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کنگره بازخوانی ابعاد شخصیتی امیرالمومنین علی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3796_1738255347">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563798_1738255347">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563800_1738255347">
            <w:r>
              <w:rPr>
                <w:webHidden/>
                <w:rStyle w:val="IndexLink"/>
                <w:rtl w:val="true"/>
              </w:rPr>
              <w:t>فهرست</w:t>
            </w:r>
            <w:r>
              <w:rPr>
                <w:rStyle w:val="IndexLink"/>
                <w:rtl w:val="true"/>
              </w:rPr>
              <w:tab/>
            </w:r>
            <w:r>
              <w:rPr>
                <w:rStyle w:val="IndexLink"/>
              </w:rPr>
              <w:t>17</w:t>
            </w:r>
          </w:hyperlink>
        </w:p>
        <w:p>
          <w:pPr>
            <w:pStyle w:val="Contents2"/>
            <w:tabs>
              <w:tab w:val="clear" w:pos="8743"/>
              <w:tab w:val="right" w:pos="9026" w:leader="dot"/>
            </w:tabs>
            <w:rPr/>
          </w:pPr>
          <w:hyperlink w:anchor="__RefHeading___Toc563802_1738255347">
            <w:r>
              <w:rPr>
                <w:webHidden/>
                <w:rStyle w:val="IndexLink"/>
                <w:rtl w:val="true"/>
              </w:rPr>
              <w:t>مقدمه دبیر علمی کنگره</w:t>
            </w:r>
            <w:r>
              <w:rPr>
                <w:rStyle w:val="IndexLink"/>
                <w:rtl w:val="true"/>
              </w:rPr>
              <w:tab/>
            </w:r>
            <w:r>
              <w:rPr>
                <w:rStyle w:val="IndexLink"/>
              </w:rPr>
              <w:t>33</w:t>
            </w:r>
          </w:hyperlink>
        </w:p>
        <w:p>
          <w:pPr>
            <w:pStyle w:val="Contents2"/>
            <w:tabs>
              <w:tab w:val="clear" w:pos="8743"/>
              <w:tab w:val="right" w:pos="9026" w:leader="dot"/>
            </w:tabs>
            <w:rPr/>
          </w:pPr>
          <w:hyperlink w:anchor="__RefHeading___Toc563804_1738255347">
            <w:r>
              <w:rPr>
                <w:webHidden/>
                <w:rStyle w:val="IndexLink"/>
                <w:rtl w:val="true"/>
              </w:rPr>
              <w:t>مقدمه رئیس شورای سیاست‌گذاری</w:t>
            </w:r>
            <w:r>
              <w:rPr>
                <w:rStyle w:val="IndexLink"/>
                <w:rtl w:val="true"/>
              </w:rPr>
              <w:tab/>
            </w:r>
            <w:r>
              <w:rPr>
                <w:rStyle w:val="IndexLink"/>
              </w:rPr>
              <w:t>43</w:t>
            </w:r>
          </w:hyperlink>
        </w:p>
        <w:p>
          <w:pPr>
            <w:pStyle w:val="Contents2"/>
            <w:tabs>
              <w:tab w:val="clear" w:pos="8743"/>
              <w:tab w:val="right" w:pos="9026" w:leader="dot"/>
            </w:tabs>
            <w:rPr/>
          </w:pPr>
          <w:hyperlink w:anchor="__RefHeading___Toc563806_1738255347">
            <w:r>
              <w:rPr>
                <w:webHidden/>
                <w:rStyle w:val="IndexLink"/>
                <w:rtl w:val="true"/>
              </w:rPr>
              <w:t xml:space="preserve">مبانی، اصول و روش‌های تربیتی از منظر امام علی </w:t>
            </w:r>
            <w:r>
              <w:rPr>
                <w:rStyle w:val="IndexLink"/>
                <w:rtl w:val="true"/>
              </w:rPr>
              <w:t>(</w:t>
            </w:r>
            <w:r>
              <w:rPr>
                <w:rStyle w:val="IndexLink"/>
                <w:rtl w:val="true"/>
              </w:rPr>
              <w:t>علیه‌السلام</w:t>
            </w:r>
            <w:r>
              <w:rPr>
                <w:rStyle w:val="IndexLink"/>
                <w:rtl w:val="true"/>
              </w:rPr>
              <w:t>)</w:t>
            </w:r>
            <w:r>
              <w:rPr>
                <w:rStyle w:val="IndexLink"/>
                <w:rtl w:val="true"/>
              </w:rPr>
              <w:t>، با تأکید بر خطبه‌یک نهج‌البلاغه</w:t>
            </w:r>
            <w:r>
              <w:rPr>
                <w:rStyle w:val="IndexLink"/>
                <w:rtl w:val="true"/>
              </w:rPr>
              <w:tab/>
            </w:r>
            <w:r>
              <w:rPr>
                <w:rStyle w:val="IndexLink"/>
              </w:rPr>
              <w:t>47</w:t>
            </w:r>
          </w:hyperlink>
        </w:p>
        <w:p>
          <w:pPr>
            <w:pStyle w:val="Contents3"/>
            <w:tabs>
              <w:tab w:val="clear" w:pos="8459"/>
              <w:tab w:val="right" w:pos="9026" w:leader="dot"/>
            </w:tabs>
            <w:rPr/>
          </w:pPr>
          <w:hyperlink w:anchor="__RefHeading___Toc563808_173825534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563810_1738255347">
            <w:r>
              <w:rPr>
                <w:webHidden/>
                <w:rStyle w:val="IndexLink"/>
                <w:rtl w:val="true"/>
              </w:rPr>
              <w:t>چکیده</w:t>
            </w:r>
            <w:r>
              <w:rPr>
                <w:rStyle w:val="IndexLink"/>
                <w:rtl w:val="true"/>
              </w:rPr>
              <w:tab/>
            </w:r>
            <w:r>
              <w:rPr>
                <w:rStyle w:val="IndexLink"/>
              </w:rPr>
              <w:t>49</w:t>
            </w:r>
          </w:hyperlink>
        </w:p>
        <w:p>
          <w:pPr>
            <w:pStyle w:val="Contents3"/>
            <w:tabs>
              <w:tab w:val="clear" w:pos="8459"/>
              <w:tab w:val="right" w:pos="9026" w:leader="dot"/>
            </w:tabs>
            <w:rPr/>
          </w:pPr>
          <w:hyperlink w:anchor="__RefHeading___Toc563812_1738255347">
            <w:r>
              <w:rPr>
                <w:webHidden/>
                <w:rStyle w:val="IndexLink"/>
                <w:rtl w:val="true"/>
              </w:rPr>
              <w:t>مقدمه</w:t>
            </w:r>
            <w:r>
              <w:rPr>
                <w:rStyle w:val="IndexLink"/>
                <w:rtl w:val="true"/>
              </w:rPr>
              <w:tab/>
            </w:r>
            <w:r>
              <w:rPr>
                <w:rStyle w:val="IndexLink"/>
              </w:rPr>
              <w:t>50</w:t>
            </w:r>
          </w:hyperlink>
        </w:p>
        <w:p>
          <w:pPr>
            <w:pStyle w:val="Contents3"/>
            <w:tabs>
              <w:tab w:val="clear" w:pos="8459"/>
              <w:tab w:val="right" w:pos="9026" w:leader="dot"/>
            </w:tabs>
            <w:rPr/>
          </w:pPr>
          <w:hyperlink w:anchor="__RefHeading___Toc563814_1738255347">
            <w:r>
              <w:rPr>
                <w:webHidden/>
                <w:rStyle w:val="IndexLink"/>
                <w:rtl w:val="true"/>
              </w:rPr>
              <w:t>روش پژوهش</w:t>
            </w:r>
            <w:r>
              <w:rPr>
                <w:rStyle w:val="IndexLink"/>
                <w:rtl w:val="true"/>
              </w:rPr>
              <w:tab/>
            </w:r>
            <w:r>
              <w:rPr>
                <w:rStyle w:val="IndexLink"/>
              </w:rPr>
              <w:t>51</w:t>
            </w:r>
          </w:hyperlink>
        </w:p>
        <w:p>
          <w:pPr>
            <w:pStyle w:val="Contents3"/>
            <w:tabs>
              <w:tab w:val="clear" w:pos="8459"/>
              <w:tab w:val="right" w:pos="9026" w:leader="dot"/>
            </w:tabs>
            <w:rPr/>
          </w:pPr>
          <w:hyperlink w:anchor="__RefHeading___Toc563816_1738255347">
            <w:r>
              <w:rPr>
                <w:webHidden/>
                <w:rStyle w:val="IndexLink"/>
                <w:rtl w:val="true"/>
              </w:rPr>
              <w:t>پیشینه</w:t>
            </w:r>
            <w:r>
              <w:rPr>
                <w:rStyle w:val="IndexLink"/>
                <w:rtl w:val="true"/>
              </w:rPr>
              <w:tab/>
            </w:r>
            <w:r>
              <w:rPr>
                <w:rStyle w:val="IndexLink"/>
              </w:rPr>
              <w:t>52</w:t>
            </w:r>
          </w:hyperlink>
        </w:p>
        <w:p>
          <w:pPr>
            <w:pStyle w:val="Contents3"/>
            <w:tabs>
              <w:tab w:val="clear" w:pos="8459"/>
              <w:tab w:val="right" w:pos="9026" w:leader="dot"/>
            </w:tabs>
            <w:rPr/>
          </w:pPr>
          <w:hyperlink w:anchor="__RefHeading___Toc563818_1738255347">
            <w:r>
              <w:rPr>
                <w:webHidden/>
                <w:rStyle w:val="IndexLink"/>
                <w:rtl w:val="true"/>
              </w:rPr>
              <w:t>مفهوم‌شناسی</w:t>
            </w:r>
            <w:r>
              <w:rPr>
                <w:rStyle w:val="IndexLink"/>
                <w:rtl w:val="true"/>
              </w:rPr>
              <w:tab/>
            </w:r>
            <w:r>
              <w:rPr>
                <w:rStyle w:val="IndexLink"/>
              </w:rPr>
              <w:t>53</w:t>
            </w:r>
          </w:hyperlink>
        </w:p>
        <w:p>
          <w:pPr>
            <w:pStyle w:val="Contents3"/>
            <w:tabs>
              <w:tab w:val="clear" w:pos="8459"/>
              <w:tab w:val="right" w:pos="9026" w:leader="dot"/>
            </w:tabs>
            <w:rPr/>
          </w:pPr>
          <w:hyperlink w:anchor="__RefHeading___Toc563820_1738255347">
            <w:r>
              <w:rPr>
                <w:webHidden/>
                <w:rStyle w:val="IndexLink"/>
                <w:rtl w:val="true"/>
              </w:rPr>
              <w:t>مبنای اصلی در تربیت</w:t>
            </w:r>
            <w:r>
              <w:rPr>
                <w:rStyle w:val="IndexLink"/>
                <w:rtl w:val="true"/>
              </w:rPr>
              <w:tab/>
            </w:r>
            <w:r>
              <w:rPr>
                <w:rStyle w:val="IndexLink"/>
              </w:rPr>
              <w:t>57</w:t>
            </w:r>
          </w:hyperlink>
        </w:p>
        <w:p>
          <w:pPr>
            <w:pStyle w:val="Contents3"/>
            <w:tabs>
              <w:tab w:val="clear" w:pos="8459"/>
              <w:tab w:val="right" w:pos="9026" w:leader="dot"/>
            </w:tabs>
            <w:rPr/>
          </w:pPr>
          <w:hyperlink w:anchor="__RefHeading___Toc563822_1738255347">
            <w:r>
              <w:rPr>
                <w:webHidden/>
                <w:rStyle w:val="IndexLink"/>
                <w:rtl w:val="true"/>
              </w:rPr>
              <w:t>خداشناسی و ایمان به او</w:t>
            </w:r>
            <w:r>
              <w:rPr>
                <w:rStyle w:val="IndexLink"/>
                <w:rtl w:val="true"/>
              </w:rPr>
              <w:tab/>
            </w:r>
            <w:r>
              <w:rPr>
                <w:rStyle w:val="IndexLink"/>
              </w:rPr>
              <w:t>57</w:t>
            </w:r>
          </w:hyperlink>
        </w:p>
        <w:p>
          <w:pPr>
            <w:pStyle w:val="Contents3"/>
            <w:tabs>
              <w:tab w:val="clear" w:pos="8459"/>
              <w:tab w:val="right" w:pos="9026" w:leader="dot"/>
            </w:tabs>
            <w:rPr/>
          </w:pPr>
          <w:hyperlink w:anchor="__RefHeading___Toc563824_1738255347">
            <w:r>
              <w:rPr>
                <w:webHidden/>
                <w:rStyle w:val="IndexLink"/>
                <w:rtl w:val="true"/>
              </w:rPr>
              <w:t>اعتقاد به جهان‌شناسی الهی</w:t>
            </w:r>
            <w:r>
              <w:rPr>
                <w:rStyle w:val="IndexLink"/>
                <w:rtl w:val="true"/>
              </w:rPr>
              <w:tab/>
            </w:r>
            <w:r>
              <w:rPr>
                <w:rStyle w:val="IndexLink"/>
              </w:rPr>
              <w:t>58</w:t>
            </w:r>
          </w:hyperlink>
        </w:p>
        <w:p>
          <w:pPr>
            <w:pStyle w:val="Contents3"/>
            <w:tabs>
              <w:tab w:val="clear" w:pos="8459"/>
              <w:tab w:val="right" w:pos="9026" w:leader="dot"/>
            </w:tabs>
            <w:rPr/>
          </w:pPr>
          <w:hyperlink w:anchor="__RefHeading___Toc563826_1738255347">
            <w:r>
              <w:rPr>
                <w:webHidden/>
                <w:rStyle w:val="IndexLink"/>
              </w:rPr>
              <w:t>3</w:t>
            </w:r>
            <w:r>
              <w:rPr>
                <w:rStyle w:val="IndexLink"/>
                <w:rtl w:val="true"/>
              </w:rPr>
              <w:t xml:space="preserve">. </w:t>
            </w:r>
            <w:r>
              <w:rPr>
                <w:rStyle w:val="IndexLink"/>
                <w:rtl w:val="true"/>
              </w:rPr>
              <w:t>اعتقاد به وجود ملائکه در تحول نظام آفرینش</w:t>
            </w:r>
            <w:r>
              <w:rPr>
                <w:rStyle w:val="IndexLink"/>
                <w:rtl w:val="true"/>
              </w:rPr>
              <w:tab/>
            </w:r>
            <w:r>
              <w:rPr>
                <w:rStyle w:val="IndexLink"/>
              </w:rPr>
              <w:t>59</w:t>
            </w:r>
          </w:hyperlink>
        </w:p>
        <w:p>
          <w:pPr>
            <w:pStyle w:val="Contents3"/>
            <w:tabs>
              <w:tab w:val="clear" w:pos="8459"/>
              <w:tab w:val="right" w:pos="9026" w:leader="dot"/>
            </w:tabs>
            <w:rPr/>
          </w:pPr>
          <w:hyperlink w:anchor="__RefHeading___Toc563828_1738255347">
            <w:r>
              <w:rPr>
                <w:webHidden/>
                <w:rStyle w:val="IndexLink"/>
              </w:rPr>
              <w:t>4</w:t>
            </w:r>
            <w:r>
              <w:rPr>
                <w:rStyle w:val="IndexLink"/>
                <w:rtl w:val="true"/>
              </w:rPr>
              <w:t xml:space="preserve">. </w:t>
            </w:r>
            <w:r>
              <w:rPr>
                <w:rStyle w:val="IndexLink"/>
                <w:rtl w:val="true"/>
              </w:rPr>
              <w:t>اعتقاد به وجود پیامبر</w:t>
            </w:r>
            <w:r>
              <w:rPr>
                <w:rStyle w:val="IndexLink"/>
                <w:rtl w:val="true"/>
              </w:rPr>
              <w:t>(</w:t>
            </w:r>
            <w:r>
              <w:rPr>
                <w:rStyle w:val="IndexLink"/>
                <w:rtl w:val="true"/>
              </w:rPr>
              <w:t>صلی الله علیه و آله وسلم</w:t>
            </w:r>
            <w:r>
              <w:rPr>
                <w:rStyle w:val="IndexLink"/>
                <w:rtl w:val="true"/>
              </w:rPr>
              <w:t>)</w:t>
              <w:tab/>
            </w:r>
            <w:r>
              <w:rPr>
                <w:rStyle w:val="IndexLink"/>
              </w:rPr>
              <w:t>60</w:t>
            </w:r>
          </w:hyperlink>
        </w:p>
        <w:p>
          <w:pPr>
            <w:pStyle w:val="Contents3"/>
            <w:tabs>
              <w:tab w:val="clear" w:pos="8459"/>
              <w:tab w:val="right" w:pos="9026" w:leader="dot"/>
            </w:tabs>
            <w:rPr/>
          </w:pPr>
          <w:hyperlink w:anchor="__RefHeading___Toc563830_1738255347">
            <w:r>
              <w:rPr>
                <w:webHidden/>
                <w:rStyle w:val="IndexLink"/>
              </w:rPr>
              <w:t>5</w:t>
            </w:r>
            <w:r>
              <w:rPr>
                <w:rStyle w:val="IndexLink"/>
                <w:rtl w:val="true"/>
              </w:rPr>
              <w:t xml:space="preserve">. </w:t>
            </w:r>
            <w:r>
              <w:rPr>
                <w:rStyle w:val="IndexLink"/>
                <w:rtl w:val="true"/>
              </w:rPr>
              <w:t>اعتقاد به وجود پیامبران الهی</w:t>
            </w:r>
            <w:r>
              <w:rPr>
                <w:rStyle w:val="IndexLink"/>
                <w:rtl w:val="true"/>
              </w:rPr>
              <w:tab/>
            </w:r>
            <w:r>
              <w:rPr>
                <w:rStyle w:val="IndexLink"/>
              </w:rPr>
              <w:t>61</w:t>
            </w:r>
          </w:hyperlink>
        </w:p>
        <w:p>
          <w:pPr>
            <w:pStyle w:val="Contents3"/>
            <w:tabs>
              <w:tab w:val="clear" w:pos="8459"/>
              <w:tab w:val="right" w:pos="9026" w:leader="dot"/>
            </w:tabs>
            <w:rPr/>
          </w:pPr>
          <w:hyperlink w:anchor="__RefHeading___Toc563832_1738255347">
            <w:r>
              <w:rPr>
                <w:webHidden/>
                <w:rStyle w:val="IndexLink"/>
              </w:rPr>
              <w:t>6</w:t>
            </w:r>
            <w:r>
              <w:rPr>
                <w:rStyle w:val="IndexLink"/>
                <w:rtl w:val="true"/>
              </w:rPr>
              <w:t xml:space="preserve">. </w:t>
            </w:r>
            <w:r>
              <w:rPr>
                <w:rStyle w:val="IndexLink"/>
                <w:rtl w:val="true"/>
              </w:rPr>
              <w:t>اعتقاد به قرآن کریم و عمل به آن</w:t>
            </w:r>
            <w:r>
              <w:rPr>
                <w:rStyle w:val="IndexLink"/>
                <w:rtl w:val="true"/>
              </w:rPr>
              <w:tab/>
            </w:r>
            <w:r>
              <w:rPr>
                <w:rStyle w:val="IndexLink"/>
              </w:rPr>
              <w:t>61</w:t>
            </w:r>
          </w:hyperlink>
        </w:p>
        <w:p>
          <w:pPr>
            <w:pStyle w:val="Contents3"/>
            <w:tabs>
              <w:tab w:val="clear" w:pos="8459"/>
              <w:tab w:val="right" w:pos="9026" w:leader="dot"/>
            </w:tabs>
            <w:rPr/>
          </w:pPr>
          <w:hyperlink w:anchor="__RefHeading___Toc563834_1738255347">
            <w:r>
              <w:rPr>
                <w:webHidden/>
                <w:rStyle w:val="IndexLink"/>
              </w:rPr>
              <w:t>7</w:t>
            </w:r>
            <w:r>
              <w:rPr>
                <w:rStyle w:val="IndexLink"/>
                <w:rtl w:val="true"/>
              </w:rPr>
              <w:t xml:space="preserve">. </w:t>
            </w:r>
            <w:r>
              <w:rPr>
                <w:rStyle w:val="IndexLink"/>
                <w:rtl w:val="true"/>
              </w:rPr>
              <w:t>اعتقاد به وجود امامان معصوم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563836_1738255347">
            <w:r>
              <w:rPr>
                <w:webHidden/>
                <w:rStyle w:val="IndexLink"/>
                <w:rtl w:val="true"/>
              </w:rPr>
              <w:t>اصول تربیتی</w:t>
            </w:r>
            <w:r>
              <w:rPr>
                <w:rStyle w:val="IndexLink"/>
                <w:rtl w:val="true"/>
              </w:rPr>
              <w:tab/>
            </w:r>
            <w:r>
              <w:rPr>
                <w:rStyle w:val="IndexLink"/>
              </w:rPr>
              <w:t>62</w:t>
            </w:r>
          </w:hyperlink>
        </w:p>
        <w:p>
          <w:pPr>
            <w:pStyle w:val="Contents3"/>
            <w:tabs>
              <w:tab w:val="clear" w:pos="8459"/>
              <w:tab w:val="right" w:pos="9026" w:leader="dot"/>
            </w:tabs>
            <w:rPr/>
          </w:pPr>
          <w:hyperlink w:anchor="__RefHeading___Toc563838_1738255347">
            <w:r>
              <w:rPr>
                <w:webHidden/>
                <w:rStyle w:val="IndexLink"/>
              </w:rPr>
              <w:t>1</w:t>
            </w:r>
            <w:r>
              <w:rPr>
                <w:rStyle w:val="IndexLink"/>
                <w:rtl w:val="true"/>
              </w:rPr>
              <w:t xml:space="preserve">. </w:t>
            </w:r>
            <w:r>
              <w:rPr>
                <w:rStyle w:val="IndexLink"/>
                <w:rtl w:val="true"/>
              </w:rPr>
              <w:t>شناخت موجودات و اصل خلقت آن‌ها</w:t>
            </w:r>
            <w:r>
              <w:rPr>
                <w:rStyle w:val="IndexLink"/>
                <w:rtl w:val="true"/>
              </w:rPr>
              <w:tab/>
            </w:r>
            <w:r>
              <w:rPr>
                <w:rStyle w:val="IndexLink"/>
              </w:rPr>
              <w:t>63</w:t>
            </w:r>
          </w:hyperlink>
        </w:p>
        <w:p>
          <w:pPr>
            <w:pStyle w:val="Contents3"/>
            <w:tabs>
              <w:tab w:val="clear" w:pos="8459"/>
              <w:tab w:val="right" w:pos="9026" w:leader="dot"/>
            </w:tabs>
            <w:rPr/>
          </w:pPr>
          <w:hyperlink w:anchor="__RefHeading___Toc563840_1738255347">
            <w:r>
              <w:rPr>
                <w:webHidden/>
                <w:rStyle w:val="IndexLink"/>
              </w:rPr>
              <w:t>2</w:t>
            </w:r>
            <w:r>
              <w:rPr>
                <w:rStyle w:val="IndexLink"/>
                <w:rtl w:val="true"/>
              </w:rPr>
              <w:t xml:space="preserve">. </w:t>
            </w:r>
            <w:r>
              <w:rPr>
                <w:rStyle w:val="IndexLink"/>
                <w:rtl w:val="true"/>
              </w:rPr>
              <w:t>ایجاد تزکیه و تهذیب نفس در خود</w:t>
            </w:r>
            <w:r>
              <w:rPr>
                <w:rStyle w:val="IndexLink"/>
                <w:rtl w:val="true"/>
              </w:rPr>
              <w:tab/>
            </w:r>
            <w:r>
              <w:rPr>
                <w:rStyle w:val="IndexLink"/>
              </w:rPr>
              <w:t>64</w:t>
            </w:r>
          </w:hyperlink>
        </w:p>
        <w:p>
          <w:pPr>
            <w:pStyle w:val="Contents3"/>
            <w:tabs>
              <w:tab w:val="clear" w:pos="8459"/>
              <w:tab w:val="right" w:pos="9026" w:leader="dot"/>
            </w:tabs>
            <w:rPr/>
          </w:pPr>
          <w:hyperlink w:anchor="__RefHeading___Toc563842_1738255347">
            <w:r>
              <w:rPr>
                <w:webHidden/>
                <w:rStyle w:val="IndexLink"/>
              </w:rPr>
              <w:t>3</w:t>
            </w:r>
            <w:r>
              <w:rPr>
                <w:rStyle w:val="IndexLink"/>
                <w:rtl w:val="true"/>
              </w:rPr>
              <w:t xml:space="preserve">. </w:t>
            </w:r>
            <w:r>
              <w:rPr>
                <w:rStyle w:val="IndexLink"/>
                <w:rtl w:val="true"/>
              </w:rPr>
              <w:t>ایجاد صفات پیامبر گرامی اسلام در مربی و انتقال آن به متربی و عمل دادن متربی به مربی</w:t>
            </w:r>
            <w:r>
              <w:rPr>
                <w:rStyle w:val="IndexLink"/>
                <w:rtl w:val="true"/>
              </w:rPr>
              <w:tab/>
            </w:r>
            <w:r>
              <w:rPr>
                <w:rStyle w:val="IndexLink"/>
              </w:rPr>
              <w:t>65</w:t>
            </w:r>
          </w:hyperlink>
        </w:p>
        <w:p>
          <w:pPr>
            <w:pStyle w:val="Contents3"/>
            <w:tabs>
              <w:tab w:val="clear" w:pos="8459"/>
              <w:tab w:val="right" w:pos="9026" w:leader="dot"/>
            </w:tabs>
            <w:rPr/>
          </w:pPr>
          <w:hyperlink w:anchor="__RefHeading___Toc563844_1738255347">
            <w:r>
              <w:rPr>
                <w:webHidden/>
                <w:rStyle w:val="IndexLink"/>
                <w:rtl w:val="true"/>
              </w:rPr>
              <w:t>روش‌های تربیتی</w:t>
            </w:r>
            <w:r>
              <w:rPr>
                <w:rStyle w:val="IndexLink"/>
                <w:rtl w:val="true"/>
              </w:rPr>
              <w:tab/>
            </w:r>
            <w:r>
              <w:rPr>
                <w:rStyle w:val="IndexLink"/>
              </w:rPr>
              <w:t>65</w:t>
            </w:r>
          </w:hyperlink>
        </w:p>
        <w:p>
          <w:pPr>
            <w:pStyle w:val="Contents3"/>
            <w:tabs>
              <w:tab w:val="clear" w:pos="8459"/>
              <w:tab w:val="right" w:pos="9026" w:leader="dot"/>
            </w:tabs>
            <w:rPr/>
          </w:pPr>
          <w:hyperlink w:anchor="__RefHeading___Toc563846_1738255347">
            <w:r>
              <w:rPr>
                <w:webHidden/>
                <w:rStyle w:val="IndexLink"/>
                <w:rtl w:val="true"/>
              </w:rPr>
              <w:t>شکر و سپاس</w:t>
            </w:r>
            <w:r>
              <w:rPr>
                <w:rStyle w:val="IndexLink"/>
                <w:rtl w:val="true"/>
              </w:rPr>
              <w:tab/>
            </w:r>
            <w:r>
              <w:rPr>
                <w:rStyle w:val="IndexLink"/>
              </w:rPr>
              <w:t>65</w:t>
            </w:r>
          </w:hyperlink>
        </w:p>
        <w:p>
          <w:pPr>
            <w:pStyle w:val="Contents3"/>
            <w:tabs>
              <w:tab w:val="clear" w:pos="8459"/>
              <w:tab w:val="right" w:pos="9026" w:leader="dot"/>
            </w:tabs>
            <w:rPr/>
          </w:pPr>
          <w:hyperlink w:anchor="__RefHeading___Toc563848_1738255347">
            <w:r>
              <w:rPr>
                <w:webHidden/>
                <w:rStyle w:val="IndexLink"/>
                <w:rtl w:val="true"/>
              </w:rPr>
              <w:t>روش استدلالی</w:t>
            </w:r>
            <w:r>
              <w:rPr>
                <w:rStyle w:val="IndexLink"/>
                <w:rtl w:val="true"/>
              </w:rPr>
              <w:tab/>
            </w:r>
            <w:r>
              <w:rPr>
                <w:rStyle w:val="IndexLink"/>
              </w:rPr>
              <w:t>66</w:t>
            </w:r>
          </w:hyperlink>
        </w:p>
        <w:p>
          <w:pPr>
            <w:pStyle w:val="Contents3"/>
            <w:tabs>
              <w:tab w:val="clear" w:pos="8459"/>
              <w:tab w:val="right" w:pos="9026" w:leader="dot"/>
            </w:tabs>
            <w:rPr/>
          </w:pPr>
          <w:hyperlink w:anchor="__RefHeading___Toc563850_1738255347">
            <w:r>
              <w:rPr>
                <w:webHidden/>
                <w:rStyle w:val="IndexLink"/>
              </w:rPr>
              <w:t>4</w:t>
            </w:r>
            <w:r>
              <w:rPr>
                <w:rStyle w:val="IndexLink"/>
                <w:rtl w:val="true"/>
              </w:rPr>
              <w:t xml:space="preserve">. </w:t>
            </w:r>
            <w:r>
              <w:rPr>
                <w:rStyle w:val="IndexLink"/>
                <w:rtl w:val="true"/>
              </w:rPr>
              <w:t>عقلانی، تفکر و مشاهده</w:t>
            </w:r>
            <w:r>
              <w:rPr>
                <w:rStyle w:val="IndexLink"/>
                <w:rtl w:val="true"/>
              </w:rPr>
              <w:tab/>
            </w:r>
            <w:r>
              <w:rPr>
                <w:rStyle w:val="IndexLink"/>
              </w:rPr>
              <w:t>66</w:t>
            </w:r>
          </w:hyperlink>
        </w:p>
        <w:p>
          <w:pPr>
            <w:pStyle w:val="Contents3"/>
            <w:tabs>
              <w:tab w:val="clear" w:pos="8459"/>
              <w:tab w:val="right" w:pos="9026" w:leader="dot"/>
            </w:tabs>
            <w:rPr/>
          </w:pPr>
          <w:hyperlink w:anchor="__RefHeading___Toc563852_1738255347">
            <w:r>
              <w:rPr>
                <w:webHidden/>
                <w:rStyle w:val="IndexLink"/>
              </w:rPr>
              <w:t>5</w:t>
            </w:r>
            <w:r>
              <w:rPr>
                <w:rStyle w:val="IndexLink"/>
                <w:rtl w:val="true"/>
              </w:rPr>
              <w:t xml:space="preserve">. </w:t>
            </w:r>
            <w:r>
              <w:rPr>
                <w:rStyle w:val="IndexLink"/>
                <w:rtl w:val="true"/>
              </w:rPr>
              <w:t>مشاهده صفات خداوند در خلقت موجودات</w:t>
            </w:r>
            <w:r>
              <w:rPr>
                <w:rStyle w:val="IndexLink"/>
                <w:rtl w:val="true"/>
              </w:rPr>
              <w:tab/>
            </w:r>
            <w:r>
              <w:rPr>
                <w:rStyle w:val="IndexLink"/>
              </w:rPr>
              <w:t>67</w:t>
            </w:r>
          </w:hyperlink>
        </w:p>
        <w:p>
          <w:pPr>
            <w:pStyle w:val="Contents3"/>
            <w:tabs>
              <w:tab w:val="clear" w:pos="8459"/>
              <w:tab w:val="right" w:pos="9026" w:leader="dot"/>
            </w:tabs>
            <w:rPr/>
          </w:pPr>
          <w:hyperlink w:anchor="__RefHeading___Toc563854_1738255347">
            <w:r>
              <w:rPr>
                <w:webHidden/>
                <w:rStyle w:val="IndexLink"/>
              </w:rPr>
              <w:t>6</w:t>
            </w:r>
            <w:r>
              <w:rPr>
                <w:rStyle w:val="IndexLink"/>
                <w:rtl w:val="true"/>
              </w:rPr>
              <w:t xml:space="preserve">. </w:t>
            </w:r>
            <w:r>
              <w:rPr>
                <w:rStyle w:val="IndexLink"/>
                <w:rtl w:val="true"/>
              </w:rPr>
              <w:t>آشنایی با خود پدیده‌ها</w:t>
            </w:r>
            <w:r>
              <w:rPr>
                <w:rStyle w:val="IndexLink"/>
                <w:rtl w:val="true"/>
              </w:rPr>
              <w:tab/>
            </w:r>
            <w:r>
              <w:rPr>
                <w:rStyle w:val="IndexLink"/>
              </w:rPr>
              <w:t>67</w:t>
            </w:r>
          </w:hyperlink>
        </w:p>
        <w:p>
          <w:pPr>
            <w:pStyle w:val="Contents3"/>
            <w:tabs>
              <w:tab w:val="clear" w:pos="8459"/>
              <w:tab w:val="right" w:pos="9026" w:leader="dot"/>
            </w:tabs>
            <w:rPr/>
          </w:pPr>
          <w:hyperlink w:anchor="__RefHeading___Toc563856_1738255347">
            <w:r>
              <w:rPr>
                <w:webHidden/>
                <w:rStyle w:val="IndexLink"/>
              </w:rPr>
              <w:t>7</w:t>
            </w:r>
            <w:r>
              <w:rPr>
                <w:rStyle w:val="IndexLink"/>
                <w:rtl w:val="true"/>
              </w:rPr>
              <w:t xml:space="preserve">. </w:t>
            </w:r>
            <w:r>
              <w:rPr>
                <w:rStyle w:val="IndexLink"/>
                <w:rtl w:val="true"/>
              </w:rPr>
              <w:t>مطالعه متون مربوط به قرآن و نهج‌البلاغه و قرائت آن با زبانی ساده و نرم در قالب شعر و داستان به کودکان</w:t>
            </w:r>
            <w:r>
              <w:rPr>
                <w:rStyle w:val="IndexLink"/>
                <w:rtl w:val="true"/>
              </w:rPr>
              <w:tab/>
            </w:r>
            <w:r>
              <w:rPr>
                <w:rStyle w:val="IndexLink"/>
              </w:rPr>
              <w:t>68</w:t>
            </w:r>
          </w:hyperlink>
        </w:p>
        <w:p>
          <w:pPr>
            <w:pStyle w:val="Contents3"/>
            <w:tabs>
              <w:tab w:val="clear" w:pos="8459"/>
              <w:tab w:val="right" w:pos="9026" w:leader="dot"/>
            </w:tabs>
            <w:rPr/>
          </w:pPr>
          <w:hyperlink w:anchor="__RefHeading___Toc563858_1738255347">
            <w:r>
              <w:rPr>
                <w:webHidden/>
                <w:rStyle w:val="IndexLink"/>
                <w:rtl w:val="true"/>
              </w:rPr>
              <w:t>نتیجه</w:t>
            </w:r>
            <w:r>
              <w:rPr>
                <w:rStyle w:val="IndexLink"/>
                <w:rtl w:val="true"/>
              </w:rPr>
              <w:tab/>
            </w:r>
            <w:r>
              <w:rPr>
                <w:rStyle w:val="IndexLink"/>
              </w:rPr>
              <w:t>68</w:t>
            </w:r>
          </w:hyperlink>
        </w:p>
        <w:p>
          <w:pPr>
            <w:pStyle w:val="Contents3"/>
            <w:tabs>
              <w:tab w:val="clear" w:pos="8459"/>
              <w:tab w:val="right" w:pos="9026" w:leader="dot"/>
            </w:tabs>
            <w:rPr/>
          </w:pPr>
          <w:hyperlink w:anchor="__RefHeading___Toc563860_1738255347">
            <w:r>
              <w:rPr>
                <w:webHidden/>
                <w:rStyle w:val="IndexLink"/>
                <w:rtl w:val="true"/>
              </w:rPr>
              <w:t>منابع</w:t>
            </w:r>
            <w:r>
              <w:rPr>
                <w:rStyle w:val="IndexLink"/>
                <w:rtl w:val="true"/>
              </w:rPr>
              <w:tab/>
            </w:r>
            <w:r>
              <w:rPr>
                <w:rStyle w:val="IndexLink"/>
              </w:rPr>
              <w:t>70</w:t>
            </w:r>
          </w:hyperlink>
        </w:p>
        <w:p>
          <w:pPr>
            <w:pStyle w:val="Contents2"/>
            <w:tabs>
              <w:tab w:val="clear" w:pos="8743"/>
              <w:tab w:val="right" w:pos="9026" w:leader="dot"/>
            </w:tabs>
            <w:rPr/>
          </w:pPr>
          <w:hyperlink w:anchor="__RefHeading___Toc563862_1738255347">
            <w:r>
              <w:rPr>
                <w:webHidden/>
                <w:rStyle w:val="IndexLink"/>
                <w:rtl w:val="true"/>
              </w:rPr>
              <w:t xml:space="preserve">وظایف مربی در تعلیم و تربیت از منظر امام علی </w:t>
            </w:r>
            <w:r>
              <w:rPr>
                <w:rStyle w:val="IndexLink"/>
                <w:rtl w:val="true"/>
              </w:rPr>
              <w:t>(</w:t>
            </w:r>
            <w:r>
              <w:rPr>
                <w:rStyle w:val="IndexLink"/>
                <w:rtl w:val="true"/>
              </w:rPr>
              <w:t>علیه‌السلام</w:t>
            </w:r>
            <w:r>
              <w:rPr>
                <w:rStyle w:val="IndexLink"/>
                <w:rtl w:val="true"/>
              </w:rPr>
              <w:t>) (</w:t>
            </w:r>
            <w:r>
              <w:rPr>
                <w:rStyle w:val="IndexLink"/>
                <w:rtl w:val="true"/>
              </w:rPr>
              <w:t>با تأکید بر نهج‌البلاغه</w:t>
            </w:r>
            <w:r>
              <w:rPr>
                <w:rStyle w:val="IndexLink"/>
                <w:rtl w:val="true"/>
              </w:rPr>
              <w:t>)</w:t>
              <w:tab/>
            </w:r>
            <w:r>
              <w:rPr>
                <w:rStyle w:val="IndexLink"/>
              </w:rPr>
              <w:t>71</w:t>
            </w:r>
          </w:hyperlink>
        </w:p>
        <w:p>
          <w:pPr>
            <w:pStyle w:val="Contents3"/>
            <w:tabs>
              <w:tab w:val="clear" w:pos="8459"/>
              <w:tab w:val="right" w:pos="9026" w:leader="dot"/>
            </w:tabs>
            <w:rPr/>
          </w:pPr>
          <w:hyperlink w:anchor="__RefHeading___Toc563864_1738255347">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63866_1738255347">
            <w:r>
              <w:rPr>
                <w:webHidden/>
                <w:rStyle w:val="IndexLink"/>
                <w:rtl w:val="true"/>
              </w:rPr>
              <w:t>چکیده</w:t>
            </w:r>
            <w:r>
              <w:rPr>
                <w:rStyle w:val="IndexLink"/>
                <w:rtl w:val="true"/>
              </w:rPr>
              <w:tab/>
            </w:r>
            <w:r>
              <w:rPr>
                <w:rStyle w:val="IndexLink"/>
              </w:rPr>
              <w:t>73</w:t>
            </w:r>
          </w:hyperlink>
        </w:p>
        <w:p>
          <w:pPr>
            <w:pStyle w:val="Contents3"/>
            <w:tabs>
              <w:tab w:val="clear" w:pos="8459"/>
              <w:tab w:val="right" w:pos="9026" w:leader="dot"/>
            </w:tabs>
            <w:rPr/>
          </w:pPr>
          <w:hyperlink w:anchor="__RefHeading___Toc563868_1738255347">
            <w:r>
              <w:rPr>
                <w:webHidden/>
                <w:rStyle w:val="IndexLink"/>
                <w:rtl w:val="true"/>
              </w:rPr>
              <w:t>مقدمه</w:t>
            </w:r>
            <w:r>
              <w:rPr>
                <w:rStyle w:val="IndexLink"/>
                <w:rtl w:val="true"/>
              </w:rPr>
              <w:tab/>
            </w:r>
            <w:r>
              <w:rPr>
                <w:rStyle w:val="IndexLink"/>
              </w:rPr>
              <w:t>74</w:t>
            </w:r>
          </w:hyperlink>
        </w:p>
        <w:p>
          <w:pPr>
            <w:pStyle w:val="Contents3"/>
            <w:tabs>
              <w:tab w:val="clear" w:pos="8459"/>
              <w:tab w:val="right" w:pos="9026" w:leader="dot"/>
            </w:tabs>
            <w:rPr/>
          </w:pPr>
          <w:hyperlink w:anchor="__RefHeading___Toc563870_1738255347">
            <w:r>
              <w:rPr>
                <w:webHidden/>
                <w:rStyle w:val="IndexLink"/>
                <w:rtl w:val="true"/>
              </w:rPr>
              <w:t>روش پژوهش</w:t>
            </w:r>
            <w:r>
              <w:rPr>
                <w:rStyle w:val="IndexLink"/>
                <w:rtl w:val="true"/>
              </w:rPr>
              <w:tab/>
            </w:r>
            <w:r>
              <w:rPr>
                <w:rStyle w:val="IndexLink"/>
              </w:rPr>
              <w:t>75</w:t>
            </w:r>
          </w:hyperlink>
        </w:p>
        <w:p>
          <w:pPr>
            <w:pStyle w:val="Contents3"/>
            <w:tabs>
              <w:tab w:val="clear" w:pos="8459"/>
              <w:tab w:val="right" w:pos="9026" w:leader="dot"/>
            </w:tabs>
            <w:rPr/>
          </w:pPr>
          <w:hyperlink w:anchor="__RefHeading___Toc563872_1738255347">
            <w:r>
              <w:rPr>
                <w:webHidden/>
                <w:rStyle w:val="IndexLink"/>
                <w:rtl w:val="true"/>
              </w:rPr>
              <w:t>یافته‌ها</w:t>
            </w:r>
            <w:r>
              <w:rPr>
                <w:rStyle w:val="IndexLink"/>
                <w:rtl w:val="true"/>
              </w:rPr>
              <w:tab/>
            </w:r>
            <w:r>
              <w:rPr>
                <w:rStyle w:val="IndexLink"/>
              </w:rPr>
              <w:t>76</w:t>
            </w:r>
          </w:hyperlink>
        </w:p>
        <w:p>
          <w:pPr>
            <w:pStyle w:val="Contents3"/>
            <w:tabs>
              <w:tab w:val="clear" w:pos="8459"/>
              <w:tab w:val="right" w:pos="9026" w:leader="dot"/>
            </w:tabs>
            <w:rPr/>
          </w:pPr>
          <w:hyperlink w:anchor="__RefHeading___Toc563874_1738255347">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76</w:t>
            </w:r>
          </w:hyperlink>
        </w:p>
        <w:p>
          <w:pPr>
            <w:pStyle w:val="Contents3"/>
            <w:tabs>
              <w:tab w:val="clear" w:pos="8459"/>
              <w:tab w:val="right" w:pos="9026" w:leader="dot"/>
            </w:tabs>
            <w:rPr/>
          </w:pPr>
          <w:hyperlink w:anchor="__RefHeading___Toc563876_1738255347">
            <w:r>
              <w:rPr>
                <w:webHidden/>
                <w:rStyle w:val="IndexLink"/>
              </w:rPr>
              <w:t>2</w:t>
            </w:r>
            <w:r>
              <w:rPr>
                <w:rStyle w:val="IndexLink"/>
                <w:rtl w:val="true"/>
              </w:rPr>
              <w:t xml:space="preserve">. </w:t>
            </w:r>
            <w:r>
              <w:rPr>
                <w:rStyle w:val="IndexLink"/>
                <w:rtl w:val="true"/>
              </w:rPr>
              <w:t>وظایف مربی در تعلیم و تربیت از منظر امام علی علیه السلام در نهج‌البلاغه</w:t>
            </w:r>
            <w:r>
              <w:rPr>
                <w:rStyle w:val="IndexLink"/>
                <w:rtl w:val="true"/>
              </w:rPr>
              <w:tab/>
            </w:r>
            <w:r>
              <w:rPr>
                <w:rStyle w:val="IndexLink"/>
              </w:rPr>
              <w:t>77</w:t>
            </w:r>
          </w:hyperlink>
        </w:p>
        <w:p>
          <w:pPr>
            <w:pStyle w:val="Contents3"/>
            <w:tabs>
              <w:tab w:val="clear" w:pos="8459"/>
              <w:tab w:val="right" w:pos="9026" w:leader="dot"/>
            </w:tabs>
            <w:rPr/>
          </w:pPr>
          <w:hyperlink w:anchor="__RefHeading___Toc563878_1738255347">
            <w:r>
              <w:rPr>
                <w:webHidden/>
                <w:rStyle w:val="IndexLink"/>
                <w:rtl w:val="true"/>
              </w:rPr>
              <w:t>الف</w:t>
            </w:r>
            <w:r>
              <w:rPr>
                <w:rStyle w:val="IndexLink"/>
                <w:rtl w:val="true"/>
              </w:rPr>
              <w:t xml:space="preserve">) </w:t>
            </w:r>
            <w:r>
              <w:rPr>
                <w:rStyle w:val="IndexLink"/>
                <w:rtl w:val="true"/>
              </w:rPr>
              <w:t>خودسازی</w:t>
            </w:r>
            <w:r>
              <w:rPr>
                <w:rStyle w:val="IndexLink"/>
                <w:rtl w:val="true"/>
              </w:rPr>
              <w:tab/>
            </w:r>
            <w:r>
              <w:rPr>
                <w:rStyle w:val="IndexLink"/>
              </w:rPr>
              <w:t>77</w:t>
            </w:r>
          </w:hyperlink>
        </w:p>
        <w:p>
          <w:pPr>
            <w:pStyle w:val="Contents3"/>
            <w:tabs>
              <w:tab w:val="clear" w:pos="8459"/>
              <w:tab w:val="right" w:pos="9026" w:leader="dot"/>
            </w:tabs>
            <w:rPr/>
          </w:pPr>
          <w:hyperlink w:anchor="__RefHeading___Toc563880_1738255347">
            <w:r>
              <w:rPr>
                <w:webHidden/>
                <w:rStyle w:val="IndexLink"/>
                <w:rtl w:val="true"/>
              </w:rPr>
              <w:t>ب</w:t>
            </w:r>
            <w:r>
              <w:rPr>
                <w:rStyle w:val="IndexLink"/>
                <w:rtl w:val="true"/>
              </w:rPr>
              <w:t xml:space="preserve">) </w:t>
            </w:r>
            <w:r>
              <w:rPr>
                <w:rStyle w:val="IndexLink"/>
                <w:rtl w:val="true"/>
              </w:rPr>
              <w:t>کسب معرفت و تقوای الهی برای رسیدن به قرب الی الله</w:t>
            </w:r>
            <w:r>
              <w:rPr>
                <w:rStyle w:val="IndexLink"/>
                <w:rtl w:val="true"/>
              </w:rPr>
              <w:tab/>
            </w:r>
            <w:r>
              <w:rPr>
                <w:rStyle w:val="IndexLink"/>
              </w:rPr>
              <w:t>78</w:t>
            </w:r>
          </w:hyperlink>
        </w:p>
        <w:p>
          <w:pPr>
            <w:pStyle w:val="Contents3"/>
            <w:tabs>
              <w:tab w:val="clear" w:pos="8459"/>
              <w:tab w:val="right" w:pos="9026" w:leader="dot"/>
            </w:tabs>
            <w:rPr/>
          </w:pPr>
          <w:hyperlink w:anchor="__RefHeading___Toc563882_1738255347">
            <w:r>
              <w:rPr>
                <w:webHidden/>
                <w:rStyle w:val="IndexLink"/>
                <w:rtl w:val="true"/>
              </w:rPr>
              <w:t>ج</w:t>
            </w:r>
            <w:r>
              <w:rPr>
                <w:rStyle w:val="IndexLink"/>
                <w:rtl w:val="true"/>
              </w:rPr>
              <w:t xml:space="preserve">) </w:t>
            </w:r>
            <w:r>
              <w:rPr>
                <w:rStyle w:val="IndexLink"/>
                <w:rtl w:val="true"/>
              </w:rPr>
              <w:t>جاری‌کردن نام خدا بر زبان</w:t>
            </w:r>
            <w:r>
              <w:rPr>
                <w:rStyle w:val="IndexLink"/>
                <w:rtl w:val="true"/>
              </w:rPr>
              <w:tab/>
            </w:r>
            <w:r>
              <w:rPr>
                <w:rStyle w:val="IndexLink"/>
              </w:rPr>
              <w:t>80</w:t>
            </w:r>
          </w:hyperlink>
        </w:p>
        <w:p>
          <w:pPr>
            <w:pStyle w:val="Contents3"/>
            <w:tabs>
              <w:tab w:val="clear" w:pos="8459"/>
              <w:tab w:val="right" w:pos="9026" w:leader="dot"/>
            </w:tabs>
            <w:rPr/>
          </w:pPr>
          <w:hyperlink w:anchor="__RefHeading___Toc563884_1738255347">
            <w:r>
              <w:rPr>
                <w:webHidden/>
                <w:rStyle w:val="IndexLink"/>
                <w:rtl w:val="true"/>
              </w:rPr>
              <w:t>د</w:t>
            </w:r>
            <w:r>
              <w:rPr>
                <w:rStyle w:val="IndexLink"/>
                <w:rtl w:val="true"/>
              </w:rPr>
              <w:t xml:space="preserve">) </w:t>
            </w:r>
            <w:r>
              <w:rPr>
                <w:rStyle w:val="IndexLink"/>
                <w:rtl w:val="true"/>
              </w:rPr>
              <w:t>شناساندن یگانه معبود هستی به متعلمان</w:t>
            </w:r>
            <w:r>
              <w:rPr>
                <w:rStyle w:val="IndexLink"/>
                <w:rtl w:val="true"/>
              </w:rPr>
              <w:tab/>
            </w:r>
            <w:r>
              <w:rPr>
                <w:rStyle w:val="IndexLink"/>
              </w:rPr>
              <w:t>80</w:t>
            </w:r>
          </w:hyperlink>
        </w:p>
        <w:p>
          <w:pPr>
            <w:pStyle w:val="Contents3"/>
            <w:tabs>
              <w:tab w:val="clear" w:pos="8459"/>
              <w:tab w:val="right" w:pos="9026" w:leader="dot"/>
            </w:tabs>
            <w:rPr/>
          </w:pPr>
          <w:hyperlink w:anchor="__RefHeading___Toc563886_1738255347">
            <w:r>
              <w:rPr>
                <w:webHidden/>
                <w:rStyle w:val="IndexLink"/>
                <w:rtl w:val="true"/>
              </w:rPr>
              <w:t>ه</w:t>
            </w:r>
            <w:r>
              <w:rPr>
                <w:rStyle w:val="IndexLink"/>
                <w:rtl w:val="true"/>
              </w:rPr>
              <w:t xml:space="preserve">-) </w:t>
            </w:r>
            <w:r>
              <w:rPr>
                <w:rStyle w:val="IndexLink"/>
                <w:rtl w:val="true"/>
              </w:rPr>
              <w:t>داشتن اخلاص در کار</w:t>
            </w:r>
            <w:r>
              <w:rPr>
                <w:rStyle w:val="IndexLink"/>
                <w:rtl w:val="true"/>
              </w:rPr>
              <w:tab/>
            </w:r>
            <w:r>
              <w:rPr>
                <w:rStyle w:val="IndexLink"/>
              </w:rPr>
              <w:t>81</w:t>
            </w:r>
          </w:hyperlink>
        </w:p>
        <w:p>
          <w:pPr>
            <w:pStyle w:val="Contents3"/>
            <w:tabs>
              <w:tab w:val="clear" w:pos="8459"/>
              <w:tab w:val="right" w:pos="9026" w:leader="dot"/>
            </w:tabs>
            <w:rPr/>
          </w:pPr>
          <w:hyperlink w:anchor="__RefHeading___Toc563888_1738255347">
            <w:r>
              <w:rPr>
                <w:webHidden/>
                <w:rStyle w:val="IndexLink"/>
                <w:rtl w:val="true"/>
              </w:rPr>
              <w:t>و</w:t>
            </w:r>
            <w:r>
              <w:rPr>
                <w:rStyle w:val="IndexLink"/>
                <w:rtl w:val="true"/>
              </w:rPr>
              <w:t xml:space="preserve">) </w:t>
            </w:r>
            <w:r>
              <w:rPr>
                <w:rStyle w:val="IndexLink"/>
                <w:rtl w:val="true"/>
              </w:rPr>
              <w:t>برقراری ارتباط مطلوب با متربیان</w:t>
            </w:r>
            <w:r>
              <w:rPr>
                <w:rStyle w:val="IndexLink"/>
                <w:rtl w:val="true"/>
              </w:rPr>
              <w:tab/>
            </w:r>
            <w:r>
              <w:rPr>
                <w:rStyle w:val="IndexLink"/>
              </w:rPr>
              <w:t>81</w:t>
            </w:r>
          </w:hyperlink>
        </w:p>
        <w:p>
          <w:pPr>
            <w:pStyle w:val="Contents3"/>
            <w:tabs>
              <w:tab w:val="clear" w:pos="8459"/>
              <w:tab w:val="right" w:pos="9026" w:leader="dot"/>
            </w:tabs>
            <w:rPr/>
          </w:pPr>
          <w:hyperlink w:anchor="__RefHeading___Toc563890_1738255347">
            <w:r>
              <w:rPr>
                <w:webHidden/>
                <w:rStyle w:val="IndexLink"/>
                <w:rtl w:val="true"/>
              </w:rPr>
              <w:t>ز</w:t>
            </w:r>
            <w:r>
              <w:rPr>
                <w:rStyle w:val="IndexLink"/>
                <w:rtl w:val="true"/>
              </w:rPr>
              <w:t xml:space="preserve">) </w:t>
            </w:r>
            <w:r>
              <w:rPr>
                <w:rStyle w:val="IndexLink"/>
                <w:rtl w:val="true"/>
              </w:rPr>
              <w:t>آموختن کتاب خداوند متعال به متربی همراه با تفسیر آن</w:t>
            </w:r>
            <w:r>
              <w:rPr>
                <w:rStyle w:val="IndexLink"/>
                <w:rtl w:val="true"/>
              </w:rPr>
              <w:tab/>
            </w:r>
            <w:r>
              <w:rPr>
                <w:rStyle w:val="IndexLink"/>
              </w:rPr>
              <w:t>82</w:t>
            </w:r>
          </w:hyperlink>
        </w:p>
        <w:p>
          <w:pPr>
            <w:pStyle w:val="Contents3"/>
            <w:tabs>
              <w:tab w:val="clear" w:pos="8459"/>
              <w:tab w:val="right" w:pos="9026" w:leader="dot"/>
            </w:tabs>
            <w:rPr/>
          </w:pPr>
          <w:hyperlink w:anchor="__RefHeading___Toc563892_1738255347">
            <w:r>
              <w:rPr>
                <w:webHidden/>
                <w:rStyle w:val="IndexLink"/>
                <w:rtl w:val="true"/>
              </w:rPr>
              <w:t>ح</w:t>
            </w:r>
            <w:r>
              <w:rPr>
                <w:rStyle w:val="IndexLink"/>
                <w:rtl w:val="true"/>
              </w:rPr>
              <w:t xml:space="preserve">) </w:t>
            </w:r>
            <w:r>
              <w:rPr>
                <w:rStyle w:val="IndexLink"/>
                <w:rtl w:val="true"/>
              </w:rPr>
              <w:t>صداقت در کلام مربی</w:t>
            </w:r>
            <w:r>
              <w:rPr>
                <w:rStyle w:val="IndexLink"/>
                <w:rtl w:val="true"/>
              </w:rPr>
              <w:tab/>
            </w:r>
            <w:r>
              <w:rPr>
                <w:rStyle w:val="IndexLink"/>
              </w:rPr>
              <w:t>83</w:t>
            </w:r>
          </w:hyperlink>
        </w:p>
        <w:p>
          <w:pPr>
            <w:pStyle w:val="Contents3"/>
            <w:tabs>
              <w:tab w:val="clear" w:pos="8459"/>
              <w:tab w:val="right" w:pos="9026" w:leader="dot"/>
            </w:tabs>
            <w:rPr/>
          </w:pPr>
          <w:hyperlink w:anchor="__RefHeading___Toc563894_1738255347">
            <w:r>
              <w:rPr>
                <w:webHidden/>
                <w:rStyle w:val="IndexLink"/>
                <w:rtl w:val="true"/>
              </w:rPr>
              <w:t>ط</w:t>
            </w:r>
            <w:r>
              <w:rPr>
                <w:rStyle w:val="IndexLink"/>
                <w:rtl w:val="true"/>
              </w:rPr>
              <w:t xml:space="preserve">) </w:t>
            </w:r>
            <w:r>
              <w:rPr>
                <w:rStyle w:val="IndexLink"/>
                <w:rtl w:val="true"/>
              </w:rPr>
              <w:t>شتاب‌کردن در تربیت متربی</w:t>
            </w:r>
            <w:r>
              <w:rPr>
                <w:rStyle w:val="IndexLink"/>
                <w:rtl w:val="true"/>
              </w:rPr>
              <w:tab/>
            </w:r>
            <w:r>
              <w:rPr>
                <w:rStyle w:val="IndexLink"/>
              </w:rPr>
              <w:t>83</w:t>
            </w:r>
          </w:hyperlink>
        </w:p>
        <w:p>
          <w:pPr>
            <w:pStyle w:val="Contents3"/>
            <w:tabs>
              <w:tab w:val="clear" w:pos="8459"/>
              <w:tab w:val="right" w:pos="9026" w:leader="dot"/>
            </w:tabs>
            <w:rPr/>
          </w:pPr>
          <w:hyperlink w:anchor="__RefHeading___Toc563896_1738255347">
            <w:r>
              <w:rPr>
                <w:webHidden/>
                <w:rStyle w:val="IndexLink"/>
                <w:rtl w:val="true"/>
              </w:rPr>
              <w:t>ی</w:t>
            </w:r>
            <w:r>
              <w:rPr>
                <w:rStyle w:val="IndexLink"/>
                <w:rtl w:val="true"/>
              </w:rPr>
              <w:t xml:space="preserve">) </w:t>
            </w:r>
            <w:r>
              <w:rPr>
                <w:rStyle w:val="IndexLink"/>
                <w:rtl w:val="true"/>
              </w:rPr>
              <w:t>شناخت ویژگی‌های متربی در ابعاد گوناگون</w:t>
            </w:r>
            <w:r>
              <w:rPr>
                <w:rStyle w:val="IndexLink"/>
                <w:rtl w:val="true"/>
              </w:rPr>
              <w:tab/>
            </w:r>
            <w:r>
              <w:rPr>
                <w:rStyle w:val="IndexLink"/>
              </w:rPr>
              <w:t>84</w:t>
            </w:r>
          </w:hyperlink>
        </w:p>
        <w:p>
          <w:pPr>
            <w:pStyle w:val="Contents3"/>
            <w:tabs>
              <w:tab w:val="clear" w:pos="8459"/>
              <w:tab w:val="right" w:pos="9026" w:leader="dot"/>
            </w:tabs>
            <w:rPr/>
          </w:pPr>
          <w:hyperlink w:anchor="__RefHeading___Toc563898_1738255347">
            <w:r>
              <w:rPr>
                <w:webHidden/>
                <w:rStyle w:val="IndexLink"/>
                <w:rtl w:val="true"/>
              </w:rPr>
              <w:t>ک</w:t>
            </w:r>
            <w:r>
              <w:rPr>
                <w:rStyle w:val="IndexLink"/>
                <w:rtl w:val="true"/>
              </w:rPr>
              <w:t xml:space="preserve">) </w:t>
            </w:r>
            <w:r>
              <w:rPr>
                <w:rStyle w:val="IndexLink"/>
                <w:rtl w:val="true"/>
              </w:rPr>
              <w:t>آگاه‌کردن ذهن متربی نسبت به دنیا و واقعیت‌های آن</w:t>
            </w:r>
            <w:r>
              <w:rPr>
                <w:rStyle w:val="IndexLink"/>
                <w:rtl w:val="true"/>
              </w:rPr>
              <w:tab/>
            </w:r>
            <w:r>
              <w:rPr>
                <w:rStyle w:val="IndexLink"/>
              </w:rPr>
              <w:t>85</w:t>
            </w:r>
          </w:hyperlink>
        </w:p>
        <w:p>
          <w:pPr>
            <w:pStyle w:val="Contents3"/>
            <w:tabs>
              <w:tab w:val="clear" w:pos="8459"/>
              <w:tab w:val="right" w:pos="9026" w:leader="dot"/>
            </w:tabs>
            <w:rPr/>
          </w:pPr>
          <w:hyperlink w:anchor="__RefHeading___Toc563900_1738255347">
            <w:r>
              <w:rPr>
                <w:webHidden/>
                <w:rStyle w:val="IndexLink"/>
                <w:rtl w:val="true"/>
              </w:rPr>
              <w:t>ل</w:t>
            </w:r>
            <w:r>
              <w:rPr>
                <w:rStyle w:val="IndexLink"/>
                <w:rtl w:val="true"/>
              </w:rPr>
              <w:t xml:space="preserve">) </w:t>
            </w:r>
            <w:r>
              <w:rPr>
                <w:rStyle w:val="IndexLink"/>
                <w:rtl w:val="true"/>
              </w:rPr>
              <w:t>متربی را جزئی از وجود خود دانستن</w:t>
            </w:r>
            <w:r>
              <w:rPr>
                <w:rStyle w:val="IndexLink"/>
                <w:rtl w:val="true"/>
              </w:rPr>
              <w:tab/>
            </w:r>
            <w:r>
              <w:rPr>
                <w:rStyle w:val="IndexLink"/>
              </w:rPr>
              <w:t>86</w:t>
            </w:r>
          </w:hyperlink>
        </w:p>
        <w:p>
          <w:pPr>
            <w:pStyle w:val="Contents3"/>
            <w:tabs>
              <w:tab w:val="clear" w:pos="8459"/>
              <w:tab w:val="right" w:pos="9026" w:leader="dot"/>
            </w:tabs>
            <w:rPr/>
          </w:pPr>
          <w:hyperlink w:anchor="__RefHeading___Toc563902_1738255347">
            <w:r>
              <w:rPr>
                <w:webHidden/>
                <w:rStyle w:val="IndexLink"/>
                <w:rtl w:val="true"/>
              </w:rPr>
              <w:t>م</w:t>
            </w:r>
            <w:r>
              <w:rPr>
                <w:rStyle w:val="IndexLink"/>
                <w:rtl w:val="true"/>
              </w:rPr>
              <w:t xml:space="preserve">) </w:t>
            </w:r>
            <w:r>
              <w:rPr>
                <w:rStyle w:val="IndexLink"/>
                <w:rtl w:val="true"/>
              </w:rPr>
              <w:t>شناخت مخلوقات خدا و آشناکردن متربیان با پدیده‌های خلقت</w:t>
            </w:r>
            <w:r>
              <w:rPr>
                <w:rStyle w:val="IndexLink"/>
                <w:rtl w:val="true"/>
              </w:rPr>
              <w:tab/>
            </w:r>
            <w:r>
              <w:rPr>
                <w:rStyle w:val="IndexLink"/>
              </w:rPr>
              <w:t>87</w:t>
            </w:r>
          </w:hyperlink>
        </w:p>
        <w:p>
          <w:pPr>
            <w:pStyle w:val="Contents3"/>
            <w:tabs>
              <w:tab w:val="clear" w:pos="8459"/>
              <w:tab w:val="right" w:pos="9026" w:leader="dot"/>
            </w:tabs>
            <w:rPr/>
          </w:pPr>
          <w:hyperlink w:anchor="__RefHeading___Toc563904_1738255347">
            <w:r>
              <w:rPr>
                <w:webHidden/>
                <w:rStyle w:val="IndexLink"/>
                <w:rtl w:val="true"/>
              </w:rPr>
              <w:t>ن</w:t>
            </w:r>
            <w:r>
              <w:rPr>
                <w:rStyle w:val="IndexLink"/>
                <w:rtl w:val="true"/>
              </w:rPr>
              <w:t xml:space="preserve">) </w:t>
            </w:r>
            <w:r>
              <w:rPr>
                <w:rStyle w:val="IndexLink"/>
                <w:rtl w:val="true"/>
              </w:rPr>
              <w:t>خواندن آثار و نظریه‌ها و تجارب مربوط به پیشینیان و تفکر در آن‌ها و انتخاب بهترین و سودمندترین آن‌ها</w:t>
            </w:r>
            <w:r>
              <w:rPr>
                <w:rStyle w:val="IndexLink"/>
                <w:rtl w:val="true"/>
              </w:rPr>
              <w:tab/>
            </w:r>
            <w:r>
              <w:rPr>
                <w:rStyle w:val="IndexLink"/>
              </w:rPr>
              <w:t>88</w:t>
            </w:r>
          </w:hyperlink>
        </w:p>
        <w:p>
          <w:pPr>
            <w:pStyle w:val="Contents3"/>
            <w:tabs>
              <w:tab w:val="clear" w:pos="8459"/>
              <w:tab w:val="right" w:pos="9026" w:leader="dot"/>
            </w:tabs>
            <w:rPr/>
          </w:pPr>
          <w:hyperlink w:anchor="__RefHeading___Toc563906_1738255347">
            <w:r>
              <w:rPr>
                <w:webHidden/>
                <w:rStyle w:val="IndexLink"/>
                <w:rtl w:val="true"/>
              </w:rPr>
              <w:t>س</w:t>
            </w:r>
            <w:r>
              <w:rPr>
                <w:rStyle w:val="IndexLink"/>
                <w:rtl w:val="true"/>
              </w:rPr>
              <w:t xml:space="preserve">) </w:t>
            </w:r>
            <w:r>
              <w:rPr>
                <w:rStyle w:val="IndexLink"/>
                <w:rtl w:val="true"/>
              </w:rPr>
              <w:t>داشتن هدف</w:t>
            </w:r>
            <w:r>
              <w:rPr>
                <w:rStyle w:val="IndexLink"/>
                <w:rtl w:val="true"/>
              </w:rPr>
              <w:tab/>
            </w:r>
            <w:r>
              <w:rPr>
                <w:rStyle w:val="IndexLink"/>
              </w:rPr>
              <w:t>88</w:t>
            </w:r>
          </w:hyperlink>
        </w:p>
        <w:p>
          <w:pPr>
            <w:pStyle w:val="Contents3"/>
            <w:tabs>
              <w:tab w:val="clear" w:pos="8459"/>
              <w:tab w:val="right" w:pos="9026" w:leader="dot"/>
            </w:tabs>
            <w:rPr/>
          </w:pPr>
          <w:hyperlink w:anchor="__RefHeading___Toc563908_1738255347">
            <w:r>
              <w:rPr>
                <w:webHidden/>
                <w:rStyle w:val="IndexLink"/>
                <w:rtl w:val="true"/>
              </w:rPr>
              <w:t>ع</w:t>
            </w:r>
            <w:r>
              <w:rPr>
                <w:rStyle w:val="IndexLink"/>
                <w:rtl w:val="true"/>
              </w:rPr>
              <w:t xml:space="preserve">) </w:t>
            </w:r>
            <w:r>
              <w:rPr>
                <w:rStyle w:val="IndexLink"/>
                <w:rtl w:val="true"/>
              </w:rPr>
              <w:t>شناخت پیامبر گرامی</w:t>
            </w:r>
            <w:r>
              <w:rPr>
                <w:rStyle w:val="IndexLink"/>
                <w:rtl w:val="true"/>
              </w:rPr>
              <w:t>(</w:t>
            </w:r>
            <w:r>
              <w:rPr>
                <w:rStyle w:val="IndexLink"/>
                <w:rtl w:val="true"/>
              </w:rPr>
              <w:t>صلی الله علیه و آله وسلم</w:t>
            </w:r>
            <w:r>
              <w:rPr>
                <w:rStyle w:val="IndexLink"/>
                <w:rtl w:val="true"/>
              </w:rPr>
              <w:t>)</w:t>
            </w:r>
            <w:r>
              <w:rPr>
                <w:rStyle w:val="IndexLink"/>
                <w:rtl w:val="true"/>
              </w:rPr>
              <w:t>و عمل به سیره او</w:t>
            </w:r>
            <w:r>
              <w:rPr>
                <w:rStyle w:val="IndexLink"/>
                <w:rtl w:val="true"/>
              </w:rPr>
              <w:tab/>
            </w:r>
            <w:r>
              <w:rPr>
                <w:rStyle w:val="IndexLink"/>
              </w:rPr>
              <w:t>89</w:t>
            </w:r>
          </w:hyperlink>
        </w:p>
        <w:p>
          <w:pPr>
            <w:pStyle w:val="Contents3"/>
            <w:tabs>
              <w:tab w:val="clear" w:pos="8459"/>
              <w:tab w:val="right" w:pos="9026" w:leader="dot"/>
            </w:tabs>
            <w:rPr/>
          </w:pPr>
          <w:hyperlink w:anchor="__RefHeading___Toc563910_1738255347">
            <w:r>
              <w:rPr>
                <w:webHidden/>
                <w:rStyle w:val="IndexLink"/>
                <w:rtl w:val="true"/>
              </w:rPr>
              <w:t>نتیجه</w:t>
            </w:r>
            <w:r>
              <w:rPr>
                <w:rStyle w:val="IndexLink"/>
                <w:rtl w:val="true"/>
              </w:rPr>
              <w:tab/>
            </w:r>
            <w:r>
              <w:rPr>
                <w:rStyle w:val="IndexLink"/>
              </w:rPr>
              <w:t>90</w:t>
            </w:r>
          </w:hyperlink>
        </w:p>
        <w:p>
          <w:pPr>
            <w:pStyle w:val="Contents3"/>
            <w:tabs>
              <w:tab w:val="clear" w:pos="8459"/>
              <w:tab w:val="right" w:pos="9026" w:leader="dot"/>
            </w:tabs>
            <w:rPr/>
          </w:pPr>
          <w:hyperlink w:anchor="__RefHeading___Toc563912_1738255347">
            <w:r>
              <w:rPr>
                <w:webHidden/>
                <w:rStyle w:val="IndexLink"/>
                <w:rtl w:val="true"/>
              </w:rPr>
              <w:t>منابع</w:t>
            </w:r>
            <w:r>
              <w:rPr>
                <w:rStyle w:val="IndexLink"/>
                <w:rtl w:val="true"/>
              </w:rPr>
              <w:tab/>
            </w:r>
            <w:r>
              <w:rPr>
                <w:rStyle w:val="IndexLink"/>
              </w:rPr>
              <w:t>92</w:t>
            </w:r>
          </w:hyperlink>
        </w:p>
        <w:p>
          <w:pPr>
            <w:pStyle w:val="Contents2"/>
            <w:tabs>
              <w:tab w:val="clear" w:pos="8743"/>
              <w:tab w:val="right" w:pos="9026" w:leader="dot"/>
            </w:tabs>
            <w:rPr/>
          </w:pPr>
          <w:hyperlink w:anchor="__RefHeading___Toc563914_1738255347">
            <w:r>
              <w:rPr>
                <w:webHidden/>
                <w:rStyle w:val="IndexLink"/>
                <w:rtl w:val="true"/>
              </w:rPr>
              <w:t>روش‌های تربیتی در نامه سی و یکم نهج‌البلاغه</w:t>
            </w:r>
            <w:r>
              <w:rPr>
                <w:rStyle w:val="IndexLink"/>
                <w:rtl w:val="true"/>
              </w:rPr>
              <w:tab/>
            </w:r>
            <w:r>
              <w:rPr>
                <w:rStyle w:val="IndexLink"/>
              </w:rPr>
              <w:t>93</w:t>
            </w:r>
          </w:hyperlink>
        </w:p>
        <w:p>
          <w:pPr>
            <w:pStyle w:val="Contents3"/>
            <w:tabs>
              <w:tab w:val="clear" w:pos="8459"/>
              <w:tab w:val="right" w:pos="9026" w:leader="dot"/>
            </w:tabs>
            <w:rPr/>
          </w:pPr>
          <w:hyperlink w:anchor="__RefHeading___Toc563916_1738255347">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563918_1738255347">
            <w:r>
              <w:rPr>
                <w:webHidden/>
                <w:rStyle w:val="IndexLink"/>
                <w:rtl w:val="true"/>
              </w:rPr>
              <w:t>چکیده</w:t>
            </w:r>
            <w:r>
              <w:rPr>
                <w:rStyle w:val="IndexLink"/>
                <w:rtl w:val="true"/>
              </w:rPr>
              <w:tab/>
            </w:r>
            <w:r>
              <w:rPr>
                <w:rStyle w:val="IndexLink"/>
              </w:rPr>
              <w:t>95</w:t>
            </w:r>
          </w:hyperlink>
        </w:p>
        <w:p>
          <w:pPr>
            <w:pStyle w:val="Contents3"/>
            <w:tabs>
              <w:tab w:val="clear" w:pos="8459"/>
              <w:tab w:val="right" w:pos="9026" w:leader="dot"/>
            </w:tabs>
            <w:rPr/>
          </w:pPr>
          <w:hyperlink w:anchor="__RefHeading___Toc563920_1738255347">
            <w:r>
              <w:rPr>
                <w:webHidden/>
                <w:rStyle w:val="IndexLink"/>
                <w:rtl w:val="true"/>
              </w:rPr>
              <w:t>مقدمه</w:t>
            </w:r>
            <w:r>
              <w:rPr>
                <w:rStyle w:val="IndexLink"/>
                <w:rtl w:val="true"/>
              </w:rPr>
              <w:tab/>
            </w:r>
            <w:r>
              <w:rPr>
                <w:rStyle w:val="IndexLink"/>
              </w:rPr>
              <w:t>95</w:t>
            </w:r>
          </w:hyperlink>
        </w:p>
        <w:p>
          <w:pPr>
            <w:pStyle w:val="Contents3"/>
            <w:tabs>
              <w:tab w:val="clear" w:pos="8459"/>
              <w:tab w:val="right" w:pos="9026" w:leader="dot"/>
            </w:tabs>
            <w:rPr/>
          </w:pPr>
          <w:hyperlink w:anchor="__RefHeading___Toc563922_1738255347">
            <w:r>
              <w:rPr>
                <w:webHidden/>
                <w:rStyle w:val="IndexLink"/>
                <w:rtl w:val="true"/>
              </w:rPr>
              <w:t>پیشینه</w:t>
            </w:r>
            <w:r>
              <w:rPr>
                <w:rStyle w:val="IndexLink"/>
                <w:rtl w:val="true"/>
              </w:rPr>
              <w:tab/>
            </w:r>
            <w:r>
              <w:rPr>
                <w:rStyle w:val="IndexLink"/>
              </w:rPr>
              <w:t>96</w:t>
            </w:r>
          </w:hyperlink>
        </w:p>
        <w:p>
          <w:pPr>
            <w:pStyle w:val="Contents3"/>
            <w:tabs>
              <w:tab w:val="clear" w:pos="8459"/>
              <w:tab w:val="right" w:pos="9026" w:leader="dot"/>
            </w:tabs>
            <w:rPr/>
          </w:pPr>
          <w:hyperlink w:anchor="__RefHeading___Toc563924_1738255347">
            <w:r>
              <w:rPr>
                <w:webHidden/>
                <w:rStyle w:val="IndexLink"/>
              </w:rPr>
              <w:t>1</w:t>
            </w:r>
            <w:r>
              <w:rPr>
                <w:rStyle w:val="IndexLink"/>
                <w:rtl w:val="true"/>
              </w:rPr>
              <w:t xml:space="preserve">. </w:t>
            </w:r>
            <w:r>
              <w:rPr>
                <w:rStyle w:val="IndexLink"/>
                <w:rtl w:val="true"/>
              </w:rPr>
              <w:t>مفهوم‌شناسی</w:t>
            </w:r>
            <w:r>
              <w:rPr>
                <w:rStyle w:val="IndexLink"/>
                <w:rtl w:val="true"/>
              </w:rPr>
              <w:tab/>
            </w:r>
            <w:r>
              <w:rPr>
                <w:rStyle w:val="IndexLink"/>
              </w:rPr>
              <w:t>97</w:t>
            </w:r>
          </w:hyperlink>
        </w:p>
        <w:p>
          <w:pPr>
            <w:pStyle w:val="Contents3"/>
            <w:tabs>
              <w:tab w:val="clear" w:pos="8459"/>
              <w:tab w:val="right" w:pos="9026" w:leader="dot"/>
            </w:tabs>
            <w:rPr/>
          </w:pPr>
          <w:hyperlink w:anchor="__RefHeading___Toc563926_1738255347">
            <w:r>
              <w:rPr>
                <w:webHidden/>
                <w:rStyle w:val="IndexLink"/>
                <w:rtl w:val="true"/>
              </w:rPr>
              <w:t>الف</w:t>
            </w:r>
            <w:r>
              <w:rPr>
                <w:rStyle w:val="IndexLink"/>
                <w:rtl w:val="true"/>
              </w:rPr>
              <w:t xml:space="preserve">. </w:t>
            </w:r>
            <w:r>
              <w:rPr>
                <w:rStyle w:val="IndexLink"/>
                <w:rtl w:val="true"/>
              </w:rPr>
              <w:t>روش</w:t>
            </w:r>
            <w:r>
              <w:rPr>
                <w:rStyle w:val="IndexLink"/>
                <w:rtl w:val="true"/>
              </w:rPr>
              <w:tab/>
            </w:r>
            <w:r>
              <w:rPr>
                <w:rStyle w:val="IndexLink"/>
              </w:rPr>
              <w:t>97</w:t>
            </w:r>
          </w:hyperlink>
        </w:p>
        <w:p>
          <w:pPr>
            <w:pStyle w:val="Contents3"/>
            <w:tabs>
              <w:tab w:val="clear" w:pos="8459"/>
              <w:tab w:val="right" w:pos="9026" w:leader="dot"/>
            </w:tabs>
            <w:rPr/>
          </w:pPr>
          <w:hyperlink w:anchor="__RefHeading___Toc563928_1738255347">
            <w:r>
              <w:rPr>
                <w:webHidden/>
                <w:rStyle w:val="IndexLink"/>
                <w:rtl w:val="true"/>
              </w:rPr>
              <w:t>ب</w:t>
            </w:r>
            <w:r>
              <w:rPr>
                <w:rStyle w:val="IndexLink"/>
                <w:rtl w:val="true"/>
              </w:rPr>
              <w:t xml:space="preserve">. </w:t>
            </w:r>
            <w:r>
              <w:rPr>
                <w:rStyle w:val="IndexLink"/>
                <w:rtl w:val="true"/>
              </w:rPr>
              <w:t>تربیت</w:t>
            </w:r>
            <w:r>
              <w:rPr>
                <w:rStyle w:val="IndexLink"/>
                <w:rtl w:val="true"/>
              </w:rPr>
              <w:tab/>
            </w:r>
            <w:r>
              <w:rPr>
                <w:rStyle w:val="IndexLink"/>
              </w:rPr>
              <w:t>98</w:t>
            </w:r>
          </w:hyperlink>
        </w:p>
        <w:p>
          <w:pPr>
            <w:pStyle w:val="Contents3"/>
            <w:tabs>
              <w:tab w:val="clear" w:pos="8459"/>
              <w:tab w:val="right" w:pos="9026" w:leader="dot"/>
            </w:tabs>
            <w:rPr/>
          </w:pPr>
          <w:hyperlink w:anchor="__RefHeading___Toc563930_1738255347">
            <w:r>
              <w:rPr>
                <w:webHidden/>
                <w:rStyle w:val="IndexLink"/>
                <w:rtl w:val="true"/>
              </w:rPr>
              <w:t>یک</w:t>
            </w:r>
            <w:r>
              <w:rPr>
                <w:rStyle w:val="IndexLink"/>
                <w:rtl w:val="true"/>
              </w:rPr>
              <w:t xml:space="preserve">. </w:t>
            </w:r>
            <w:r>
              <w:rPr>
                <w:rStyle w:val="IndexLink"/>
                <w:rtl w:val="true"/>
              </w:rPr>
              <w:t>روش موعظه، پند و اندرز</w:t>
            </w:r>
            <w:r>
              <w:rPr>
                <w:rStyle w:val="IndexLink"/>
                <w:rtl w:val="true"/>
              </w:rPr>
              <w:tab/>
            </w:r>
            <w:r>
              <w:rPr>
                <w:rStyle w:val="IndexLink"/>
              </w:rPr>
              <w:t>99</w:t>
            </w:r>
          </w:hyperlink>
        </w:p>
        <w:p>
          <w:pPr>
            <w:pStyle w:val="Contents3"/>
            <w:tabs>
              <w:tab w:val="clear" w:pos="8459"/>
              <w:tab w:val="right" w:pos="9026" w:leader="dot"/>
            </w:tabs>
            <w:rPr/>
          </w:pPr>
          <w:hyperlink w:anchor="__RefHeading___Toc563932_1738255347">
            <w:r>
              <w:rPr>
                <w:webHidden/>
                <w:rStyle w:val="IndexLink"/>
                <w:rtl w:val="true"/>
              </w:rPr>
              <w:t>دو</w:t>
            </w:r>
            <w:r>
              <w:rPr>
                <w:rStyle w:val="IndexLink"/>
                <w:rtl w:val="true"/>
              </w:rPr>
              <w:t xml:space="preserve">. </w:t>
            </w:r>
            <w:r>
              <w:rPr>
                <w:rStyle w:val="IndexLink"/>
                <w:rtl w:val="true"/>
              </w:rPr>
              <w:t>روش آموزش حکمت</w:t>
            </w:r>
            <w:r>
              <w:rPr>
                <w:rStyle w:val="IndexLink"/>
                <w:rtl w:val="true"/>
              </w:rPr>
              <w:tab/>
            </w:r>
            <w:r>
              <w:rPr>
                <w:rStyle w:val="IndexLink"/>
              </w:rPr>
              <w:t>101</w:t>
            </w:r>
          </w:hyperlink>
        </w:p>
        <w:p>
          <w:pPr>
            <w:pStyle w:val="Contents3"/>
            <w:tabs>
              <w:tab w:val="clear" w:pos="8459"/>
              <w:tab w:val="right" w:pos="9026" w:leader="dot"/>
            </w:tabs>
            <w:rPr/>
          </w:pPr>
          <w:hyperlink w:anchor="__RefHeading___Toc563934_1738255347">
            <w:r>
              <w:rPr>
                <w:webHidden/>
                <w:rStyle w:val="IndexLink"/>
                <w:rtl w:val="true"/>
              </w:rPr>
              <w:t>سه</w:t>
            </w:r>
            <w:r>
              <w:rPr>
                <w:rStyle w:val="IndexLink"/>
                <w:rtl w:val="true"/>
              </w:rPr>
              <w:t xml:space="preserve">. </w:t>
            </w:r>
            <w:r>
              <w:rPr>
                <w:rStyle w:val="IndexLink"/>
                <w:rtl w:val="true"/>
              </w:rPr>
              <w:t>روش محبت</w:t>
            </w:r>
            <w:r>
              <w:rPr>
                <w:rStyle w:val="IndexLink"/>
                <w:rtl w:val="true"/>
              </w:rPr>
              <w:tab/>
            </w:r>
            <w:r>
              <w:rPr>
                <w:rStyle w:val="IndexLink"/>
              </w:rPr>
              <w:t>101</w:t>
            </w:r>
          </w:hyperlink>
        </w:p>
        <w:p>
          <w:pPr>
            <w:pStyle w:val="Contents3"/>
            <w:tabs>
              <w:tab w:val="clear" w:pos="8459"/>
              <w:tab w:val="right" w:pos="9026" w:leader="dot"/>
            </w:tabs>
            <w:rPr/>
          </w:pPr>
          <w:hyperlink w:anchor="__RefHeading___Toc563936_1738255347">
            <w:r>
              <w:rPr>
                <w:webHidden/>
                <w:rStyle w:val="IndexLink"/>
                <w:rtl w:val="true"/>
              </w:rPr>
              <w:t>چهار</w:t>
            </w:r>
            <w:r>
              <w:rPr>
                <w:rStyle w:val="IndexLink"/>
                <w:rtl w:val="true"/>
              </w:rPr>
              <w:t xml:space="preserve">. </w:t>
            </w:r>
            <w:r>
              <w:rPr>
                <w:rStyle w:val="IndexLink"/>
                <w:rtl w:val="true"/>
              </w:rPr>
              <w:t>روش داستان</w:t>
            </w:r>
            <w:r>
              <w:rPr>
                <w:rStyle w:val="IndexLink"/>
                <w:rtl w:val="true"/>
              </w:rPr>
              <w:tab/>
            </w:r>
            <w:r>
              <w:rPr>
                <w:rStyle w:val="IndexLink"/>
              </w:rPr>
              <w:t>102</w:t>
            </w:r>
          </w:hyperlink>
        </w:p>
        <w:p>
          <w:pPr>
            <w:pStyle w:val="Contents3"/>
            <w:tabs>
              <w:tab w:val="clear" w:pos="8459"/>
              <w:tab w:val="right" w:pos="9026" w:leader="dot"/>
            </w:tabs>
            <w:rPr/>
          </w:pPr>
          <w:hyperlink w:anchor="__RefHeading___Toc563938_1738255347">
            <w:r>
              <w:rPr>
                <w:webHidden/>
                <w:rStyle w:val="IndexLink"/>
                <w:rtl w:val="true"/>
              </w:rPr>
              <w:t>پنج</w:t>
            </w:r>
            <w:r>
              <w:rPr>
                <w:rStyle w:val="IndexLink"/>
                <w:rtl w:val="true"/>
              </w:rPr>
              <w:t xml:space="preserve">. </w:t>
            </w:r>
            <w:r>
              <w:rPr>
                <w:rStyle w:val="IndexLink"/>
                <w:rtl w:val="true"/>
              </w:rPr>
              <w:t>روش عبرت‌آموزی</w:t>
            </w:r>
            <w:r>
              <w:rPr>
                <w:rStyle w:val="IndexLink"/>
                <w:rtl w:val="true"/>
              </w:rPr>
              <w:tab/>
            </w:r>
            <w:r>
              <w:rPr>
                <w:rStyle w:val="IndexLink"/>
              </w:rPr>
              <w:t>103</w:t>
            </w:r>
          </w:hyperlink>
        </w:p>
        <w:p>
          <w:pPr>
            <w:pStyle w:val="Contents3"/>
            <w:tabs>
              <w:tab w:val="clear" w:pos="8459"/>
              <w:tab w:val="right" w:pos="9026" w:leader="dot"/>
            </w:tabs>
            <w:rPr/>
          </w:pPr>
          <w:hyperlink w:anchor="__RefHeading___Toc563940_1738255347">
            <w:r>
              <w:rPr>
                <w:webHidden/>
                <w:rStyle w:val="IndexLink"/>
                <w:rtl w:val="true"/>
              </w:rPr>
              <w:t>شش</w:t>
            </w:r>
            <w:r>
              <w:rPr>
                <w:rStyle w:val="IndexLink"/>
                <w:rtl w:val="true"/>
              </w:rPr>
              <w:t xml:space="preserve">. </w:t>
            </w:r>
            <w:r>
              <w:rPr>
                <w:rStyle w:val="IndexLink"/>
                <w:rtl w:val="true"/>
              </w:rPr>
              <w:t>امربه‌معروف و نهی‌ازمنکر</w:t>
            </w:r>
            <w:r>
              <w:rPr>
                <w:rStyle w:val="IndexLink"/>
                <w:rtl w:val="true"/>
              </w:rPr>
              <w:tab/>
            </w:r>
            <w:r>
              <w:rPr>
                <w:rStyle w:val="IndexLink"/>
              </w:rPr>
              <w:t>105</w:t>
            </w:r>
          </w:hyperlink>
        </w:p>
        <w:p>
          <w:pPr>
            <w:pStyle w:val="Contents3"/>
            <w:tabs>
              <w:tab w:val="clear" w:pos="8459"/>
              <w:tab w:val="right" w:pos="9026" w:leader="dot"/>
            </w:tabs>
            <w:rPr/>
          </w:pPr>
          <w:hyperlink w:anchor="__RefHeading___Toc563942_1738255347">
            <w:r>
              <w:rPr>
                <w:webHidden/>
                <w:rStyle w:val="IndexLink"/>
                <w:rtl w:val="true"/>
              </w:rPr>
              <w:t>هفت</w:t>
            </w:r>
            <w:r>
              <w:rPr>
                <w:rStyle w:val="IndexLink"/>
                <w:rtl w:val="true"/>
              </w:rPr>
              <w:t xml:space="preserve">. </w:t>
            </w:r>
            <w:r>
              <w:rPr>
                <w:rStyle w:val="IndexLink"/>
                <w:rtl w:val="true"/>
              </w:rPr>
              <w:t>روش تحمیل به نفس</w:t>
            </w:r>
            <w:r>
              <w:rPr>
                <w:rStyle w:val="IndexLink"/>
                <w:rtl w:val="true"/>
              </w:rPr>
              <w:tab/>
            </w:r>
            <w:r>
              <w:rPr>
                <w:rStyle w:val="IndexLink"/>
              </w:rPr>
              <w:t>106</w:t>
            </w:r>
          </w:hyperlink>
        </w:p>
        <w:p>
          <w:pPr>
            <w:pStyle w:val="Contents3"/>
            <w:tabs>
              <w:tab w:val="clear" w:pos="8459"/>
              <w:tab w:val="right" w:pos="9026" w:leader="dot"/>
            </w:tabs>
            <w:rPr/>
          </w:pPr>
          <w:hyperlink w:anchor="__RefHeading___Toc563944_1738255347">
            <w:r>
              <w:rPr>
                <w:webHidden/>
                <w:rStyle w:val="IndexLink"/>
                <w:rtl w:val="true"/>
              </w:rPr>
              <w:t>هشت</w:t>
            </w:r>
            <w:r>
              <w:rPr>
                <w:rStyle w:val="IndexLink"/>
                <w:rtl w:val="true"/>
              </w:rPr>
              <w:t xml:space="preserve">. </w:t>
            </w:r>
            <w:r>
              <w:rPr>
                <w:rStyle w:val="IndexLink"/>
                <w:rtl w:val="true"/>
              </w:rPr>
              <w:t>دعا و نیایش</w:t>
            </w:r>
            <w:r>
              <w:rPr>
                <w:rStyle w:val="IndexLink"/>
                <w:rtl w:val="true"/>
              </w:rPr>
              <w:tab/>
            </w:r>
            <w:r>
              <w:rPr>
                <w:rStyle w:val="IndexLink"/>
              </w:rPr>
              <w:t>107</w:t>
            </w:r>
          </w:hyperlink>
        </w:p>
        <w:p>
          <w:pPr>
            <w:pStyle w:val="Contents3"/>
            <w:tabs>
              <w:tab w:val="clear" w:pos="8459"/>
              <w:tab w:val="right" w:pos="9026" w:leader="dot"/>
            </w:tabs>
            <w:rPr/>
          </w:pPr>
          <w:hyperlink w:anchor="__RefHeading___Toc563946_1738255347">
            <w:r>
              <w:rPr>
                <w:webHidden/>
                <w:rStyle w:val="IndexLink"/>
                <w:rtl w:val="true"/>
              </w:rPr>
              <w:t>نُه</w:t>
            </w:r>
            <w:r>
              <w:rPr>
                <w:rStyle w:val="IndexLink"/>
                <w:rtl w:val="true"/>
              </w:rPr>
              <w:t xml:space="preserve">. </w:t>
            </w:r>
            <w:r>
              <w:rPr>
                <w:rStyle w:val="IndexLink"/>
                <w:rtl w:val="true"/>
              </w:rPr>
              <w:t>روش توبه</w:t>
            </w:r>
            <w:r>
              <w:rPr>
                <w:rStyle w:val="IndexLink"/>
                <w:rtl w:val="true"/>
              </w:rPr>
              <w:tab/>
            </w:r>
            <w:r>
              <w:rPr>
                <w:rStyle w:val="IndexLink"/>
              </w:rPr>
              <w:t>107</w:t>
            </w:r>
          </w:hyperlink>
        </w:p>
        <w:p>
          <w:pPr>
            <w:pStyle w:val="Contents3"/>
            <w:tabs>
              <w:tab w:val="clear" w:pos="8459"/>
              <w:tab w:val="right" w:pos="9026" w:leader="dot"/>
            </w:tabs>
            <w:rPr/>
          </w:pPr>
          <w:hyperlink w:anchor="__RefHeading___Toc563948_1738255347">
            <w:r>
              <w:rPr>
                <w:webHidden/>
                <w:rStyle w:val="IndexLink"/>
                <w:rtl w:val="true"/>
              </w:rPr>
              <w:t>اول</w:t>
            </w:r>
            <w:r>
              <w:rPr>
                <w:rStyle w:val="IndexLink"/>
                <w:rtl w:val="true"/>
              </w:rPr>
              <w:t xml:space="preserve">. </w:t>
            </w:r>
            <w:r>
              <w:rPr>
                <w:rStyle w:val="IndexLink"/>
                <w:rtl w:val="true"/>
              </w:rPr>
              <w:t>توبه و بازگشت توفیق و هدایت</w:t>
            </w:r>
            <w:r>
              <w:rPr>
                <w:rStyle w:val="IndexLink"/>
                <w:rtl w:val="true"/>
              </w:rPr>
              <w:tab/>
            </w:r>
            <w:r>
              <w:rPr>
                <w:rStyle w:val="IndexLink"/>
              </w:rPr>
              <w:t>108</w:t>
            </w:r>
          </w:hyperlink>
        </w:p>
        <w:p>
          <w:pPr>
            <w:pStyle w:val="Contents3"/>
            <w:tabs>
              <w:tab w:val="clear" w:pos="8459"/>
              <w:tab w:val="right" w:pos="9026" w:leader="dot"/>
            </w:tabs>
            <w:rPr/>
          </w:pPr>
          <w:hyperlink w:anchor="__RefHeading___Toc563950_1738255347">
            <w:r>
              <w:rPr>
                <w:webHidden/>
                <w:rStyle w:val="IndexLink"/>
                <w:rtl w:val="true"/>
              </w:rPr>
              <w:t>دوم</w:t>
            </w:r>
            <w:r>
              <w:rPr>
                <w:rStyle w:val="IndexLink"/>
                <w:rtl w:val="true"/>
              </w:rPr>
              <w:t xml:space="preserve">. </w:t>
            </w:r>
            <w:r>
              <w:rPr>
                <w:rStyle w:val="IndexLink"/>
                <w:rtl w:val="true"/>
              </w:rPr>
              <w:t>توبه و بازگشت قبول</w:t>
            </w:r>
            <w:r>
              <w:rPr>
                <w:rStyle w:val="IndexLink"/>
                <w:rtl w:val="true"/>
              </w:rPr>
              <w:tab/>
            </w:r>
            <w:r>
              <w:rPr>
                <w:rStyle w:val="IndexLink"/>
              </w:rPr>
              <w:t>109</w:t>
            </w:r>
          </w:hyperlink>
        </w:p>
        <w:p>
          <w:pPr>
            <w:pStyle w:val="Contents3"/>
            <w:tabs>
              <w:tab w:val="clear" w:pos="8459"/>
              <w:tab w:val="right" w:pos="9026" w:leader="dot"/>
            </w:tabs>
            <w:rPr/>
          </w:pPr>
          <w:hyperlink w:anchor="__RefHeading___Toc563952_1738255347">
            <w:r>
              <w:rPr>
                <w:webHidden/>
                <w:rStyle w:val="IndexLink"/>
                <w:rtl w:val="true"/>
              </w:rPr>
              <w:t>ده</w:t>
            </w:r>
            <w:r>
              <w:rPr>
                <w:rStyle w:val="IndexLink"/>
                <w:rtl w:val="true"/>
              </w:rPr>
              <w:t xml:space="preserve">. </w:t>
            </w:r>
            <w:r>
              <w:rPr>
                <w:rStyle w:val="IndexLink"/>
                <w:rtl w:val="true"/>
              </w:rPr>
              <w:t>روش مجازات به‌قدر خطا</w:t>
            </w:r>
            <w:r>
              <w:rPr>
                <w:rStyle w:val="IndexLink"/>
                <w:rtl w:val="true"/>
              </w:rPr>
              <w:tab/>
            </w:r>
            <w:r>
              <w:rPr>
                <w:rStyle w:val="IndexLink"/>
              </w:rPr>
              <w:t>109</w:t>
            </w:r>
          </w:hyperlink>
        </w:p>
        <w:p>
          <w:pPr>
            <w:pStyle w:val="Contents3"/>
            <w:tabs>
              <w:tab w:val="clear" w:pos="8459"/>
              <w:tab w:val="right" w:pos="9026" w:leader="dot"/>
            </w:tabs>
            <w:rPr/>
          </w:pPr>
          <w:hyperlink w:anchor="__RefHeading___Toc563954_1738255347">
            <w:r>
              <w:rPr>
                <w:webHidden/>
                <w:rStyle w:val="IndexLink"/>
                <w:rtl w:val="true"/>
              </w:rPr>
              <w:t>یازده</w:t>
            </w:r>
            <w:r>
              <w:rPr>
                <w:rStyle w:val="IndexLink"/>
                <w:rtl w:val="true"/>
              </w:rPr>
              <w:t xml:space="preserve">. </w:t>
            </w:r>
            <w:r>
              <w:rPr>
                <w:rStyle w:val="IndexLink"/>
                <w:rtl w:val="true"/>
              </w:rPr>
              <w:t>روش مبالغه در پاداش</w:t>
            </w:r>
            <w:r>
              <w:rPr>
                <w:rStyle w:val="IndexLink"/>
                <w:rtl w:val="true"/>
              </w:rPr>
              <w:tab/>
            </w:r>
            <w:r>
              <w:rPr>
                <w:rStyle w:val="IndexLink"/>
              </w:rPr>
              <w:t>110</w:t>
            </w:r>
          </w:hyperlink>
        </w:p>
        <w:p>
          <w:pPr>
            <w:pStyle w:val="Contents3"/>
            <w:tabs>
              <w:tab w:val="clear" w:pos="8459"/>
              <w:tab w:val="right" w:pos="9026" w:leader="dot"/>
            </w:tabs>
            <w:rPr/>
          </w:pPr>
          <w:hyperlink w:anchor="__RefHeading___Toc563956_1738255347">
            <w:r>
              <w:rPr>
                <w:webHidden/>
                <w:rStyle w:val="IndexLink"/>
                <w:rtl w:val="true"/>
              </w:rPr>
              <w:t>دوازده</w:t>
            </w:r>
            <w:r>
              <w:rPr>
                <w:rStyle w:val="IndexLink"/>
                <w:rtl w:val="true"/>
              </w:rPr>
              <w:t xml:space="preserve">. </w:t>
            </w:r>
            <w:r>
              <w:rPr>
                <w:rStyle w:val="IndexLink"/>
                <w:rtl w:val="true"/>
              </w:rPr>
              <w:t>روش اعطایی بینش</w:t>
            </w:r>
            <w:r>
              <w:rPr>
                <w:rStyle w:val="IndexLink"/>
                <w:rtl w:val="true"/>
              </w:rPr>
              <w:tab/>
            </w:r>
            <w:r>
              <w:rPr>
                <w:rStyle w:val="IndexLink"/>
              </w:rPr>
              <w:t>111</w:t>
            </w:r>
          </w:hyperlink>
        </w:p>
        <w:p>
          <w:pPr>
            <w:pStyle w:val="Contents3"/>
            <w:tabs>
              <w:tab w:val="clear" w:pos="8459"/>
              <w:tab w:val="right" w:pos="9026" w:leader="dot"/>
            </w:tabs>
            <w:rPr/>
          </w:pPr>
          <w:hyperlink w:anchor="__RefHeading___Toc563958_1738255347">
            <w:r>
              <w:rPr>
                <w:webHidden/>
                <w:rStyle w:val="IndexLink"/>
                <w:rtl w:val="true"/>
              </w:rPr>
              <w:t>سیزده</w:t>
            </w:r>
            <w:r>
              <w:rPr>
                <w:rStyle w:val="IndexLink"/>
                <w:rtl w:val="true"/>
              </w:rPr>
              <w:t xml:space="preserve">. </w:t>
            </w:r>
            <w:r>
              <w:rPr>
                <w:rStyle w:val="IndexLink"/>
                <w:rtl w:val="true"/>
              </w:rPr>
              <w:t>روش تمثیل</w:t>
            </w:r>
            <w:r>
              <w:rPr>
                <w:rStyle w:val="IndexLink"/>
                <w:rtl w:val="true"/>
              </w:rPr>
              <w:tab/>
            </w:r>
            <w:r>
              <w:rPr>
                <w:rStyle w:val="IndexLink"/>
              </w:rPr>
              <w:t>111</w:t>
            </w:r>
          </w:hyperlink>
        </w:p>
        <w:p>
          <w:pPr>
            <w:pStyle w:val="Contents3"/>
            <w:tabs>
              <w:tab w:val="clear" w:pos="8459"/>
              <w:tab w:val="right" w:pos="9026" w:leader="dot"/>
            </w:tabs>
            <w:rPr/>
          </w:pPr>
          <w:hyperlink w:anchor="__RefHeading___Toc563960_1738255347">
            <w:r>
              <w:rPr>
                <w:webHidden/>
                <w:rStyle w:val="IndexLink"/>
                <w:rtl w:val="true"/>
              </w:rPr>
              <w:t>نتیجه</w:t>
            </w:r>
            <w:r>
              <w:rPr>
                <w:rStyle w:val="IndexLink"/>
                <w:rtl w:val="true"/>
              </w:rPr>
              <w:tab/>
            </w:r>
            <w:r>
              <w:rPr>
                <w:rStyle w:val="IndexLink"/>
              </w:rPr>
              <w:t>113</w:t>
            </w:r>
          </w:hyperlink>
        </w:p>
        <w:p>
          <w:pPr>
            <w:pStyle w:val="Contents3"/>
            <w:tabs>
              <w:tab w:val="clear" w:pos="8459"/>
              <w:tab w:val="right" w:pos="9026" w:leader="dot"/>
            </w:tabs>
            <w:rPr/>
          </w:pPr>
          <w:hyperlink w:anchor="__RefHeading___Toc563962_1738255347">
            <w:r>
              <w:rPr>
                <w:webHidden/>
                <w:rStyle w:val="IndexLink"/>
                <w:rtl w:val="true"/>
              </w:rPr>
              <w:t>منابع</w:t>
            </w:r>
            <w:r>
              <w:rPr>
                <w:rStyle w:val="IndexLink"/>
                <w:rtl w:val="true"/>
              </w:rPr>
              <w:tab/>
            </w:r>
            <w:r>
              <w:rPr>
                <w:rStyle w:val="IndexLink"/>
              </w:rPr>
              <w:t>114</w:t>
            </w:r>
          </w:hyperlink>
        </w:p>
        <w:p>
          <w:pPr>
            <w:pStyle w:val="Contents2"/>
            <w:tabs>
              <w:tab w:val="clear" w:pos="8743"/>
              <w:tab w:val="right" w:pos="9026" w:leader="dot"/>
            </w:tabs>
            <w:rPr/>
          </w:pPr>
          <w:hyperlink w:anchor="__RefHeading___Toc563964_1738255347">
            <w:r>
              <w:rPr>
                <w:webHidden/>
                <w:rStyle w:val="IndexLink"/>
                <w:rtl w:val="true"/>
              </w:rPr>
              <w:t>شاخصه‌های تربیت محور بودن حکومت علوی</w:t>
            </w:r>
            <w:r>
              <w:rPr>
                <w:rStyle w:val="IndexLink"/>
                <w:rtl w:val="true"/>
              </w:rPr>
              <w:tab/>
            </w:r>
            <w:r>
              <w:rPr>
                <w:rStyle w:val="IndexLink"/>
              </w:rPr>
              <w:t>115</w:t>
            </w:r>
          </w:hyperlink>
        </w:p>
        <w:p>
          <w:pPr>
            <w:pStyle w:val="Contents3"/>
            <w:tabs>
              <w:tab w:val="clear" w:pos="8459"/>
              <w:tab w:val="right" w:pos="9026" w:leader="dot"/>
            </w:tabs>
            <w:rPr/>
          </w:pPr>
          <w:hyperlink w:anchor="__RefHeading___Toc563966_1738255347">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563968_1738255347">
            <w:r>
              <w:rPr>
                <w:webHidden/>
                <w:rStyle w:val="IndexLink"/>
                <w:rtl w:val="true"/>
              </w:rPr>
              <w:t>چکیده</w:t>
            </w:r>
            <w:r>
              <w:rPr>
                <w:rStyle w:val="IndexLink"/>
                <w:rtl w:val="true"/>
              </w:rPr>
              <w:tab/>
            </w:r>
            <w:r>
              <w:rPr>
                <w:rStyle w:val="IndexLink"/>
              </w:rPr>
              <w:t>117</w:t>
            </w:r>
          </w:hyperlink>
        </w:p>
        <w:p>
          <w:pPr>
            <w:pStyle w:val="Contents3"/>
            <w:tabs>
              <w:tab w:val="clear" w:pos="8459"/>
              <w:tab w:val="right" w:pos="9026" w:leader="dot"/>
            </w:tabs>
            <w:rPr/>
          </w:pPr>
          <w:hyperlink w:anchor="__RefHeading___Toc563970_1738255347">
            <w:r>
              <w:rPr>
                <w:webHidden/>
                <w:rStyle w:val="IndexLink"/>
                <w:rtl w:val="true"/>
              </w:rPr>
              <w:t>مقدمه</w:t>
            </w:r>
            <w:r>
              <w:rPr>
                <w:rStyle w:val="IndexLink"/>
                <w:rtl w:val="true"/>
              </w:rPr>
              <w:tab/>
            </w:r>
            <w:r>
              <w:rPr>
                <w:rStyle w:val="IndexLink"/>
              </w:rPr>
              <w:t>118</w:t>
            </w:r>
          </w:hyperlink>
        </w:p>
        <w:p>
          <w:pPr>
            <w:pStyle w:val="Contents3"/>
            <w:tabs>
              <w:tab w:val="clear" w:pos="8459"/>
              <w:tab w:val="right" w:pos="9026" w:leader="dot"/>
            </w:tabs>
            <w:rPr/>
          </w:pPr>
          <w:hyperlink w:anchor="__RefHeading___Toc563972_1738255347">
            <w:r>
              <w:rPr>
                <w:webHidden/>
                <w:rStyle w:val="IndexLink"/>
                <w:rtl w:val="true"/>
              </w:rPr>
              <w:t>پیشینه</w:t>
            </w:r>
            <w:r>
              <w:rPr>
                <w:rStyle w:val="IndexLink"/>
                <w:rtl w:val="true"/>
              </w:rPr>
              <w:tab/>
            </w:r>
            <w:r>
              <w:rPr>
                <w:rStyle w:val="IndexLink"/>
              </w:rPr>
              <w:t>119</w:t>
            </w:r>
          </w:hyperlink>
        </w:p>
        <w:p>
          <w:pPr>
            <w:pStyle w:val="Contents3"/>
            <w:tabs>
              <w:tab w:val="clear" w:pos="8459"/>
              <w:tab w:val="right" w:pos="9026" w:leader="dot"/>
            </w:tabs>
            <w:rPr/>
          </w:pPr>
          <w:hyperlink w:anchor="__RefHeading___Toc563974_1738255347">
            <w:r>
              <w:rPr>
                <w:webHidden/>
                <w:rStyle w:val="IndexLink"/>
                <w:rtl w:val="true"/>
              </w:rPr>
              <w:t>شاخصه‌های تربیت محور بودن حکومت امام علی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563976_1738255347">
            <w:r>
              <w:rPr>
                <w:webHidden/>
                <w:rStyle w:val="IndexLink"/>
                <w:rtl w:val="true"/>
              </w:rPr>
              <w:t>قرآن، مبنای حکومت تربیتی علوی</w:t>
            </w:r>
            <w:r>
              <w:rPr>
                <w:rStyle w:val="IndexLink"/>
                <w:rtl w:val="true"/>
              </w:rPr>
              <w:tab/>
            </w:r>
            <w:r>
              <w:rPr>
                <w:rStyle w:val="IndexLink"/>
              </w:rPr>
              <w:t>120</w:t>
            </w:r>
          </w:hyperlink>
        </w:p>
        <w:p>
          <w:pPr>
            <w:pStyle w:val="Contents3"/>
            <w:tabs>
              <w:tab w:val="clear" w:pos="8459"/>
              <w:tab w:val="right" w:pos="9026" w:leader="dot"/>
            </w:tabs>
            <w:rPr/>
          </w:pPr>
          <w:hyperlink w:anchor="__RefHeading___Toc563978_1738255347">
            <w:r>
              <w:rPr>
                <w:webHidden/>
                <w:rStyle w:val="IndexLink"/>
                <w:rtl w:val="true"/>
              </w:rPr>
              <w:t>تذکر و توجه همیشگی به قیامت</w:t>
            </w:r>
            <w:r>
              <w:rPr>
                <w:rStyle w:val="IndexLink"/>
                <w:rtl w:val="true"/>
              </w:rPr>
              <w:tab/>
            </w:r>
            <w:r>
              <w:rPr>
                <w:rStyle w:val="IndexLink"/>
              </w:rPr>
              <w:t>121</w:t>
            </w:r>
          </w:hyperlink>
        </w:p>
        <w:p>
          <w:pPr>
            <w:pStyle w:val="Contents3"/>
            <w:tabs>
              <w:tab w:val="clear" w:pos="8459"/>
              <w:tab w:val="right" w:pos="9026" w:leader="dot"/>
            </w:tabs>
            <w:rPr/>
          </w:pPr>
          <w:hyperlink w:anchor="__RefHeading___Toc563980_1738255347">
            <w:r>
              <w:rPr>
                <w:webHidden/>
                <w:rStyle w:val="IndexLink"/>
                <w:rtl w:val="true"/>
              </w:rPr>
              <w:t>اهتمام به برطرف کردن شبهات و موانع تربیت</w:t>
            </w:r>
            <w:r>
              <w:rPr>
                <w:rStyle w:val="IndexLink"/>
                <w:rtl w:val="true"/>
              </w:rPr>
              <w:tab/>
            </w:r>
            <w:r>
              <w:rPr>
                <w:rStyle w:val="IndexLink"/>
              </w:rPr>
              <w:t>122</w:t>
            </w:r>
          </w:hyperlink>
        </w:p>
        <w:p>
          <w:pPr>
            <w:pStyle w:val="Contents3"/>
            <w:tabs>
              <w:tab w:val="clear" w:pos="8459"/>
              <w:tab w:val="right" w:pos="9026" w:leader="dot"/>
            </w:tabs>
            <w:rPr/>
          </w:pPr>
          <w:hyperlink w:anchor="__RefHeading___Toc563982_1738255347">
            <w:r>
              <w:rPr>
                <w:webHidden/>
                <w:rStyle w:val="IndexLink"/>
                <w:rtl w:val="true"/>
              </w:rPr>
              <w:t>تربیت مستمر کارگزاران حکومت</w:t>
            </w:r>
            <w:r>
              <w:rPr>
                <w:rStyle w:val="IndexLink"/>
                <w:rtl w:val="true"/>
              </w:rPr>
              <w:tab/>
            </w:r>
            <w:r>
              <w:rPr>
                <w:rStyle w:val="IndexLink"/>
              </w:rPr>
              <w:t>124</w:t>
            </w:r>
          </w:hyperlink>
        </w:p>
        <w:p>
          <w:pPr>
            <w:pStyle w:val="Contents3"/>
            <w:tabs>
              <w:tab w:val="clear" w:pos="8459"/>
              <w:tab w:val="right" w:pos="9026" w:leader="dot"/>
            </w:tabs>
            <w:rPr/>
          </w:pPr>
          <w:hyperlink w:anchor="__RefHeading___Toc563984_1738255347">
            <w:r>
              <w:rPr>
                <w:webHidden/>
                <w:rStyle w:val="IndexLink"/>
                <w:rtl w:val="true"/>
              </w:rPr>
              <w:t>تأکید مستمر بر روش‌های تربیتی در حکومت</w:t>
            </w:r>
            <w:r>
              <w:rPr>
                <w:rStyle w:val="IndexLink"/>
                <w:rtl w:val="true"/>
              </w:rPr>
              <w:tab/>
            </w:r>
            <w:r>
              <w:rPr>
                <w:rStyle w:val="IndexLink"/>
              </w:rPr>
              <w:t>124</w:t>
            </w:r>
          </w:hyperlink>
        </w:p>
        <w:p>
          <w:pPr>
            <w:pStyle w:val="Contents3"/>
            <w:tabs>
              <w:tab w:val="clear" w:pos="8459"/>
              <w:tab w:val="right" w:pos="9026" w:leader="dot"/>
            </w:tabs>
            <w:rPr/>
          </w:pPr>
          <w:hyperlink w:anchor="__RefHeading___Toc563986_1738255347">
            <w:r>
              <w:rPr>
                <w:webHidden/>
                <w:rStyle w:val="IndexLink"/>
                <w:rtl w:val="true"/>
              </w:rPr>
              <w:t>استفاده از روش‌های تربیتی در مواجهه با دشمنان</w:t>
            </w:r>
            <w:r>
              <w:rPr>
                <w:rStyle w:val="IndexLink"/>
                <w:rtl w:val="true"/>
              </w:rPr>
              <w:tab/>
            </w:r>
            <w:r>
              <w:rPr>
                <w:rStyle w:val="IndexLink"/>
              </w:rPr>
              <w:t>126</w:t>
            </w:r>
          </w:hyperlink>
        </w:p>
        <w:p>
          <w:pPr>
            <w:pStyle w:val="Contents3"/>
            <w:tabs>
              <w:tab w:val="clear" w:pos="8459"/>
              <w:tab w:val="right" w:pos="9026" w:leader="dot"/>
            </w:tabs>
            <w:rPr/>
          </w:pPr>
          <w:hyperlink w:anchor="__RefHeading___Toc563988_1738255347">
            <w:r>
              <w:rPr>
                <w:webHidden/>
                <w:rStyle w:val="IndexLink"/>
                <w:rtl w:val="true"/>
              </w:rPr>
              <w:t>استفاده از عبرت‌ها و تأکید بر آن در عرصه حکومت‌داری</w:t>
            </w:r>
            <w:r>
              <w:rPr>
                <w:rStyle w:val="IndexLink"/>
                <w:rtl w:val="true"/>
              </w:rPr>
              <w:tab/>
            </w:r>
            <w:r>
              <w:rPr>
                <w:rStyle w:val="IndexLink"/>
              </w:rPr>
              <w:t>126</w:t>
            </w:r>
          </w:hyperlink>
        </w:p>
        <w:p>
          <w:pPr>
            <w:pStyle w:val="Contents3"/>
            <w:tabs>
              <w:tab w:val="clear" w:pos="8459"/>
              <w:tab w:val="right" w:pos="9026" w:leader="dot"/>
            </w:tabs>
            <w:rPr/>
          </w:pPr>
          <w:hyperlink w:anchor="__RefHeading___Toc563990_1738255347">
            <w:r>
              <w:rPr>
                <w:webHidden/>
                <w:rStyle w:val="IndexLink"/>
                <w:rtl w:val="true"/>
              </w:rPr>
              <w:t xml:space="preserve">استفاده از روش الگویی در رفتار حکومتی در عرصه‌های اقتصادی، سیاسی و </w:t>
            </w:r>
            <w:r>
              <w:rPr>
                <w:rStyle w:val="IndexLink"/>
                <w:rtl w:val="true"/>
              </w:rPr>
              <w:t>...</w:t>
              <w:tab/>
            </w:r>
            <w:r>
              <w:rPr>
                <w:rStyle w:val="IndexLink"/>
              </w:rPr>
              <w:t>127</w:t>
            </w:r>
          </w:hyperlink>
        </w:p>
        <w:p>
          <w:pPr>
            <w:pStyle w:val="Contents3"/>
            <w:tabs>
              <w:tab w:val="clear" w:pos="8459"/>
              <w:tab w:val="right" w:pos="9026" w:leader="dot"/>
            </w:tabs>
            <w:rPr/>
          </w:pPr>
          <w:hyperlink w:anchor="__RefHeading___Toc563992_1738255347">
            <w:r>
              <w:rPr>
                <w:webHidden/>
                <w:rStyle w:val="IndexLink"/>
                <w:rtl w:val="true"/>
              </w:rPr>
              <w:t>نتیجه</w:t>
            </w:r>
            <w:r>
              <w:rPr>
                <w:rStyle w:val="IndexLink"/>
                <w:rtl w:val="true"/>
              </w:rPr>
              <w:tab/>
            </w:r>
            <w:r>
              <w:rPr>
                <w:rStyle w:val="IndexLink"/>
              </w:rPr>
              <w:t>128</w:t>
            </w:r>
          </w:hyperlink>
        </w:p>
        <w:p>
          <w:pPr>
            <w:pStyle w:val="Contents3"/>
            <w:tabs>
              <w:tab w:val="clear" w:pos="8459"/>
              <w:tab w:val="right" w:pos="9026" w:leader="dot"/>
            </w:tabs>
            <w:rPr/>
          </w:pPr>
          <w:hyperlink w:anchor="__RefHeading___Toc563994_1738255347">
            <w:r>
              <w:rPr>
                <w:webHidden/>
                <w:rStyle w:val="IndexLink"/>
                <w:rtl w:val="true"/>
              </w:rPr>
              <w:t>منابع</w:t>
            </w:r>
            <w:r>
              <w:rPr>
                <w:rStyle w:val="IndexLink"/>
                <w:rtl w:val="true"/>
              </w:rPr>
              <w:tab/>
            </w:r>
            <w:r>
              <w:rPr>
                <w:rStyle w:val="IndexLink"/>
              </w:rPr>
              <w:t>129</w:t>
            </w:r>
          </w:hyperlink>
        </w:p>
        <w:p>
          <w:pPr>
            <w:pStyle w:val="Contents2"/>
            <w:tabs>
              <w:tab w:val="clear" w:pos="8743"/>
              <w:tab w:val="right" w:pos="9026" w:leader="dot"/>
            </w:tabs>
            <w:rPr/>
          </w:pPr>
          <w:hyperlink w:anchor="__RefHeading___Toc563996_1738255347">
            <w:r>
              <w:rPr>
                <w:webHidden/>
                <w:rStyle w:val="IndexLink"/>
                <w:rtl w:val="true"/>
              </w:rPr>
              <w:t>بازخوانی مفاهیم راهبردی عهدنامه مالک اشتر</w:t>
            </w:r>
            <w:r>
              <w:rPr>
                <w:rStyle w:val="IndexLink"/>
                <w:rtl w:val="true"/>
              </w:rPr>
              <w:tab/>
            </w:r>
            <w:r>
              <w:rPr>
                <w:rStyle w:val="IndexLink"/>
              </w:rPr>
              <w:t>131</w:t>
            </w:r>
          </w:hyperlink>
        </w:p>
        <w:p>
          <w:pPr>
            <w:pStyle w:val="Contents3"/>
            <w:tabs>
              <w:tab w:val="clear" w:pos="8459"/>
              <w:tab w:val="right" w:pos="9026" w:leader="dot"/>
            </w:tabs>
            <w:rPr/>
          </w:pPr>
          <w:hyperlink w:anchor="__RefHeading___Toc563998_1738255347">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564000_1738255347">
            <w:r>
              <w:rPr>
                <w:webHidden/>
                <w:rStyle w:val="IndexLink"/>
                <w:rtl w:val="true"/>
              </w:rPr>
              <w:t>چکیده</w:t>
            </w:r>
            <w:r>
              <w:rPr>
                <w:rStyle w:val="IndexLink"/>
                <w:rtl w:val="true"/>
              </w:rPr>
              <w:tab/>
            </w:r>
            <w:r>
              <w:rPr>
                <w:rStyle w:val="IndexLink"/>
              </w:rPr>
              <w:t>133</w:t>
            </w:r>
          </w:hyperlink>
        </w:p>
        <w:p>
          <w:pPr>
            <w:pStyle w:val="Contents3"/>
            <w:tabs>
              <w:tab w:val="clear" w:pos="8459"/>
              <w:tab w:val="right" w:pos="9026" w:leader="dot"/>
            </w:tabs>
            <w:rPr/>
          </w:pPr>
          <w:hyperlink w:anchor="__RefHeading___Toc564002_1738255347">
            <w:r>
              <w:rPr>
                <w:webHidden/>
                <w:rStyle w:val="IndexLink"/>
                <w:rtl w:val="true"/>
              </w:rPr>
              <w:t>مقدمه</w:t>
            </w:r>
            <w:r>
              <w:rPr>
                <w:rStyle w:val="IndexLink"/>
                <w:rtl w:val="true"/>
              </w:rPr>
              <w:tab/>
            </w:r>
            <w:r>
              <w:rPr>
                <w:rStyle w:val="IndexLink"/>
              </w:rPr>
              <w:t>133</w:t>
            </w:r>
          </w:hyperlink>
        </w:p>
        <w:p>
          <w:pPr>
            <w:pStyle w:val="Contents3"/>
            <w:tabs>
              <w:tab w:val="clear" w:pos="8459"/>
              <w:tab w:val="right" w:pos="9026" w:leader="dot"/>
            </w:tabs>
            <w:rPr/>
          </w:pPr>
          <w:hyperlink w:anchor="__RefHeading___Toc564004_1738255347">
            <w:r>
              <w:rPr>
                <w:webHidden/>
                <w:rStyle w:val="IndexLink"/>
                <w:rtl w:val="true"/>
              </w:rPr>
              <w:t>پیشینه</w:t>
            </w:r>
            <w:r>
              <w:rPr>
                <w:rStyle w:val="IndexLink"/>
                <w:rtl w:val="true"/>
              </w:rPr>
              <w:tab/>
            </w:r>
            <w:r>
              <w:rPr>
                <w:rStyle w:val="IndexLink"/>
              </w:rPr>
              <w:t>134</w:t>
            </w:r>
          </w:hyperlink>
        </w:p>
        <w:p>
          <w:pPr>
            <w:pStyle w:val="Contents3"/>
            <w:tabs>
              <w:tab w:val="clear" w:pos="8459"/>
              <w:tab w:val="right" w:pos="9026" w:leader="dot"/>
            </w:tabs>
            <w:rPr/>
          </w:pPr>
          <w:hyperlink w:anchor="__RefHeading___Toc564006_1738255347">
            <w:r>
              <w:rPr>
                <w:webHidden/>
                <w:rStyle w:val="IndexLink"/>
              </w:rPr>
              <w:t>1</w:t>
            </w:r>
            <w:r>
              <w:rPr>
                <w:rStyle w:val="IndexLink"/>
                <w:rtl w:val="true"/>
              </w:rPr>
              <w:t xml:space="preserve">. </w:t>
            </w:r>
            <w:r>
              <w:rPr>
                <w:rStyle w:val="IndexLink"/>
                <w:rtl w:val="true"/>
              </w:rPr>
              <w:t>کلیات و مفهوم‌شناسی</w:t>
            </w:r>
            <w:r>
              <w:rPr>
                <w:rStyle w:val="IndexLink"/>
                <w:rtl w:val="true"/>
              </w:rPr>
              <w:tab/>
            </w:r>
            <w:r>
              <w:rPr>
                <w:rStyle w:val="IndexLink"/>
              </w:rPr>
              <w:t>135</w:t>
            </w:r>
          </w:hyperlink>
        </w:p>
        <w:p>
          <w:pPr>
            <w:pStyle w:val="Contents3"/>
            <w:tabs>
              <w:tab w:val="clear" w:pos="8459"/>
              <w:tab w:val="right" w:pos="9026" w:leader="dot"/>
            </w:tabs>
            <w:rPr/>
          </w:pPr>
          <w:hyperlink w:anchor="__RefHeading___Toc564008_1738255347">
            <w:r>
              <w:rPr>
                <w:webHidden/>
                <w:rStyle w:val="IndexLink"/>
                <w:rtl w:val="true"/>
              </w:rPr>
              <w:t>الف</w:t>
            </w:r>
            <w:r>
              <w:rPr>
                <w:rStyle w:val="IndexLink"/>
                <w:rtl w:val="true"/>
              </w:rPr>
              <w:t xml:space="preserve">) </w:t>
            </w:r>
            <w:r>
              <w:rPr>
                <w:rStyle w:val="IndexLink"/>
                <w:rtl w:val="true"/>
              </w:rPr>
              <w:t>راهبرد</w:t>
            </w:r>
            <w:r>
              <w:rPr>
                <w:rStyle w:val="IndexLink"/>
                <w:rtl w:val="true"/>
              </w:rPr>
              <w:tab/>
            </w:r>
            <w:r>
              <w:rPr>
                <w:rStyle w:val="IndexLink"/>
              </w:rPr>
              <w:t>135</w:t>
            </w:r>
          </w:hyperlink>
        </w:p>
        <w:p>
          <w:pPr>
            <w:pStyle w:val="Contents3"/>
            <w:tabs>
              <w:tab w:val="clear" w:pos="8459"/>
              <w:tab w:val="right" w:pos="9026" w:leader="dot"/>
            </w:tabs>
            <w:rPr/>
          </w:pPr>
          <w:hyperlink w:anchor="__RefHeading___Toc564010_1738255347">
            <w:r>
              <w:rPr>
                <w:webHidden/>
                <w:rStyle w:val="IndexLink"/>
                <w:rtl w:val="true"/>
              </w:rPr>
              <w:t>ب</w:t>
            </w:r>
            <w:r>
              <w:rPr>
                <w:rStyle w:val="IndexLink"/>
                <w:rtl w:val="true"/>
              </w:rPr>
              <w:t xml:space="preserve">) </w:t>
            </w:r>
            <w:r>
              <w:rPr>
                <w:rStyle w:val="IndexLink"/>
                <w:rtl w:val="true"/>
              </w:rPr>
              <w:t>عهدنامه مالک‌اشتر</w:t>
            </w:r>
            <w:r>
              <w:rPr>
                <w:rStyle w:val="IndexLink"/>
                <w:rtl w:val="true"/>
              </w:rPr>
              <w:tab/>
            </w:r>
            <w:r>
              <w:rPr>
                <w:rStyle w:val="IndexLink"/>
              </w:rPr>
              <w:t>135</w:t>
            </w:r>
          </w:hyperlink>
        </w:p>
        <w:p>
          <w:pPr>
            <w:pStyle w:val="Contents3"/>
            <w:tabs>
              <w:tab w:val="clear" w:pos="8459"/>
              <w:tab w:val="right" w:pos="9026" w:leader="dot"/>
            </w:tabs>
            <w:rPr/>
          </w:pPr>
          <w:hyperlink w:anchor="__RefHeading___Toc564012_1738255347">
            <w:r>
              <w:rPr>
                <w:webHidden/>
                <w:rStyle w:val="IndexLink"/>
                <w:rtl w:val="true"/>
              </w:rPr>
              <w:t>ج</w:t>
            </w:r>
            <w:r>
              <w:rPr>
                <w:rStyle w:val="IndexLink"/>
                <w:rtl w:val="true"/>
              </w:rPr>
              <w:t xml:space="preserve">) </w:t>
            </w:r>
            <w:r>
              <w:rPr>
                <w:rStyle w:val="IndexLink"/>
                <w:rtl w:val="true"/>
              </w:rPr>
              <w:t>مالک اشتر</w:t>
            </w:r>
            <w:r>
              <w:rPr>
                <w:rStyle w:val="IndexLink"/>
                <w:rtl w:val="true"/>
              </w:rPr>
              <w:tab/>
            </w:r>
            <w:r>
              <w:rPr>
                <w:rStyle w:val="IndexLink"/>
              </w:rPr>
              <w:t>136</w:t>
            </w:r>
          </w:hyperlink>
        </w:p>
        <w:p>
          <w:pPr>
            <w:pStyle w:val="Contents3"/>
            <w:tabs>
              <w:tab w:val="clear" w:pos="8459"/>
              <w:tab w:val="right" w:pos="9026" w:leader="dot"/>
            </w:tabs>
            <w:rPr/>
          </w:pPr>
          <w:hyperlink w:anchor="__RefHeading___Toc564014_1738255347">
            <w:r>
              <w:rPr>
                <w:webHidden/>
                <w:rStyle w:val="IndexLink"/>
              </w:rPr>
              <w:t>2</w:t>
            </w:r>
            <w:r>
              <w:rPr>
                <w:rStyle w:val="IndexLink"/>
                <w:rtl w:val="true"/>
              </w:rPr>
              <w:t xml:space="preserve">. </w:t>
            </w:r>
            <w:r>
              <w:rPr>
                <w:rStyle w:val="IndexLink"/>
                <w:rtl w:val="true"/>
              </w:rPr>
              <w:t>نکات راهبردی عهدنامه مالک‌اشتر</w:t>
            </w:r>
            <w:r>
              <w:rPr>
                <w:rStyle w:val="IndexLink"/>
                <w:rtl w:val="true"/>
              </w:rPr>
              <w:tab/>
            </w:r>
            <w:r>
              <w:rPr>
                <w:rStyle w:val="IndexLink"/>
              </w:rPr>
              <w:t>137</w:t>
            </w:r>
          </w:hyperlink>
        </w:p>
        <w:p>
          <w:pPr>
            <w:pStyle w:val="Contents3"/>
            <w:tabs>
              <w:tab w:val="clear" w:pos="8459"/>
              <w:tab w:val="right" w:pos="9026" w:leader="dot"/>
            </w:tabs>
            <w:rPr/>
          </w:pPr>
          <w:hyperlink w:anchor="__RefHeading___Toc564016_1738255347">
            <w:r>
              <w:rPr>
                <w:webHidden/>
                <w:rStyle w:val="IndexLink"/>
                <w:rtl w:val="true"/>
              </w:rPr>
              <w:t>الف</w:t>
            </w:r>
            <w:r>
              <w:rPr>
                <w:rStyle w:val="IndexLink"/>
                <w:rtl w:val="true"/>
              </w:rPr>
              <w:t xml:space="preserve">) </w:t>
            </w:r>
            <w:r>
              <w:rPr>
                <w:rStyle w:val="IndexLink"/>
                <w:rtl w:val="true"/>
              </w:rPr>
              <w:t>مبانی زمامداری و مدیریت</w:t>
            </w:r>
            <w:r>
              <w:rPr>
                <w:rStyle w:val="IndexLink"/>
                <w:rtl w:val="true"/>
              </w:rPr>
              <w:tab/>
            </w:r>
            <w:r>
              <w:rPr>
                <w:rStyle w:val="IndexLink"/>
              </w:rPr>
              <w:t>138</w:t>
            </w:r>
          </w:hyperlink>
        </w:p>
        <w:p>
          <w:pPr>
            <w:pStyle w:val="Contents4"/>
            <w:tabs>
              <w:tab w:val="clear" w:pos="8176"/>
              <w:tab w:val="right" w:pos="9026" w:leader="dot"/>
            </w:tabs>
            <w:rPr/>
          </w:pPr>
          <w:hyperlink w:anchor="__RefHeading___Toc564018_1738255347">
            <w:r>
              <w:rPr>
                <w:webHidden/>
                <w:rStyle w:val="IndexLink"/>
                <w:rtl w:val="true"/>
              </w:rPr>
              <w:t>یک</w:t>
            </w:r>
            <w:r>
              <w:rPr>
                <w:rStyle w:val="IndexLink"/>
                <w:rtl w:val="true"/>
              </w:rPr>
              <w:t xml:space="preserve">. </w:t>
            </w:r>
            <w:r>
              <w:rPr>
                <w:rStyle w:val="IndexLink"/>
                <w:rtl w:val="true"/>
              </w:rPr>
              <w:t xml:space="preserve">مدیریت از پایگاه بندگی خدا </w:t>
            </w:r>
            <w:r>
              <w:rPr>
                <w:rStyle w:val="IndexLink"/>
                <w:rtl w:val="true"/>
              </w:rPr>
              <w:t>(</w:t>
            </w:r>
            <w:r>
              <w:rPr>
                <w:rStyle w:val="IndexLink"/>
                <w:rtl w:val="true"/>
              </w:rPr>
              <w:t>خداشناسی</w:t>
            </w:r>
            <w:r>
              <w:rPr>
                <w:rStyle w:val="IndexLink"/>
                <w:rtl w:val="true"/>
              </w:rPr>
              <w:t>)</w:t>
              <w:tab/>
            </w:r>
            <w:r>
              <w:rPr>
                <w:rStyle w:val="IndexLink"/>
              </w:rPr>
              <w:t>138</w:t>
            </w:r>
          </w:hyperlink>
        </w:p>
        <w:p>
          <w:pPr>
            <w:pStyle w:val="Contents4"/>
            <w:tabs>
              <w:tab w:val="clear" w:pos="8176"/>
              <w:tab w:val="right" w:pos="9026" w:leader="dot"/>
            </w:tabs>
            <w:rPr/>
          </w:pPr>
          <w:hyperlink w:anchor="__RefHeading___Toc564020_1738255347">
            <w:r>
              <w:rPr>
                <w:webHidden/>
                <w:rStyle w:val="IndexLink"/>
                <w:rtl w:val="true"/>
              </w:rPr>
              <w:t>دو</w:t>
            </w:r>
            <w:r>
              <w:rPr>
                <w:rStyle w:val="IndexLink"/>
                <w:rtl w:val="true"/>
              </w:rPr>
              <w:t xml:space="preserve">. </w:t>
            </w:r>
            <w:r>
              <w:rPr>
                <w:rStyle w:val="IndexLink"/>
                <w:rtl w:val="true"/>
              </w:rPr>
              <w:t xml:space="preserve">کرامت ذاتی انسان و نفی تبعیض و نابرابری </w:t>
            </w:r>
            <w:r>
              <w:rPr>
                <w:rStyle w:val="IndexLink"/>
                <w:rtl w:val="true"/>
              </w:rPr>
              <w:t>(</w:t>
            </w:r>
            <w:r>
              <w:rPr>
                <w:rStyle w:val="IndexLink"/>
                <w:rtl w:val="true"/>
              </w:rPr>
              <w:t>انسان‌شناسی</w:t>
            </w:r>
            <w:r>
              <w:rPr>
                <w:rStyle w:val="IndexLink"/>
                <w:rtl w:val="true"/>
              </w:rPr>
              <w:t>)</w:t>
              <w:tab/>
            </w:r>
            <w:r>
              <w:rPr>
                <w:rStyle w:val="IndexLink"/>
              </w:rPr>
              <w:t>139</w:t>
            </w:r>
          </w:hyperlink>
        </w:p>
        <w:p>
          <w:pPr>
            <w:pStyle w:val="Contents4"/>
            <w:tabs>
              <w:tab w:val="clear" w:pos="8176"/>
              <w:tab w:val="right" w:pos="9026" w:leader="dot"/>
            </w:tabs>
            <w:rPr/>
          </w:pPr>
          <w:hyperlink w:anchor="__RefHeading___Toc564022_1738255347">
            <w:r>
              <w:rPr>
                <w:webHidden/>
                <w:rStyle w:val="IndexLink"/>
                <w:rtl w:val="true"/>
              </w:rPr>
              <w:t>سه</w:t>
            </w:r>
            <w:r>
              <w:rPr>
                <w:rStyle w:val="IndexLink"/>
                <w:rtl w:val="true"/>
              </w:rPr>
              <w:t xml:space="preserve">. </w:t>
            </w:r>
            <w:r>
              <w:rPr>
                <w:rStyle w:val="IndexLink"/>
                <w:rtl w:val="true"/>
              </w:rPr>
              <w:t xml:space="preserve">نگاه همه‌جانبه به همه اقشار اجتماعی </w:t>
            </w:r>
            <w:r>
              <w:rPr>
                <w:rStyle w:val="IndexLink"/>
                <w:rtl w:val="true"/>
              </w:rPr>
              <w:t>(</w:t>
            </w:r>
            <w:r>
              <w:rPr>
                <w:rStyle w:val="IndexLink"/>
                <w:rtl w:val="true"/>
              </w:rPr>
              <w:t>جامعه‌شناسی</w:t>
            </w:r>
            <w:r>
              <w:rPr>
                <w:rStyle w:val="IndexLink"/>
                <w:rtl w:val="true"/>
              </w:rPr>
              <w:t>)</w:t>
              <w:tab/>
            </w:r>
            <w:r>
              <w:rPr>
                <w:rStyle w:val="IndexLink"/>
              </w:rPr>
              <w:t>140</w:t>
            </w:r>
          </w:hyperlink>
        </w:p>
        <w:p>
          <w:pPr>
            <w:pStyle w:val="Contents4"/>
            <w:tabs>
              <w:tab w:val="clear" w:pos="8176"/>
              <w:tab w:val="right" w:pos="9026" w:leader="dot"/>
            </w:tabs>
            <w:rPr/>
          </w:pPr>
          <w:hyperlink w:anchor="__RefHeading___Toc564024_1738255347">
            <w:r>
              <w:rPr>
                <w:webHidden/>
                <w:rStyle w:val="IndexLink"/>
                <w:rtl w:val="true"/>
              </w:rPr>
              <w:t>چهار</w:t>
            </w:r>
            <w:r>
              <w:rPr>
                <w:rStyle w:val="IndexLink"/>
                <w:rtl w:val="true"/>
              </w:rPr>
              <w:t xml:space="preserve">. </w:t>
            </w:r>
            <w:r>
              <w:rPr>
                <w:rStyle w:val="IndexLink"/>
                <w:rtl w:val="true"/>
              </w:rPr>
              <w:t>معادشناسی</w:t>
            </w:r>
            <w:r>
              <w:rPr>
                <w:rStyle w:val="IndexLink"/>
                <w:rtl w:val="true"/>
              </w:rPr>
              <w:tab/>
            </w:r>
            <w:r>
              <w:rPr>
                <w:rStyle w:val="IndexLink"/>
              </w:rPr>
              <w:t>141</w:t>
            </w:r>
          </w:hyperlink>
        </w:p>
        <w:p>
          <w:pPr>
            <w:pStyle w:val="Contents4"/>
            <w:tabs>
              <w:tab w:val="clear" w:pos="8176"/>
              <w:tab w:val="right" w:pos="9026" w:leader="dot"/>
            </w:tabs>
            <w:rPr/>
          </w:pPr>
          <w:hyperlink w:anchor="__RefHeading___Toc564026_1738255347">
            <w:r>
              <w:rPr>
                <w:webHidden/>
                <w:rStyle w:val="IndexLink"/>
                <w:rtl w:val="true"/>
              </w:rPr>
              <w:t>پنج</w:t>
            </w:r>
            <w:r>
              <w:rPr>
                <w:rStyle w:val="IndexLink"/>
                <w:rtl w:val="true"/>
              </w:rPr>
              <w:t xml:space="preserve">. </w:t>
            </w:r>
            <w:r>
              <w:rPr>
                <w:rStyle w:val="IndexLink"/>
                <w:rtl w:val="true"/>
              </w:rPr>
              <w:t>امانت‌بودن مسئولیت سازمانی</w:t>
            </w:r>
            <w:r>
              <w:rPr>
                <w:rStyle w:val="IndexLink"/>
                <w:rtl w:val="true"/>
              </w:rPr>
              <w:tab/>
            </w:r>
            <w:r>
              <w:rPr>
                <w:rStyle w:val="IndexLink"/>
              </w:rPr>
              <w:t>141</w:t>
            </w:r>
          </w:hyperlink>
        </w:p>
        <w:p>
          <w:pPr>
            <w:pStyle w:val="Contents3"/>
            <w:tabs>
              <w:tab w:val="clear" w:pos="8459"/>
              <w:tab w:val="right" w:pos="9026" w:leader="dot"/>
            </w:tabs>
            <w:rPr/>
          </w:pPr>
          <w:hyperlink w:anchor="__RefHeading___Toc564028_1738255347">
            <w:r>
              <w:rPr>
                <w:webHidden/>
                <w:rStyle w:val="IndexLink"/>
                <w:rtl w:val="true"/>
              </w:rPr>
              <w:t>ب</w:t>
            </w:r>
            <w:r>
              <w:rPr>
                <w:rStyle w:val="IndexLink"/>
                <w:rtl w:val="true"/>
              </w:rPr>
              <w:t xml:space="preserve">) </w:t>
            </w:r>
            <w:r>
              <w:rPr>
                <w:rStyle w:val="IndexLink"/>
                <w:rtl w:val="true"/>
              </w:rPr>
              <w:t>اصول زمامداری و مدیریت</w:t>
            </w:r>
            <w:r>
              <w:rPr>
                <w:rStyle w:val="IndexLink"/>
                <w:rtl w:val="true"/>
              </w:rPr>
              <w:tab/>
            </w:r>
            <w:r>
              <w:rPr>
                <w:rStyle w:val="IndexLink"/>
              </w:rPr>
              <w:t>142</w:t>
            </w:r>
          </w:hyperlink>
        </w:p>
        <w:p>
          <w:pPr>
            <w:pStyle w:val="Contents4"/>
            <w:tabs>
              <w:tab w:val="clear" w:pos="8176"/>
              <w:tab w:val="right" w:pos="9026" w:leader="dot"/>
            </w:tabs>
            <w:rPr/>
          </w:pPr>
          <w:hyperlink w:anchor="__RefHeading___Toc564030_1738255347">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564032_1738255347">
            <w:r>
              <w:rPr>
                <w:webHidden/>
                <w:rStyle w:val="IndexLink"/>
                <w:rtl w:val="true"/>
              </w:rPr>
              <w:t>یک</w:t>
            </w:r>
            <w:r>
              <w:rPr>
                <w:rStyle w:val="IndexLink"/>
                <w:rtl w:val="true"/>
              </w:rPr>
              <w:t xml:space="preserve">. </w:t>
            </w:r>
            <w:r>
              <w:rPr>
                <w:rStyle w:val="IndexLink"/>
                <w:rtl w:val="true"/>
              </w:rPr>
              <w:t>اصل شایسته‌سالاری و دقت در گزینش افراد</w:t>
            </w:r>
            <w:r>
              <w:rPr>
                <w:rStyle w:val="IndexLink"/>
                <w:rtl w:val="true"/>
              </w:rPr>
              <w:tab/>
            </w:r>
            <w:r>
              <w:rPr>
                <w:rStyle w:val="IndexLink"/>
              </w:rPr>
              <w:t>142</w:t>
            </w:r>
          </w:hyperlink>
        </w:p>
        <w:p>
          <w:pPr>
            <w:pStyle w:val="Contents4"/>
            <w:tabs>
              <w:tab w:val="clear" w:pos="8176"/>
              <w:tab w:val="right" w:pos="9026" w:leader="dot"/>
            </w:tabs>
            <w:rPr/>
          </w:pPr>
          <w:hyperlink w:anchor="__RefHeading___Toc564034_1738255347">
            <w:r>
              <w:rPr>
                <w:webHidden/>
                <w:rStyle w:val="IndexLink"/>
                <w:rtl w:val="true"/>
              </w:rPr>
              <w:t>دو</w:t>
            </w:r>
            <w:r>
              <w:rPr>
                <w:rStyle w:val="IndexLink"/>
                <w:rtl w:val="true"/>
              </w:rPr>
              <w:t xml:space="preserve">. </w:t>
            </w:r>
            <w:r>
              <w:rPr>
                <w:rStyle w:val="IndexLink"/>
                <w:rtl w:val="true"/>
              </w:rPr>
              <w:t>اصل توجه به عمران و آبادی</w:t>
            </w:r>
            <w:r>
              <w:rPr>
                <w:rStyle w:val="IndexLink"/>
                <w:rtl w:val="true"/>
              </w:rPr>
              <w:tab/>
            </w:r>
            <w:r>
              <w:rPr>
                <w:rStyle w:val="IndexLink"/>
              </w:rPr>
              <w:t>143</w:t>
            </w:r>
          </w:hyperlink>
        </w:p>
        <w:p>
          <w:pPr>
            <w:pStyle w:val="Contents4"/>
            <w:tabs>
              <w:tab w:val="clear" w:pos="8176"/>
              <w:tab w:val="right" w:pos="9026" w:leader="dot"/>
            </w:tabs>
            <w:rPr/>
          </w:pPr>
          <w:hyperlink w:anchor="__RefHeading___Toc564036_1738255347">
            <w:r>
              <w:rPr>
                <w:webHidden/>
                <w:rStyle w:val="IndexLink"/>
                <w:rtl w:val="true"/>
              </w:rPr>
              <w:t>سه</w:t>
            </w:r>
            <w:r>
              <w:rPr>
                <w:rStyle w:val="IndexLink"/>
                <w:rtl w:val="true"/>
              </w:rPr>
              <w:t xml:space="preserve">. </w:t>
            </w:r>
            <w:r>
              <w:rPr>
                <w:rStyle w:val="IndexLink"/>
                <w:rtl w:val="true"/>
              </w:rPr>
              <w:t>اصل عدالت و انصاف</w:t>
            </w:r>
            <w:r>
              <w:rPr>
                <w:rStyle w:val="IndexLink"/>
                <w:rtl w:val="true"/>
              </w:rPr>
              <w:tab/>
            </w:r>
            <w:r>
              <w:rPr>
                <w:rStyle w:val="IndexLink"/>
              </w:rPr>
              <w:t>144</w:t>
            </w:r>
          </w:hyperlink>
        </w:p>
        <w:p>
          <w:pPr>
            <w:pStyle w:val="Contents4"/>
            <w:tabs>
              <w:tab w:val="clear" w:pos="8176"/>
              <w:tab w:val="right" w:pos="9026" w:leader="dot"/>
            </w:tabs>
            <w:rPr/>
          </w:pPr>
          <w:hyperlink w:anchor="__RefHeading___Toc564038_1738255347">
            <w:r>
              <w:rPr>
                <w:webHidden/>
                <w:rStyle w:val="IndexLink"/>
                <w:rtl w:val="true"/>
              </w:rPr>
              <w:t>چهار</w:t>
            </w:r>
            <w:r>
              <w:rPr>
                <w:rStyle w:val="IndexLink"/>
                <w:rtl w:val="true"/>
              </w:rPr>
              <w:t xml:space="preserve">. </w:t>
            </w:r>
            <w:r>
              <w:rPr>
                <w:rStyle w:val="IndexLink"/>
                <w:rtl w:val="true"/>
              </w:rPr>
              <w:t>اصل همدلی و مهربانی</w:t>
            </w:r>
            <w:r>
              <w:rPr>
                <w:rStyle w:val="IndexLink"/>
                <w:rtl w:val="true"/>
              </w:rPr>
              <w:tab/>
            </w:r>
            <w:r>
              <w:rPr>
                <w:rStyle w:val="IndexLink"/>
              </w:rPr>
              <w:t>145</w:t>
            </w:r>
          </w:hyperlink>
        </w:p>
        <w:p>
          <w:pPr>
            <w:pStyle w:val="Contents4"/>
            <w:tabs>
              <w:tab w:val="clear" w:pos="8176"/>
              <w:tab w:val="right" w:pos="9026" w:leader="dot"/>
            </w:tabs>
            <w:rPr/>
          </w:pPr>
          <w:hyperlink w:anchor="__RefHeading___Toc564040_1738255347">
            <w:r>
              <w:rPr>
                <w:webHidden/>
                <w:rStyle w:val="IndexLink"/>
                <w:rtl w:val="true"/>
              </w:rPr>
              <w:t>پنج</w:t>
            </w:r>
            <w:r>
              <w:rPr>
                <w:rStyle w:val="IndexLink"/>
                <w:rtl w:val="true"/>
              </w:rPr>
              <w:t xml:space="preserve">. </w:t>
            </w:r>
            <w:r>
              <w:rPr>
                <w:rStyle w:val="IndexLink"/>
                <w:rtl w:val="true"/>
              </w:rPr>
              <w:t>اصل صداقت</w:t>
            </w:r>
            <w:r>
              <w:rPr>
                <w:rStyle w:val="IndexLink"/>
                <w:rtl w:val="true"/>
              </w:rPr>
              <w:tab/>
            </w:r>
            <w:r>
              <w:rPr>
                <w:rStyle w:val="IndexLink"/>
              </w:rPr>
              <w:t>146</w:t>
            </w:r>
          </w:hyperlink>
        </w:p>
        <w:p>
          <w:pPr>
            <w:pStyle w:val="Contents4"/>
            <w:tabs>
              <w:tab w:val="clear" w:pos="8176"/>
              <w:tab w:val="right" w:pos="9026" w:leader="dot"/>
            </w:tabs>
            <w:rPr/>
          </w:pPr>
          <w:hyperlink w:anchor="__RefHeading___Toc564042_1738255347">
            <w:r>
              <w:rPr>
                <w:webHidden/>
                <w:rStyle w:val="IndexLink"/>
                <w:rtl w:val="true"/>
              </w:rPr>
              <w:t>شش</w:t>
            </w:r>
            <w:r>
              <w:rPr>
                <w:rStyle w:val="IndexLink"/>
                <w:rtl w:val="true"/>
              </w:rPr>
              <w:t xml:space="preserve">. </w:t>
            </w:r>
            <w:r>
              <w:rPr>
                <w:rStyle w:val="IndexLink"/>
                <w:rtl w:val="true"/>
              </w:rPr>
              <w:t>اصل مشورت</w:t>
            </w:r>
            <w:r>
              <w:rPr>
                <w:rStyle w:val="IndexLink"/>
                <w:rtl w:val="true"/>
              </w:rPr>
              <w:tab/>
            </w:r>
            <w:r>
              <w:rPr>
                <w:rStyle w:val="IndexLink"/>
              </w:rPr>
              <w:t>147</w:t>
            </w:r>
          </w:hyperlink>
        </w:p>
        <w:p>
          <w:pPr>
            <w:pStyle w:val="Contents4"/>
            <w:tabs>
              <w:tab w:val="clear" w:pos="8176"/>
              <w:tab w:val="right" w:pos="9026" w:leader="dot"/>
            </w:tabs>
            <w:rPr/>
          </w:pPr>
          <w:hyperlink w:anchor="__RefHeading___Toc564044_1738255347">
            <w:r>
              <w:rPr>
                <w:webHidden/>
                <w:rStyle w:val="IndexLink"/>
                <w:rtl w:val="true"/>
              </w:rPr>
              <w:t>هفت</w:t>
            </w:r>
            <w:r>
              <w:rPr>
                <w:rStyle w:val="IndexLink"/>
                <w:rtl w:val="true"/>
              </w:rPr>
              <w:t xml:space="preserve">. </w:t>
            </w:r>
            <w:r>
              <w:rPr>
                <w:rStyle w:val="IndexLink"/>
                <w:rtl w:val="true"/>
              </w:rPr>
              <w:t>اصل قانون‌مداری</w:t>
            </w:r>
            <w:r>
              <w:rPr>
                <w:rStyle w:val="IndexLink"/>
                <w:rtl w:val="true"/>
              </w:rPr>
              <w:tab/>
            </w:r>
            <w:r>
              <w:rPr>
                <w:rStyle w:val="IndexLink"/>
              </w:rPr>
              <w:t>148</w:t>
            </w:r>
          </w:hyperlink>
        </w:p>
        <w:p>
          <w:pPr>
            <w:pStyle w:val="Contents4"/>
            <w:tabs>
              <w:tab w:val="clear" w:pos="8176"/>
              <w:tab w:val="right" w:pos="9026" w:leader="dot"/>
            </w:tabs>
            <w:rPr/>
          </w:pPr>
          <w:hyperlink w:anchor="__RefHeading___Toc564046_1738255347">
            <w:r>
              <w:rPr>
                <w:webHidden/>
                <w:rStyle w:val="IndexLink"/>
                <w:rtl w:val="true"/>
              </w:rPr>
              <w:t>هشت</w:t>
            </w:r>
            <w:r>
              <w:rPr>
                <w:rStyle w:val="IndexLink"/>
                <w:rtl w:val="true"/>
              </w:rPr>
              <w:t xml:space="preserve">. </w:t>
            </w:r>
            <w:r>
              <w:rPr>
                <w:rStyle w:val="IndexLink"/>
                <w:rtl w:val="true"/>
              </w:rPr>
              <w:t>اصل کنترل و نظارت</w:t>
            </w:r>
            <w:r>
              <w:rPr>
                <w:rStyle w:val="IndexLink"/>
                <w:rtl w:val="true"/>
              </w:rPr>
              <w:tab/>
            </w:r>
            <w:r>
              <w:rPr>
                <w:rStyle w:val="IndexLink"/>
              </w:rPr>
              <w:t>149</w:t>
            </w:r>
          </w:hyperlink>
        </w:p>
        <w:p>
          <w:pPr>
            <w:pStyle w:val="Contents3"/>
            <w:tabs>
              <w:tab w:val="clear" w:pos="8459"/>
              <w:tab w:val="right" w:pos="9026" w:leader="dot"/>
            </w:tabs>
            <w:rPr/>
          </w:pPr>
          <w:hyperlink w:anchor="__RefHeading___Toc564048_1738255347">
            <w:r>
              <w:rPr>
                <w:webHidden/>
                <w:rStyle w:val="IndexLink"/>
                <w:rtl w:val="true"/>
              </w:rPr>
              <w:t>خودکنترلی</w:t>
            </w:r>
            <w:r>
              <w:rPr>
                <w:rStyle w:val="IndexLink"/>
                <w:rtl w:val="true"/>
              </w:rPr>
              <w:tab/>
            </w:r>
            <w:r>
              <w:rPr>
                <w:rStyle w:val="IndexLink"/>
              </w:rPr>
              <w:t>150</w:t>
            </w:r>
          </w:hyperlink>
        </w:p>
        <w:p>
          <w:pPr>
            <w:pStyle w:val="Contents3"/>
            <w:tabs>
              <w:tab w:val="clear" w:pos="8459"/>
              <w:tab w:val="right" w:pos="9026" w:leader="dot"/>
            </w:tabs>
            <w:rPr/>
          </w:pPr>
          <w:hyperlink w:anchor="__RefHeading___Toc564050_1738255347">
            <w:r>
              <w:rPr>
                <w:webHidden/>
                <w:rStyle w:val="IndexLink"/>
                <w:rtl w:val="true"/>
              </w:rPr>
              <w:t>ج</w:t>
            </w:r>
            <w:r>
              <w:rPr>
                <w:rStyle w:val="IndexLink"/>
                <w:rtl w:val="true"/>
              </w:rPr>
              <w:t xml:space="preserve">) </w:t>
            </w:r>
            <w:r>
              <w:rPr>
                <w:rStyle w:val="IndexLink"/>
                <w:rtl w:val="true"/>
              </w:rPr>
              <w:t>روش‌های زمامداری و مدیریت</w:t>
            </w:r>
            <w:r>
              <w:rPr>
                <w:rStyle w:val="IndexLink"/>
                <w:rtl w:val="true"/>
              </w:rPr>
              <w:tab/>
            </w:r>
            <w:r>
              <w:rPr>
                <w:rStyle w:val="IndexLink"/>
              </w:rPr>
              <w:t>151</w:t>
            </w:r>
          </w:hyperlink>
        </w:p>
        <w:p>
          <w:pPr>
            <w:pStyle w:val="Contents4"/>
            <w:tabs>
              <w:tab w:val="clear" w:pos="8176"/>
              <w:tab w:val="right" w:pos="9026" w:leader="dot"/>
            </w:tabs>
            <w:rPr/>
          </w:pPr>
          <w:hyperlink w:anchor="__RefHeading___Toc564052_1738255347">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564054_1738255347">
            <w:r>
              <w:rPr>
                <w:webHidden/>
                <w:rStyle w:val="IndexLink"/>
                <w:rtl w:val="true"/>
              </w:rPr>
              <w:t>یک</w:t>
            </w:r>
            <w:r>
              <w:rPr>
                <w:rStyle w:val="IndexLink"/>
                <w:rtl w:val="true"/>
              </w:rPr>
              <w:t xml:space="preserve">. </w:t>
            </w:r>
            <w:r>
              <w:rPr>
                <w:rStyle w:val="IndexLink"/>
                <w:rtl w:val="true"/>
              </w:rPr>
              <w:t>الگوگیری از پیامبر، امامان و فرمانروایان دادگر</w:t>
            </w:r>
            <w:r>
              <w:rPr>
                <w:rStyle w:val="IndexLink"/>
                <w:rtl w:val="true"/>
              </w:rPr>
              <w:tab/>
            </w:r>
            <w:r>
              <w:rPr>
                <w:rStyle w:val="IndexLink"/>
              </w:rPr>
              <w:t>151</w:t>
            </w:r>
          </w:hyperlink>
        </w:p>
        <w:p>
          <w:pPr>
            <w:pStyle w:val="Contents4"/>
            <w:tabs>
              <w:tab w:val="clear" w:pos="8176"/>
              <w:tab w:val="right" w:pos="9026" w:leader="dot"/>
            </w:tabs>
            <w:rPr/>
          </w:pPr>
          <w:hyperlink w:anchor="__RefHeading___Toc564056_1738255347">
            <w:r>
              <w:rPr>
                <w:webHidden/>
                <w:rStyle w:val="IndexLink"/>
                <w:rtl w:val="true"/>
              </w:rPr>
              <w:t>دو</w:t>
            </w:r>
            <w:r>
              <w:rPr>
                <w:rStyle w:val="IndexLink"/>
                <w:rtl w:val="true"/>
              </w:rPr>
              <w:t xml:space="preserve">. </w:t>
            </w:r>
            <w:r>
              <w:rPr>
                <w:rStyle w:val="IndexLink"/>
                <w:rtl w:val="true"/>
              </w:rPr>
              <w:t>مدیریت زمان و انجام به‌موقع کارها</w:t>
            </w:r>
            <w:r>
              <w:rPr>
                <w:rStyle w:val="IndexLink"/>
                <w:rtl w:val="true"/>
              </w:rPr>
              <w:tab/>
            </w:r>
            <w:r>
              <w:rPr>
                <w:rStyle w:val="IndexLink"/>
              </w:rPr>
              <w:t>152</w:t>
            </w:r>
          </w:hyperlink>
        </w:p>
        <w:p>
          <w:pPr>
            <w:pStyle w:val="Contents4"/>
            <w:tabs>
              <w:tab w:val="clear" w:pos="8176"/>
              <w:tab w:val="right" w:pos="9026" w:leader="dot"/>
            </w:tabs>
            <w:rPr/>
          </w:pPr>
          <w:hyperlink w:anchor="__RefHeading___Toc564058_1738255347">
            <w:r>
              <w:rPr>
                <w:webHidden/>
                <w:rStyle w:val="IndexLink"/>
                <w:rtl w:val="true"/>
              </w:rPr>
              <w:t>سه</w:t>
            </w:r>
            <w:r>
              <w:rPr>
                <w:rStyle w:val="IndexLink"/>
                <w:rtl w:val="true"/>
              </w:rPr>
              <w:t xml:space="preserve">. </w:t>
            </w:r>
            <w:r>
              <w:rPr>
                <w:rStyle w:val="IndexLink"/>
                <w:rtl w:val="true"/>
              </w:rPr>
              <w:t>مباشرت در انجام برخی کارهای مهم</w:t>
            </w:r>
            <w:r>
              <w:rPr>
                <w:rStyle w:val="IndexLink"/>
                <w:rtl w:val="true"/>
              </w:rPr>
              <w:tab/>
            </w:r>
            <w:r>
              <w:rPr>
                <w:rStyle w:val="IndexLink"/>
              </w:rPr>
              <w:t>153</w:t>
            </w:r>
          </w:hyperlink>
        </w:p>
        <w:p>
          <w:pPr>
            <w:pStyle w:val="Contents4"/>
            <w:tabs>
              <w:tab w:val="clear" w:pos="8176"/>
              <w:tab w:val="right" w:pos="9026" w:leader="dot"/>
            </w:tabs>
            <w:rPr/>
          </w:pPr>
          <w:hyperlink w:anchor="__RefHeading___Toc564060_1738255347">
            <w:r>
              <w:rPr>
                <w:webHidden/>
                <w:rStyle w:val="IndexLink"/>
                <w:rtl w:val="true"/>
              </w:rPr>
              <w:t>چهار</w:t>
            </w:r>
            <w:r>
              <w:rPr>
                <w:rStyle w:val="IndexLink"/>
                <w:rtl w:val="true"/>
              </w:rPr>
              <w:t xml:space="preserve">. </w:t>
            </w:r>
            <w:r>
              <w:rPr>
                <w:rStyle w:val="IndexLink"/>
                <w:rtl w:val="true"/>
              </w:rPr>
              <w:t>ارتباط مستقیم با زیردستان</w:t>
            </w:r>
            <w:r>
              <w:rPr>
                <w:rStyle w:val="IndexLink"/>
                <w:rtl w:val="true"/>
              </w:rPr>
              <w:tab/>
            </w:r>
            <w:r>
              <w:rPr>
                <w:rStyle w:val="IndexLink"/>
              </w:rPr>
              <w:t>153</w:t>
            </w:r>
          </w:hyperlink>
        </w:p>
        <w:p>
          <w:pPr>
            <w:pStyle w:val="Contents4"/>
            <w:tabs>
              <w:tab w:val="clear" w:pos="8176"/>
              <w:tab w:val="right" w:pos="9026" w:leader="dot"/>
            </w:tabs>
            <w:rPr/>
          </w:pPr>
          <w:hyperlink w:anchor="__RefHeading___Toc564062_1738255347">
            <w:r>
              <w:rPr>
                <w:webHidden/>
                <w:rStyle w:val="IndexLink"/>
                <w:rtl w:val="true"/>
              </w:rPr>
              <w:t>پنج</w:t>
            </w:r>
            <w:r>
              <w:rPr>
                <w:rStyle w:val="IndexLink"/>
                <w:rtl w:val="true"/>
              </w:rPr>
              <w:t xml:space="preserve">. </w:t>
            </w:r>
            <w:r>
              <w:rPr>
                <w:rStyle w:val="IndexLink"/>
                <w:rtl w:val="true"/>
              </w:rPr>
              <w:t>توجه به کیفیت به‌جای کمیت</w:t>
            </w:r>
            <w:r>
              <w:rPr>
                <w:rStyle w:val="IndexLink"/>
                <w:rtl w:val="true"/>
              </w:rPr>
              <w:tab/>
            </w:r>
            <w:r>
              <w:rPr>
                <w:rStyle w:val="IndexLink"/>
              </w:rPr>
              <w:t>155</w:t>
            </w:r>
          </w:hyperlink>
        </w:p>
        <w:p>
          <w:pPr>
            <w:pStyle w:val="Contents4"/>
            <w:tabs>
              <w:tab w:val="clear" w:pos="8176"/>
              <w:tab w:val="right" w:pos="9026" w:leader="dot"/>
            </w:tabs>
            <w:rPr/>
          </w:pPr>
          <w:hyperlink w:anchor="__RefHeading___Toc564064_1738255347">
            <w:r>
              <w:rPr>
                <w:webHidden/>
                <w:rStyle w:val="IndexLink"/>
                <w:rtl w:val="true"/>
              </w:rPr>
              <w:t>شش</w:t>
            </w:r>
            <w:r>
              <w:rPr>
                <w:rStyle w:val="IndexLink"/>
                <w:rtl w:val="true"/>
              </w:rPr>
              <w:t xml:space="preserve">. </w:t>
            </w:r>
            <w:r>
              <w:rPr>
                <w:rStyle w:val="IndexLink"/>
                <w:rtl w:val="true"/>
              </w:rPr>
              <w:t>توجه به صنعت و تجارت</w:t>
            </w:r>
            <w:r>
              <w:rPr>
                <w:rStyle w:val="IndexLink"/>
                <w:rtl w:val="true"/>
              </w:rPr>
              <w:tab/>
            </w:r>
            <w:r>
              <w:rPr>
                <w:rStyle w:val="IndexLink"/>
              </w:rPr>
              <w:t>155</w:t>
            </w:r>
          </w:hyperlink>
        </w:p>
        <w:p>
          <w:pPr>
            <w:pStyle w:val="Contents4"/>
            <w:tabs>
              <w:tab w:val="clear" w:pos="8176"/>
              <w:tab w:val="right" w:pos="9026" w:leader="dot"/>
            </w:tabs>
            <w:rPr/>
          </w:pPr>
          <w:hyperlink w:anchor="__RefHeading___Toc564066_1738255347">
            <w:r>
              <w:rPr>
                <w:webHidden/>
                <w:rStyle w:val="IndexLink"/>
                <w:rtl w:val="true"/>
              </w:rPr>
              <w:t>هفت</w:t>
            </w:r>
            <w:r>
              <w:rPr>
                <w:rStyle w:val="IndexLink"/>
                <w:rtl w:val="true"/>
              </w:rPr>
              <w:t xml:space="preserve">. </w:t>
            </w:r>
            <w:r>
              <w:rPr>
                <w:rStyle w:val="IndexLink"/>
                <w:rtl w:val="true"/>
              </w:rPr>
              <w:t>تشویق و تنبیه</w:t>
            </w:r>
            <w:r>
              <w:rPr>
                <w:rStyle w:val="IndexLink"/>
                <w:rtl w:val="true"/>
              </w:rPr>
              <w:tab/>
            </w:r>
            <w:r>
              <w:rPr>
                <w:rStyle w:val="IndexLink"/>
              </w:rPr>
              <w:t>156</w:t>
            </w:r>
          </w:hyperlink>
        </w:p>
        <w:p>
          <w:pPr>
            <w:pStyle w:val="Contents3"/>
            <w:tabs>
              <w:tab w:val="clear" w:pos="8459"/>
              <w:tab w:val="right" w:pos="9026" w:leader="dot"/>
            </w:tabs>
            <w:rPr/>
          </w:pPr>
          <w:hyperlink w:anchor="__RefHeading___Toc564068_1738255347">
            <w:r>
              <w:rPr>
                <w:webHidden/>
                <w:rStyle w:val="IndexLink"/>
                <w:rtl w:val="true"/>
              </w:rPr>
              <w:t>تنبیه خیانت‌کاران</w:t>
            </w:r>
            <w:r>
              <w:rPr>
                <w:rStyle w:val="IndexLink"/>
                <w:rtl w:val="true"/>
              </w:rPr>
              <w:tab/>
            </w:r>
            <w:r>
              <w:rPr>
                <w:rStyle w:val="IndexLink"/>
              </w:rPr>
              <w:t>157</w:t>
            </w:r>
          </w:hyperlink>
        </w:p>
        <w:p>
          <w:pPr>
            <w:pStyle w:val="Contents3"/>
            <w:tabs>
              <w:tab w:val="clear" w:pos="8459"/>
              <w:tab w:val="right" w:pos="9026" w:leader="dot"/>
            </w:tabs>
            <w:rPr/>
          </w:pPr>
          <w:hyperlink w:anchor="__RefHeading___Toc564070_1738255347">
            <w:r>
              <w:rPr>
                <w:webHidden/>
                <w:rStyle w:val="IndexLink"/>
                <w:rtl w:val="true"/>
              </w:rPr>
              <w:t>د</w:t>
            </w:r>
            <w:r>
              <w:rPr>
                <w:rStyle w:val="IndexLink"/>
                <w:rtl w:val="true"/>
              </w:rPr>
              <w:t xml:space="preserve">) </w:t>
            </w:r>
            <w:r>
              <w:rPr>
                <w:rStyle w:val="IndexLink"/>
                <w:rtl w:val="true"/>
              </w:rPr>
              <w:t>توصیه‌های اخلاقی برای زمامداران</w:t>
            </w:r>
            <w:r>
              <w:rPr>
                <w:rStyle w:val="IndexLink"/>
                <w:rtl w:val="true"/>
              </w:rPr>
              <w:tab/>
            </w:r>
            <w:r>
              <w:rPr>
                <w:rStyle w:val="IndexLink"/>
              </w:rPr>
              <w:t>157</w:t>
            </w:r>
          </w:hyperlink>
        </w:p>
        <w:p>
          <w:pPr>
            <w:pStyle w:val="Contents4"/>
            <w:tabs>
              <w:tab w:val="clear" w:pos="8176"/>
              <w:tab w:val="right" w:pos="9026" w:leader="dot"/>
            </w:tabs>
            <w:rPr/>
          </w:pPr>
          <w:hyperlink w:anchor="__RefHeading___Toc564072_1738255347">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564074_1738255347">
            <w:r>
              <w:rPr>
                <w:webHidden/>
                <w:rStyle w:val="IndexLink"/>
                <w:rtl w:val="true"/>
              </w:rPr>
              <w:t>یک</w:t>
            </w:r>
            <w:r>
              <w:rPr>
                <w:rStyle w:val="IndexLink"/>
                <w:rtl w:val="true"/>
              </w:rPr>
              <w:t xml:space="preserve">. </w:t>
            </w:r>
            <w:r>
              <w:rPr>
                <w:rStyle w:val="IndexLink"/>
                <w:rtl w:val="true"/>
              </w:rPr>
              <w:t>رسیدگی به محرومان و اقشار ضعیف جامعه</w:t>
            </w:r>
            <w:r>
              <w:rPr>
                <w:rStyle w:val="IndexLink"/>
                <w:rtl w:val="true"/>
              </w:rPr>
              <w:tab/>
            </w:r>
            <w:r>
              <w:rPr>
                <w:rStyle w:val="IndexLink"/>
              </w:rPr>
              <w:t>157</w:t>
            </w:r>
          </w:hyperlink>
        </w:p>
        <w:p>
          <w:pPr>
            <w:pStyle w:val="Contents4"/>
            <w:tabs>
              <w:tab w:val="clear" w:pos="8176"/>
              <w:tab w:val="right" w:pos="9026" w:leader="dot"/>
            </w:tabs>
            <w:rPr/>
          </w:pPr>
          <w:hyperlink w:anchor="__RefHeading___Toc564076_1738255347">
            <w:r>
              <w:rPr>
                <w:webHidden/>
                <w:rStyle w:val="IndexLink"/>
                <w:rtl w:val="true"/>
              </w:rPr>
              <w:t>دو</w:t>
            </w:r>
            <w:r>
              <w:rPr>
                <w:rStyle w:val="IndexLink"/>
                <w:rtl w:val="true"/>
              </w:rPr>
              <w:t xml:space="preserve">. </w:t>
            </w:r>
            <w:r>
              <w:rPr>
                <w:rStyle w:val="IndexLink"/>
                <w:rtl w:val="true"/>
              </w:rPr>
              <w:t>گذشت و پوزش‌پذیری</w:t>
            </w:r>
            <w:r>
              <w:rPr>
                <w:rStyle w:val="IndexLink"/>
                <w:rtl w:val="true"/>
              </w:rPr>
              <w:tab/>
            </w:r>
            <w:r>
              <w:rPr>
                <w:rStyle w:val="IndexLink"/>
              </w:rPr>
              <w:t>158</w:t>
            </w:r>
          </w:hyperlink>
        </w:p>
        <w:p>
          <w:pPr>
            <w:pStyle w:val="Contents4"/>
            <w:tabs>
              <w:tab w:val="clear" w:pos="8176"/>
              <w:tab w:val="right" w:pos="9026" w:leader="dot"/>
            </w:tabs>
            <w:rPr/>
          </w:pPr>
          <w:hyperlink w:anchor="__RefHeading___Toc564078_1738255347">
            <w:r>
              <w:rPr>
                <w:webHidden/>
                <w:rStyle w:val="IndexLink"/>
                <w:rtl w:val="true"/>
              </w:rPr>
              <w:t>سه</w:t>
            </w:r>
            <w:r>
              <w:rPr>
                <w:rStyle w:val="IndexLink"/>
                <w:rtl w:val="true"/>
              </w:rPr>
              <w:t xml:space="preserve">. </w:t>
            </w:r>
            <w:r>
              <w:rPr>
                <w:rStyle w:val="IndexLink"/>
                <w:rtl w:val="true"/>
              </w:rPr>
              <w:t>ضرورت رازداری و پرهیز از عیب‌جویی</w:t>
            </w:r>
            <w:r>
              <w:rPr>
                <w:rStyle w:val="IndexLink"/>
                <w:rtl w:val="true"/>
              </w:rPr>
              <w:tab/>
            </w:r>
            <w:r>
              <w:rPr>
                <w:rStyle w:val="IndexLink"/>
              </w:rPr>
              <w:t>158</w:t>
            </w:r>
          </w:hyperlink>
        </w:p>
        <w:p>
          <w:pPr>
            <w:pStyle w:val="Contents4"/>
            <w:tabs>
              <w:tab w:val="clear" w:pos="8176"/>
              <w:tab w:val="right" w:pos="9026" w:leader="dot"/>
            </w:tabs>
            <w:rPr/>
          </w:pPr>
          <w:hyperlink w:anchor="__RefHeading___Toc564080_1738255347">
            <w:r>
              <w:rPr>
                <w:webHidden/>
                <w:rStyle w:val="IndexLink"/>
                <w:rtl w:val="true"/>
              </w:rPr>
              <w:t>چهار</w:t>
            </w:r>
            <w:r>
              <w:rPr>
                <w:rStyle w:val="IndexLink"/>
                <w:rtl w:val="true"/>
              </w:rPr>
              <w:t xml:space="preserve">. </w:t>
            </w:r>
            <w:r>
              <w:rPr>
                <w:rStyle w:val="IndexLink"/>
                <w:rtl w:val="true"/>
              </w:rPr>
              <w:t>خیرخواهی</w:t>
            </w:r>
            <w:r>
              <w:rPr>
                <w:rStyle w:val="IndexLink"/>
                <w:rtl w:val="true"/>
              </w:rPr>
              <w:tab/>
            </w:r>
            <w:r>
              <w:rPr>
                <w:rStyle w:val="IndexLink"/>
              </w:rPr>
              <w:t>159</w:t>
            </w:r>
          </w:hyperlink>
        </w:p>
        <w:p>
          <w:pPr>
            <w:pStyle w:val="Contents3"/>
            <w:tabs>
              <w:tab w:val="clear" w:pos="8459"/>
              <w:tab w:val="right" w:pos="9026" w:leader="dot"/>
            </w:tabs>
            <w:rPr/>
          </w:pPr>
          <w:hyperlink w:anchor="__RefHeading___Toc564082_1738255347">
            <w:r>
              <w:rPr>
                <w:webHidden/>
                <w:rStyle w:val="IndexLink"/>
                <w:rtl w:val="true"/>
              </w:rPr>
              <w:t>نتیجه</w:t>
            </w:r>
            <w:r>
              <w:rPr>
                <w:rStyle w:val="IndexLink"/>
                <w:rtl w:val="true"/>
              </w:rPr>
              <w:tab/>
            </w:r>
            <w:r>
              <w:rPr>
                <w:rStyle w:val="IndexLink"/>
              </w:rPr>
              <w:t>159</w:t>
            </w:r>
          </w:hyperlink>
        </w:p>
        <w:p>
          <w:pPr>
            <w:pStyle w:val="Contents3"/>
            <w:tabs>
              <w:tab w:val="clear" w:pos="8459"/>
              <w:tab w:val="right" w:pos="9026" w:leader="dot"/>
            </w:tabs>
            <w:rPr/>
          </w:pPr>
          <w:hyperlink w:anchor="__RefHeading___Toc564084_1738255347">
            <w:r>
              <w:rPr>
                <w:webHidden/>
                <w:rStyle w:val="IndexLink"/>
                <w:rtl w:val="true"/>
              </w:rPr>
              <w:t>منابع</w:t>
            </w:r>
            <w:r>
              <w:rPr>
                <w:rStyle w:val="IndexLink"/>
                <w:rtl w:val="true"/>
              </w:rPr>
              <w:tab/>
            </w:r>
            <w:r>
              <w:rPr>
                <w:rStyle w:val="IndexLink"/>
              </w:rPr>
              <w:t>160</w:t>
            </w:r>
          </w:hyperlink>
        </w:p>
        <w:p>
          <w:pPr>
            <w:pStyle w:val="Contents2"/>
            <w:tabs>
              <w:tab w:val="clear" w:pos="8743"/>
              <w:tab w:val="right" w:pos="9026" w:leader="dot"/>
            </w:tabs>
            <w:rPr/>
          </w:pPr>
          <w:hyperlink w:anchor="__RefHeading___Toc564086_1738255347">
            <w:r>
              <w:rPr>
                <w:webHidden/>
                <w:rStyle w:val="IndexLink"/>
                <w:rtl w:val="true"/>
              </w:rPr>
              <w:t xml:space="preserve">کرامت انسان از نگاه امام علی </w:t>
            </w:r>
            <w:r>
              <w:rPr>
                <w:rStyle w:val="IndexLink"/>
                <w:rtl w:val="true"/>
              </w:rPr>
              <w:t>(</w:t>
            </w:r>
            <w:r>
              <w:rPr>
                <w:rStyle w:val="IndexLink"/>
                <w:rtl w:val="true"/>
              </w:rPr>
              <w:t>علیه‌السلام</w:t>
            </w:r>
            <w:r>
              <w:rPr>
                <w:rStyle w:val="IndexLink"/>
                <w:rtl w:val="true"/>
              </w:rPr>
              <w:t>)</w:t>
              <w:tab/>
            </w:r>
            <w:r>
              <w:rPr>
                <w:rStyle w:val="IndexLink"/>
              </w:rPr>
              <w:t>162</w:t>
            </w:r>
          </w:hyperlink>
        </w:p>
        <w:p>
          <w:pPr>
            <w:pStyle w:val="Contents3"/>
            <w:tabs>
              <w:tab w:val="clear" w:pos="8459"/>
              <w:tab w:val="right" w:pos="9026" w:leader="dot"/>
            </w:tabs>
            <w:rPr/>
          </w:pPr>
          <w:hyperlink w:anchor="__RefHeading___Toc564088_1738255347">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564090_1738255347">
            <w:r>
              <w:rPr>
                <w:webHidden/>
                <w:rStyle w:val="IndexLink"/>
                <w:rtl w:val="true"/>
              </w:rPr>
              <w:t>چکیده</w:t>
            </w:r>
            <w:r>
              <w:rPr>
                <w:rStyle w:val="IndexLink"/>
                <w:rtl w:val="true"/>
              </w:rPr>
              <w:tab/>
            </w:r>
            <w:r>
              <w:rPr>
                <w:rStyle w:val="IndexLink"/>
              </w:rPr>
              <w:t>164</w:t>
            </w:r>
          </w:hyperlink>
        </w:p>
        <w:p>
          <w:pPr>
            <w:pStyle w:val="Contents3"/>
            <w:tabs>
              <w:tab w:val="clear" w:pos="8459"/>
              <w:tab w:val="right" w:pos="9026" w:leader="dot"/>
            </w:tabs>
            <w:rPr/>
          </w:pPr>
          <w:hyperlink w:anchor="__RefHeading___Toc564092_1738255347">
            <w:r>
              <w:rPr>
                <w:webHidden/>
                <w:rStyle w:val="IndexLink"/>
                <w:rtl w:val="true"/>
              </w:rPr>
              <w:t>مقدمه</w:t>
            </w:r>
            <w:r>
              <w:rPr>
                <w:rStyle w:val="IndexLink"/>
                <w:rtl w:val="true"/>
              </w:rPr>
              <w:tab/>
            </w:r>
            <w:r>
              <w:rPr>
                <w:rStyle w:val="IndexLink"/>
              </w:rPr>
              <w:t>164</w:t>
            </w:r>
          </w:hyperlink>
        </w:p>
        <w:p>
          <w:pPr>
            <w:pStyle w:val="Contents3"/>
            <w:tabs>
              <w:tab w:val="clear" w:pos="8459"/>
              <w:tab w:val="right" w:pos="9026" w:leader="dot"/>
            </w:tabs>
            <w:rPr/>
          </w:pPr>
          <w:hyperlink w:anchor="__RefHeading___Toc564094_1738255347">
            <w:r>
              <w:rPr>
                <w:webHidden/>
                <w:rStyle w:val="IndexLink"/>
                <w:rtl w:val="true"/>
              </w:rPr>
              <w:t>پیشینه</w:t>
            </w:r>
            <w:r>
              <w:rPr>
                <w:rStyle w:val="IndexLink"/>
                <w:rtl w:val="true"/>
              </w:rPr>
              <w:tab/>
            </w:r>
            <w:r>
              <w:rPr>
                <w:rStyle w:val="IndexLink"/>
              </w:rPr>
              <w:t>166</w:t>
            </w:r>
          </w:hyperlink>
        </w:p>
        <w:p>
          <w:pPr>
            <w:pStyle w:val="Contents3"/>
            <w:tabs>
              <w:tab w:val="clear" w:pos="8459"/>
              <w:tab w:val="right" w:pos="9026" w:leader="dot"/>
            </w:tabs>
            <w:rPr/>
          </w:pPr>
          <w:hyperlink w:anchor="__RefHeading___Toc564096_1738255347">
            <w:r>
              <w:rPr>
                <w:webHidden/>
                <w:rStyle w:val="IndexLink"/>
                <w:rtl w:val="true"/>
              </w:rPr>
              <w:t>مفهوم شناسی کرامت</w:t>
            </w:r>
            <w:r>
              <w:rPr>
                <w:rStyle w:val="IndexLink"/>
                <w:rtl w:val="true"/>
              </w:rPr>
              <w:tab/>
            </w:r>
            <w:r>
              <w:rPr>
                <w:rStyle w:val="IndexLink"/>
              </w:rPr>
              <w:t>167</w:t>
            </w:r>
          </w:hyperlink>
        </w:p>
        <w:p>
          <w:pPr>
            <w:pStyle w:val="Contents3"/>
            <w:tabs>
              <w:tab w:val="clear" w:pos="8459"/>
              <w:tab w:val="right" w:pos="9026" w:leader="dot"/>
            </w:tabs>
            <w:rPr/>
          </w:pPr>
          <w:hyperlink w:anchor="__RefHeading___Toc564098_1738255347">
            <w:r>
              <w:rPr>
                <w:webHidden/>
                <w:rStyle w:val="IndexLink"/>
                <w:rtl w:val="true"/>
              </w:rPr>
              <w:t>مراتب کرامت انسانی</w:t>
            </w:r>
            <w:r>
              <w:rPr>
                <w:rStyle w:val="IndexLink"/>
                <w:rtl w:val="true"/>
              </w:rPr>
              <w:tab/>
            </w:r>
            <w:r>
              <w:rPr>
                <w:rStyle w:val="IndexLink"/>
              </w:rPr>
              <w:t>168</w:t>
            </w:r>
          </w:hyperlink>
        </w:p>
        <w:p>
          <w:pPr>
            <w:pStyle w:val="Contents3"/>
            <w:tabs>
              <w:tab w:val="clear" w:pos="8459"/>
              <w:tab w:val="right" w:pos="9026" w:leader="dot"/>
            </w:tabs>
            <w:rPr/>
          </w:pPr>
          <w:hyperlink w:anchor="__RefHeading___Toc564100_1738255347">
            <w:r>
              <w:rPr>
                <w:webHidden/>
                <w:rStyle w:val="IndexLink"/>
                <w:rtl w:val="true"/>
              </w:rPr>
              <w:t>الف</w:t>
            </w:r>
            <w:r>
              <w:rPr>
                <w:rStyle w:val="IndexLink"/>
                <w:rtl w:val="true"/>
              </w:rPr>
              <w:t xml:space="preserve">) </w:t>
            </w:r>
            <w:r>
              <w:rPr>
                <w:rStyle w:val="IndexLink"/>
                <w:rtl w:val="true"/>
              </w:rPr>
              <w:t>کرامت اولیه انسان</w:t>
            </w:r>
            <w:r>
              <w:rPr>
                <w:rStyle w:val="IndexLink"/>
                <w:rtl w:val="true"/>
              </w:rPr>
              <w:tab/>
            </w:r>
            <w:r>
              <w:rPr>
                <w:rStyle w:val="IndexLink"/>
              </w:rPr>
              <w:t>169</w:t>
            </w:r>
          </w:hyperlink>
        </w:p>
        <w:p>
          <w:pPr>
            <w:pStyle w:val="Contents3"/>
            <w:tabs>
              <w:tab w:val="clear" w:pos="8459"/>
              <w:tab w:val="right" w:pos="9026" w:leader="dot"/>
            </w:tabs>
            <w:rPr/>
          </w:pPr>
          <w:hyperlink w:anchor="__RefHeading___Toc564102_1738255347">
            <w:r>
              <w:rPr>
                <w:webHidden/>
                <w:rStyle w:val="IndexLink"/>
                <w:rtl w:val="true"/>
              </w:rPr>
              <w:t>ب</w:t>
            </w:r>
            <w:r>
              <w:rPr>
                <w:rStyle w:val="IndexLink"/>
                <w:rtl w:val="true"/>
              </w:rPr>
              <w:t xml:space="preserve">) </w:t>
            </w:r>
            <w:r>
              <w:rPr>
                <w:rStyle w:val="IndexLink"/>
                <w:rtl w:val="true"/>
              </w:rPr>
              <w:t>کرامت ثانویه انسان</w:t>
            </w:r>
            <w:r>
              <w:rPr>
                <w:rStyle w:val="IndexLink"/>
                <w:rtl w:val="true"/>
              </w:rPr>
              <w:tab/>
            </w:r>
            <w:r>
              <w:rPr>
                <w:rStyle w:val="IndexLink"/>
              </w:rPr>
              <w:t>172</w:t>
            </w:r>
          </w:hyperlink>
        </w:p>
        <w:p>
          <w:pPr>
            <w:pStyle w:val="Contents3"/>
            <w:tabs>
              <w:tab w:val="clear" w:pos="8459"/>
              <w:tab w:val="right" w:pos="9026" w:leader="dot"/>
            </w:tabs>
            <w:rPr/>
          </w:pPr>
          <w:hyperlink w:anchor="__RefHeading___Toc564104_1738255347">
            <w:r>
              <w:rPr>
                <w:webHidden/>
                <w:rStyle w:val="IndexLink"/>
                <w:rtl w:val="true"/>
              </w:rPr>
              <w:t>کرامت اولیه انسان در نگاه امام علی علیه 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564106_1738255347">
            <w:r>
              <w:rPr>
                <w:webHidden/>
                <w:rStyle w:val="IndexLink"/>
              </w:rPr>
              <w:t>1</w:t>
            </w:r>
            <w:r>
              <w:rPr>
                <w:rStyle w:val="IndexLink"/>
                <w:rtl w:val="true"/>
              </w:rPr>
              <w:t xml:space="preserve">. </w:t>
            </w:r>
            <w:r>
              <w:rPr>
                <w:rStyle w:val="IndexLink"/>
                <w:rtl w:val="true"/>
              </w:rPr>
              <w:t>عوامل کرامت اولیه انسان در نگاه امام علی علیه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564108_1738255347">
            <w:r>
              <w:rPr>
                <w:webHidden/>
                <w:rStyle w:val="IndexLink"/>
                <w:rtl w:val="true"/>
              </w:rPr>
              <w:t>الف</w:t>
            </w:r>
            <w:r>
              <w:rPr>
                <w:rStyle w:val="IndexLink"/>
                <w:rtl w:val="true"/>
              </w:rPr>
              <w:t xml:space="preserve">) </w:t>
            </w:r>
            <w:r>
              <w:rPr>
                <w:rStyle w:val="IndexLink"/>
                <w:rtl w:val="true"/>
              </w:rPr>
              <w:t>برخورداری از روح الهی</w:t>
            </w:r>
            <w:r>
              <w:rPr>
                <w:rStyle w:val="IndexLink"/>
                <w:rtl w:val="true"/>
              </w:rPr>
              <w:tab/>
            </w:r>
            <w:r>
              <w:rPr>
                <w:rStyle w:val="IndexLink"/>
              </w:rPr>
              <w:t>174</w:t>
            </w:r>
          </w:hyperlink>
        </w:p>
        <w:p>
          <w:pPr>
            <w:pStyle w:val="Contents3"/>
            <w:tabs>
              <w:tab w:val="clear" w:pos="8459"/>
              <w:tab w:val="right" w:pos="9026" w:leader="dot"/>
            </w:tabs>
            <w:rPr/>
          </w:pPr>
          <w:hyperlink w:anchor="__RefHeading___Toc564110_1738255347">
            <w:r>
              <w:rPr>
                <w:webHidden/>
                <w:rStyle w:val="IndexLink"/>
                <w:rtl w:val="true"/>
              </w:rPr>
              <w:t>ب</w:t>
            </w:r>
            <w:r>
              <w:rPr>
                <w:rStyle w:val="IndexLink"/>
                <w:rtl w:val="true"/>
              </w:rPr>
              <w:t xml:space="preserve">) </w:t>
            </w:r>
            <w:r>
              <w:rPr>
                <w:rStyle w:val="IndexLink"/>
                <w:rtl w:val="true"/>
              </w:rPr>
              <w:t>تفکر و تعقل</w:t>
            </w:r>
            <w:r>
              <w:rPr>
                <w:rStyle w:val="IndexLink"/>
                <w:rtl w:val="true"/>
              </w:rPr>
              <w:tab/>
            </w:r>
            <w:r>
              <w:rPr>
                <w:rStyle w:val="IndexLink"/>
              </w:rPr>
              <w:t>175</w:t>
            </w:r>
          </w:hyperlink>
        </w:p>
        <w:p>
          <w:pPr>
            <w:pStyle w:val="Contents3"/>
            <w:tabs>
              <w:tab w:val="clear" w:pos="8459"/>
              <w:tab w:val="right" w:pos="9026" w:leader="dot"/>
            </w:tabs>
            <w:rPr/>
          </w:pPr>
          <w:hyperlink w:anchor="__RefHeading___Toc564112_1738255347">
            <w:r>
              <w:rPr>
                <w:webHidden/>
                <w:rStyle w:val="IndexLink"/>
                <w:rtl w:val="true"/>
              </w:rPr>
              <w:t>ج</w:t>
            </w:r>
            <w:r>
              <w:rPr>
                <w:rStyle w:val="IndexLink"/>
                <w:rtl w:val="true"/>
              </w:rPr>
              <w:t xml:space="preserve">) </w:t>
            </w:r>
            <w:r>
              <w:rPr>
                <w:rStyle w:val="IndexLink"/>
                <w:rtl w:val="true"/>
              </w:rPr>
              <w:t>سجده فرشتگان بر انسان</w:t>
            </w:r>
            <w:r>
              <w:rPr>
                <w:rStyle w:val="IndexLink"/>
                <w:rtl w:val="true"/>
              </w:rPr>
              <w:tab/>
            </w:r>
            <w:r>
              <w:rPr>
                <w:rStyle w:val="IndexLink"/>
              </w:rPr>
              <w:t>175</w:t>
            </w:r>
          </w:hyperlink>
        </w:p>
        <w:p>
          <w:pPr>
            <w:pStyle w:val="Contents3"/>
            <w:tabs>
              <w:tab w:val="clear" w:pos="8459"/>
              <w:tab w:val="right" w:pos="9026" w:leader="dot"/>
            </w:tabs>
            <w:rPr/>
          </w:pPr>
          <w:hyperlink w:anchor="__RefHeading___Toc564114_1738255347">
            <w:r>
              <w:rPr>
                <w:webHidden/>
                <w:rStyle w:val="IndexLink"/>
                <w:rtl w:val="true"/>
              </w:rPr>
              <w:t>د</w:t>
            </w:r>
            <w:r>
              <w:rPr>
                <w:rStyle w:val="IndexLink"/>
                <w:rtl w:val="true"/>
              </w:rPr>
              <w:t xml:space="preserve">) </w:t>
            </w:r>
            <w:r>
              <w:rPr>
                <w:rStyle w:val="IndexLink"/>
                <w:rtl w:val="true"/>
              </w:rPr>
              <w:t>آزادگی و حُرّیت انسان</w:t>
            </w:r>
            <w:r>
              <w:rPr>
                <w:rStyle w:val="IndexLink"/>
                <w:rtl w:val="true"/>
              </w:rPr>
              <w:tab/>
            </w:r>
            <w:r>
              <w:rPr>
                <w:rStyle w:val="IndexLink"/>
              </w:rPr>
              <w:t>176</w:t>
            </w:r>
          </w:hyperlink>
        </w:p>
        <w:p>
          <w:pPr>
            <w:pStyle w:val="Contents3"/>
            <w:tabs>
              <w:tab w:val="clear" w:pos="8459"/>
              <w:tab w:val="right" w:pos="9026" w:leader="dot"/>
            </w:tabs>
            <w:rPr/>
          </w:pPr>
          <w:hyperlink w:anchor="__RefHeading___Toc564116_1738255347">
            <w:r>
              <w:rPr>
                <w:webHidden/>
                <w:rStyle w:val="IndexLink"/>
              </w:rPr>
              <w:t>2</w:t>
            </w:r>
            <w:r>
              <w:rPr>
                <w:rStyle w:val="IndexLink"/>
                <w:rtl w:val="true"/>
              </w:rPr>
              <w:t xml:space="preserve">. </w:t>
            </w:r>
            <w:r>
              <w:rPr>
                <w:rStyle w:val="IndexLink"/>
                <w:rtl w:val="true"/>
              </w:rPr>
              <w:t>آثار کرامت اولیه انسان در نگاه امام علی علیه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564118_1738255347">
            <w:r>
              <w:rPr>
                <w:webHidden/>
                <w:rStyle w:val="IndexLink"/>
                <w:rtl w:val="true"/>
              </w:rPr>
              <w:t>الف</w:t>
            </w:r>
            <w:r>
              <w:rPr>
                <w:rStyle w:val="IndexLink"/>
                <w:rtl w:val="true"/>
              </w:rPr>
              <w:t xml:space="preserve">) </w:t>
            </w:r>
            <w:r>
              <w:rPr>
                <w:rStyle w:val="IndexLink"/>
                <w:rtl w:val="true"/>
              </w:rPr>
              <w:t>هدایت تشریعی</w:t>
            </w:r>
            <w:r>
              <w:rPr>
                <w:rStyle w:val="IndexLink"/>
                <w:rtl w:val="true"/>
              </w:rPr>
              <w:tab/>
            </w:r>
            <w:r>
              <w:rPr>
                <w:rStyle w:val="IndexLink"/>
              </w:rPr>
              <w:t>178</w:t>
            </w:r>
          </w:hyperlink>
        </w:p>
        <w:p>
          <w:pPr>
            <w:pStyle w:val="Contents3"/>
            <w:tabs>
              <w:tab w:val="clear" w:pos="8459"/>
              <w:tab w:val="right" w:pos="9026" w:leader="dot"/>
            </w:tabs>
            <w:rPr/>
          </w:pPr>
          <w:hyperlink w:anchor="__RefHeading___Toc564120_1738255347">
            <w:r>
              <w:rPr>
                <w:webHidden/>
                <w:rStyle w:val="IndexLink"/>
                <w:rtl w:val="true"/>
              </w:rPr>
              <w:t>ب</w:t>
            </w:r>
            <w:r>
              <w:rPr>
                <w:rStyle w:val="IndexLink"/>
                <w:rtl w:val="true"/>
              </w:rPr>
              <w:t xml:space="preserve">) </w:t>
            </w:r>
            <w:r>
              <w:rPr>
                <w:rStyle w:val="IndexLink"/>
                <w:rtl w:val="true"/>
              </w:rPr>
              <w:t>حقوق بشر</w:t>
            </w:r>
            <w:r>
              <w:rPr>
                <w:rStyle w:val="IndexLink"/>
                <w:rtl w:val="true"/>
              </w:rPr>
              <w:tab/>
            </w:r>
            <w:r>
              <w:rPr>
                <w:rStyle w:val="IndexLink"/>
              </w:rPr>
              <w:t>179</w:t>
            </w:r>
          </w:hyperlink>
        </w:p>
        <w:p>
          <w:pPr>
            <w:pStyle w:val="Contents3"/>
            <w:tabs>
              <w:tab w:val="clear" w:pos="8459"/>
              <w:tab w:val="right" w:pos="9026" w:leader="dot"/>
            </w:tabs>
            <w:rPr/>
          </w:pPr>
          <w:hyperlink w:anchor="__RefHeading___Toc564122_1738255347">
            <w:r>
              <w:rPr>
                <w:webHidden/>
                <w:rStyle w:val="IndexLink"/>
              </w:rPr>
              <w:t>1</w:t>
            </w:r>
            <w:r>
              <w:rPr>
                <w:rStyle w:val="IndexLink"/>
                <w:rtl w:val="true"/>
              </w:rPr>
              <w:t xml:space="preserve">. </w:t>
            </w:r>
            <w:r>
              <w:rPr>
                <w:rStyle w:val="IndexLink"/>
                <w:rtl w:val="true"/>
              </w:rPr>
              <w:t>عوامل کرامت ثانویه انسان در نگاه امام علی علیه السلام</w:t>
            </w:r>
            <w:r>
              <w:rPr>
                <w:rStyle w:val="IndexLink"/>
                <w:rtl w:val="true"/>
              </w:rPr>
              <w:tab/>
            </w:r>
            <w:r>
              <w:rPr>
                <w:rStyle w:val="IndexLink"/>
              </w:rPr>
              <w:t>182</w:t>
            </w:r>
          </w:hyperlink>
        </w:p>
        <w:p>
          <w:pPr>
            <w:pStyle w:val="Contents3"/>
            <w:tabs>
              <w:tab w:val="clear" w:pos="8459"/>
              <w:tab w:val="right" w:pos="9026" w:leader="dot"/>
            </w:tabs>
            <w:rPr/>
          </w:pPr>
          <w:hyperlink w:anchor="__RefHeading___Toc564124_1738255347">
            <w:r>
              <w:rPr>
                <w:webHidden/>
                <w:rStyle w:val="IndexLink"/>
                <w:rtl w:val="true"/>
              </w:rPr>
              <w:t>الف</w:t>
            </w:r>
            <w:r>
              <w:rPr>
                <w:rStyle w:val="IndexLink"/>
                <w:rtl w:val="true"/>
              </w:rPr>
              <w:t xml:space="preserve">) </w:t>
            </w:r>
            <w:r>
              <w:rPr>
                <w:rStyle w:val="IndexLink"/>
                <w:rtl w:val="true"/>
              </w:rPr>
              <w:t>اسلام</w:t>
            </w:r>
            <w:r>
              <w:rPr>
                <w:rStyle w:val="IndexLink"/>
                <w:rtl w:val="true"/>
              </w:rPr>
              <w:tab/>
            </w:r>
            <w:r>
              <w:rPr>
                <w:rStyle w:val="IndexLink"/>
              </w:rPr>
              <w:t>182</w:t>
            </w:r>
          </w:hyperlink>
        </w:p>
        <w:p>
          <w:pPr>
            <w:pStyle w:val="Contents3"/>
            <w:tabs>
              <w:tab w:val="clear" w:pos="8459"/>
              <w:tab w:val="right" w:pos="9026" w:leader="dot"/>
            </w:tabs>
            <w:rPr/>
          </w:pPr>
          <w:hyperlink w:anchor="__RefHeading___Toc564126_1738255347">
            <w:r>
              <w:rPr>
                <w:webHidden/>
                <w:rStyle w:val="IndexLink"/>
                <w:rtl w:val="true"/>
              </w:rPr>
              <w:t>ب</w:t>
            </w:r>
            <w:r>
              <w:rPr>
                <w:rStyle w:val="IndexLink"/>
                <w:rtl w:val="true"/>
              </w:rPr>
              <w:t xml:space="preserve">) </w:t>
            </w:r>
            <w:r>
              <w:rPr>
                <w:rStyle w:val="IndexLink"/>
                <w:rtl w:val="true"/>
              </w:rPr>
              <w:t>ایمان</w:t>
            </w:r>
            <w:r>
              <w:rPr>
                <w:rStyle w:val="IndexLink"/>
                <w:rtl w:val="true"/>
              </w:rPr>
              <w:tab/>
            </w:r>
            <w:r>
              <w:rPr>
                <w:rStyle w:val="IndexLink"/>
              </w:rPr>
              <w:t>183</w:t>
            </w:r>
          </w:hyperlink>
        </w:p>
        <w:p>
          <w:pPr>
            <w:pStyle w:val="Contents3"/>
            <w:tabs>
              <w:tab w:val="clear" w:pos="8459"/>
              <w:tab w:val="right" w:pos="9026" w:leader="dot"/>
            </w:tabs>
            <w:rPr/>
          </w:pPr>
          <w:hyperlink w:anchor="__RefHeading___Toc564128_1738255347">
            <w:r>
              <w:rPr>
                <w:webHidden/>
                <w:rStyle w:val="IndexLink"/>
                <w:rtl w:val="true"/>
              </w:rPr>
              <w:t>ج</w:t>
            </w:r>
            <w:r>
              <w:rPr>
                <w:rStyle w:val="IndexLink"/>
                <w:rtl w:val="true"/>
              </w:rPr>
              <w:t xml:space="preserve">) </w:t>
            </w:r>
            <w:r>
              <w:rPr>
                <w:rStyle w:val="IndexLink"/>
                <w:rtl w:val="true"/>
              </w:rPr>
              <w:t>عمل صالح</w:t>
            </w:r>
            <w:r>
              <w:rPr>
                <w:rStyle w:val="IndexLink"/>
                <w:rtl w:val="true"/>
              </w:rPr>
              <w:tab/>
            </w:r>
            <w:r>
              <w:rPr>
                <w:rStyle w:val="IndexLink"/>
              </w:rPr>
              <w:t>184</w:t>
            </w:r>
          </w:hyperlink>
        </w:p>
        <w:p>
          <w:pPr>
            <w:pStyle w:val="Contents3"/>
            <w:tabs>
              <w:tab w:val="clear" w:pos="8459"/>
              <w:tab w:val="right" w:pos="9026" w:leader="dot"/>
            </w:tabs>
            <w:rPr/>
          </w:pPr>
          <w:hyperlink w:anchor="__RefHeading___Toc564130_1738255347">
            <w:r>
              <w:rPr>
                <w:webHidden/>
                <w:rStyle w:val="IndexLink"/>
                <w:rtl w:val="true"/>
              </w:rPr>
              <w:t>د</w:t>
            </w:r>
            <w:r>
              <w:rPr>
                <w:rStyle w:val="IndexLink"/>
                <w:rtl w:val="true"/>
              </w:rPr>
              <w:t xml:space="preserve">) </w:t>
            </w:r>
            <w:r>
              <w:rPr>
                <w:rStyle w:val="IndexLink"/>
                <w:rtl w:val="true"/>
              </w:rPr>
              <w:t>تقوا</w:t>
            </w:r>
            <w:r>
              <w:rPr>
                <w:rStyle w:val="IndexLink"/>
                <w:rtl w:val="true"/>
              </w:rPr>
              <w:tab/>
            </w:r>
            <w:r>
              <w:rPr>
                <w:rStyle w:val="IndexLink"/>
              </w:rPr>
              <w:t>185</w:t>
            </w:r>
          </w:hyperlink>
        </w:p>
        <w:p>
          <w:pPr>
            <w:pStyle w:val="Contents3"/>
            <w:tabs>
              <w:tab w:val="clear" w:pos="8459"/>
              <w:tab w:val="right" w:pos="9026" w:leader="dot"/>
            </w:tabs>
            <w:rPr/>
          </w:pPr>
          <w:hyperlink w:anchor="__RefHeading___Toc564132_1738255347">
            <w:r>
              <w:rPr>
                <w:webHidden/>
                <w:rStyle w:val="IndexLink"/>
                <w:rtl w:val="true"/>
              </w:rPr>
              <w:t>ﻫ</w:t>
            </w:r>
            <w:r>
              <w:rPr>
                <w:rStyle w:val="IndexLink"/>
                <w:rtl w:val="true"/>
              </w:rPr>
              <w:t xml:space="preserve">) </w:t>
            </w:r>
            <w:r>
              <w:rPr>
                <w:rStyle w:val="IndexLink"/>
                <w:rtl w:val="true"/>
              </w:rPr>
              <w:t>توکل</w:t>
            </w:r>
            <w:r>
              <w:rPr>
                <w:rStyle w:val="IndexLink"/>
                <w:rtl w:val="true"/>
              </w:rPr>
              <w:tab/>
            </w:r>
            <w:r>
              <w:rPr>
                <w:rStyle w:val="IndexLink"/>
              </w:rPr>
              <w:t>186</w:t>
            </w:r>
          </w:hyperlink>
        </w:p>
        <w:p>
          <w:pPr>
            <w:pStyle w:val="Contents3"/>
            <w:tabs>
              <w:tab w:val="clear" w:pos="8459"/>
              <w:tab w:val="right" w:pos="9026" w:leader="dot"/>
            </w:tabs>
            <w:rPr/>
          </w:pPr>
          <w:hyperlink w:anchor="__RefHeading___Toc564134_1738255347">
            <w:r>
              <w:rPr>
                <w:webHidden/>
                <w:rStyle w:val="IndexLink"/>
              </w:rPr>
              <w:t>2</w:t>
            </w:r>
            <w:r>
              <w:rPr>
                <w:rStyle w:val="IndexLink"/>
                <w:rtl w:val="true"/>
              </w:rPr>
              <w:t xml:space="preserve">. </w:t>
            </w:r>
            <w:r>
              <w:rPr>
                <w:rStyle w:val="IndexLink"/>
                <w:rtl w:val="true"/>
              </w:rPr>
              <w:t>آثار کرامت ثانویه انسان در نگاه امام علی علیه السلام</w:t>
            </w:r>
            <w:r>
              <w:rPr>
                <w:rStyle w:val="IndexLink"/>
                <w:rtl w:val="true"/>
              </w:rPr>
              <w:tab/>
            </w:r>
            <w:r>
              <w:rPr>
                <w:rStyle w:val="IndexLink"/>
              </w:rPr>
              <w:t>186</w:t>
            </w:r>
          </w:hyperlink>
        </w:p>
        <w:p>
          <w:pPr>
            <w:pStyle w:val="Contents3"/>
            <w:tabs>
              <w:tab w:val="clear" w:pos="8459"/>
              <w:tab w:val="right" w:pos="9026" w:leader="dot"/>
            </w:tabs>
            <w:rPr/>
          </w:pPr>
          <w:hyperlink w:anchor="__RefHeading___Toc564136_1738255347">
            <w:r>
              <w:rPr>
                <w:webHidden/>
                <w:rStyle w:val="IndexLink"/>
                <w:rtl w:val="true"/>
              </w:rPr>
              <w:t>الف</w:t>
            </w:r>
            <w:r>
              <w:rPr>
                <w:rStyle w:val="IndexLink"/>
                <w:rtl w:val="true"/>
              </w:rPr>
              <w:t xml:space="preserve">) </w:t>
            </w:r>
            <w:r>
              <w:rPr>
                <w:rStyle w:val="IndexLink"/>
                <w:rtl w:val="true"/>
              </w:rPr>
              <w:t>جود</w:t>
            </w:r>
            <w:r>
              <w:rPr>
                <w:rStyle w:val="IndexLink"/>
                <w:rtl w:val="true"/>
              </w:rPr>
              <w:tab/>
            </w:r>
            <w:r>
              <w:rPr>
                <w:rStyle w:val="IndexLink"/>
              </w:rPr>
              <w:t>187</w:t>
            </w:r>
          </w:hyperlink>
        </w:p>
        <w:p>
          <w:pPr>
            <w:pStyle w:val="Contents3"/>
            <w:tabs>
              <w:tab w:val="clear" w:pos="8459"/>
              <w:tab w:val="right" w:pos="9026" w:leader="dot"/>
            </w:tabs>
            <w:rPr/>
          </w:pPr>
          <w:hyperlink w:anchor="__RefHeading___Toc564138_1738255347">
            <w:r>
              <w:rPr>
                <w:webHidden/>
                <w:rStyle w:val="IndexLink"/>
                <w:rtl w:val="true"/>
              </w:rPr>
              <w:t>ب</w:t>
            </w:r>
            <w:r>
              <w:rPr>
                <w:rStyle w:val="IndexLink"/>
                <w:rtl w:val="true"/>
              </w:rPr>
              <w:t xml:space="preserve">) </w:t>
            </w:r>
            <w:r>
              <w:rPr>
                <w:rStyle w:val="IndexLink"/>
                <w:rtl w:val="true"/>
              </w:rPr>
              <w:t>عفو</w:t>
            </w:r>
            <w:r>
              <w:rPr>
                <w:rStyle w:val="IndexLink"/>
                <w:rtl w:val="true"/>
              </w:rPr>
              <w:tab/>
            </w:r>
            <w:r>
              <w:rPr>
                <w:rStyle w:val="IndexLink"/>
              </w:rPr>
              <w:t>187</w:t>
            </w:r>
          </w:hyperlink>
        </w:p>
        <w:p>
          <w:pPr>
            <w:pStyle w:val="Contents3"/>
            <w:tabs>
              <w:tab w:val="clear" w:pos="8459"/>
              <w:tab w:val="right" w:pos="9026" w:leader="dot"/>
            </w:tabs>
            <w:rPr/>
          </w:pPr>
          <w:hyperlink w:anchor="__RefHeading___Toc564140_1738255347">
            <w:r>
              <w:rPr>
                <w:webHidden/>
                <w:rStyle w:val="IndexLink"/>
                <w:rtl w:val="true"/>
              </w:rPr>
              <w:t>ج</w:t>
            </w:r>
            <w:r>
              <w:rPr>
                <w:rStyle w:val="IndexLink"/>
                <w:rtl w:val="true"/>
              </w:rPr>
              <w:t xml:space="preserve">) </w:t>
            </w:r>
            <w:r>
              <w:rPr>
                <w:rStyle w:val="IndexLink"/>
                <w:rtl w:val="true"/>
              </w:rPr>
              <w:t>احسان</w:t>
            </w:r>
            <w:r>
              <w:rPr>
                <w:rStyle w:val="IndexLink"/>
                <w:rtl w:val="true"/>
              </w:rPr>
              <w:tab/>
            </w:r>
            <w:r>
              <w:rPr>
                <w:rStyle w:val="IndexLink"/>
              </w:rPr>
              <w:t>187</w:t>
            </w:r>
          </w:hyperlink>
        </w:p>
        <w:p>
          <w:pPr>
            <w:pStyle w:val="Contents3"/>
            <w:tabs>
              <w:tab w:val="clear" w:pos="8459"/>
              <w:tab w:val="right" w:pos="9026" w:leader="dot"/>
            </w:tabs>
            <w:rPr/>
          </w:pPr>
          <w:hyperlink w:anchor="__RefHeading___Toc564142_1738255347">
            <w:r>
              <w:rPr>
                <w:webHidden/>
                <w:rStyle w:val="IndexLink"/>
                <w:rtl w:val="true"/>
              </w:rPr>
              <w:t>د</w:t>
            </w:r>
            <w:r>
              <w:rPr>
                <w:rStyle w:val="IndexLink"/>
                <w:rtl w:val="true"/>
              </w:rPr>
              <w:t xml:space="preserve">) </w:t>
            </w:r>
            <w:r>
              <w:rPr>
                <w:rStyle w:val="IndexLink"/>
                <w:rtl w:val="true"/>
              </w:rPr>
              <w:t>نیک‌خُلقی</w:t>
            </w:r>
            <w:r>
              <w:rPr>
                <w:rStyle w:val="IndexLink"/>
                <w:rtl w:val="true"/>
              </w:rPr>
              <w:tab/>
            </w:r>
            <w:r>
              <w:rPr>
                <w:rStyle w:val="IndexLink"/>
              </w:rPr>
              <w:t>188</w:t>
            </w:r>
          </w:hyperlink>
        </w:p>
        <w:p>
          <w:pPr>
            <w:pStyle w:val="Contents3"/>
            <w:tabs>
              <w:tab w:val="clear" w:pos="8459"/>
              <w:tab w:val="right" w:pos="9026" w:leader="dot"/>
            </w:tabs>
            <w:rPr/>
          </w:pPr>
          <w:hyperlink w:anchor="__RefHeading___Toc564144_1738255347">
            <w:r>
              <w:rPr>
                <w:webHidden/>
                <w:rStyle w:val="IndexLink"/>
                <w:rtl w:val="true"/>
              </w:rPr>
              <w:t>ﻫ</w:t>
            </w:r>
            <w:r>
              <w:rPr>
                <w:rStyle w:val="IndexLink"/>
                <w:rtl w:val="true"/>
              </w:rPr>
              <w:t xml:space="preserve">) </w:t>
            </w:r>
            <w:r>
              <w:rPr>
                <w:rStyle w:val="IndexLink"/>
                <w:rtl w:val="true"/>
              </w:rPr>
              <w:t>نیکویی سخن</w:t>
            </w:r>
            <w:r>
              <w:rPr>
                <w:rStyle w:val="IndexLink"/>
                <w:rtl w:val="true"/>
              </w:rPr>
              <w:tab/>
            </w:r>
            <w:r>
              <w:rPr>
                <w:rStyle w:val="IndexLink"/>
              </w:rPr>
              <w:t>188</w:t>
            </w:r>
          </w:hyperlink>
        </w:p>
        <w:p>
          <w:pPr>
            <w:pStyle w:val="Contents3"/>
            <w:tabs>
              <w:tab w:val="clear" w:pos="8459"/>
              <w:tab w:val="right" w:pos="9026" w:leader="dot"/>
            </w:tabs>
            <w:rPr/>
          </w:pPr>
          <w:hyperlink w:anchor="__RefHeading___Toc564146_1738255347">
            <w:r>
              <w:rPr>
                <w:webHidden/>
                <w:rStyle w:val="IndexLink"/>
                <w:rtl w:val="true"/>
              </w:rPr>
              <w:t>و</w:t>
            </w:r>
            <w:r>
              <w:rPr>
                <w:rStyle w:val="IndexLink"/>
                <w:rtl w:val="true"/>
              </w:rPr>
              <w:t xml:space="preserve">) </w:t>
            </w:r>
            <w:r>
              <w:rPr>
                <w:rStyle w:val="IndexLink"/>
                <w:rtl w:val="true"/>
              </w:rPr>
              <w:t>صِله رحِم</w:t>
            </w:r>
            <w:r>
              <w:rPr>
                <w:rStyle w:val="IndexLink"/>
                <w:rtl w:val="true"/>
              </w:rPr>
              <w:tab/>
            </w:r>
            <w:r>
              <w:rPr>
                <w:rStyle w:val="IndexLink"/>
              </w:rPr>
              <w:t>189</w:t>
            </w:r>
          </w:hyperlink>
        </w:p>
        <w:p>
          <w:pPr>
            <w:pStyle w:val="Contents3"/>
            <w:tabs>
              <w:tab w:val="clear" w:pos="8459"/>
              <w:tab w:val="right" w:pos="9026" w:leader="dot"/>
            </w:tabs>
            <w:rPr/>
          </w:pPr>
          <w:hyperlink w:anchor="__RefHeading___Toc564148_1738255347">
            <w:r>
              <w:rPr>
                <w:webHidden/>
                <w:rStyle w:val="IndexLink"/>
                <w:rtl w:val="true"/>
              </w:rPr>
              <w:t>ز</w:t>
            </w:r>
            <w:r>
              <w:rPr>
                <w:rStyle w:val="IndexLink"/>
                <w:rtl w:val="true"/>
              </w:rPr>
              <w:t xml:space="preserve">) </w:t>
            </w:r>
            <w:r>
              <w:rPr>
                <w:rStyle w:val="IndexLink"/>
                <w:rtl w:val="true"/>
              </w:rPr>
              <w:t>صبر</w:t>
            </w:r>
            <w:r>
              <w:rPr>
                <w:rStyle w:val="IndexLink"/>
                <w:rtl w:val="true"/>
              </w:rPr>
              <w:tab/>
            </w:r>
            <w:r>
              <w:rPr>
                <w:rStyle w:val="IndexLink"/>
              </w:rPr>
              <w:t>189</w:t>
            </w:r>
          </w:hyperlink>
        </w:p>
        <w:p>
          <w:pPr>
            <w:pStyle w:val="Contents3"/>
            <w:tabs>
              <w:tab w:val="clear" w:pos="8459"/>
              <w:tab w:val="right" w:pos="9026" w:leader="dot"/>
            </w:tabs>
            <w:rPr/>
          </w:pPr>
          <w:hyperlink w:anchor="__RefHeading___Toc564150_1738255347">
            <w:r>
              <w:rPr>
                <w:webHidden/>
                <w:rStyle w:val="IndexLink"/>
                <w:rtl w:val="true"/>
              </w:rPr>
              <w:t>ح</w:t>
            </w:r>
            <w:r>
              <w:rPr>
                <w:rStyle w:val="IndexLink"/>
                <w:rtl w:val="true"/>
              </w:rPr>
              <w:t xml:space="preserve">) </w:t>
            </w:r>
            <w:r>
              <w:rPr>
                <w:rStyle w:val="IndexLink"/>
                <w:rtl w:val="true"/>
              </w:rPr>
              <w:t>شکرگزاری</w:t>
            </w:r>
            <w:r>
              <w:rPr>
                <w:rStyle w:val="IndexLink"/>
                <w:rtl w:val="true"/>
              </w:rPr>
              <w:tab/>
            </w:r>
            <w:r>
              <w:rPr>
                <w:rStyle w:val="IndexLink"/>
              </w:rPr>
              <w:t>189</w:t>
            </w:r>
          </w:hyperlink>
        </w:p>
        <w:p>
          <w:pPr>
            <w:pStyle w:val="Contents3"/>
            <w:tabs>
              <w:tab w:val="clear" w:pos="8459"/>
              <w:tab w:val="right" w:pos="9026" w:leader="dot"/>
            </w:tabs>
            <w:rPr/>
          </w:pPr>
          <w:hyperlink w:anchor="__RefHeading___Toc564152_1738255347">
            <w:r>
              <w:rPr>
                <w:webHidden/>
                <w:rStyle w:val="IndexLink"/>
                <w:rtl w:val="true"/>
              </w:rPr>
              <w:t>ط</w:t>
            </w:r>
            <w:r>
              <w:rPr>
                <w:rStyle w:val="IndexLink"/>
                <w:rtl w:val="true"/>
              </w:rPr>
              <w:t xml:space="preserve">) </w:t>
            </w:r>
            <w:r>
              <w:rPr>
                <w:rStyle w:val="IndexLink"/>
                <w:rtl w:val="true"/>
              </w:rPr>
              <w:t>بزرگ‌شمردن آبرو</w:t>
            </w:r>
            <w:r>
              <w:rPr>
                <w:rStyle w:val="IndexLink"/>
                <w:rtl w:val="true"/>
              </w:rPr>
              <w:tab/>
            </w:r>
            <w:r>
              <w:rPr>
                <w:rStyle w:val="IndexLink"/>
              </w:rPr>
              <w:t>189</w:t>
            </w:r>
          </w:hyperlink>
        </w:p>
        <w:p>
          <w:pPr>
            <w:pStyle w:val="Contents3"/>
            <w:tabs>
              <w:tab w:val="clear" w:pos="8459"/>
              <w:tab w:val="right" w:pos="9026" w:leader="dot"/>
            </w:tabs>
            <w:rPr/>
          </w:pPr>
          <w:hyperlink w:anchor="__RefHeading___Toc564154_1738255347">
            <w:r>
              <w:rPr>
                <w:webHidden/>
                <w:rStyle w:val="IndexLink"/>
                <w:rtl w:val="true"/>
              </w:rPr>
              <w:t>ی</w:t>
            </w:r>
            <w:r>
              <w:rPr>
                <w:rStyle w:val="IndexLink"/>
                <w:rtl w:val="true"/>
              </w:rPr>
              <w:t xml:space="preserve">) </w:t>
            </w:r>
            <w:r>
              <w:rPr>
                <w:rStyle w:val="IndexLink"/>
                <w:rtl w:val="true"/>
              </w:rPr>
              <w:t>کوچک‌شمردن دنیا</w:t>
            </w:r>
            <w:r>
              <w:rPr>
                <w:rStyle w:val="IndexLink"/>
                <w:rtl w:val="true"/>
              </w:rPr>
              <w:tab/>
            </w:r>
            <w:r>
              <w:rPr>
                <w:rStyle w:val="IndexLink"/>
              </w:rPr>
              <w:t>190</w:t>
            </w:r>
          </w:hyperlink>
        </w:p>
        <w:p>
          <w:pPr>
            <w:pStyle w:val="Contents3"/>
            <w:tabs>
              <w:tab w:val="clear" w:pos="8459"/>
              <w:tab w:val="right" w:pos="9026" w:leader="dot"/>
            </w:tabs>
            <w:rPr/>
          </w:pPr>
          <w:hyperlink w:anchor="__RefHeading___Toc564156_1738255347">
            <w:r>
              <w:rPr>
                <w:webHidden/>
                <w:rStyle w:val="IndexLink"/>
                <w:rtl w:val="true"/>
              </w:rPr>
              <w:t>ک</w:t>
            </w:r>
            <w:r>
              <w:rPr>
                <w:rStyle w:val="IndexLink"/>
                <w:rtl w:val="true"/>
              </w:rPr>
              <w:t xml:space="preserve">) </w:t>
            </w:r>
            <w:r>
              <w:rPr>
                <w:rStyle w:val="IndexLink"/>
                <w:rtl w:val="true"/>
              </w:rPr>
              <w:t>خوارشمردن خواهش‌های نفسانی</w:t>
            </w:r>
            <w:r>
              <w:rPr>
                <w:rStyle w:val="IndexLink"/>
                <w:rtl w:val="true"/>
              </w:rPr>
              <w:tab/>
            </w:r>
            <w:r>
              <w:rPr>
                <w:rStyle w:val="IndexLink"/>
              </w:rPr>
              <w:t>190</w:t>
            </w:r>
          </w:hyperlink>
        </w:p>
        <w:p>
          <w:pPr>
            <w:pStyle w:val="Contents3"/>
            <w:tabs>
              <w:tab w:val="clear" w:pos="8459"/>
              <w:tab w:val="right" w:pos="9026" w:leader="dot"/>
            </w:tabs>
            <w:rPr/>
          </w:pPr>
          <w:hyperlink w:anchor="__RefHeading___Toc564158_1738255347">
            <w:r>
              <w:rPr>
                <w:webHidden/>
                <w:rStyle w:val="IndexLink"/>
                <w:rtl w:val="true"/>
              </w:rPr>
              <w:t>ل</w:t>
            </w:r>
            <w:r>
              <w:rPr>
                <w:rStyle w:val="IndexLink"/>
                <w:rtl w:val="true"/>
              </w:rPr>
              <w:t xml:space="preserve">) </w:t>
            </w:r>
            <w:r>
              <w:rPr>
                <w:rStyle w:val="IndexLink"/>
                <w:rtl w:val="true"/>
              </w:rPr>
              <w:t>دوری از گناه</w:t>
            </w:r>
            <w:r>
              <w:rPr>
                <w:rStyle w:val="IndexLink"/>
                <w:rtl w:val="true"/>
              </w:rPr>
              <w:tab/>
            </w:r>
            <w:r>
              <w:rPr>
                <w:rStyle w:val="IndexLink"/>
              </w:rPr>
              <w:t>190</w:t>
            </w:r>
          </w:hyperlink>
        </w:p>
        <w:p>
          <w:pPr>
            <w:pStyle w:val="Contents3"/>
            <w:tabs>
              <w:tab w:val="clear" w:pos="8459"/>
              <w:tab w:val="right" w:pos="9026" w:leader="dot"/>
            </w:tabs>
            <w:rPr/>
          </w:pPr>
          <w:hyperlink w:anchor="__RefHeading___Toc564160_1738255347">
            <w:r>
              <w:rPr>
                <w:webHidden/>
                <w:rStyle w:val="IndexLink"/>
                <w:rtl w:val="true"/>
              </w:rPr>
              <w:t>م</w:t>
            </w:r>
            <w:r>
              <w:rPr>
                <w:rStyle w:val="IndexLink"/>
                <w:rtl w:val="true"/>
              </w:rPr>
              <w:t xml:space="preserve">) </w:t>
            </w:r>
            <w:r>
              <w:rPr>
                <w:rStyle w:val="IndexLink"/>
                <w:rtl w:val="true"/>
              </w:rPr>
              <w:t>دوری از حسد</w:t>
            </w:r>
            <w:r>
              <w:rPr>
                <w:rStyle w:val="IndexLink"/>
                <w:rtl w:val="true"/>
              </w:rPr>
              <w:tab/>
            </w:r>
            <w:r>
              <w:rPr>
                <w:rStyle w:val="IndexLink"/>
              </w:rPr>
              <w:t>191</w:t>
            </w:r>
          </w:hyperlink>
        </w:p>
        <w:p>
          <w:pPr>
            <w:pStyle w:val="Contents3"/>
            <w:tabs>
              <w:tab w:val="clear" w:pos="8459"/>
              <w:tab w:val="right" w:pos="9026" w:leader="dot"/>
            </w:tabs>
            <w:rPr/>
          </w:pPr>
          <w:hyperlink w:anchor="__RefHeading___Toc564162_1738255347">
            <w:r>
              <w:rPr>
                <w:webHidden/>
                <w:rStyle w:val="IndexLink"/>
                <w:rtl w:val="true"/>
              </w:rPr>
              <w:t>ن</w:t>
            </w:r>
            <w:r>
              <w:rPr>
                <w:rStyle w:val="IndexLink"/>
                <w:rtl w:val="true"/>
              </w:rPr>
              <w:t xml:space="preserve">) </w:t>
            </w:r>
            <w:r>
              <w:rPr>
                <w:rStyle w:val="IndexLink"/>
                <w:rtl w:val="true"/>
              </w:rPr>
              <w:t>دوری از اختلاف</w:t>
            </w:r>
            <w:r>
              <w:rPr>
                <w:rStyle w:val="IndexLink"/>
                <w:rtl w:val="true"/>
              </w:rPr>
              <w:tab/>
            </w:r>
            <w:r>
              <w:rPr>
                <w:rStyle w:val="IndexLink"/>
              </w:rPr>
              <w:t>191</w:t>
            </w:r>
          </w:hyperlink>
        </w:p>
        <w:p>
          <w:pPr>
            <w:pStyle w:val="Contents3"/>
            <w:tabs>
              <w:tab w:val="clear" w:pos="8459"/>
              <w:tab w:val="right" w:pos="9026" w:leader="dot"/>
            </w:tabs>
            <w:rPr/>
          </w:pPr>
          <w:hyperlink w:anchor="__RefHeading___Toc564164_1738255347">
            <w:r>
              <w:rPr>
                <w:webHidden/>
                <w:rStyle w:val="IndexLink"/>
                <w:rtl w:val="true"/>
              </w:rPr>
              <w:t>نتیجه</w:t>
            </w:r>
            <w:r>
              <w:rPr>
                <w:rStyle w:val="IndexLink"/>
                <w:rtl w:val="true"/>
              </w:rPr>
              <w:tab/>
            </w:r>
            <w:r>
              <w:rPr>
                <w:rStyle w:val="IndexLink"/>
              </w:rPr>
              <w:t>191</w:t>
            </w:r>
          </w:hyperlink>
        </w:p>
        <w:p>
          <w:pPr>
            <w:pStyle w:val="Contents3"/>
            <w:tabs>
              <w:tab w:val="clear" w:pos="8459"/>
              <w:tab w:val="right" w:pos="9026" w:leader="dot"/>
            </w:tabs>
            <w:rPr/>
          </w:pPr>
          <w:hyperlink w:anchor="__RefHeading___Toc564166_1738255347">
            <w:r>
              <w:rPr>
                <w:webHidden/>
                <w:rStyle w:val="IndexLink"/>
                <w:rtl w:val="true"/>
              </w:rPr>
              <w:t>منابع</w:t>
            </w:r>
            <w:r>
              <w:rPr>
                <w:rStyle w:val="IndexLink"/>
                <w:rtl w:val="true"/>
              </w:rPr>
              <w:tab/>
            </w:r>
            <w:r>
              <w:rPr>
                <w:rStyle w:val="IndexLink"/>
              </w:rPr>
              <w:t>194</w:t>
            </w:r>
          </w:hyperlink>
        </w:p>
        <w:p>
          <w:pPr>
            <w:pStyle w:val="Contents2"/>
            <w:tabs>
              <w:tab w:val="clear" w:pos="8743"/>
              <w:tab w:val="right" w:pos="9026" w:leader="dot"/>
            </w:tabs>
            <w:rPr/>
          </w:pPr>
          <w:hyperlink w:anchor="__RefHeading___Toc564168_1738255347">
            <w:r>
              <w:rPr>
                <w:webHidden/>
                <w:rStyle w:val="IndexLink"/>
                <w:rtl w:val="true"/>
              </w:rPr>
              <w:t xml:space="preserve">رویکرد عملی 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به کرامت انسانی</w:t>
            </w:r>
            <w:r>
              <w:rPr>
                <w:rStyle w:val="IndexLink"/>
                <w:rtl w:val="true"/>
              </w:rPr>
              <w:tab/>
            </w:r>
            <w:r>
              <w:rPr>
                <w:rStyle w:val="IndexLink"/>
              </w:rPr>
              <w:t>198</w:t>
            </w:r>
          </w:hyperlink>
        </w:p>
        <w:p>
          <w:pPr>
            <w:pStyle w:val="Contents3"/>
            <w:tabs>
              <w:tab w:val="clear" w:pos="8459"/>
              <w:tab w:val="right" w:pos="9026" w:leader="dot"/>
            </w:tabs>
            <w:rPr/>
          </w:pPr>
          <w:hyperlink w:anchor="__RefHeading___Toc564170_1738255347">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564172_1738255347">
            <w:r>
              <w:rPr>
                <w:webHidden/>
                <w:rStyle w:val="IndexLink"/>
                <w:rtl w:val="true"/>
              </w:rPr>
              <w:t>چکیده</w:t>
            </w:r>
            <w:r>
              <w:rPr>
                <w:rStyle w:val="IndexLink"/>
                <w:rtl w:val="true"/>
              </w:rPr>
              <w:tab/>
            </w:r>
            <w:r>
              <w:rPr>
                <w:rStyle w:val="IndexLink"/>
              </w:rPr>
              <w:t>200</w:t>
            </w:r>
          </w:hyperlink>
        </w:p>
        <w:p>
          <w:pPr>
            <w:pStyle w:val="Contents3"/>
            <w:tabs>
              <w:tab w:val="clear" w:pos="8459"/>
              <w:tab w:val="right" w:pos="9026" w:leader="dot"/>
            </w:tabs>
            <w:rPr/>
          </w:pPr>
          <w:hyperlink w:anchor="__RefHeading___Toc564174_1738255347">
            <w:r>
              <w:rPr>
                <w:webHidden/>
                <w:rStyle w:val="IndexLink"/>
                <w:rtl w:val="true"/>
              </w:rPr>
              <w:t>مقدمه</w:t>
            </w:r>
            <w:r>
              <w:rPr>
                <w:rStyle w:val="IndexLink"/>
                <w:rtl w:val="true"/>
              </w:rPr>
              <w:tab/>
            </w:r>
            <w:r>
              <w:rPr>
                <w:rStyle w:val="IndexLink"/>
              </w:rPr>
              <w:t>201</w:t>
            </w:r>
          </w:hyperlink>
        </w:p>
        <w:p>
          <w:pPr>
            <w:pStyle w:val="Contents3"/>
            <w:tabs>
              <w:tab w:val="clear" w:pos="8459"/>
              <w:tab w:val="right" w:pos="9026" w:leader="dot"/>
            </w:tabs>
            <w:rPr/>
          </w:pPr>
          <w:hyperlink w:anchor="__RefHeading___Toc564176_1738255347">
            <w:r>
              <w:rPr>
                <w:webHidden/>
                <w:rStyle w:val="IndexLink"/>
              </w:rPr>
              <w:t>1</w:t>
            </w:r>
            <w:r>
              <w:rPr>
                <w:rStyle w:val="IndexLink"/>
                <w:rtl w:val="true"/>
              </w:rPr>
              <w:t>.</w:t>
            </w:r>
            <w:r>
              <w:rPr>
                <w:rStyle w:val="IndexLink"/>
                <w:rtl w:val="true"/>
              </w:rPr>
              <w:t>پیشینه</w:t>
            </w:r>
            <w:r>
              <w:rPr>
                <w:rStyle w:val="IndexLink"/>
                <w:rtl w:val="true"/>
              </w:rPr>
              <w:tab/>
            </w:r>
            <w:r>
              <w:rPr>
                <w:rStyle w:val="IndexLink"/>
              </w:rPr>
              <w:t>201</w:t>
            </w:r>
          </w:hyperlink>
        </w:p>
        <w:p>
          <w:pPr>
            <w:pStyle w:val="Contents3"/>
            <w:tabs>
              <w:tab w:val="clear" w:pos="8459"/>
              <w:tab w:val="right" w:pos="9026" w:leader="dot"/>
            </w:tabs>
            <w:rPr/>
          </w:pPr>
          <w:hyperlink w:anchor="__RefHeading___Toc564178_1738255347">
            <w:r>
              <w:rPr>
                <w:webHidden/>
                <w:rStyle w:val="IndexLink"/>
              </w:rPr>
              <w:t>2</w:t>
            </w:r>
            <w:r>
              <w:rPr>
                <w:rStyle w:val="IndexLink"/>
                <w:rtl w:val="true"/>
              </w:rPr>
              <w:t>.</w:t>
            </w:r>
            <w:r>
              <w:rPr>
                <w:rStyle w:val="IndexLink"/>
                <w:rtl w:val="true"/>
              </w:rPr>
              <w:t>مفهوم‌شناسی کرامت انسانی</w:t>
            </w:r>
            <w:r>
              <w:rPr>
                <w:rStyle w:val="IndexLink"/>
                <w:rtl w:val="true"/>
              </w:rPr>
              <w:tab/>
            </w:r>
            <w:r>
              <w:rPr>
                <w:rStyle w:val="IndexLink"/>
              </w:rPr>
              <w:t>202</w:t>
            </w:r>
          </w:hyperlink>
        </w:p>
        <w:p>
          <w:pPr>
            <w:pStyle w:val="Contents3"/>
            <w:tabs>
              <w:tab w:val="clear" w:pos="8459"/>
              <w:tab w:val="right" w:pos="9026" w:leader="dot"/>
            </w:tabs>
            <w:rPr/>
          </w:pPr>
          <w:hyperlink w:anchor="__RefHeading___Toc564180_1738255347">
            <w:r>
              <w:rPr>
                <w:webHidden/>
                <w:rStyle w:val="IndexLink"/>
                <w:rtl w:val="true"/>
              </w:rPr>
              <w:t>الف</w:t>
            </w:r>
            <w:r>
              <w:rPr>
                <w:rStyle w:val="IndexLink"/>
                <w:rtl w:val="true"/>
              </w:rPr>
              <w:t xml:space="preserve">) </w:t>
            </w:r>
            <w:r>
              <w:rPr>
                <w:rStyle w:val="IndexLink"/>
                <w:rtl w:val="true"/>
              </w:rPr>
              <w:t>تعریف لغوی کرامت</w:t>
            </w:r>
            <w:r>
              <w:rPr>
                <w:rStyle w:val="IndexLink"/>
                <w:rtl w:val="true"/>
              </w:rPr>
              <w:tab/>
            </w:r>
            <w:r>
              <w:rPr>
                <w:rStyle w:val="IndexLink"/>
              </w:rPr>
              <w:t>202</w:t>
            </w:r>
          </w:hyperlink>
        </w:p>
        <w:p>
          <w:pPr>
            <w:pStyle w:val="Contents3"/>
            <w:tabs>
              <w:tab w:val="clear" w:pos="8459"/>
              <w:tab w:val="right" w:pos="9026" w:leader="dot"/>
            </w:tabs>
            <w:rPr/>
          </w:pPr>
          <w:hyperlink w:anchor="__RefHeading___Toc564182_1738255347">
            <w:r>
              <w:rPr>
                <w:webHidden/>
                <w:rStyle w:val="IndexLink"/>
                <w:rtl w:val="true"/>
              </w:rPr>
              <w:t>ب</w:t>
            </w:r>
            <w:r>
              <w:rPr>
                <w:rStyle w:val="IndexLink"/>
                <w:rtl w:val="true"/>
              </w:rPr>
              <w:t xml:space="preserve">) </w:t>
            </w:r>
            <w:r>
              <w:rPr>
                <w:rStyle w:val="IndexLink"/>
                <w:rtl w:val="true"/>
              </w:rPr>
              <w:t>کرامت انسان در قرآن</w:t>
            </w:r>
            <w:r>
              <w:rPr>
                <w:rStyle w:val="IndexLink"/>
                <w:rtl w:val="true"/>
              </w:rPr>
              <w:tab/>
            </w:r>
            <w:r>
              <w:rPr>
                <w:rStyle w:val="IndexLink"/>
              </w:rPr>
              <w:t>202</w:t>
            </w:r>
          </w:hyperlink>
        </w:p>
        <w:p>
          <w:pPr>
            <w:pStyle w:val="Contents3"/>
            <w:tabs>
              <w:tab w:val="clear" w:pos="8459"/>
              <w:tab w:val="right" w:pos="9026" w:leader="dot"/>
            </w:tabs>
            <w:rPr/>
          </w:pPr>
          <w:hyperlink w:anchor="__RefHeading___Toc564184_1738255347">
            <w:r>
              <w:rPr>
                <w:webHidden/>
                <w:rStyle w:val="IndexLink"/>
              </w:rPr>
              <w:t>3</w:t>
            </w:r>
            <w:r>
              <w:rPr>
                <w:rStyle w:val="IndexLink"/>
                <w:rtl w:val="true"/>
              </w:rPr>
              <w:t xml:space="preserve">. </w:t>
            </w:r>
            <w:r>
              <w:rPr>
                <w:rStyle w:val="IndexLink"/>
                <w:rtl w:val="true"/>
              </w:rPr>
              <w:t>کرامت انسان در سیره عملی و گفتار امیرالمؤمنین علی علیه السلام</w:t>
            </w:r>
            <w:r>
              <w:rPr>
                <w:rStyle w:val="IndexLink"/>
                <w:rtl w:val="true"/>
              </w:rPr>
              <w:tab/>
            </w:r>
            <w:r>
              <w:rPr>
                <w:rStyle w:val="IndexLink"/>
              </w:rPr>
              <w:t>203</w:t>
            </w:r>
          </w:hyperlink>
        </w:p>
        <w:p>
          <w:pPr>
            <w:pStyle w:val="Contents3"/>
            <w:tabs>
              <w:tab w:val="clear" w:pos="8459"/>
              <w:tab w:val="right" w:pos="9026" w:leader="dot"/>
            </w:tabs>
            <w:rPr/>
          </w:pPr>
          <w:hyperlink w:anchor="__RefHeading___Toc564186_1738255347">
            <w:r>
              <w:rPr>
                <w:webHidden/>
                <w:rStyle w:val="IndexLink"/>
                <w:rtl w:val="true"/>
              </w:rPr>
              <w:t>الف</w:t>
            </w:r>
            <w:r>
              <w:rPr>
                <w:rStyle w:val="IndexLink"/>
                <w:rtl w:val="true"/>
              </w:rPr>
              <w:t xml:space="preserve">) </w:t>
            </w:r>
            <w:r>
              <w:rPr>
                <w:rStyle w:val="IndexLink"/>
                <w:rtl w:val="true"/>
              </w:rPr>
              <w:t>مواهب الهی، برابری اجتماعی و کرامت انسانی</w:t>
            </w:r>
            <w:r>
              <w:rPr>
                <w:rStyle w:val="IndexLink"/>
                <w:rtl w:val="true"/>
              </w:rPr>
              <w:tab/>
            </w:r>
            <w:r>
              <w:rPr>
                <w:rStyle w:val="IndexLink"/>
              </w:rPr>
              <w:t>203</w:t>
            </w:r>
          </w:hyperlink>
        </w:p>
        <w:p>
          <w:pPr>
            <w:pStyle w:val="Contents3"/>
            <w:tabs>
              <w:tab w:val="clear" w:pos="8459"/>
              <w:tab w:val="right" w:pos="9026" w:leader="dot"/>
            </w:tabs>
            <w:rPr/>
          </w:pPr>
          <w:hyperlink w:anchor="__RefHeading___Toc564188_1738255347">
            <w:r>
              <w:rPr>
                <w:webHidden/>
                <w:rStyle w:val="IndexLink"/>
                <w:rtl w:val="true"/>
              </w:rPr>
              <w:t>ب</w:t>
            </w:r>
            <w:r>
              <w:rPr>
                <w:rStyle w:val="IndexLink"/>
                <w:rtl w:val="true"/>
              </w:rPr>
              <w:t xml:space="preserve">) </w:t>
            </w:r>
            <w:r>
              <w:rPr>
                <w:rStyle w:val="IndexLink"/>
                <w:rtl w:val="true"/>
              </w:rPr>
              <w:t>توجه به زندگی ابدی و کرامت انسانی</w:t>
            </w:r>
            <w:r>
              <w:rPr>
                <w:rStyle w:val="IndexLink"/>
                <w:rtl w:val="true"/>
              </w:rPr>
              <w:tab/>
            </w:r>
            <w:r>
              <w:rPr>
                <w:rStyle w:val="IndexLink"/>
              </w:rPr>
              <w:t>204</w:t>
            </w:r>
          </w:hyperlink>
        </w:p>
        <w:p>
          <w:pPr>
            <w:pStyle w:val="Contents3"/>
            <w:tabs>
              <w:tab w:val="clear" w:pos="8459"/>
              <w:tab w:val="right" w:pos="9026" w:leader="dot"/>
            </w:tabs>
            <w:rPr/>
          </w:pPr>
          <w:hyperlink w:anchor="__RefHeading___Toc564190_1738255347">
            <w:r>
              <w:rPr>
                <w:webHidden/>
                <w:rStyle w:val="IndexLink"/>
                <w:rtl w:val="true"/>
              </w:rPr>
              <w:t>ج</w:t>
            </w:r>
            <w:r>
              <w:rPr>
                <w:rStyle w:val="IndexLink"/>
                <w:rtl w:val="true"/>
              </w:rPr>
              <w:t xml:space="preserve">) </w:t>
            </w:r>
            <w:r>
              <w:rPr>
                <w:rStyle w:val="IndexLink"/>
                <w:rtl w:val="true"/>
              </w:rPr>
              <w:t>شرک، کفر و کرامت انسانی</w:t>
            </w:r>
            <w:r>
              <w:rPr>
                <w:rStyle w:val="IndexLink"/>
                <w:rtl w:val="true"/>
              </w:rPr>
              <w:tab/>
            </w:r>
            <w:r>
              <w:rPr>
                <w:rStyle w:val="IndexLink"/>
              </w:rPr>
              <w:t>205</w:t>
            </w:r>
          </w:hyperlink>
        </w:p>
        <w:p>
          <w:pPr>
            <w:pStyle w:val="Contents3"/>
            <w:tabs>
              <w:tab w:val="clear" w:pos="8459"/>
              <w:tab w:val="right" w:pos="9026" w:leader="dot"/>
            </w:tabs>
            <w:rPr/>
          </w:pPr>
          <w:hyperlink w:anchor="__RefHeading___Toc564192_1738255347">
            <w:r>
              <w:rPr>
                <w:webHidden/>
                <w:rStyle w:val="IndexLink"/>
                <w:rtl w:val="true"/>
              </w:rPr>
              <w:t>د</w:t>
            </w:r>
            <w:r>
              <w:rPr>
                <w:rStyle w:val="IndexLink"/>
                <w:rtl w:val="true"/>
              </w:rPr>
              <w:t xml:space="preserve">) </w:t>
            </w:r>
            <w:r>
              <w:rPr>
                <w:rStyle w:val="IndexLink"/>
                <w:rtl w:val="true"/>
              </w:rPr>
              <w:t>عدل و کرامت انسانی</w:t>
            </w:r>
            <w:r>
              <w:rPr>
                <w:rStyle w:val="IndexLink"/>
                <w:rtl w:val="true"/>
              </w:rPr>
              <w:tab/>
            </w:r>
            <w:r>
              <w:rPr>
                <w:rStyle w:val="IndexLink"/>
              </w:rPr>
              <w:t>206</w:t>
            </w:r>
          </w:hyperlink>
        </w:p>
        <w:p>
          <w:pPr>
            <w:pStyle w:val="Contents3"/>
            <w:tabs>
              <w:tab w:val="clear" w:pos="8459"/>
              <w:tab w:val="right" w:pos="9026" w:leader="dot"/>
            </w:tabs>
            <w:rPr/>
          </w:pPr>
          <w:hyperlink w:anchor="__RefHeading___Toc564194_1738255347">
            <w:r>
              <w:rPr>
                <w:webHidden/>
                <w:rStyle w:val="IndexLink"/>
                <w:rtl w:val="true"/>
              </w:rPr>
              <w:t>ه</w:t>
            </w:r>
            <w:r>
              <w:rPr>
                <w:rStyle w:val="IndexLink"/>
                <w:rtl w:val="true"/>
              </w:rPr>
              <w:t xml:space="preserve">- ) </w:t>
            </w:r>
            <w:r>
              <w:rPr>
                <w:rStyle w:val="IndexLink"/>
                <w:rtl w:val="true"/>
              </w:rPr>
              <w:t>تکامل و کرامت انسانی</w:t>
            </w:r>
            <w:r>
              <w:rPr>
                <w:rStyle w:val="IndexLink"/>
                <w:rtl w:val="true"/>
              </w:rPr>
              <w:tab/>
            </w:r>
            <w:r>
              <w:rPr>
                <w:rStyle w:val="IndexLink"/>
              </w:rPr>
              <w:t>208</w:t>
            </w:r>
          </w:hyperlink>
        </w:p>
        <w:p>
          <w:pPr>
            <w:pStyle w:val="Contents3"/>
            <w:tabs>
              <w:tab w:val="clear" w:pos="8459"/>
              <w:tab w:val="right" w:pos="9026" w:leader="dot"/>
            </w:tabs>
            <w:rPr/>
          </w:pPr>
          <w:hyperlink w:anchor="__RefHeading___Toc564196_1738255347">
            <w:r>
              <w:rPr>
                <w:webHidden/>
                <w:rStyle w:val="IndexLink"/>
                <w:rtl w:val="true"/>
              </w:rPr>
              <w:t>و</w:t>
            </w:r>
            <w:r>
              <w:rPr>
                <w:rStyle w:val="IndexLink"/>
                <w:rtl w:val="true"/>
              </w:rPr>
              <w:t xml:space="preserve">) </w:t>
            </w:r>
            <w:r>
              <w:rPr>
                <w:rStyle w:val="IndexLink"/>
                <w:rtl w:val="true"/>
              </w:rPr>
              <w:t>نظام تفاخر و تکاثر مادی و کرامت انسانی</w:t>
            </w:r>
            <w:r>
              <w:rPr>
                <w:rStyle w:val="IndexLink"/>
                <w:rtl w:val="true"/>
              </w:rPr>
              <w:tab/>
            </w:r>
            <w:r>
              <w:rPr>
                <w:rStyle w:val="IndexLink"/>
              </w:rPr>
              <w:t>209</w:t>
            </w:r>
          </w:hyperlink>
        </w:p>
        <w:p>
          <w:pPr>
            <w:pStyle w:val="Contents3"/>
            <w:tabs>
              <w:tab w:val="clear" w:pos="8459"/>
              <w:tab w:val="right" w:pos="9026" w:leader="dot"/>
            </w:tabs>
            <w:rPr/>
          </w:pPr>
          <w:hyperlink w:anchor="__RefHeading___Toc564198_1738255347">
            <w:r>
              <w:rPr>
                <w:webHidden/>
                <w:rStyle w:val="IndexLink"/>
                <w:rtl w:val="true"/>
              </w:rPr>
              <w:t>ز</w:t>
            </w:r>
            <w:r>
              <w:rPr>
                <w:rStyle w:val="IndexLink"/>
                <w:rtl w:val="true"/>
              </w:rPr>
              <w:t xml:space="preserve">) </w:t>
            </w:r>
            <w:r>
              <w:rPr>
                <w:rStyle w:val="IndexLink"/>
                <w:rtl w:val="true"/>
              </w:rPr>
              <w:t>برابری و عدالت در برخورداری از اموال عمومی و کرامت انسانی</w:t>
            </w:r>
            <w:r>
              <w:rPr>
                <w:rStyle w:val="IndexLink"/>
                <w:rtl w:val="true"/>
              </w:rPr>
              <w:tab/>
            </w:r>
            <w:r>
              <w:rPr>
                <w:rStyle w:val="IndexLink"/>
              </w:rPr>
              <w:t>212</w:t>
            </w:r>
          </w:hyperlink>
        </w:p>
        <w:p>
          <w:pPr>
            <w:pStyle w:val="Contents3"/>
            <w:tabs>
              <w:tab w:val="clear" w:pos="8459"/>
              <w:tab w:val="right" w:pos="9026" w:leader="dot"/>
            </w:tabs>
            <w:rPr/>
          </w:pPr>
          <w:hyperlink w:anchor="__RefHeading___Toc564200_1738255347">
            <w:r>
              <w:rPr>
                <w:webHidden/>
                <w:rStyle w:val="IndexLink"/>
                <w:rtl w:val="true"/>
              </w:rPr>
              <w:t>ح</w:t>
            </w:r>
            <w:r>
              <w:rPr>
                <w:rStyle w:val="IndexLink"/>
                <w:rtl w:val="true"/>
              </w:rPr>
              <w:t xml:space="preserve">) </w:t>
            </w:r>
            <w:r>
              <w:rPr>
                <w:rStyle w:val="IndexLink"/>
                <w:rtl w:val="true"/>
              </w:rPr>
              <w:t>سوابق دینی و ارزشی و کرامت انسانی</w:t>
            </w:r>
            <w:r>
              <w:rPr>
                <w:rStyle w:val="IndexLink"/>
                <w:rtl w:val="true"/>
              </w:rPr>
              <w:tab/>
            </w:r>
            <w:r>
              <w:rPr>
                <w:rStyle w:val="IndexLink"/>
              </w:rPr>
              <w:t>213</w:t>
            </w:r>
          </w:hyperlink>
        </w:p>
        <w:p>
          <w:pPr>
            <w:pStyle w:val="Contents3"/>
            <w:tabs>
              <w:tab w:val="clear" w:pos="8459"/>
              <w:tab w:val="right" w:pos="9026" w:leader="dot"/>
            </w:tabs>
            <w:rPr/>
          </w:pPr>
          <w:hyperlink w:anchor="__RefHeading___Toc564202_1738255347">
            <w:r>
              <w:rPr>
                <w:webHidden/>
                <w:rStyle w:val="IndexLink"/>
                <w:rtl w:val="true"/>
              </w:rPr>
              <w:t>ط</w:t>
            </w:r>
            <w:r>
              <w:rPr>
                <w:rStyle w:val="IndexLink"/>
                <w:rtl w:val="true"/>
              </w:rPr>
              <w:t xml:space="preserve">) </w:t>
            </w:r>
            <w:r>
              <w:rPr>
                <w:rStyle w:val="IndexLink"/>
                <w:rtl w:val="true"/>
              </w:rPr>
              <w:t>حساسیت در مقابل جریانات اجتماعی و قاطعیت در برخورد با خائنان و کرامت انسانی</w:t>
            </w:r>
            <w:r>
              <w:rPr>
                <w:rStyle w:val="IndexLink"/>
                <w:rtl w:val="true"/>
              </w:rPr>
              <w:tab/>
            </w:r>
            <w:r>
              <w:rPr>
                <w:rStyle w:val="IndexLink"/>
              </w:rPr>
              <w:t>214</w:t>
            </w:r>
          </w:hyperlink>
        </w:p>
        <w:p>
          <w:pPr>
            <w:pStyle w:val="Contents3"/>
            <w:tabs>
              <w:tab w:val="clear" w:pos="8459"/>
              <w:tab w:val="right" w:pos="9026" w:leader="dot"/>
            </w:tabs>
            <w:rPr/>
          </w:pPr>
          <w:hyperlink w:anchor="__RefHeading___Toc564204_1738255347">
            <w:r>
              <w:rPr>
                <w:webHidden/>
                <w:rStyle w:val="IndexLink"/>
                <w:rtl w:val="true"/>
              </w:rPr>
              <w:t>ی</w:t>
            </w:r>
            <w:r>
              <w:rPr>
                <w:rStyle w:val="IndexLink"/>
                <w:rtl w:val="true"/>
              </w:rPr>
              <w:t xml:space="preserve">) </w:t>
            </w:r>
            <w:r>
              <w:rPr>
                <w:rStyle w:val="IndexLink"/>
                <w:rtl w:val="true"/>
              </w:rPr>
              <w:t>نَسَب گرایی و کرامت انسانی</w:t>
            </w:r>
            <w:r>
              <w:rPr>
                <w:rStyle w:val="IndexLink"/>
                <w:rtl w:val="true"/>
              </w:rPr>
              <w:tab/>
            </w:r>
            <w:r>
              <w:rPr>
                <w:rStyle w:val="IndexLink"/>
              </w:rPr>
              <w:t>216</w:t>
            </w:r>
          </w:hyperlink>
        </w:p>
        <w:p>
          <w:pPr>
            <w:pStyle w:val="Contents3"/>
            <w:tabs>
              <w:tab w:val="clear" w:pos="8459"/>
              <w:tab w:val="right" w:pos="9026" w:leader="dot"/>
            </w:tabs>
            <w:rPr/>
          </w:pPr>
          <w:hyperlink w:anchor="__RefHeading___Toc564206_1738255347">
            <w:r>
              <w:rPr>
                <w:webHidden/>
                <w:rStyle w:val="IndexLink"/>
                <w:rtl w:val="true"/>
              </w:rPr>
              <w:t>ک</w:t>
            </w:r>
            <w:r>
              <w:rPr>
                <w:rStyle w:val="IndexLink"/>
                <w:rtl w:val="true"/>
              </w:rPr>
              <w:t xml:space="preserve">) </w:t>
            </w:r>
            <w:r>
              <w:rPr>
                <w:rStyle w:val="IndexLink"/>
                <w:rtl w:val="true"/>
              </w:rPr>
              <w:t>آداب و رسوم اجتماعی و کرامت انسانی</w:t>
            </w:r>
            <w:r>
              <w:rPr>
                <w:rStyle w:val="IndexLink"/>
                <w:rtl w:val="true"/>
              </w:rPr>
              <w:tab/>
            </w:r>
            <w:r>
              <w:rPr>
                <w:rStyle w:val="IndexLink"/>
              </w:rPr>
              <w:t>217</w:t>
            </w:r>
          </w:hyperlink>
        </w:p>
        <w:p>
          <w:pPr>
            <w:pStyle w:val="Contents3"/>
            <w:tabs>
              <w:tab w:val="clear" w:pos="8459"/>
              <w:tab w:val="right" w:pos="9026" w:leader="dot"/>
            </w:tabs>
            <w:rPr/>
          </w:pPr>
          <w:hyperlink w:anchor="__RefHeading___Toc564208_1738255347">
            <w:r>
              <w:rPr>
                <w:webHidden/>
                <w:rStyle w:val="IndexLink"/>
                <w:rtl w:val="true"/>
              </w:rPr>
              <w:t>ل</w:t>
            </w:r>
            <w:r>
              <w:rPr>
                <w:rStyle w:val="IndexLink"/>
                <w:rtl w:val="true"/>
              </w:rPr>
              <w:t xml:space="preserve">) </w:t>
            </w:r>
            <w:r>
              <w:rPr>
                <w:rStyle w:val="IndexLink"/>
                <w:rtl w:val="true"/>
              </w:rPr>
              <w:t>فرد، اجتماع و کرامت انسانی</w:t>
            </w:r>
            <w:r>
              <w:rPr>
                <w:rStyle w:val="IndexLink"/>
                <w:rtl w:val="true"/>
              </w:rPr>
              <w:tab/>
            </w:r>
            <w:r>
              <w:rPr>
                <w:rStyle w:val="IndexLink"/>
              </w:rPr>
              <w:t>218</w:t>
            </w:r>
          </w:hyperlink>
        </w:p>
        <w:p>
          <w:pPr>
            <w:pStyle w:val="Contents3"/>
            <w:tabs>
              <w:tab w:val="clear" w:pos="8459"/>
              <w:tab w:val="right" w:pos="9026" w:leader="dot"/>
            </w:tabs>
            <w:rPr/>
          </w:pPr>
          <w:hyperlink w:anchor="__RefHeading___Toc564210_1738255347">
            <w:r>
              <w:rPr>
                <w:webHidden/>
                <w:rStyle w:val="IndexLink"/>
                <w:rtl w:val="true"/>
              </w:rPr>
              <w:t>م</w:t>
            </w:r>
            <w:r>
              <w:rPr>
                <w:rStyle w:val="IndexLink"/>
                <w:rtl w:val="true"/>
              </w:rPr>
              <w:t xml:space="preserve">) </w:t>
            </w:r>
            <w:r>
              <w:rPr>
                <w:rStyle w:val="IndexLink"/>
                <w:rtl w:val="true"/>
              </w:rPr>
              <w:t>تناسب جرم با مجازات و دوری از اغراض شخصی در مجازات و کرامت انسانی</w:t>
            </w:r>
            <w:r>
              <w:rPr>
                <w:rStyle w:val="IndexLink"/>
                <w:rtl w:val="true"/>
              </w:rPr>
              <w:tab/>
            </w:r>
            <w:r>
              <w:rPr>
                <w:rStyle w:val="IndexLink"/>
              </w:rPr>
              <w:t>220</w:t>
            </w:r>
          </w:hyperlink>
        </w:p>
        <w:p>
          <w:pPr>
            <w:pStyle w:val="Contents3"/>
            <w:tabs>
              <w:tab w:val="clear" w:pos="8459"/>
              <w:tab w:val="right" w:pos="9026" w:leader="dot"/>
            </w:tabs>
            <w:rPr/>
          </w:pPr>
          <w:hyperlink w:anchor="__RefHeading___Toc564212_1738255347">
            <w:r>
              <w:rPr>
                <w:webHidden/>
                <w:rStyle w:val="IndexLink"/>
                <w:rtl w:val="true"/>
              </w:rPr>
              <w:t>ن</w:t>
            </w:r>
            <w:r>
              <w:rPr>
                <w:rStyle w:val="IndexLink"/>
                <w:rtl w:val="true"/>
              </w:rPr>
              <w:t xml:space="preserve">) </w:t>
            </w:r>
            <w:r>
              <w:rPr>
                <w:rStyle w:val="IndexLink"/>
                <w:rtl w:val="true"/>
              </w:rPr>
              <w:t>امربه‌معروف و نهی از منکر و کرامت انسانی</w:t>
            </w:r>
            <w:r>
              <w:rPr>
                <w:rStyle w:val="IndexLink"/>
                <w:rtl w:val="true"/>
              </w:rPr>
              <w:tab/>
            </w:r>
            <w:r>
              <w:rPr>
                <w:rStyle w:val="IndexLink"/>
              </w:rPr>
              <w:t>222</w:t>
            </w:r>
          </w:hyperlink>
        </w:p>
        <w:p>
          <w:pPr>
            <w:pStyle w:val="Contents3"/>
            <w:tabs>
              <w:tab w:val="clear" w:pos="8459"/>
              <w:tab w:val="right" w:pos="9026" w:leader="dot"/>
            </w:tabs>
            <w:rPr/>
          </w:pPr>
          <w:hyperlink w:anchor="__RefHeading___Toc564214_1738255347">
            <w:r>
              <w:rPr>
                <w:webHidden/>
                <w:rStyle w:val="IndexLink"/>
                <w:rtl w:val="true"/>
              </w:rPr>
              <w:t>نتیجه</w:t>
            </w:r>
            <w:r>
              <w:rPr>
                <w:rStyle w:val="IndexLink"/>
                <w:rtl w:val="true"/>
              </w:rPr>
              <w:tab/>
            </w:r>
            <w:r>
              <w:rPr>
                <w:rStyle w:val="IndexLink"/>
              </w:rPr>
              <w:t>223</w:t>
            </w:r>
          </w:hyperlink>
        </w:p>
        <w:p>
          <w:pPr>
            <w:pStyle w:val="Contents3"/>
            <w:tabs>
              <w:tab w:val="clear" w:pos="8459"/>
              <w:tab w:val="right" w:pos="9026" w:leader="dot"/>
            </w:tabs>
            <w:rPr/>
          </w:pPr>
          <w:hyperlink w:anchor="__RefHeading___Toc564216_1738255347">
            <w:r>
              <w:rPr>
                <w:webHidden/>
                <w:rStyle w:val="IndexLink"/>
                <w:rtl w:val="true"/>
              </w:rPr>
              <w:t>منابع</w:t>
            </w:r>
            <w:r>
              <w:rPr>
                <w:rStyle w:val="IndexLink"/>
                <w:rtl w:val="true"/>
              </w:rPr>
              <w:tab/>
            </w:r>
            <w:r>
              <w:rPr>
                <w:rStyle w:val="IndexLink"/>
              </w:rPr>
              <w:t>225</w:t>
            </w:r>
          </w:hyperlink>
        </w:p>
        <w:p>
          <w:pPr>
            <w:pStyle w:val="Contents2"/>
            <w:tabs>
              <w:tab w:val="clear" w:pos="8743"/>
              <w:tab w:val="right" w:pos="9026" w:leader="dot"/>
            </w:tabs>
            <w:rPr/>
          </w:pPr>
          <w:hyperlink w:anchor="__RefHeading___Toc564218_1738255347">
            <w:r>
              <w:rPr>
                <w:webHidden/>
                <w:rStyle w:val="IndexLink"/>
                <w:rtl w:val="true"/>
              </w:rPr>
              <w:t xml:space="preserve">نگاهی به الزامات، مبانی و موانع تربیتی کرامت انسان در آموزه‌های حضرت علی </w:t>
            </w:r>
            <w:r>
              <w:rPr>
                <w:rStyle w:val="IndexLink"/>
                <w:rtl w:val="true"/>
              </w:rPr>
              <w:t>(</w:t>
            </w:r>
            <w:r>
              <w:rPr>
                <w:rStyle w:val="IndexLink"/>
                <w:rtl w:val="true"/>
              </w:rPr>
              <w:t>علیه‌السلام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564220_1738255347">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564222_1738255347">
            <w:r>
              <w:rPr>
                <w:webHidden/>
                <w:rStyle w:val="IndexLink"/>
                <w:rtl w:val="true"/>
              </w:rPr>
              <w:t>چکیده</w:t>
            </w:r>
            <w:r>
              <w:rPr>
                <w:rStyle w:val="IndexLink"/>
                <w:rtl w:val="true"/>
              </w:rPr>
              <w:tab/>
            </w:r>
            <w:r>
              <w:rPr>
                <w:rStyle w:val="IndexLink"/>
              </w:rPr>
              <w:t>230</w:t>
            </w:r>
          </w:hyperlink>
        </w:p>
        <w:p>
          <w:pPr>
            <w:pStyle w:val="Contents3"/>
            <w:tabs>
              <w:tab w:val="clear" w:pos="8459"/>
              <w:tab w:val="right" w:pos="9026" w:leader="dot"/>
            </w:tabs>
            <w:rPr/>
          </w:pPr>
          <w:hyperlink w:anchor="__RefHeading___Toc564224_1738255347">
            <w:r>
              <w:rPr>
                <w:webHidden/>
                <w:rStyle w:val="IndexLink"/>
                <w:rtl w:val="true"/>
              </w:rPr>
              <w:t>مقدمه</w:t>
            </w:r>
            <w:r>
              <w:rPr>
                <w:rStyle w:val="IndexLink"/>
                <w:rtl w:val="true"/>
              </w:rPr>
              <w:tab/>
            </w:r>
            <w:r>
              <w:rPr>
                <w:rStyle w:val="IndexLink"/>
              </w:rPr>
              <w:t>231</w:t>
            </w:r>
          </w:hyperlink>
        </w:p>
        <w:p>
          <w:pPr>
            <w:pStyle w:val="Contents3"/>
            <w:tabs>
              <w:tab w:val="clear" w:pos="8459"/>
              <w:tab w:val="right" w:pos="9026" w:leader="dot"/>
            </w:tabs>
            <w:rPr/>
          </w:pPr>
          <w:hyperlink w:anchor="__RefHeading___Toc564226_1738255347">
            <w:r>
              <w:rPr>
                <w:webHidden/>
                <w:rStyle w:val="IndexLink"/>
              </w:rPr>
              <w:t>1</w:t>
            </w:r>
            <w:r>
              <w:rPr>
                <w:rStyle w:val="IndexLink"/>
                <w:rtl w:val="true"/>
              </w:rPr>
              <w:t>.</w:t>
            </w:r>
            <w:r>
              <w:rPr>
                <w:rStyle w:val="IndexLink"/>
                <w:rtl w:val="true"/>
              </w:rPr>
              <w:t>پیشینه</w:t>
            </w:r>
            <w:r>
              <w:rPr>
                <w:rStyle w:val="IndexLink"/>
                <w:rtl w:val="true"/>
              </w:rPr>
              <w:tab/>
            </w:r>
            <w:r>
              <w:rPr>
                <w:rStyle w:val="IndexLink"/>
              </w:rPr>
              <w:t>236</w:t>
            </w:r>
          </w:hyperlink>
        </w:p>
        <w:p>
          <w:pPr>
            <w:pStyle w:val="Contents3"/>
            <w:tabs>
              <w:tab w:val="clear" w:pos="8459"/>
              <w:tab w:val="right" w:pos="9026" w:leader="dot"/>
            </w:tabs>
            <w:rPr/>
          </w:pPr>
          <w:hyperlink w:anchor="__RefHeading___Toc564228_1738255347">
            <w:r>
              <w:rPr>
                <w:webHidden/>
                <w:rStyle w:val="IndexLink"/>
              </w:rPr>
              <w:t>2</w:t>
            </w:r>
            <w:r>
              <w:rPr>
                <w:rStyle w:val="IndexLink"/>
                <w:rtl w:val="true"/>
              </w:rPr>
              <w:t>.</w:t>
            </w:r>
            <w:r>
              <w:rPr>
                <w:rStyle w:val="IndexLink"/>
                <w:rtl w:val="true"/>
              </w:rPr>
              <w:t>ابعاد درونی کرامت انسان</w:t>
            </w:r>
            <w:r>
              <w:rPr>
                <w:rStyle w:val="IndexLink"/>
                <w:rtl w:val="true"/>
              </w:rPr>
              <w:tab/>
            </w:r>
            <w:r>
              <w:rPr>
                <w:rStyle w:val="IndexLink"/>
              </w:rPr>
              <w:t>236</w:t>
            </w:r>
          </w:hyperlink>
        </w:p>
        <w:p>
          <w:pPr>
            <w:pStyle w:val="Contents3"/>
            <w:tabs>
              <w:tab w:val="clear" w:pos="8459"/>
              <w:tab w:val="right" w:pos="9026" w:leader="dot"/>
            </w:tabs>
            <w:rPr/>
          </w:pPr>
          <w:hyperlink w:anchor="__RefHeading___Toc564230_1738255347">
            <w:r>
              <w:rPr>
                <w:webHidden/>
                <w:rStyle w:val="IndexLink"/>
                <w:rtl w:val="true"/>
              </w:rPr>
              <w:t>الف</w:t>
            </w:r>
            <w:r>
              <w:rPr>
                <w:rStyle w:val="IndexLink"/>
                <w:rtl w:val="true"/>
              </w:rPr>
              <w:t xml:space="preserve">. </w:t>
            </w:r>
            <w:r>
              <w:rPr>
                <w:rStyle w:val="IndexLink"/>
                <w:rtl w:val="true"/>
              </w:rPr>
              <w:t>تقوا</w:t>
            </w:r>
            <w:r>
              <w:rPr>
                <w:rStyle w:val="IndexLink"/>
                <w:rtl w:val="true"/>
              </w:rPr>
              <w:tab/>
            </w:r>
            <w:r>
              <w:rPr>
                <w:rStyle w:val="IndexLink"/>
              </w:rPr>
              <w:t>236</w:t>
            </w:r>
          </w:hyperlink>
        </w:p>
        <w:p>
          <w:pPr>
            <w:pStyle w:val="Contents3"/>
            <w:tabs>
              <w:tab w:val="clear" w:pos="8459"/>
              <w:tab w:val="right" w:pos="9026" w:leader="dot"/>
            </w:tabs>
            <w:rPr/>
          </w:pPr>
          <w:hyperlink w:anchor="__RefHeading___Toc564232_1738255347">
            <w:r>
              <w:rPr>
                <w:webHidden/>
                <w:rStyle w:val="IndexLink"/>
                <w:rtl w:val="true"/>
              </w:rPr>
              <w:t>ب</w:t>
            </w:r>
            <w:r>
              <w:rPr>
                <w:rStyle w:val="IndexLink"/>
                <w:rtl w:val="true"/>
              </w:rPr>
              <w:t xml:space="preserve">. </w:t>
            </w:r>
            <w:r>
              <w:rPr>
                <w:rStyle w:val="IndexLink"/>
                <w:rtl w:val="true"/>
              </w:rPr>
              <w:t>ایمان و اعتقاد</w:t>
            </w:r>
            <w:r>
              <w:rPr>
                <w:rStyle w:val="IndexLink"/>
                <w:rtl w:val="true"/>
              </w:rPr>
              <w:tab/>
            </w:r>
            <w:r>
              <w:rPr>
                <w:rStyle w:val="IndexLink"/>
              </w:rPr>
              <w:t>237</w:t>
            </w:r>
          </w:hyperlink>
        </w:p>
        <w:p>
          <w:pPr>
            <w:pStyle w:val="Contents3"/>
            <w:tabs>
              <w:tab w:val="clear" w:pos="8459"/>
              <w:tab w:val="right" w:pos="9026" w:leader="dot"/>
            </w:tabs>
            <w:rPr/>
          </w:pPr>
          <w:hyperlink w:anchor="__RefHeading___Toc564234_1738255347">
            <w:r>
              <w:rPr>
                <w:webHidden/>
                <w:rStyle w:val="IndexLink"/>
                <w:rtl w:val="true"/>
              </w:rPr>
              <w:t>ج</w:t>
            </w:r>
            <w:r>
              <w:rPr>
                <w:rStyle w:val="IndexLink"/>
                <w:rtl w:val="true"/>
              </w:rPr>
              <w:t xml:space="preserve">. </w:t>
            </w:r>
            <w:r>
              <w:rPr>
                <w:rStyle w:val="IndexLink"/>
                <w:rtl w:val="true"/>
              </w:rPr>
              <w:t>بصیرت و آگاهی</w:t>
            </w:r>
            <w:r>
              <w:rPr>
                <w:rStyle w:val="IndexLink"/>
                <w:rtl w:val="true"/>
              </w:rPr>
              <w:tab/>
            </w:r>
            <w:r>
              <w:rPr>
                <w:rStyle w:val="IndexLink"/>
              </w:rPr>
              <w:t>238</w:t>
            </w:r>
          </w:hyperlink>
        </w:p>
        <w:p>
          <w:pPr>
            <w:pStyle w:val="Contents3"/>
            <w:tabs>
              <w:tab w:val="clear" w:pos="8459"/>
              <w:tab w:val="right" w:pos="9026" w:leader="dot"/>
            </w:tabs>
            <w:rPr/>
          </w:pPr>
          <w:hyperlink w:anchor="__RefHeading___Toc564236_1738255347">
            <w:r>
              <w:rPr>
                <w:webHidden/>
                <w:rStyle w:val="IndexLink"/>
                <w:rtl w:val="true"/>
              </w:rPr>
              <w:t>د</w:t>
            </w:r>
            <w:r>
              <w:rPr>
                <w:rStyle w:val="IndexLink"/>
                <w:rtl w:val="true"/>
              </w:rPr>
              <w:t xml:space="preserve">. </w:t>
            </w:r>
            <w:r>
              <w:rPr>
                <w:rStyle w:val="IndexLink"/>
                <w:rtl w:val="true"/>
              </w:rPr>
              <w:t>پرهیز از دنیاپرستی</w:t>
            </w:r>
            <w:r>
              <w:rPr>
                <w:rStyle w:val="IndexLink"/>
                <w:rtl w:val="true"/>
              </w:rPr>
              <w:tab/>
            </w:r>
            <w:r>
              <w:rPr>
                <w:rStyle w:val="IndexLink"/>
              </w:rPr>
              <w:t>239</w:t>
            </w:r>
          </w:hyperlink>
        </w:p>
        <w:p>
          <w:pPr>
            <w:pStyle w:val="Contents3"/>
            <w:tabs>
              <w:tab w:val="clear" w:pos="8459"/>
              <w:tab w:val="right" w:pos="9026" w:leader="dot"/>
            </w:tabs>
            <w:rPr/>
          </w:pPr>
          <w:hyperlink w:anchor="__RefHeading___Toc564238_1738255347">
            <w:r>
              <w:rPr>
                <w:webHidden/>
                <w:rStyle w:val="IndexLink"/>
                <w:rtl w:val="true"/>
              </w:rPr>
              <w:t>ه</w:t>
            </w:r>
            <w:r>
              <w:rPr>
                <w:rStyle w:val="IndexLink"/>
                <w:rtl w:val="true"/>
              </w:rPr>
              <w:t xml:space="preserve">- . </w:t>
            </w:r>
            <w:r>
              <w:rPr>
                <w:rStyle w:val="IndexLink"/>
                <w:rtl w:val="true"/>
              </w:rPr>
              <w:t>نگرش مثبت و کرامت‌مدار به انسان‌ها</w:t>
            </w:r>
            <w:r>
              <w:rPr>
                <w:rStyle w:val="IndexLink"/>
                <w:rtl w:val="true"/>
              </w:rPr>
              <w:tab/>
            </w:r>
            <w:r>
              <w:rPr>
                <w:rStyle w:val="IndexLink"/>
              </w:rPr>
              <w:t>239</w:t>
            </w:r>
          </w:hyperlink>
        </w:p>
        <w:p>
          <w:pPr>
            <w:pStyle w:val="Contents3"/>
            <w:tabs>
              <w:tab w:val="clear" w:pos="8459"/>
              <w:tab w:val="right" w:pos="9026" w:leader="dot"/>
            </w:tabs>
            <w:rPr/>
          </w:pPr>
          <w:hyperlink w:anchor="__RefHeading___Toc564240_1738255347">
            <w:r>
              <w:rPr>
                <w:webHidden/>
                <w:rStyle w:val="IndexLink"/>
              </w:rPr>
              <w:t>3</w:t>
            </w:r>
            <w:r>
              <w:rPr>
                <w:rStyle w:val="IndexLink"/>
                <w:rtl w:val="true"/>
              </w:rPr>
              <w:t xml:space="preserve">. </w:t>
            </w:r>
            <w:r>
              <w:rPr>
                <w:rStyle w:val="IndexLink"/>
                <w:rtl w:val="true"/>
              </w:rPr>
              <w:t>ابعاد بیرونی کرامت انسان</w:t>
            </w:r>
            <w:r>
              <w:rPr>
                <w:rStyle w:val="IndexLink"/>
                <w:rtl w:val="true"/>
              </w:rPr>
              <w:tab/>
            </w:r>
            <w:r>
              <w:rPr>
                <w:rStyle w:val="IndexLink"/>
              </w:rPr>
              <w:t>240</w:t>
            </w:r>
          </w:hyperlink>
        </w:p>
        <w:p>
          <w:pPr>
            <w:pStyle w:val="Contents3"/>
            <w:tabs>
              <w:tab w:val="clear" w:pos="8459"/>
              <w:tab w:val="right" w:pos="9026" w:leader="dot"/>
            </w:tabs>
            <w:rPr/>
          </w:pPr>
          <w:hyperlink w:anchor="__RefHeading___Toc564242_1738255347">
            <w:r>
              <w:rPr>
                <w:webHidden/>
                <w:rStyle w:val="IndexLink"/>
                <w:rtl w:val="true"/>
              </w:rPr>
              <w:t>الف</w:t>
            </w:r>
            <w:r>
              <w:rPr>
                <w:rStyle w:val="IndexLink"/>
                <w:rtl w:val="true"/>
              </w:rPr>
              <w:t xml:space="preserve">. </w:t>
            </w:r>
            <w:r>
              <w:rPr>
                <w:rStyle w:val="IndexLink"/>
                <w:rtl w:val="true"/>
              </w:rPr>
              <w:t>امانت بودن مسئولیت</w:t>
            </w:r>
            <w:r>
              <w:rPr>
                <w:rStyle w:val="IndexLink"/>
                <w:rtl w:val="true"/>
              </w:rPr>
              <w:tab/>
            </w:r>
            <w:r>
              <w:rPr>
                <w:rStyle w:val="IndexLink"/>
              </w:rPr>
              <w:t>240</w:t>
            </w:r>
          </w:hyperlink>
        </w:p>
        <w:p>
          <w:pPr>
            <w:pStyle w:val="Contents3"/>
            <w:tabs>
              <w:tab w:val="clear" w:pos="8459"/>
              <w:tab w:val="right" w:pos="9026" w:leader="dot"/>
            </w:tabs>
            <w:rPr/>
          </w:pPr>
          <w:hyperlink w:anchor="__RefHeading___Toc564244_1738255347">
            <w:r>
              <w:rPr>
                <w:webHidden/>
                <w:rStyle w:val="IndexLink"/>
                <w:rtl w:val="true"/>
              </w:rPr>
              <w:t>ب</w:t>
            </w:r>
            <w:r>
              <w:rPr>
                <w:rStyle w:val="IndexLink"/>
                <w:rtl w:val="true"/>
              </w:rPr>
              <w:t xml:space="preserve">. </w:t>
            </w:r>
            <w:r>
              <w:rPr>
                <w:rStyle w:val="IndexLink"/>
                <w:rtl w:val="true"/>
              </w:rPr>
              <w:t>ارزش ابزاری موقعیت‌های مختلف زندگی اجتماعی</w:t>
            </w:r>
            <w:r>
              <w:rPr>
                <w:rStyle w:val="IndexLink"/>
                <w:rtl w:val="true"/>
              </w:rPr>
              <w:tab/>
            </w:r>
            <w:r>
              <w:rPr>
                <w:rStyle w:val="IndexLink"/>
              </w:rPr>
              <w:t>241</w:t>
            </w:r>
          </w:hyperlink>
        </w:p>
        <w:p>
          <w:pPr>
            <w:pStyle w:val="Contents3"/>
            <w:tabs>
              <w:tab w:val="clear" w:pos="8459"/>
              <w:tab w:val="right" w:pos="9026" w:leader="dot"/>
            </w:tabs>
            <w:rPr/>
          </w:pPr>
          <w:hyperlink w:anchor="__RefHeading___Toc564246_1738255347">
            <w:r>
              <w:rPr>
                <w:webHidden/>
                <w:rStyle w:val="IndexLink"/>
                <w:rtl w:val="true"/>
              </w:rPr>
              <w:t>ج</w:t>
            </w:r>
            <w:r>
              <w:rPr>
                <w:rStyle w:val="IndexLink"/>
                <w:rtl w:val="true"/>
              </w:rPr>
              <w:t xml:space="preserve">. </w:t>
            </w:r>
            <w:r>
              <w:rPr>
                <w:rStyle w:val="IndexLink"/>
                <w:rtl w:val="true"/>
              </w:rPr>
              <w:t>نگرش اخلاقی به زندگی</w:t>
            </w:r>
            <w:r>
              <w:rPr>
                <w:rStyle w:val="IndexLink"/>
                <w:rtl w:val="true"/>
              </w:rPr>
              <w:tab/>
            </w:r>
            <w:r>
              <w:rPr>
                <w:rStyle w:val="IndexLink"/>
              </w:rPr>
              <w:t>242</w:t>
            </w:r>
          </w:hyperlink>
        </w:p>
        <w:p>
          <w:pPr>
            <w:pStyle w:val="Contents3"/>
            <w:tabs>
              <w:tab w:val="clear" w:pos="8459"/>
              <w:tab w:val="right" w:pos="9026" w:leader="dot"/>
            </w:tabs>
            <w:rPr/>
          </w:pPr>
          <w:hyperlink w:anchor="__RefHeading___Toc564248_1738255347">
            <w:r>
              <w:rPr>
                <w:webHidden/>
                <w:rStyle w:val="IndexLink"/>
                <w:rtl w:val="true"/>
              </w:rPr>
              <w:t>د</w:t>
            </w:r>
            <w:r>
              <w:rPr>
                <w:rStyle w:val="IndexLink"/>
                <w:rtl w:val="true"/>
              </w:rPr>
              <w:t xml:space="preserve">. </w:t>
            </w:r>
            <w:r>
              <w:rPr>
                <w:rStyle w:val="IndexLink"/>
                <w:rtl w:val="true"/>
              </w:rPr>
              <w:t>مسئولیت؛ فرصتی اخلاقی و معنوی</w:t>
            </w:r>
            <w:r>
              <w:rPr>
                <w:rStyle w:val="IndexLink"/>
                <w:rtl w:val="true"/>
              </w:rPr>
              <w:tab/>
            </w:r>
            <w:r>
              <w:rPr>
                <w:rStyle w:val="IndexLink"/>
              </w:rPr>
              <w:t>242</w:t>
            </w:r>
          </w:hyperlink>
        </w:p>
        <w:p>
          <w:pPr>
            <w:pStyle w:val="Contents3"/>
            <w:tabs>
              <w:tab w:val="clear" w:pos="8459"/>
              <w:tab w:val="right" w:pos="9026" w:leader="dot"/>
            </w:tabs>
            <w:rPr/>
          </w:pPr>
          <w:hyperlink w:anchor="__RefHeading___Toc564250_1738255347">
            <w:r>
              <w:rPr>
                <w:webHidden/>
                <w:rStyle w:val="IndexLink"/>
                <w:rtl w:val="true"/>
              </w:rPr>
              <w:t>ه</w:t>
            </w:r>
            <w:r>
              <w:rPr>
                <w:rStyle w:val="IndexLink"/>
                <w:rtl w:val="true"/>
              </w:rPr>
              <w:t xml:space="preserve">- . </w:t>
            </w:r>
            <w:r>
              <w:rPr>
                <w:rStyle w:val="IndexLink"/>
                <w:rtl w:val="true"/>
              </w:rPr>
              <w:t>عمران و آبادانی در کنار وظایف فرهنگی</w:t>
            </w:r>
            <w:r>
              <w:rPr>
                <w:rStyle w:val="IndexLink"/>
                <w:rtl w:val="true"/>
              </w:rPr>
              <w:tab/>
            </w:r>
            <w:r>
              <w:rPr>
                <w:rStyle w:val="IndexLink"/>
              </w:rPr>
              <w:t>243</w:t>
            </w:r>
          </w:hyperlink>
        </w:p>
        <w:p>
          <w:pPr>
            <w:pStyle w:val="Contents3"/>
            <w:tabs>
              <w:tab w:val="clear" w:pos="8459"/>
              <w:tab w:val="right" w:pos="9026" w:leader="dot"/>
            </w:tabs>
            <w:rPr/>
          </w:pPr>
          <w:hyperlink w:anchor="__RefHeading___Toc564252_1738255347">
            <w:r>
              <w:rPr>
                <w:webHidden/>
                <w:rStyle w:val="IndexLink"/>
                <w:rtl w:val="true"/>
              </w:rPr>
              <w:t>و</w:t>
            </w:r>
            <w:r>
              <w:rPr>
                <w:rStyle w:val="IndexLink"/>
                <w:rtl w:val="true"/>
              </w:rPr>
              <w:t xml:space="preserve">. </w:t>
            </w:r>
            <w:r>
              <w:rPr>
                <w:rStyle w:val="IndexLink"/>
                <w:rtl w:val="true"/>
              </w:rPr>
              <w:t>حقوق و وظایف متقابل</w:t>
            </w:r>
            <w:r>
              <w:rPr>
                <w:rStyle w:val="IndexLink"/>
                <w:rtl w:val="true"/>
              </w:rPr>
              <w:tab/>
            </w:r>
            <w:r>
              <w:rPr>
                <w:rStyle w:val="IndexLink"/>
              </w:rPr>
              <w:t>243</w:t>
            </w:r>
          </w:hyperlink>
        </w:p>
        <w:p>
          <w:pPr>
            <w:pStyle w:val="Contents3"/>
            <w:tabs>
              <w:tab w:val="clear" w:pos="8459"/>
              <w:tab w:val="right" w:pos="9026" w:leader="dot"/>
            </w:tabs>
            <w:rPr/>
          </w:pPr>
          <w:hyperlink w:anchor="__RefHeading___Toc564254_1738255347">
            <w:r>
              <w:rPr>
                <w:webHidden/>
                <w:rStyle w:val="IndexLink"/>
                <w:rtl w:val="true"/>
              </w:rPr>
              <w:t>ز</w:t>
            </w:r>
            <w:r>
              <w:rPr>
                <w:rStyle w:val="IndexLink"/>
                <w:rtl w:val="true"/>
              </w:rPr>
              <w:t xml:space="preserve">. </w:t>
            </w:r>
            <w:r>
              <w:rPr>
                <w:rStyle w:val="IndexLink"/>
                <w:rtl w:val="true"/>
              </w:rPr>
              <w:t>توجه به قدرت و نظارت الهی</w:t>
            </w:r>
            <w:r>
              <w:rPr>
                <w:rStyle w:val="IndexLink"/>
                <w:rtl w:val="true"/>
              </w:rPr>
              <w:tab/>
            </w:r>
            <w:r>
              <w:rPr>
                <w:rStyle w:val="IndexLink"/>
              </w:rPr>
              <w:t>244</w:t>
            </w:r>
          </w:hyperlink>
        </w:p>
        <w:p>
          <w:pPr>
            <w:pStyle w:val="Contents3"/>
            <w:tabs>
              <w:tab w:val="clear" w:pos="8459"/>
              <w:tab w:val="right" w:pos="9026" w:leader="dot"/>
            </w:tabs>
            <w:rPr/>
          </w:pPr>
          <w:hyperlink w:anchor="__RefHeading___Toc564256_1738255347">
            <w:r>
              <w:rPr>
                <w:webHidden/>
                <w:rStyle w:val="IndexLink"/>
                <w:rtl w:val="true"/>
              </w:rPr>
              <w:t>ح</w:t>
            </w:r>
            <w:r>
              <w:rPr>
                <w:rStyle w:val="IndexLink"/>
                <w:rtl w:val="true"/>
              </w:rPr>
              <w:t xml:space="preserve">. </w:t>
            </w:r>
            <w:r>
              <w:rPr>
                <w:rStyle w:val="IndexLink"/>
                <w:rtl w:val="true"/>
              </w:rPr>
              <w:t>توجه به مشارکت و نقدپذیری در زندگی</w:t>
            </w:r>
            <w:r>
              <w:rPr>
                <w:rStyle w:val="IndexLink"/>
                <w:rtl w:val="true"/>
              </w:rPr>
              <w:tab/>
            </w:r>
            <w:r>
              <w:rPr>
                <w:rStyle w:val="IndexLink"/>
              </w:rPr>
              <w:t>245</w:t>
            </w:r>
          </w:hyperlink>
        </w:p>
        <w:p>
          <w:pPr>
            <w:pStyle w:val="Contents3"/>
            <w:tabs>
              <w:tab w:val="clear" w:pos="8459"/>
              <w:tab w:val="right" w:pos="9026" w:leader="dot"/>
            </w:tabs>
            <w:rPr/>
          </w:pPr>
          <w:hyperlink w:anchor="__RefHeading___Toc564258_1738255347">
            <w:r>
              <w:rPr>
                <w:webHidden/>
                <w:rStyle w:val="IndexLink"/>
                <w:rtl w:val="true"/>
              </w:rPr>
              <w:t>ط</w:t>
            </w:r>
            <w:r>
              <w:rPr>
                <w:rStyle w:val="IndexLink"/>
                <w:rtl w:val="true"/>
              </w:rPr>
              <w:t xml:space="preserve">. </w:t>
            </w:r>
            <w:r>
              <w:rPr>
                <w:rStyle w:val="IndexLink"/>
                <w:rtl w:val="true"/>
              </w:rPr>
              <w:t>مدیریت فرصت‌ها</w:t>
            </w:r>
            <w:r>
              <w:rPr>
                <w:rStyle w:val="IndexLink"/>
                <w:rtl w:val="true"/>
              </w:rPr>
              <w:tab/>
            </w:r>
            <w:r>
              <w:rPr>
                <w:rStyle w:val="IndexLink"/>
              </w:rPr>
              <w:t>246</w:t>
            </w:r>
          </w:hyperlink>
        </w:p>
        <w:p>
          <w:pPr>
            <w:pStyle w:val="Contents3"/>
            <w:tabs>
              <w:tab w:val="clear" w:pos="8459"/>
              <w:tab w:val="right" w:pos="9026" w:leader="dot"/>
            </w:tabs>
            <w:rPr/>
          </w:pPr>
          <w:hyperlink w:anchor="__RefHeading___Toc564260_1738255347">
            <w:r>
              <w:rPr>
                <w:webHidden/>
                <w:rStyle w:val="IndexLink"/>
              </w:rPr>
              <w:t>4</w:t>
            </w:r>
            <w:r>
              <w:rPr>
                <w:rStyle w:val="IndexLink"/>
                <w:rtl w:val="true"/>
              </w:rPr>
              <w:t>.</w:t>
            </w:r>
            <w:r>
              <w:rPr>
                <w:rStyle w:val="IndexLink"/>
                <w:rtl w:val="true"/>
              </w:rPr>
              <w:t>موانع تربیت کرامت انسان</w:t>
            </w:r>
            <w:r>
              <w:rPr>
                <w:rStyle w:val="IndexLink"/>
                <w:rtl w:val="true"/>
              </w:rPr>
              <w:tab/>
            </w:r>
            <w:r>
              <w:rPr>
                <w:rStyle w:val="IndexLink"/>
              </w:rPr>
              <w:t>248</w:t>
            </w:r>
          </w:hyperlink>
        </w:p>
        <w:p>
          <w:pPr>
            <w:pStyle w:val="Contents3"/>
            <w:tabs>
              <w:tab w:val="clear" w:pos="8459"/>
              <w:tab w:val="right" w:pos="9026" w:leader="dot"/>
            </w:tabs>
            <w:rPr/>
          </w:pPr>
          <w:hyperlink w:anchor="__RefHeading___Toc564262_1738255347">
            <w:r>
              <w:rPr>
                <w:webHidden/>
                <w:rStyle w:val="IndexLink"/>
                <w:rtl w:val="true"/>
              </w:rPr>
              <w:t>الف</w:t>
            </w:r>
            <w:r>
              <w:rPr>
                <w:rStyle w:val="IndexLink"/>
                <w:rtl w:val="true"/>
              </w:rPr>
              <w:t xml:space="preserve">. </w:t>
            </w:r>
            <w:r>
              <w:rPr>
                <w:rStyle w:val="IndexLink"/>
                <w:rtl w:val="true"/>
              </w:rPr>
              <w:t>دنیاپرستی</w:t>
            </w:r>
            <w:r>
              <w:rPr>
                <w:rStyle w:val="IndexLink"/>
                <w:rtl w:val="true"/>
              </w:rPr>
              <w:tab/>
            </w:r>
            <w:r>
              <w:rPr>
                <w:rStyle w:val="IndexLink"/>
              </w:rPr>
              <w:t>248</w:t>
            </w:r>
          </w:hyperlink>
        </w:p>
        <w:p>
          <w:pPr>
            <w:pStyle w:val="Contents3"/>
            <w:tabs>
              <w:tab w:val="clear" w:pos="8459"/>
              <w:tab w:val="right" w:pos="9026" w:leader="dot"/>
            </w:tabs>
            <w:rPr/>
          </w:pPr>
          <w:hyperlink w:anchor="__RefHeading___Toc564264_1738255347">
            <w:r>
              <w:rPr>
                <w:webHidden/>
                <w:rStyle w:val="IndexLink"/>
                <w:rtl w:val="true"/>
              </w:rPr>
              <w:t>ب</w:t>
            </w:r>
            <w:r>
              <w:rPr>
                <w:rStyle w:val="IndexLink"/>
                <w:rtl w:val="true"/>
              </w:rPr>
              <w:t xml:space="preserve">. </w:t>
            </w:r>
            <w:r>
              <w:rPr>
                <w:rStyle w:val="IndexLink"/>
                <w:rtl w:val="true"/>
              </w:rPr>
              <w:t>کبر</w:t>
            </w:r>
            <w:r>
              <w:rPr>
                <w:rStyle w:val="IndexLink"/>
                <w:rtl w:val="true"/>
              </w:rPr>
              <w:tab/>
            </w:r>
            <w:r>
              <w:rPr>
                <w:rStyle w:val="IndexLink"/>
              </w:rPr>
              <w:t>249</w:t>
            </w:r>
          </w:hyperlink>
        </w:p>
        <w:p>
          <w:pPr>
            <w:pStyle w:val="Contents3"/>
            <w:tabs>
              <w:tab w:val="clear" w:pos="8459"/>
              <w:tab w:val="right" w:pos="9026" w:leader="dot"/>
            </w:tabs>
            <w:rPr/>
          </w:pPr>
          <w:hyperlink w:anchor="__RefHeading___Toc564266_1738255347">
            <w:r>
              <w:rPr>
                <w:webHidden/>
                <w:rStyle w:val="IndexLink"/>
                <w:rtl w:val="true"/>
              </w:rPr>
              <w:t>ج</w:t>
            </w:r>
            <w:r>
              <w:rPr>
                <w:rStyle w:val="IndexLink"/>
                <w:rtl w:val="true"/>
              </w:rPr>
              <w:t xml:space="preserve">. </w:t>
            </w:r>
            <w:r>
              <w:rPr>
                <w:rStyle w:val="IndexLink"/>
                <w:rtl w:val="true"/>
              </w:rPr>
              <w:t>بخل</w:t>
            </w:r>
            <w:r>
              <w:rPr>
                <w:rStyle w:val="IndexLink"/>
                <w:rtl w:val="true"/>
              </w:rPr>
              <w:tab/>
            </w:r>
            <w:r>
              <w:rPr>
                <w:rStyle w:val="IndexLink"/>
              </w:rPr>
              <w:t>249</w:t>
            </w:r>
          </w:hyperlink>
        </w:p>
        <w:p>
          <w:pPr>
            <w:pStyle w:val="Contents3"/>
            <w:tabs>
              <w:tab w:val="clear" w:pos="8459"/>
              <w:tab w:val="right" w:pos="9026" w:leader="dot"/>
            </w:tabs>
            <w:rPr/>
          </w:pPr>
          <w:hyperlink w:anchor="__RefHeading___Toc564268_1738255347">
            <w:r>
              <w:rPr>
                <w:webHidden/>
                <w:rStyle w:val="IndexLink"/>
              </w:rPr>
              <w:t>5</w:t>
            </w:r>
            <w:r>
              <w:rPr>
                <w:rStyle w:val="IndexLink"/>
                <w:rtl w:val="true"/>
              </w:rPr>
              <w:t>.</w:t>
            </w:r>
            <w:r>
              <w:rPr>
                <w:rStyle w:val="IndexLink"/>
                <w:rtl w:val="true"/>
              </w:rPr>
              <w:t>مبانی تربیت کرامت انسان از دیدگاه امام علی علیه السلام</w:t>
            </w:r>
            <w:r>
              <w:rPr>
                <w:rStyle w:val="IndexLink"/>
                <w:rtl w:val="true"/>
              </w:rPr>
              <w:tab/>
            </w:r>
            <w:r>
              <w:rPr>
                <w:rStyle w:val="IndexLink"/>
              </w:rPr>
              <w:t>249</w:t>
            </w:r>
          </w:hyperlink>
        </w:p>
        <w:p>
          <w:pPr>
            <w:pStyle w:val="Contents3"/>
            <w:tabs>
              <w:tab w:val="clear" w:pos="8459"/>
              <w:tab w:val="right" w:pos="9026" w:leader="dot"/>
            </w:tabs>
            <w:rPr/>
          </w:pPr>
          <w:hyperlink w:anchor="__RefHeading___Toc564270_1738255347">
            <w:r>
              <w:rPr>
                <w:webHidden/>
                <w:rStyle w:val="IndexLink"/>
                <w:rtl w:val="true"/>
              </w:rPr>
              <w:t>الف</w:t>
            </w:r>
            <w:r>
              <w:rPr>
                <w:rStyle w:val="IndexLink"/>
                <w:rtl w:val="true"/>
              </w:rPr>
              <w:t xml:space="preserve">. </w:t>
            </w:r>
            <w:r>
              <w:rPr>
                <w:rStyle w:val="IndexLink"/>
                <w:rtl w:val="true"/>
              </w:rPr>
              <w:t>تقوا</w:t>
            </w:r>
            <w:r>
              <w:rPr>
                <w:rStyle w:val="IndexLink"/>
                <w:rtl w:val="true"/>
              </w:rPr>
              <w:tab/>
            </w:r>
            <w:r>
              <w:rPr>
                <w:rStyle w:val="IndexLink"/>
              </w:rPr>
              <w:t>249</w:t>
            </w:r>
          </w:hyperlink>
        </w:p>
        <w:p>
          <w:pPr>
            <w:pStyle w:val="Contents3"/>
            <w:tabs>
              <w:tab w:val="clear" w:pos="8459"/>
              <w:tab w:val="right" w:pos="9026" w:leader="dot"/>
            </w:tabs>
            <w:rPr/>
          </w:pPr>
          <w:hyperlink w:anchor="__RefHeading___Toc564272_1738255347">
            <w:r>
              <w:rPr>
                <w:webHidden/>
                <w:rStyle w:val="IndexLink"/>
                <w:rtl w:val="true"/>
              </w:rPr>
              <w:t>ب</w:t>
            </w:r>
            <w:r>
              <w:rPr>
                <w:rStyle w:val="IndexLink"/>
                <w:rtl w:val="true"/>
              </w:rPr>
              <w:t xml:space="preserve">. </w:t>
            </w:r>
            <w:r>
              <w:rPr>
                <w:rStyle w:val="IndexLink"/>
                <w:rtl w:val="true"/>
              </w:rPr>
              <w:t>نظم و حساب‌رسی در امور</w:t>
            </w:r>
            <w:r>
              <w:rPr>
                <w:rStyle w:val="IndexLink"/>
                <w:rtl w:val="true"/>
              </w:rPr>
              <w:tab/>
            </w:r>
            <w:r>
              <w:rPr>
                <w:rStyle w:val="IndexLink"/>
              </w:rPr>
              <w:t>250</w:t>
            </w:r>
          </w:hyperlink>
        </w:p>
        <w:p>
          <w:pPr>
            <w:pStyle w:val="Contents3"/>
            <w:tabs>
              <w:tab w:val="clear" w:pos="8459"/>
              <w:tab w:val="right" w:pos="9026" w:leader="dot"/>
            </w:tabs>
            <w:rPr/>
          </w:pPr>
          <w:hyperlink w:anchor="__RefHeading___Toc564274_1738255347">
            <w:r>
              <w:rPr>
                <w:webHidden/>
                <w:rStyle w:val="IndexLink"/>
                <w:rtl w:val="true"/>
              </w:rPr>
              <w:t>ج</w:t>
            </w:r>
            <w:r>
              <w:rPr>
                <w:rStyle w:val="IndexLink"/>
                <w:rtl w:val="true"/>
              </w:rPr>
              <w:t xml:space="preserve">. </w:t>
            </w:r>
            <w:r>
              <w:rPr>
                <w:rStyle w:val="IndexLink"/>
                <w:rtl w:val="true"/>
              </w:rPr>
              <w:t>آزادگی، دادگری و ظلم ستیزی</w:t>
            </w:r>
            <w:r>
              <w:rPr>
                <w:rStyle w:val="IndexLink"/>
                <w:rtl w:val="true"/>
              </w:rPr>
              <w:tab/>
            </w:r>
            <w:r>
              <w:rPr>
                <w:rStyle w:val="IndexLink"/>
              </w:rPr>
              <w:t>251</w:t>
            </w:r>
          </w:hyperlink>
        </w:p>
        <w:p>
          <w:pPr>
            <w:pStyle w:val="Contents3"/>
            <w:tabs>
              <w:tab w:val="clear" w:pos="8459"/>
              <w:tab w:val="right" w:pos="9026" w:leader="dot"/>
            </w:tabs>
            <w:rPr/>
          </w:pPr>
          <w:hyperlink w:anchor="__RefHeading___Toc564276_1738255347">
            <w:r>
              <w:rPr>
                <w:webHidden/>
                <w:rStyle w:val="IndexLink"/>
                <w:rtl w:val="true"/>
              </w:rPr>
              <w:t>د</w:t>
            </w:r>
            <w:r>
              <w:rPr>
                <w:rStyle w:val="IndexLink"/>
                <w:rtl w:val="true"/>
              </w:rPr>
              <w:t xml:space="preserve">. </w:t>
            </w:r>
            <w:r>
              <w:rPr>
                <w:rStyle w:val="IndexLink"/>
                <w:rtl w:val="true"/>
              </w:rPr>
              <w:t>زهدورزی</w:t>
            </w:r>
            <w:r>
              <w:rPr>
                <w:rStyle w:val="IndexLink"/>
                <w:rtl w:val="true"/>
              </w:rPr>
              <w:tab/>
            </w:r>
            <w:r>
              <w:rPr>
                <w:rStyle w:val="IndexLink"/>
              </w:rPr>
              <w:t>252</w:t>
            </w:r>
          </w:hyperlink>
        </w:p>
        <w:p>
          <w:pPr>
            <w:pStyle w:val="Contents3"/>
            <w:tabs>
              <w:tab w:val="clear" w:pos="8459"/>
              <w:tab w:val="right" w:pos="9026" w:leader="dot"/>
            </w:tabs>
            <w:rPr/>
          </w:pPr>
          <w:hyperlink w:anchor="__RefHeading___Toc564278_1738255347">
            <w:r>
              <w:rPr>
                <w:webHidden/>
                <w:rStyle w:val="IndexLink"/>
                <w:rtl w:val="true"/>
              </w:rPr>
              <w:t>ه</w:t>
            </w:r>
            <w:r>
              <w:rPr>
                <w:rStyle w:val="IndexLink"/>
                <w:rtl w:val="true"/>
              </w:rPr>
              <w:t xml:space="preserve">- . </w:t>
            </w:r>
            <w:r>
              <w:rPr>
                <w:rStyle w:val="IndexLink"/>
                <w:rtl w:val="true"/>
              </w:rPr>
              <w:t>خدمت به خلق و عمل صالح</w:t>
            </w:r>
            <w:r>
              <w:rPr>
                <w:rStyle w:val="IndexLink"/>
                <w:rtl w:val="true"/>
              </w:rPr>
              <w:tab/>
            </w:r>
            <w:r>
              <w:rPr>
                <w:rStyle w:val="IndexLink"/>
              </w:rPr>
              <w:t>253</w:t>
            </w:r>
          </w:hyperlink>
        </w:p>
        <w:p>
          <w:pPr>
            <w:pStyle w:val="Contents3"/>
            <w:tabs>
              <w:tab w:val="clear" w:pos="8459"/>
              <w:tab w:val="right" w:pos="9026" w:leader="dot"/>
            </w:tabs>
            <w:rPr/>
          </w:pPr>
          <w:hyperlink w:anchor="__RefHeading___Toc564280_1738255347">
            <w:r>
              <w:rPr>
                <w:webHidden/>
                <w:rStyle w:val="IndexLink"/>
                <w:rtl w:val="true"/>
              </w:rPr>
              <w:t>و</w:t>
            </w:r>
            <w:r>
              <w:rPr>
                <w:rStyle w:val="IndexLink"/>
                <w:rtl w:val="true"/>
              </w:rPr>
              <w:t xml:space="preserve">. </w:t>
            </w:r>
            <w:r>
              <w:rPr>
                <w:rStyle w:val="IndexLink"/>
                <w:rtl w:val="true"/>
              </w:rPr>
              <w:t>دانش اندوزی توأم با عمل</w:t>
            </w:r>
            <w:r>
              <w:rPr>
                <w:rStyle w:val="IndexLink"/>
                <w:rtl w:val="true"/>
              </w:rPr>
              <w:tab/>
            </w:r>
            <w:r>
              <w:rPr>
                <w:rStyle w:val="IndexLink"/>
              </w:rPr>
              <w:t>253</w:t>
            </w:r>
          </w:hyperlink>
        </w:p>
        <w:p>
          <w:pPr>
            <w:pStyle w:val="Contents3"/>
            <w:tabs>
              <w:tab w:val="clear" w:pos="8459"/>
              <w:tab w:val="right" w:pos="9026" w:leader="dot"/>
            </w:tabs>
            <w:rPr/>
          </w:pPr>
          <w:hyperlink w:anchor="__RefHeading___Toc564282_1738255347">
            <w:r>
              <w:rPr>
                <w:webHidden/>
                <w:rStyle w:val="IndexLink"/>
                <w:rtl w:val="true"/>
              </w:rPr>
              <w:t>نتیجه</w:t>
            </w:r>
            <w:r>
              <w:rPr>
                <w:rStyle w:val="IndexLink"/>
                <w:rtl w:val="true"/>
              </w:rPr>
              <w:tab/>
            </w:r>
            <w:r>
              <w:rPr>
                <w:rStyle w:val="IndexLink"/>
              </w:rPr>
              <w:t>255</w:t>
            </w:r>
          </w:hyperlink>
        </w:p>
        <w:p>
          <w:pPr>
            <w:pStyle w:val="Contents3"/>
            <w:tabs>
              <w:tab w:val="clear" w:pos="8459"/>
              <w:tab w:val="right" w:pos="9026" w:leader="dot"/>
            </w:tabs>
            <w:rPr/>
          </w:pPr>
          <w:hyperlink w:anchor="__RefHeading___Toc564284_1738255347">
            <w:r>
              <w:rPr>
                <w:webHidden/>
                <w:rStyle w:val="IndexLink"/>
                <w:rtl w:val="true"/>
              </w:rPr>
              <w:t>منابع</w:t>
            </w:r>
            <w:r>
              <w:rPr>
                <w:rStyle w:val="IndexLink"/>
                <w:rtl w:val="true"/>
              </w:rPr>
              <w:tab/>
            </w:r>
            <w:r>
              <w:rPr>
                <w:rStyle w:val="IndexLink"/>
              </w:rPr>
              <w:t>260</w:t>
            </w:r>
          </w:hyperlink>
        </w:p>
        <w:p>
          <w:pPr>
            <w:pStyle w:val="Contents2"/>
            <w:tabs>
              <w:tab w:val="clear" w:pos="8743"/>
              <w:tab w:val="right" w:pos="9026" w:leader="dot"/>
            </w:tabs>
            <w:rPr/>
          </w:pPr>
          <w:hyperlink w:anchor="__RefHeading___Toc564286_1738255347">
            <w:r>
              <w:rPr>
                <w:webHidden/>
                <w:rStyle w:val="IndexLink"/>
                <w:rtl w:val="true"/>
              </w:rPr>
              <w:t xml:space="preserve">معنای زندگی در اندیشه توحیدی امام علی </w:t>
            </w:r>
            <w:r>
              <w:rPr>
                <w:rStyle w:val="IndexLink"/>
                <w:rtl w:val="true"/>
              </w:rPr>
              <w:t>(</w:t>
            </w:r>
            <w:r>
              <w:rPr>
                <w:rStyle w:val="IndexLink"/>
                <w:rtl w:val="true"/>
              </w:rPr>
              <w:t>علیه‌السلام</w:t>
            </w:r>
            <w:r>
              <w:rPr>
                <w:rStyle w:val="IndexLink"/>
                <w:rtl w:val="true"/>
              </w:rPr>
              <w:t>)</w:t>
              <w:tab/>
            </w:r>
            <w:r>
              <w:rPr>
                <w:rStyle w:val="IndexLink"/>
              </w:rPr>
              <w:t>263</w:t>
            </w:r>
          </w:hyperlink>
        </w:p>
        <w:p>
          <w:pPr>
            <w:pStyle w:val="Contents3"/>
            <w:tabs>
              <w:tab w:val="clear" w:pos="8459"/>
              <w:tab w:val="right" w:pos="9026" w:leader="dot"/>
            </w:tabs>
            <w:rPr/>
          </w:pPr>
          <w:hyperlink w:anchor="__RefHeading___Toc564288_1738255347">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564290_1738255347">
            <w:r>
              <w:rPr>
                <w:webHidden/>
                <w:rStyle w:val="IndexLink"/>
                <w:rtl w:val="true"/>
              </w:rPr>
              <w:t>چکیده</w:t>
            </w:r>
            <w:r>
              <w:rPr>
                <w:rStyle w:val="IndexLink"/>
                <w:rtl w:val="true"/>
              </w:rPr>
              <w:tab/>
            </w:r>
            <w:r>
              <w:rPr>
                <w:rStyle w:val="IndexLink"/>
              </w:rPr>
              <w:t>265</w:t>
            </w:r>
          </w:hyperlink>
        </w:p>
        <w:p>
          <w:pPr>
            <w:pStyle w:val="Contents3"/>
            <w:tabs>
              <w:tab w:val="clear" w:pos="8459"/>
              <w:tab w:val="right" w:pos="9026" w:leader="dot"/>
            </w:tabs>
            <w:rPr/>
          </w:pPr>
          <w:hyperlink w:anchor="__RefHeading___Toc564292_1738255347">
            <w:r>
              <w:rPr>
                <w:webHidden/>
                <w:rStyle w:val="IndexLink"/>
                <w:rtl w:val="true"/>
              </w:rPr>
              <w:t>مقدمه</w:t>
            </w:r>
            <w:r>
              <w:rPr>
                <w:rStyle w:val="IndexLink"/>
                <w:rtl w:val="true"/>
              </w:rPr>
              <w:tab/>
            </w:r>
            <w:r>
              <w:rPr>
                <w:rStyle w:val="IndexLink"/>
              </w:rPr>
              <w:t>266</w:t>
            </w:r>
          </w:hyperlink>
        </w:p>
        <w:p>
          <w:pPr>
            <w:pStyle w:val="Contents3"/>
            <w:tabs>
              <w:tab w:val="clear" w:pos="8459"/>
              <w:tab w:val="right" w:pos="9026" w:leader="dot"/>
            </w:tabs>
            <w:rPr/>
          </w:pPr>
          <w:hyperlink w:anchor="__RefHeading___Toc564294_1738255347">
            <w:r>
              <w:rPr>
                <w:webHidden/>
                <w:rStyle w:val="IndexLink"/>
              </w:rPr>
              <w:t>1</w:t>
            </w:r>
            <w:r>
              <w:rPr>
                <w:rStyle w:val="IndexLink"/>
                <w:rtl w:val="true"/>
              </w:rPr>
              <w:t xml:space="preserve">. </w:t>
            </w:r>
            <w:r>
              <w:rPr>
                <w:rStyle w:val="IndexLink"/>
                <w:rtl w:val="true"/>
              </w:rPr>
              <w:t>پیشینه</w:t>
            </w:r>
            <w:r>
              <w:rPr>
                <w:rStyle w:val="IndexLink"/>
                <w:rtl w:val="true"/>
              </w:rPr>
              <w:tab/>
            </w:r>
            <w:r>
              <w:rPr>
                <w:rStyle w:val="IndexLink"/>
              </w:rPr>
              <w:t>270</w:t>
            </w:r>
          </w:hyperlink>
        </w:p>
        <w:p>
          <w:pPr>
            <w:pStyle w:val="Contents3"/>
            <w:tabs>
              <w:tab w:val="clear" w:pos="8459"/>
              <w:tab w:val="right" w:pos="9026" w:leader="dot"/>
            </w:tabs>
            <w:rPr/>
          </w:pPr>
          <w:hyperlink w:anchor="__RefHeading___Toc564296_1738255347">
            <w:r>
              <w:rPr>
                <w:webHidden/>
                <w:rStyle w:val="IndexLink"/>
              </w:rPr>
              <w:t>2</w:t>
            </w:r>
            <w:r>
              <w:rPr>
                <w:rStyle w:val="IndexLink"/>
                <w:rtl w:val="true"/>
              </w:rPr>
              <w:t xml:space="preserve">. </w:t>
            </w:r>
            <w:r>
              <w:rPr>
                <w:rStyle w:val="IndexLink"/>
                <w:rtl w:val="true"/>
              </w:rPr>
              <w:t>توحید ذاتی و صفاتی، تصور و فهم خدا</w:t>
            </w:r>
            <w:r>
              <w:rPr>
                <w:rStyle w:val="IndexLink"/>
                <w:rtl w:val="true"/>
              </w:rPr>
              <w:tab/>
            </w:r>
            <w:r>
              <w:rPr>
                <w:rStyle w:val="IndexLink"/>
              </w:rPr>
              <w:t>271</w:t>
            </w:r>
          </w:hyperlink>
        </w:p>
        <w:p>
          <w:pPr>
            <w:pStyle w:val="Contents3"/>
            <w:tabs>
              <w:tab w:val="clear" w:pos="8459"/>
              <w:tab w:val="right" w:pos="9026" w:leader="dot"/>
            </w:tabs>
            <w:rPr/>
          </w:pPr>
          <w:hyperlink w:anchor="__RefHeading___Toc564298_1738255347">
            <w:r>
              <w:rPr>
                <w:webHidden/>
                <w:rStyle w:val="IndexLink"/>
              </w:rPr>
              <w:t>3</w:t>
            </w:r>
            <w:r>
              <w:rPr>
                <w:rStyle w:val="IndexLink"/>
                <w:rtl w:val="true"/>
              </w:rPr>
              <w:t xml:space="preserve">. </w:t>
            </w:r>
            <w:r>
              <w:rPr>
                <w:rStyle w:val="IndexLink"/>
                <w:rtl w:val="true"/>
              </w:rPr>
              <w:t>توحید افعالی، حاکمیت خدا در زندگی انسان</w:t>
            </w:r>
            <w:r>
              <w:rPr>
                <w:rStyle w:val="IndexLink"/>
                <w:rtl w:val="true"/>
              </w:rPr>
              <w:tab/>
            </w:r>
            <w:r>
              <w:rPr>
                <w:rStyle w:val="IndexLink"/>
              </w:rPr>
              <w:t>275</w:t>
            </w:r>
          </w:hyperlink>
        </w:p>
        <w:p>
          <w:pPr>
            <w:pStyle w:val="Contents3"/>
            <w:tabs>
              <w:tab w:val="clear" w:pos="8459"/>
              <w:tab w:val="right" w:pos="9026" w:leader="dot"/>
            </w:tabs>
            <w:rPr/>
          </w:pPr>
          <w:hyperlink w:anchor="__RefHeading___Toc564300_1738255347">
            <w:r>
              <w:rPr>
                <w:webHidden/>
                <w:rStyle w:val="IndexLink"/>
              </w:rPr>
              <w:t>4</w:t>
            </w:r>
            <w:r>
              <w:rPr>
                <w:rStyle w:val="IndexLink"/>
                <w:rtl w:val="true"/>
              </w:rPr>
              <w:t xml:space="preserve">. </w:t>
            </w:r>
            <w:r>
              <w:rPr>
                <w:rStyle w:val="IndexLink"/>
                <w:rtl w:val="true"/>
              </w:rPr>
              <w:t>توحید عملی</w:t>
            </w:r>
            <w:r>
              <w:rPr>
                <w:rStyle w:val="IndexLink"/>
                <w:rtl w:val="true"/>
              </w:rPr>
              <w:tab/>
            </w:r>
            <w:r>
              <w:rPr>
                <w:rStyle w:val="IndexLink"/>
              </w:rPr>
              <w:t>280</w:t>
            </w:r>
          </w:hyperlink>
        </w:p>
        <w:p>
          <w:pPr>
            <w:pStyle w:val="Contents3"/>
            <w:tabs>
              <w:tab w:val="clear" w:pos="8459"/>
              <w:tab w:val="right" w:pos="9026" w:leader="dot"/>
            </w:tabs>
            <w:rPr/>
          </w:pPr>
          <w:hyperlink w:anchor="__RefHeading___Toc564302_1738255347">
            <w:r>
              <w:rPr>
                <w:webHidden/>
                <w:rStyle w:val="IndexLink"/>
              </w:rPr>
              <w:t>5</w:t>
            </w:r>
            <w:r>
              <w:rPr>
                <w:rStyle w:val="IndexLink"/>
                <w:rtl w:val="true"/>
              </w:rPr>
              <w:t xml:space="preserve">. </w:t>
            </w:r>
            <w:r>
              <w:rPr>
                <w:rStyle w:val="IndexLink"/>
                <w:rtl w:val="true"/>
              </w:rPr>
              <w:t>نسبت انسان با دنیا و مرگ</w:t>
            </w:r>
            <w:r>
              <w:rPr>
                <w:rStyle w:val="IndexLink"/>
                <w:rtl w:val="true"/>
              </w:rPr>
              <w:tab/>
            </w:r>
            <w:r>
              <w:rPr>
                <w:rStyle w:val="IndexLink"/>
              </w:rPr>
              <w:t>286</w:t>
            </w:r>
          </w:hyperlink>
        </w:p>
        <w:p>
          <w:pPr>
            <w:pStyle w:val="Contents3"/>
            <w:tabs>
              <w:tab w:val="clear" w:pos="8459"/>
              <w:tab w:val="right" w:pos="9026" w:leader="dot"/>
            </w:tabs>
            <w:rPr/>
          </w:pPr>
          <w:hyperlink w:anchor="__RefHeading___Toc564304_1738255347">
            <w:r>
              <w:rPr>
                <w:webHidden/>
                <w:rStyle w:val="IndexLink"/>
                <w:rtl w:val="true"/>
              </w:rPr>
              <w:t>نتیجه</w:t>
            </w:r>
            <w:r>
              <w:rPr>
                <w:rStyle w:val="IndexLink"/>
                <w:rtl w:val="true"/>
              </w:rPr>
              <w:tab/>
            </w:r>
            <w:r>
              <w:rPr>
                <w:rStyle w:val="IndexLink"/>
              </w:rPr>
              <w:t>293</w:t>
            </w:r>
          </w:hyperlink>
        </w:p>
        <w:p>
          <w:pPr>
            <w:pStyle w:val="Contents3"/>
            <w:tabs>
              <w:tab w:val="clear" w:pos="8459"/>
              <w:tab w:val="right" w:pos="9026" w:leader="dot"/>
            </w:tabs>
            <w:rPr/>
          </w:pPr>
          <w:hyperlink w:anchor="__RefHeading___Toc564306_1738255347">
            <w:r>
              <w:rPr>
                <w:webHidden/>
                <w:rStyle w:val="IndexLink"/>
                <w:rtl w:val="true"/>
              </w:rPr>
              <w:t>منابع</w:t>
            </w:r>
            <w:r>
              <w:rPr>
                <w:rStyle w:val="IndexLink"/>
                <w:rtl w:val="true"/>
              </w:rPr>
              <w:tab/>
            </w:r>
            <w:r>
              <w:rPr>
                <w:rStyle w:val="IndexLink"/>
              </w:rPr>
              <w:t>296</w:t>
            </w:r>
          </w:hyperlink>
        </w:p>
        <w:p>
          <w:pPr>
            <w:pStyle w:val="Contents2"/>
            <w:tabs>
              <w:tab w:val="clear" w:pos="8743"/>
              <w:tab w:val="right" w:pos="9026" w:leader="dot"/>
            </w:tabs>
            <w:rPr/>
          </w:pPr>
          <w:hyperlink w:anchor="__RefHeading___Toc564308_1738255347">
            <w:r>
              <w:rPr>
                <w:webHidden/>
                <w:rStyle w:val="IndexLink"/>
                <w:rtl w:val="true"/>
              </w:rPr>
              <w:t xml:space="preserve">سبک‌شناسی معنا و معناداری زندگی در سخنان امیرالمؤمنین </w:t>
            </w:r>
            <w:r>
              <w:rPr>
                <w:rStyle w:val="IndexLink"/>
                <w:rtl w:val="true"/>
              </w:rPr>
              <w:t>(</w:t>
            </w:r>
            <w:r>
              <w:rPr>
                <w:rStyle w:val="IndexLink"/>
                <w:rtl w:val="true"/>
              </w:rPr>
              <w:t>علیه‌السلام</w:t>
            </w:r>
            <w:r>
              <w:rPr>
                <w:rStyle w:val="IndexLink"/>
                <w:rtl w:val="true"/>
              </w:rPr>
              <w:t>)</w:t>
              <w:tab/>
            </w:r>
            <w:r>
              <w:rPr>
                <w:rStyle w:val="IndexLink"/>
              </w:rPr>
              <w:t>297</w:t>
            </w:r>
          </w:hyperlink>
        </w:p>
        <w:p>
          <w:pPr>
            <w:pStyle w:val="Contents3"/>
            <w:tabs>
              <w:tab w:val="clear" w:pos="8459"/>
              <w:tab w:val="right" w:pos="9026" w:leader="dot"/>
            </w:tabs>
            <w:rPr/>
          </w:pPr>
          <w:hyperlink w:anchor="__RefHeading___Toc564310_1738255347">
            <w:r>
              <w:rPr>
                <w:webHidden/>
                <w:rStyle w:val="IndexLink"/>
                <w:rtl w:val="true"/>
              </w:rPr>
              <w:t>اشاره</w:t>
            </w:r>
            <w:r>
              <w:rPr>
                <w:rStyle w:val="IndexLink"/>
                <w:rtl w:val="true"/>
              </w:rPr>
              <w:tab/>
            </w:r>
            <w:r>
              <w:rPr>
                <w:rStyle w:val="IndexLink"/>
              </w:rPr>
              <w:t>297</w:t>
            </w:r>
          </w:hyperlink>
        </w:p>
        <w:p>
          <w:pPr>
            <w:pStyle w:val="Contents3"/>
            <w:tabs>
              <w:tab w:val="clear" w:pos="8459"/>
              <w:tab w:val="right" w:pos="9026" w:leader="dot"/>
            </w:tabs>
            <w:rPr/>
          </w:pPr>
          <w:hyperlink w:anchor="__RefHeading___Toc564312_1738255347">
            <w:r>
              <w:rPr>
                <w:webHidden/>
                <w:rStyle w:val="IndexLink"/>
                <w:rtl w:val="true"/>
              </w:rPr>
              <w:t>چکیده</w:t>
            </w:r>
            <w:r>
              <w:rPr>
                <w:rStyle w:val="IndexLink"/>
                <w:rtl w:val="true"/>
              </w:rPr>
              <w:tab/>
            </w:r>
            <w:r>
              <w:rPr>
                <w:rStyle w:val="IndexLink"/>
              </w:rPr>
              <w:t>299</w:t>
            </w:r>
          </w:hyperlink>
        </w:p>
        <w:p>
          <w:pPr>
            <w:pStyle w:val="Contents3"/>
            <w:tabs>
              <w:tab w:val="clear" w:pos="8459"/>
              <w:tab w:val="right" w:pos="9026" w:leader="dot"/>
            </w:tabs>
            <w:rPr/>
          </w:pPr>
          <w:hyperlink w:anchor="__RefHeading___Toc564314_1738255347">
            <w:r>
              <w:rPr>
                <w:webHidden/>
                <w:rStyle w:val="IndexLink"/>
                <w:rtl w:val="true"/>
              </w:rPr>
              <w:t>مقدمه</w:t>
            </w:r>
            <w:r>
              <w:rPr>
                <w:rStyle w:val="IndexLink"/>
                <w:rtl w:val="true"/>
              </w:rPr>
              <w:tab/>
            </w:r>
            <w:r>
              <w:rPr>
                <w:rStyle w:val="IndexLink"/>
              </w:rPr>
              <w:t>300</w:t>
            </w:r>
          </w:hyperlink>
        </w:p>
        <w:p>
          <w:pPr>
            <w:pStyle w:val="Contents3"/>
            <w:tabs>
              <w:tab w:val="clear" w:pos="8459"/>
              <w:tab w:val="right" w:pos="9026" w:leader="dot"/>
            </w:tabs>
            <w:rPr/>
          </w:pPr>
          <w:hyperlink w:anchor="__RefHeading___Toc564316_1738255347">
            <w:r>
              <w:rPr>
                <w:webHidden/>
                <w:rStyle w:val="IndexLink"/>
              </w:rPr>
              <w:t>1</w:t>
            </w:r>
            <w:r>
              <w:rPr>
                <w:rStyle w:val="IndexLink"/>
                <w:rtl w:val="true"/>
              </w:rPr>
              <w:t xml:space="preserve">. </w:t>
            </w:r>
            <w:r>
              <w:rPr>
                <w:rStyle w:val="IndexLink"/>
                <w:rtl w:val="true"/>
              </w:rPr>
              <w:t>ضرورت و اهمیت پژوهش</w:t>
            </w:r>
            <w:r>
              <w:rPr>
                <w:rStyle w:val="IndexLink"/>
                <w:rtl w:val="true"/>
              </w:rPr>
              <w:tab/>
            </w:r>
            <w:r>
              <w:rPr>
                <w:rStyle w:val="IndexLink"/>
              </w:rPr>
              <w:t>301</w:t>
            </w:r>
          </w:hyperlink>
        </w:p>
        <w:p>
          <w:pPr>
            <w:pStyle w:val="Contents3"/>
            <w:tabs>
              <w:tab w:val="clear" w:pos="8459"/>
              <w:tab w:val="right" w:pos="9026" w:leader="dot"/>
            </w:tabs>
            <w:rPr/>
          </w:pPr>
          <w:hyperlink w:anchor="__RefHeading___Toc564318_1738255347">
            <w:r>
              <w:rPr>
                <w:webHidden/>
                <w:rStyle w:val="IndexLink"/>
              </w:rPr>
              <w:t>2</w:t>
            </w:r>
            <w:r>
              <w:rPr>
                <w:rStyle w:val="IndexLink"/>
                <w:rtl w:val="true"/>
              </w:rPr>
              <w:t xml:space="preserve">. </w:t>
            </w:r>
            <w:r>
              <w:rPr>
                <w:rStyle w:val="IndexLink"/>
                <w:rtl w:val="true"/>
              </w:rPr>
              <w:t>پیشنیه</w:t>
            </w:r>
            <w:r>
              <w:rPr>
                <w:rStyle w:val="IndexLink"/>
                <w:rtl w:val="true"/>
              </w:rPr>
              <w:tab/>
            </w:r>
            <w:r>
              <w:rPr>
                <w:rStyle w:val="IndexLink"/>
              </w:rPr>
              <w:t>302</w:t>
            </w:r>
          </w:hyperlink>
        </w:p>
        <w:p>
          <w:pPr>
            <w:pStyle w:val="Contents3"/>
            <w:tabs>
              <w:tab w:val="clear" w:pos="8459"/>
              <w:tab w:val="right" w:pos="9026" w:leader="dot"/>
            </w:tabs>
            <w:rPr/>
          </w:pPr>
          <w:hyperlink w:anchor="__RefHeading___Toc564320_1738255347">
            <w:r>
              <w:rPr>
                <w:webHidden/>
                <w:rStyle w:val="IndexLink"/>
              </w:rPr>
              <w:t>3</w:t>
            </w:r>
            <w:r>
              <w:rPr>
                <w:rStyle w:val="IndexLink"/>
                <w:rtl w:val="true"/>
              </w:rPr>
              <w:t xml:space="preserve">. </w:t>
            </w:r>
            <w:r>
              <w:rPr>
                <w:rStyle w:val="IndexLink"/>
                <w:rtl w:val="true"/>
              </w:rPr>
              <w:t>حیات دنیوی</w:t>
            </w:r>
            <w:r>
              <w:rPr>
                <w:rStyle w:val="IndexLink"/>
                <w:rtl w:val="true"/>
              </w:rPr>
              <w:tab/>
            </w:r>
            <w:r>
              <w:rPr>
                <w:rStyle w:val="IndexLink"/>
              </w:rPr>
              <w:t>303</w:t>
            </w:r>
          </w:hyperlink>
        </w:p>
        <w:p>
          <w:pPr>
            <w:pStyle w:val="Contents3"/>
            <w:tabs>
              <w:tab w:val="clear" w:pos="8459"/>
              <w:tab w:val="right" w:pos="9026" w:leader="dot"/>
            </w:tabs>
            <w:rPr/>
          </w:pPr>
          <w:hyperlink w:anchor="__RefHeading___Toc564322_1738255347">
            <w:r>
              <w:rPr>
                <w:webHidden/>
                <w:rStyle w:val="IndexLink"/>
                <w:rtl w:val="true"/>
              </w:rPr>
              <w:t>الف</w:t>
            </w:r>
            <w:r>
              <w:rPr>
                <w:rStyle w:val="IndexLink"/>
                <w:rtl w:val="true"/>
              </w:rPr>
              <w:t xml:space="preserve">) </w:t>
            </w:r>
            <w:r>
              <w:rPr>
                <w:rStyle w:val="IndexLink"/>
                <w:rtl w:val="true"/>
              </w:rPr>
              <w:t>جایگاه حیات دنیوی از دیدگاه امیرالمؤمنین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564324_1738255347">
            <w:r>
              <w:rPr>
                <w:webHidden/>
                <w:rStyle w:val="IndexLink"/>
                <w:rtl w:val="true"/>
              </w:rPr>
              <w:t>ب</w:t>
            </w:r>
            <w:r>
              <w:rPr>
                <w:rStyle w:val="IndexLink"/>
                <w:rtl w:val="true"/>
              </w:rPr>
              <w:t xml:space="preserve">) </w:t>
            </w:r>
            <w:r>
              <w:rPr>
                <w:rStyle w:val="IndexLink"/>
                <w:rtl w:val="true"/>
              </w:rPr>
              <w:t>ارتباط انسان با زندگی دنیوی</w:t>
            </w:r>
            <w:r>
              <w:rPr>
                <w:rStyle w:val="IndexLink"/>
                <w:rtl w:val="true"/>
              </w:rPr>
              <w:tab/>
            </w:r>
            <w:r>
              <w:rPr>
                <w:rStyle w:val="IndexLink"/>
              </w:rPr>
              <w:t>305</w:t>
            </w:r>
          </w:hyperlink>
        </w:p>
        <w:p>
          <w:pPr>
            <w:pStyle w:val="Contents4"/>
            <w:tabs>
              <w:tab w:val="clear" w:pos="8176"/>
              <w:tab w:val="right" w:pos="9026" w:leader="dot"/>
            </w:tabs>
            <w:rPr/>
          </w:pPr>
          <w:hyperlink w:anchor="__RefHeading___Toc564326_1738255347">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564328_1738255347">
            <w:r>
              <w:rPr>
                <w:webHidden/>
                <w:rStyle w:val="IndexLink"/>
                <w:rtl w:val="true"/>
              </w:rPr>
              <w:t xml:space="preserve">یک </w:t>
            </w:r>
            <w:r>
              <w:rPr>
                <w:rStyle w:val="IndexLink"/>
                <w:rtl w:val="true"/>
              </w:rPr>
              <w:t xml:space="preserve">- </w:t>
            </w:r>
            <w:r>
              <w:rPr>
                <w:rStyle w:val="IndexLink"/>
                <w:rtl w:val="true"/>
              </w:rPr>
              <w:t>تفاوت رفتار دنیا به سبب تغییر در نگرش به آن</w:t>
            </w:r>
            <w:r>
              <w:rPr>
                <w:rStyle w:val="IndexLink"/>
                <w:rtl w:val="true"/>
              </w:rPr>
              <w:tab/>
            </w:r>
            <w:r>
              <w:rPr>
                <w:rStyle w:val="IndexLink"/>
              </w:rPr>
              <w:t>305</w:t>
            </w:r>
          </w:hyperlink>
        </w:p>
        <w:p>
          <w:pPr>
            <w:pStyle w:val="Contents4"/>
            <w:tabs>
              <w:tab w:val="clear" w:pos="8176"/>
              <w:tab w:val="right" w:pos="9026" w:leader="dot"/>
            </w:tabs>
            <w:rPr/>
          </w:pPr>
          <w:hyperlink w:anchor="__RefHeading___Toc564330_1738255347">
            <w:r>
              <w:rPr>
                <w:webHidden/>
                <w:rStyle w:val="IndexLink"/>
                <w:rtl w:val="true"/>
              </w:rPr>
              <w:t xml:space="preserve">دو </w:t>
            </w:r>
            <w:r>
              <w:rPr>
                <w:rStyle w:val="IndexLink"/>
                <w:rtl w:val="true"/>
              </w:rPr>
              <w:t xml:space="preserve">- </w:t>
            </w:r>
            <w:r>
              <w:rPr>
                <w:rStyle w:val="IndexLink"/>
                <w:rtl w:val="true"/>
              </w:rPr>
              <w:t>انواع اهداف و رفتار کارگزاران دنیا</w:t>
            </w:r>
            <w:r>
              <w:rPr>
                <w:rStyle w:val="IndexLink"/>
                <w:rtl w:val="true"/>
              </w:rPr>
              <w:tab/>
            </w:r>
            <w:r>
              <w:rPr>
                <w:rStyle w:val="IndexLink"/>
              </w:rPr>
              <w:t>306</w:t>
            </w:r>
          </w:hyperlink>
        </w:p>
        <w:p>
          <w:pPr>
            <w:pStyle w:val="Contents4"/>
            <w:tabs>
              <w:tab w:val="clear" w:pos="8176"/>
              <w:tab w:val="right" w:pos="9026" w:leader="dot"/>
            </w:tabs>
            <w:rPr/>
          </w:pPr>
          <w:hyperlink w:anchor="__RefHeading___Toc564332_1738255347">
            <w:r>
              <w:rPr>
                <w:webHidden/>
                <w:rStyle w:val="IndexLink"/>
                <w:rtl w:val="true"/>
              </w:rPr>
              <w:t xml:space="preserve">سه </w:t>
            </w:r>
            <w:r>
              <w:rPr>
                <w:rStyle w:val="IndexLink"/>
                <w:rtl w:val="true"/>
              </w:rPr>
              <w:t xml:space="preserve">- </w:t>
            </w:r>
            <w:r>
              <w:rPr>
                <w:rStyle w:val="IndexLink"/>
                <w:rtl w:val="true"/>
              </w:rPr>
              <w:t>نحوه صحیح نگرش به دنیا</w:t>
            </w:r>
            <w:r>
              <w:rPr>
                <w:rStyle w:val="IndexLink"/>
                <w:rtl w:val="true"/>
              </w:rPr>
              <w:t>:</w:t>
              <w:tab/>
            </w:r>
            <w:r>
              <w:rPr>
                <w:rStyle w:val="IndexLink"/>
              </w:rPr>
              <w:t>307</w:t>
            </w:r>
          </w:hyperlink>
        </w:p>
        <w:p>
          <w:pPr>
            <w:pStyle w:val="Contents4"/>
            <w:tabs>
              <w:tab w:val="clear" w:pos="8176"/>
              <w:tab w:val="right" w:pos="9026" w:leader="dot"/>
            </w:tabs>
            <w:rPr/>
          </w:pPr>
          <w:hyperlink w:anchor="__RefHeading___Toc564334_1738255347">
            <w:r>
              <w:rPr>
                <w:webHidden/>
                <w:rStyle w:val="IndexLink"/>
                <w:rtl w:val="true"/>
              </w:rPr>
              <w:t xml:space="preserve">چهار </w:t>
            </w:r>
            <w:r>
              <w:rPr>
                <w:rStyle w:val="IndexLink"/>
                <w:rtl w:val="true"/>
              </w:rPr>
              <w:t xml:space="preserve">- </w:t>
            </w:r>
            <w:r>
              <w:rPr>
                <w:rStyle w:val="IndexLink"/>
                <w:rtl w:val="true"/>
              </w:rPr>
              <w:t>نحوه صحیح تعامل با دنیا</w:t>
            </w:r>
            <w:r>
              <w:rPr>
                <w:rStyle w:val="IndexLink"/>
                <w:rtl w:val="true"/>
              </w:rPr>
              <w:tab/>
            </w:r>
            <w:r>
              <w:rPr>
                <w:rStyle w:val="IndexLink"/>
              </w:rPr>
              <w:t>310</w:t>
            </w:r>
          </w:hyperlink>
        </w:p>
        <w:p>
          <w:pPr>
            <w:pStyle w:val="Contents3"/>
            <w:tabs>
              <w:tab w:val="clear" w:pos="8459"/>
              <w:tab w:val="right" w:pos="9026" w:leader="dot"/>
            </w:tabs>
            <w:rPr/>
          </w:pPr>
          <w:hyperlink w:anchor="__RefHeading___Toc564336_1738255347">
            <w:r>
              <w:rPr>
                <w:webHidden/>
                <w:rStyle w:val="IndexLink"/>
                <w:rtl w:val="true"/>
              </w:rPr>
              <w:t>ج</w:t>
            </w:r>
            <w:r>
              <w:rPr>
                <w:rStyle w:val="IndexLink"/>
                <w:rtl w:val="true"/>
              </w:rPr>
              <w:t xml:space="preserve">) </w:t>
            </w:r>
            <w:r>
              <w:rPr>
                <w:rStyle w:val="IndexLink"/>
                <w:rtl w:val="true"/>
              </w:rPr>
              <w:t>هدف‌داری نظام آفرینش و حیات</w:t>
            </w:r>
            <w:r>
              <w:rPr>
                <w:rStyle w:val="IndexLink"/>
                <w:rtl w:val="true"/>
              </w:rPr>
              <w:tab/>
            </w:r>
            <w:r>
              <w:rPr>
                <w:rStyle w:val="IndexLink"/>
              </w:rPr>
              <w:t>312</w:t>
            </w:r>
          </w:hyperlink>
        </w:p>
        <w:p>
          <w:pPr>
            <w:pStyle w:val="Contents3"/>
            <w:tabs>
              <w:tab w:val="clear" w:pos="8459"/>
              <w:tab w:val="right" w:pos="9026" w:leader="dot"/>
            </w:tabs>
            <w:rPr/>
          </w:pPr>
          <w:hyperlink w:anchor="__RefHeading___Toc564338_1738255347">
            <w:r>
              <w:rPr>
                <w:webHidden/>
                <w:rStyle w:val="IndexLink"/>
                <w:rtl w:val="true"/>
              </w:rPr>
              <w:t>د</w:t>
            </w:r>
            <w:r>
              <w:rPr>
                <w:rStyle w:val="IndexLink"/>
                <w:rtl w:val="true"/>
              </w:rPr>
              <w:t xml:space="preserve">) </w:t>
            </w:r>
            <w:r>
              <w:rPr>
                <w:rStyle w:val="IndexLink"/>
                <w:rtl w:val="true"/>
              </w:rPr>
              <w:t>هدف و معنی حیات</w:t>
            </w:r>
            <w:r>
              <w:rPr>
                <w:rStyle w:val="IndexLink"/>
                <w:rtl w:val="true"/>
              </w:rPr>
              <w:tab/>
            </w:r>
            <w:r>
              <w:rPr>
                <w:rStyle w:val="IndexLink"/>
              </w:rPr>
              <w:t>315</w:t>
            </w:r>
          </w:hyperlink>
        </w:p>
        <w:p>
          <w:pPr>
            <w:pStyle w:val="Contents3"/>
            <w:tabs>
              <w:tab w:val="clear" w:pos="8459"/>
              <w:tab w:val="right" w:pos="9026" w:leader="dot"/>
            </w:tabs>
            <w:rPr/>
          </w:pPr>
          <w:hyperlink w:anchor="__RefHeading___Toc564340_1738255347">
            <w:r>
              <w:rPr>
                <w:webHidden/>
                <w:rStyle w:val="IndexLink"/>
              </w:rPr>
              <w:t>4</w:t>
            </w:r>
            <w:r>
              <w:rPr>
                <w:rStyle w:val="IndexLink"/>
                <w:rtl w:val="true"/>
              </w:rPr>
              <w:t xml:space="preserve">. </w:t>
            </w:r>
            <w:r>
              <w:rPr>
                <w:rStyle w:val="IndexLink"/>
                <w:rtl w:val="true"/>
              </w:rPr>
              <w:t>نتیجه</w:t>
            </w:r>
            <w:r>
              <w:rPr>
                <w:rStyle w:val="IndexLink"/>
                <w:rtl w:val="true"/>
              </w:rPr>
              <w:tab/>
            </w:r>
            <w:r>
              <w:rPr>
                <w:rStyle w:val="IndexLink"/>
              </w:rPr>
              <w:t>319</w:t>
            </w:r>
          </w:hyperlink>
        </w:p>
        <w:p>
          <w:pPr>
            <w:pStyle w:val="Contents3"/>
            <w:tabs>
              <w:tab w:val="clear" w:pos="8459"/>
              <w:tab w:val="right" w:pos="9026" w:leader="dot"/>
            </w:tabs>
            <w:rPr/>
          </w:pPr>
          <w:hyperlink w:anchor="__RefHeading___Toc564342_1738255347">
            <w:r>
              <w:rPr>
                <w:webHidden/>
                <w:rStyle w:val="IndexLink"/>
                <w:rtl w:val="true"/>
              </w:rPr>
              <w:t>منابع</w:t>
            </w:r>
            <w:r>
              <w:rPr>
                <w:rStyle w:val="IndexLink"/>
                <w:rtl w:val="true"/>
              </w:rPr>
              <w:tab/>
            </w:r>
            <w:r>
              <w:rPr>
                <w:rStyle w:val="IndexLink"/>
              </w:rPr>
              <w:t>321</w:t>
            </w:r>
          </w:hyperlink>
        </w:p>
        <w:p>
          <w:pPr>
            <w:pStyle w:val="Contents2"/>
            <w:tabs>
              <w:tab w:val="clear" w:pos="8743"/>
              <w:tab w:val="right" w:pos="9026" w:leader="dot"/>
            </w:tabs>
            <w:rPr/>
          </w:pPr>
          <w:hyperlink w:anchor="__RefHeading___Toc564344_1738255347">
            <w:r>
              <w:rPr>
                <w:webHidden/>
                <w:rStyle w:val="IndexLink"/>
                <w:rtl w:val="true"/>
              </w:rPr>
              <w:t xml:space="preserve">ملاک‌های رستگاری جوانان در سیره و سخنان امیرالمؤمنین </w:t>
            </w:r>
            <w:r>
              <w:rPr>
                <w:rStyle w:val="IndexLink"/>
                <w:rtl w:val="true"/>
              </w:rPr>
              <w:t>(</w:t>
            </w:r>
            <w:r>
              <w:rPr>
                <w:rStyle w:val="IndexLink"/>
                <w:rtl w:val="true"/>
              </w:rPr>
              <w:t>علیه‌السلام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564346_1738255347">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564348_1738255347">
            <w:r>
              <w:rPr>
                <w:webHidden/>
                <w:rStyle w:val="IndexLink"/>
                <w:rtl w:val="true"/>
              </w:rPr>
              <w:t>چکیده</w:t>
            </w:r>
            <w:r>
              <w:rPr>
                <w:rStyle w:val="IndexLink"/>
                <w:rtl w:val="true"/>
              </w:rPr>
              <w:tab/>
            </w:r>
            <w:r>
              <w:rPr>
                <w:rStyle w:val="IndexLink"/>
              </w:rPr>
              <w:t>325</w:t>
            </w:r>
          </w:hyperlink>
        </w:p>
        <w:p>
          <w:pPr>
            <w:pStyle w:val="Contents3"/>
            <w:tabs>
              <w:tab w:val="clear" w:pos="8459"/>
              <w:tab w:val="right" w:pos="9026" w:leader="dot"/>
            </w:tabs>
            <w:rPr/>
          </w:pPr>
          <w:hyperlink w:anchor="__RefHeading___Toc564350_1738255347">
            <w:r>
              <w:rPr>
                <w:webHidden/>
                <w:rStyle w:val="IndexLink"/>
                <w:rtl w:val="true"/>
              </w:rPr>
              <w:t>مقدمه</w:t>
            </w:r>
            <w:r>
              <w:rPr>
                <w:rStyle w:val="IndexLink"/>
                <w:rtl w:val="true"/>
              </w:rPr>
              <w:tab/>
            </w:r>
            <w:r>
              <w:rPr>
                <w:rStyle w:val="IndexLink"/>
              </w:rPr>
              <w:t>325</w:t>
            </w:r>
          </w:hyperlink>
        </w:p>
        <w:p>
          <w:pPr>
            <w:pStyle w:val="Contents3"/>
            <w:tabs>
              <w:tab w:val="clear" w:pos="8459"/>
              <w:tab w:val="right" w:pos="9026" w:leader="dot"/>
            </w:tabs>
            <w:rPr/>
          </w:pPr>
          <w:hyperlink w:anchor="__RefHeading___Toc564352_1738255347">
            <w:r>
              <w:rPr>
                <w:webHidden/>
                <w:rStyle w:val="IndexLink"/>
                <w:rtl w:val="true"/>
              </w:rPr>
              <w:t>مفهوم شناسی واژگان</w:t>
            </w:r>
            <w:r>
              <w:rPr>
                <w:rStyle w:val="IndexLink"/>
                <w:rtl w:val="true"/>
              </w:rPr>
              <w:tab/>
            </w:r>
            <w:r>
              <w:rPr>
                <w:rStyle w:val="IndexLink"/>
              </w:rPr>
              <w:t>327</w:t>
            </w:r>
          </w:hyperlink>
        </w:p>
        <w:p>
          <w:pPr>
            <w:pStyle w:val="Contents3"/>
            <w:tabs>
              <w:tab w:val="clear" w:pos="8459"/>
              <w:tab w:val="right" w:pos="9026" w:leader="dot"/>
            </w:tabs>
            <w:rPr/>
          </w:pPr>
          <w:hyperlink w:anchor="__RefHeading___Toc564354_1738255347">
            <w:r>
              <w:rPr>
                <w:webHidden/>
                <w:rStyle w:val="IndexLink"/>
                <w:rtl w:val="true"/>
              </w:rPr>
              <w:t>مفهوم‌شناسی جوان</w:t>
            </w:r>
            <w:r>
              <w:rPr>
                <w:rStyle w:val="IndexLink"/>
                <w:rtl w:val="true"/>
              </w:rPr>
              <w:tab/>
            </w:r>
            <w:r>
              <w:rPr>
                <w:rStyle w:val="IndexLink"/>
              </w:rPr>
              <w:t>327</w:t>
            </w:r>
          </w:hyperlink>
        </w:p>
        <w:p>
          <w:pPr>
            <w:pStyle w:val="Contents3"/>
            <w:tabs>
              <w:tab w:val="clear" w:pos="8459"/>
              <w:tab w:val="right" w:pos="9026" w:leader="dot"/>
            </w:tabs>
            <w:rPr/>
          </w:pPr>
          <w:hyperlink w:anchor="__RefHeading___Toc564356_1738255347">
            <w:r>
              <w:rPr>
                <w:webHidden/>
                <w:rStyle w:val="IndexLink"/>
                <w:rtl w:val="true"/>
              </w:rPr>
              <w:t>ویژگی های دوره جوانی</w:t>
            </w:r>
            <w:r>
              <w:rPr>
                <w:rStyle w:val="IndexLink"/>
                <w:rtl w:val="true"/>
              </w:rPr>
              <w:tab/>
            </w:r>
            <w:r>
              <w:rPr>
                <w:rStyle w:val="IndexLink"/>
              </w:rPr>
              <w:t>329</w:t>
            </w:r>
          </w:hyperlink>
        </w:p>
        <w:p>
          <w:pPr>
            <w:pStyle w:val="Contents3"/>
            <w:tabs>
              <w:tab w:val="clear" w:pos="8459"/>
              <w:tab w:val="right" w:pos="9026" w:leader="dot"/>
            </w:tabs>
            <w:rPr/>
          </w:pPr>
          <w:hyperlink w:anchor="__RefHeading___Toc564358_1738255347">
            <w:r>
              <w:rPr>
                <w:webHidden/>
                <w:rStyle w:val="IndexLink"/>
              </w:rPr>
              <w:t>1</w:t>
            </w:r>
            <w:r>
              <w:rPr>
                <w:rStyle w:val="IndexLink"/>
                <w:rtl w:val="true"/>
              </w:rPr>
              <w:t xml:space="preserve">. </w:t>
            </w:r>
            <w:r>
              <w:rPr>
                <w:rStyle w:val="IndexLink"/>
                <w:rtl w:val="true"/>
              </w:rPr>
              <w:t>خلوص و پاکی قلب</w:t>
            </w:r>
            <w:r>
              <w:rPr>
                <w:rStyle w:val="IndexLink"/>
                <w:rtl w:val="true"/>
              </w:rPr>
              <w:tab/>
            </w:r>
            <w:r>
              <w:rPr>
                <w:rStyle w:val="IndexLink"/>
              </w:rPr>
              <w:t>329</w:t>
            </w:r>
          </w:hyperlink>
        </w:p>
        <w:p>
          <w:pPr>
            <w:pStyle w:val="Contents3"/>
            <w:tabs>
              <w:tab w:val="clear" w:pos="8459"/>
              <w:tab w:val="right" w:pos="9026" w:leader="dot"/>
            </w:tabs>
            <w:rPr/>
          </w:pPr>
          <w:hyperlink w:anchor="__RefHeading___Toc564360_1738255347">
            <w:r>
              <w:rPr>
                <w:webHidden/>
                <w:rStyle w:val="IndexLink"/>
              </w:rPr>
              <w:t>2</w:t>
            </w:r>
            <w:r>
              <w:rPr>
                <w:rStyle w:val="IndexLink"/>
                <w:rtl w:val="true"/>
              </w:rPr>
              <w:t xml:space="preserve">. </w:t>
            </w:r>
            <w:r>
              <w:rPr>
                <w:rStyle w:val="IndexLink"/>
                <w:rtl w:val="true"/>
              </w:rPr>
              <w:t>آشفتگی روحی و بحران هویت</w:t>
            </w:r>
            <w:r>
              <w:rPr>
                <w:rStyle w:val="IndexLink"/>
                <w:rtl w:val="true"/>
              </w:rPr>
              <w:tab/>
            </w:r>
            <w:r>
              <w:rPr>
                <w:rStyle w:val="IndexLink"/>
              </w:rPr>
              <w:t>330</w:t>
            </w:r>
          </w:hyperlink>
        </w:p>
        <w:p>
          <w:pPr>
            <w:pStyle w:val="Contents3"/>
            <w:tabs>
              <w:tab w:val="clear" w:pos="8459"/>
              <w:tab w:val="right" w:pos="9026" w:leader="dot"/>
            </w:tabs>
            <w:rPr/>
          </w:pPr>
          <w:hyperlink w:anchor="__RefHeading___Toc564362_1738255347">
            <w:r>
              <w:rPr>
                <w:webHidden/>
                <w:rStyle w:val="IndexLink"/>
              </w:rPr>
              <w:t>3</w:t>
            </w:r>
            <w:r>
              <w:rPr>
                <w:rStyle w:val="IndexLink"/>
                <w:rtl w:val="true"/>
              </w:rPr>
              <w:t xml:space="preserve">. </w:t>
            </w:r>
            <w:r>
              <w:rPr>
                <w:rStyle w:val="IndexLink"/>
                <w:rtl w:val="true"/>
              </w:rPr>
              <w:t>علم طلبی و دانش جویی</w:t>
            </w:r>
            <w:r>
              <w:rPr>
                <w:rStyle w:val="IndexLink"/>
                <w:rtl w:val="true"/>
              </w:rPr>
              <w:tab/>
            </w:r>
            <w:r>
              <w:rPr>
                <w:rStyle w:val="IndexLink"/>
              </w:rPr>
              <w:t>332</w:t>
            </w:r>
          </w:hyperlink>
        </w:p>
        <w:p>
          <w:pPr>
            <w:pStyle w:val="Contents3"/>
            <w:tabs>
              <w:tab w:val="clear" w:pos="8459"/>
              <w:tab w:val="right" w:pos="9026" w:leader="dot"/>
            </w:tabs>
            <w:rPr/>
          </w:pPr>
          <w:hyperlink w:anchor="__RefHeading___Toc564364_1738255347">
            <w:r>
              <w:rPr>
                <w:webHidden/>
                <w:rStyle w:val="IndexLink"/>
              </w:rPr>
              <w:t>4</w:t>
            </w:r>
            <w:r>
              <w:rPr>
                <w:rStyle w:val="IndexLink"/>
                <w:rtl w:val="true"/>
              </w:rPr>
              <w:t xml:space="preserve">. </w:t>
            </w:r>
            <w:r>
              <w:rPr>
                <w:rStyle w:val="IndexLink"/>
                <w:rtl w:val="true"/>
              </w:rPr>
              <w:t>مربی و راهنما</w:t>
            </w:r>
            <w:r>
              <w:rPr>
                <w:rStyle w:val="IndexLink"/>
                <w:rtl w:val="true"/>
              </w:rPr>
              <w:tab/>
            </w:r>
            <w:r>
              <w:rPr>
                <w:rStyle w:val="IndexLink"/>
              </w:rPr>
              <w:t>333</w:t>
            </w:r>
          </w:hyperlink>
        </w:p>
        <w:p>
          <w:pPr>
            <w:pStyle w:val="Contents3"/>
            <w:tabs>
              <w:tab w:val="clear" w:pos="8459"/>
              <w:tab w:val="right" w:pos="9026" w:leader="dot"/>
            </w:tabs>
            <w:rPr/>
          </w:pPr>
          <w:hyperlink w:anchor="__RefHeading___Toc564366_1738255347">
            <w:r>
              <w:rPr>
                <w:webHidden/>
                <w:rStyle w:val="IndexLink"/>
                <w:rtl w:val="true"/>
              </w:rPr>
              <w:t>ملاک های تربیت دینی و اعتقادی</w:t>
            </w:r>
            <w:r>
              <w:rPr>
                <w:rStyle w:val="IndexLink"/>
                <w:rtl w:val="true"/>
              </w:rPr>
              <w:tab/>
            </w:r>
            <w:r>
              <w:rPr>
                <w:rStyle w:val="IndexLink"/>
              </w:rPr>
              <w:t>334</w:t>
            </w:r>
          </w:hyperlink>
        </w:p>
        <w:p>
          <w:pPr>
            <w:pStyle w:val="Contents3"/>
            <w:tabs>
              <w:tab w:val="clear" w:pos="8459"/>
              <w:tab w:val="right" w:pos="9026" w:leader="dot"/>
            </w:tabs>
            <w:rPr/>
          </w:pPr>
          <w:hyperlink w:anchor="__RefHeading___Toc564368_1738255347">
            <w:r>
              <w:rPr>
                <w:webHidden/>
                <w:rStyle w:val="IndexLink"/>
              </w:rPr>
              <w:t>1</w:t>
            </w:r>
            <w:r>
              <w:rPr>
                <w:rStyle w:val="IndexLink"/>
                <w:rtl w:val="true"/>
              </w:rPr>
              <w:t xml:space="preserve">. </w:t>
            </w:r>
            <w:r>
              <w:rPr>
                <w:rStyle w:val="IndexLink"/>
                <w:rtl w:val="true"/>
              </w:rPr>
              <w:t>خداشناسی</w:t>
            </w:r>
            <w:r>
              <w:rPr>
                <w:rStyle w:val="IndexLink"/>
                <w:rtl w:val="true"/>
              </w:rPr>
              <w:tab/>
            </w:r>
            <w:r>
              <w:rPr>
                <w:rStyle w:val="IndexLink"/>
              </w:rPr>
              <w:t>334</w:t>
            </w:r>
          </w:hyperlink>
        </w:p>
        <w:p>
          <w:pPr>
            <w:pStyle w:val="Contents3"/>
            <w:tabs>
              <w:tab w:val="clear" w:pos="8459"/>
              <w:tab w:val="right" w:pos="9026" w:leader="dot"/>
            </w:tabs>
            <w:rPr/>
          </w:pPr>
          <w:hyperlink w:anchor="__RefHeading___Toc564370_1738255347">
            <w:r>
              <w:rPr>
                <w:webHidden/>
                <w:rStyle w:val="IndexLink"/>
              </w:rPr>
              <w:t>2</w:t>
            </w:r>
            <w:r>
              <w:rPr>
                <w:rStyle w:val="IndexLink"/>
                <w:rtl w:val="true"/>
              </w:rPr>
              <w:t xml:space="preserve">. </w:t>
            </w:r>
            <w:r>
              <w:rPr>
                <w:rStyle w:val="IndexLink"/>
                <w:rtl w:val="true"/>
              </w:rPr>
              <w:t>امام شناسی</w:t>
            </w:r>
            <w:r>
              <w:rPr>
                <w:rStyle w:val="IndexLink"/>
                <w:rtl w:val="true"/>
              </w:rPr>
              <w:tab/>
            </w:r>
            <w:r>
              <w:rPr>
                <w:rStyle w:val="IndexLink"/>
              </w:rPr>
              <w:t>336</w:t>
            </w:r>
          </w:hyperlink>
        </w:p>
        <w:p>
          <w:pPr>
            <w:pStyle w:val="Contents3"/>
            <w:tabs>
              <w:tab w:val="clear" w:pos="8459"/>
              <w:tab w:val="right" w:pos="9026" w:leader="dot"/>
            </w:tabs>
            <w:rPr/>
          </w:pPr>
          <w:hyperlink w:anchor="__RefHeading___Toc564372_1738255347">
            <w:r>
              <w:rPr>
                <w:webHidden/>
                <w:rStyle w:val="IndexLink"/>
              </w:rPr>
              <w:t>3</w:t>
            </w:r>
            <w:r>
              <w:rPr>
                <w:rStyle w:val="IndexLink"/>
                <w:rtl w:val="true"/>
              </w:rPr>
              <w:t xml:space="preserve">. </w:t>
            </w:r>
            <w:r>
              <w:rPr>
                <w:rStyle w:val="IndexLink"/>
                <w:rtl w:val="true"/>
              </w:rPr>
              <w:t>جهان‌شناسی</w:t>
            </w:r>
            <w:r>
              <w:rPr>
                <w:rStyle w:val="IndexLink"/>
                <w:rtl w:val="true"/>
              </w:rPr>
              <w:tab/>
            </w:r>
            <w:r>
              <w:rPr>
                <w:rStyle w:val="IndexLink"/>
              </w:rPr>
              <w:t>341</w:t>
            </w:r>
          </w:hyperlink>
        </w:p>
        <w:p>
          <w:pPr>
            <w:pStyle w:val="Contents3"/>
            <w:tabs>
              <w:tab w:val="clear" w:pos="8459"/>
              <w:tab w:val="right" w:pos="9026" w:leader="dot"/>
            </w:tabs>
            <w:rPr/>
          </w:pPr>
          <w:hyperlink w:anchor="__RefHeading___Toc564374_1738255347">
            <w:r>
              <w:rPr>
                <w:webHidden/>
                <w:rStyle w:val="IndexLink"/>
              </w:rPr>
              <w:t>4</w:t>
            </w:r>
            <w:r>
              <w:rPr>
                <w:rStyle w:val="IndexLink"/>
                <w:rtl w:val="true"/>
              </w:rPr>
              <w:t xml:space="preserve">. </w:t>
            </w:r>
            <w:r>
              <w:rPr>
                <w:rStyle w:val="IndexLink"/>
                <w:rtl w:val="true"/>
              </w:rPr>
              <w:t>خودشناسی</w:t>
            </w:r>
            <w:r>
              <w:rPr>
                <w:rStyle w:val="IndexLink"/>
                <w:rtl w:val="true"/>
              </w:rPr>
              <w:tab/>
            </w:r>
            <w:r>
              <w:rPr>
                <w:rStyle w:val="IndexLink"/>
              </w:rPr>
              <w:t>342</w:t>
            </w:r>
          </w:hyperlink>
        </w:p>
        <w:p>
          <w:pPr>
            <w:pStyle w:val="Contents3"/>
            <w:tabs>
              <w:tab w:val="clear" w:pos="8459"/>
              <w:tab w:val="right" w:pos="9026" w:leader="dot"/>
            </w:tabs>
            <w:rPr/>
          </w:pPr>
          <w:hyperlink w:anchor="__RefHeading___Toc564376_1738255347">
            <w:r>
              <w:rPr>
                <w:webHidden/>
                <w:rStyle w:val="IndexLink"/>
              </w:rPr>
              <w:t>5</w:t>
            </w:r>
            <w:r>
              <w:rPr>
                <w:rStyle w:val="IndexLink"/>
                <w:rtl w:val="true"/>
              </w:rPr>
              <w:t xml:space="preserve">. </w:t>
            </w:r>
            <w:r>
              <w:rPr>
                <w:rStyle w:val="IndexLink"/>
                <w:rtl w:val="true"/>
              </w:rPr>
              <w:t>معادشناسی</w:t>
            </w:r>
            <w:r>
              <w:rPr>
                <w:rStyle w:val="IndexLink"/>
                <w:rtl w:val="true"/>
              </w:rPr>
              <w:tab/>
            </w:r>
            <w:r>
              <w:rPr>
                <w:rStyle w:val="IndexLink"/>
              </w:rPr>
              <w:t>344</w:t>
            </w:r>
          </w:hyperlink>
        </w:p>
        <w:p>
          <w:pPr>
            <w:pStyle w:val="Contents3"/>
            <w:tabs>
              <w:tab w:val="clear" w:pos="8459"/>
              <w:tab w:val="right" w:pos="9026" w:leader="dot"/>
            </w:tabs>
            <w:rPr/>
          </w:pPr>
          <w:hyperlink w:anchor="__RefHeading___Toc564378_1738255347">
            <w:r>
              <w:rPr>
                <w:webHidden/>
                <w:rStyle w:val="IndexLink"/>
                <w:rtl w:val="true"/>
              </w:rPr>
              <w:t>آثار رعایت نکردن ملاک‌های اعتقادی</w:t>
            </w:r>
            <w:r>
              <w:rPr>
                <w:rStyle w:val="IndexLink"/>
                <w:rtl w:val="true"/>
              </w:rPr>
              <w:tab/>
            </w:r>
            <w:r>
              <w:rPr>
                <w:rStyle w:val="IndexLink"/>
              </w:rPr>
              <w:t>348</w:t>
            </w:r>
          </w:hyperlink>
        </w:p>
        <w:p>
          <w:pPr>
            <w:pStyle w:val="Contents3"/>
            <w:tabs>
              <w:tab w:val="clear" w:pos="8459"/>
              <w:tab w:val="right" w:pos="9026" w:leader="dot"/>
            </w:tabs>
            <w:rPr/>
          </w:pPr>
          <w:hyperlink w:anchor="__RefHeading___Toc564380_1738255347">
            <w:r>
              <w:rPr>
                <w:webHidden/>
                <w:rStyle w:val="IndexLink"/>
                <w:rtl w:val="true"/>
              </w:rPr>
              <w:t>نشناختن امام یعنی مرگ جاهلیت</w:t>
            </w:r>
            <w:r>
              <w:rPr>
                <w:rStyle w:val="IndexLink"/>
                <w:rtl w:val="true"/>
              </w:rPr>
              <w:tab/>
            </w:r>
            <w:r>
              <w:rPr>
                <w:rStyle w:val="IndexLink"/>
              </w:rPr>
              <w:t>352</w:t>
            </w:r>
          </w:hyperlink>
        </w:p>
        <w:p>
          <w:pPr>
            <w:pStyle w:val="Contents3"/>
            <w:tabs>
              <w:tab w:val="clear" w:pos="8459"/>
              <w:tab w:val="right" w:pos="9026" w:leader="dot"/>
            </w:tabs>
            <w:rPr/>
          </w:pPr>
          <w:hyperlink w:anchor="__RefHeading___Toc564382_1738255347">
            <w:r>
              <w:rPr>
                <w:webHidden/>
                <w:rStyle w:val="IndexLink"/>
                <w:rtl w:val="true"/>
              </w:rPr>
              <w:t>نتیجه</w:t>
            </w:r>
            <w:r>
              <w:rPr>
                <w:rStyle w:val="IndexLink"/>
                <w:rtl w:val="true"/>
              </w:rPr>
              <w:tab/>
            </w:r>
            <w:r>
              <w:rPr>
                <w:rStyle w:val="IndexLink"/>
              </w:rPr>
              <w:t>354</w:t>
            </w:r>
          </w:hyperlink>
        </w:p>
        <w:p>
          <w:pPr>
            <w:pStyle w:val="Contents3"/>
            <w:tabs>
              <w:tab w:val="clear" w:pos="8459"/>
              <w:tab w:val="right" w:pos="9026" w:leader="dot"/>
            </w:tabs>
            <w:rPr/>
          </w:pPr>
          <w:hyperlink w:anchor="__RefHeading___Toc564384_1738255347">
            <w:r>
              <w:rPr>
                <w:webHidden/>
                <w:rStyle w:val="IndexLink"/>
                <w:rtl w:val="true"/>
              </w:rPr>
              <w:t>منابع</w:t>
            </w:r>
            <w:r>
              <w:rPr>
                <w:rStyle w:val="IndexLink"/>
                <w:rtl w:val="true"/>
              </w:rPr>
              <w:tab/>
            </w:r>
            <w:r>
              <w:rPr>
                <w:rStyle w:val="IndexLink"/>
              </w:rPr>
              <w:t>357</w:t>
            </w:r>
          </w:hyperlink>
        </w:p>
        <w:p>
          <w:pPr>
            <w:pStyle w:val="Contents2"/>
            <w:tabs>
              <w:tab w:val="clear" w:pos="8743"/>
              <w:tab w:val="right" w:pos="9026" w:leader="dot"/>
            </w:tabs>
            <w:rPr/>
          </w:pPr>
          <w:hyperlink w:anchor="__RefHeading___Toc564386_1738255347">
            <w:r>
              <w:rPr>
                <w:webHidden/>
                <w:rStyle w:val="IndexLink"/>
                <w:rtl w:val="true"/>
              </w:rPr>
              <w:t xml:space="preserve">فرصت‌شناسی در کلام مولا علی </w:t>
            </w:r>
            <w:r>
              <w:rPr>
                <w:rStyle w:val="IndexLink"/>
                <w:rtl w:val="true"/>
              </w:rPr>
              <w:t>(</w:t>
            </w:r>
            <w:r>
              <w:rPr>
                <w:rStyle w:val="IndexLink"/>
                <w:rtl w:val="true"/>
              </w:rPr>
              <w:t>علیه‌السلام</w:t>
            </w:r>
            <w:r>
              <w:rPr>
                <w:rStyle w:val="IndexLink"/>
                <w:rtl w:val="true"/>
              </w:rPr>
              <w:t>)</w:t>
              <w:tab/>
            </w:r>
            <w:r>
              <w:rPr>
                <w:rStyle w:val="IndexLink"/>
              </w:rPr>
              <w:t>361</w:t>
            </w:r>
          </w:hyperlink>
        </w:p>
        <w:p>
          <w:pPr>
            <w:pStyle w:val="Contents3"/>
            <w:tabs>
              <w:tab w:val="clear" w:pos="8459"/>
              <w:tab w:val="right" w:pos="9026" w:leader="dot"/>
            </w:tabs>
            <w:rPr/>
          </w:pPr>
          <w:hyperlink w:anchor="__RefHeading___Toc564388_1738255347">
            <w:r>
              <w:rPr>
                <w:webHidden/>
                <w:rStyle w:val="IndexLink"/>
                <w:rtl w:val="true"/>
              </w:rPr>
              <w:t>اشاره</w:t>
            </w:r>
            <w:r>
              <w:rPr>
                <w:rStyle w:val="IndexLink"/>
                <w:rtl w:val="true"/>
              </w:rPr>
              <w:tab/>
            </w:r>
            <w:r>
              <w:rPr>
                <w:rStyle w:val="IndexLink"/>
              </w:rPr>
              <w:t>361</w:t>
            </w:r>
          </w:hyperlink>
        </w:p>
        <w:p>
          <w:pPr>
            <w:pStyle w:val="Contents3"/>
            <w:tabs>
              <w:tab w:val="clear" w:pos="8459"/>
              <w:tab w:val="right" w:pos="9026" w:leader="dot"/>
            </w:tabs>
            <w:rPr/>
          </w:pPr>
          <w:hyperlink w:anchor="__RefHeading___Toc564390_1738255347">
            <w:r>
              <w:rPr>
                <w:webHidden/>
                <w:rStyle w:val="IndexLink"/>
                <w:rtl w:val="true"/>
              </w:rPr>
              <w:t>چکیده</w:t>
            </w:r>
            <w:r>
              <w:rPr>
                <w:rStyle w:val="IndexLink"/>
                <w:rtl w:val="true"/>
              </w:rPr>
              <w:tab/>
            </w:r>
            <w:r>
              <w:rPr>
                <w:rStyle w:val="IndexLink"/>
              </w:rPr>
              <w:t>363</w:t>
            </w:r>
          </w:hyperlink>
        </w:p>
        <w:p>
          <w:pPr>
            <w:pStyle w:val="Contents3"/>
            <w:tabs>
              <w:tab w:val="clear" w:pos="8459"/>
              <w:tab w:val="right" w:pos="9026" w:leader="dot"/>
            </w:tabs>
            <w:rPr/>
          </w:pPr>
          <w:hyperlink w:anchor="__RefHeading___Toc564392_1738255347">
            <w:r>
              <w:rPr>
                <w:webHidden/>
                <w:rStyle w:val="IndexLink"/>
                <w:rtl w:val="true"/>
              </w:rPr>
              <w:t>مقدمه</w:t>
            </w:r>
            <w:r>
              <w:rPr>
                <w:rStyle w:val="IndexLink"/>
                <w:rtl w:val="true"/>
              </w:rPr>
              <w:tab/>
            </w:r>
            <w:r>
              <w:rPr>
                <w:rStyle w:val="IndexLink"/>
              </w:rPr>
              <w:t>364</w:t>
            </w:r>
          </w:hyperlink>
        </w:p>
        <w:p>
          <w:pPr>
            <w:pStyle w:val="Contents3"/>
            <w:tabs>
              <w:tab w:val="clear" w:pos="8459"/>
              <w:tab w:val="right" w:pos="9026" w:leader="dot"/>
            </w:tabs>
            <w:rPr/>
          </w:pPr>
          <w:hyperlink w:anchor="__RefHeading___Toc564394_1738255347">
            <w:r>
              <w:rPr>
                <w:webHidden/>
                <w:rStyle w:val="IndexLink"/>
                <w:rtl w:val="true"/>
              </w:rPr>
              <w:t>پیشینه</w:t>
            </w:r>
            <w:r>
              <w:rPr>
                <w:rStyle w:val="IndexLink"/>
                <w:rtl w:val="true"/>
              </w:rPr>
              <w:tab/>
            </w:r>
            <w:r>
              <w:rPr>
                <w:rStyle w:val="IndexLink"/>
              </w:rPr>
              <w:t>364</w:t>
            </w:r>
          </w:hyperlink>
        </w:p>
        <w:p>
          <w:pPr>
            <w:pStyle w:val="Contents3"/>
            <w:tabs>
              <w:tab w:val="clear" w:pos="8459"/>
              <w:tab w:val="right" w:pos="9026" w:leader="dot"/>
            </w:tabs>
            <w:rPr/>
          </w:pPr>
          <w:hyperlink w:anchor="__RefHeading___Toc564396_1738255347">
            <w:r>
              <w:rPr>
                <w:webHidden/>
                <w:rStyle w:val="IndexLink"/>
                <w:rtl w:val="true"/>
              </w:rPr>
              <w:t>مفهوم فرصت</w:t>
            </w:r>
            <w:r>
              <w:rPr>
                <w:rStyle w:val="IndexLink"/>
                <w:rtl w:val="true"/>
              </w:rPr>
              <w:tab/>
            </w:r>
            <w:r>
              <w:rPr>
                <w:rStyle w:val="IndexLink"/>
              </w:rPr>
              <w:t>365</w:t>
            </w:r>
          </w:hyperlink>
        </w:p>
        <w:p>
          <w:pPr>
            <w:pStyle w:val="Contents3"/>
            <w:tabs>
              <w:tab w:val="clear" w:pos="8459"/>
              <w:tab w:val="right" w:pos="9026" w:leader="dot"/>
            </w:tabs>
            <w:rPr/>
          </w:pPr>
          <w:hyperlink w:anchor="__RefHeading___Toc564398_1738255347">
            <w:r>
              <w:rPr>
                <w:webHidden/>
                <w:rStyle w:val="IndexLink"/>
                <w:rtl w:val="true"/>
              </w:rPr>
              <w:t>ارزش فرصت در کلام مولا علی</w:t>
            </w:r>
            <w:r>
              <w:rPr>
                <w:rStyle w:val="IndexLink"/>
                <w:rtl w:val="true"/>
              </w:rPr>
              <w:t>(</w:t>
            </w:r>
            <w:r>
              <w:rPr>
                <w:rStyle w:val="IndexLink"/>
                <w:rtl w:val="true"/>
              </w:rPr>
              <w:t>ع</w:t>
            </w:r>
            <w:r>
              <w:rPr>
                <w:rStyle w:val="IndexLink"/>
                <w:rtl w:val="true"/>
              </w:rPr>
              <w:t>)</w:t>
              <w:tab/>
            </w:r>
            <w:r>
              <w:rPr>
                <w:rStyle w:val="IndexLink"/>
              </w:rPr>
              <w:t>365</w:t>
            </w:r>
          </w:hyperlink>
        </w:p>
        <w:p>
          <w:pPr>
            <w:pStyle w:val="Contents3"/>
            <w:tabs>
              <w:tab w:val="clear" w:pos="8459"/>
              <w:tab w:val="right" w:pos="9026" w:leader="dot"/>
            </w:tabs>
            <w:rPr/>
          </w:pPr>
          <w:hyperlink w:anchor="__RefHeading___Toc564400_1738255347">
            <w:r>
              <w:rPr>
                <w:webHidden/>
                <w:rStyle w:val="IndexLink"/>
                <w:rtl w:val="true"/>
              </w:rPr>
              <w:t>عرصه‌های فرصت</w:t>
            </w:r>
            <w:r>
              <w:rPr>
                <w:rStyle w:val="IndexLink"/>
                <w:rtl w:val="true"/>
              </w:rPr>
              <w:tab/>
            </w:r>
            <w:r>
              <w:rPr>
                <w:rStyle w:val="IndexLink"/>
              </w:rPr>
              <w:t>367</w:t>
            </w:r>
          </w:hyperlink>
        </w:p>
        <w:p>
          <w:pPr>
            <w:pStyle w:val="Contents3"/>
            <w:tabs>
              <w:tab w:val="clear" w:pos="8459"/>
              <w:tab w:val="right" w:pos="9026" w:leader="dot"/>
            </w:tabs>
            <w:rPr/>
          </w:pPr>
          <w:hyperlink w:anchor="__RefHeading___Toc564402_1738255347">
            <w:r>
              <w:rPr>
                <w:webHidden/>
                <w:rStyle w:val="IndexLink"/>
              </w:rPr>
              <w:t>1</w:t>
            </w:r>
            <w:r>
              <w:rPr>
                <w:rStyle w:val="IndexLink"/>
                <w:rtl w:val="true"/>
              </w:rPr>
              <w:t xml:space="preserve">. </w:t>
            </w:r>
            <w:r>
              <w:rPr>
                <w:rStyle w:val="IndexLink"/>
                <w:rtl w:val="true"/>
              </w:rPr>
              <w:t>فرصت حیات</w:t>
            </w:r>
            <w:r>
              <w:rPr>
                <w:rStyle w:val="IndexLink"/>
                <w:rtl w:val="true"/>
              </w:rPr>
              <w:tab/>
            </w:r>
            <w:r>
              <w:rPr>
                <w:rStyle w:val="IndexLink"/>
              </w:rPr>
              <w:t>367</w:t>
            </w:r>
          </w:hyperlink>
        </w:p>
        <w:p>
          <w:pPr>
            <w:pStyle w:val="Contents3"/>
            <w:tabs>
              <w:tab w:val="clear" w:pos="8459"/>
              <w:tab w:val="right" w:pos="9026" w:leader="dot"/>
            </w:tabs>
            <w:rPr/>
          </w:pPr>
          <w:hyperlink w:anchor="__RefHeading___Toc564404_1738255347">
            <w:r>
              <w:rPr>
                <w:webHidden/>
                <w:rStyle w:val="IndexLink"/>
              </w:rPr>
              <w:t>2</w:t>
            </w:r>
            <w:r>
              <w:rPr>
                <w:rStyle w:val="IndexLink"/>
                <w:rtl w:val="true"/>
              </w:rPr>
              <w:t xml:space="preserve">. </w:t>
            </w:r>
            <w:r>
              <w:rPr>
                <w:rStyle w:val="IndexLink"/>
                <w:rtl w:val="true"/>
              </w:rPr>
              <w:t>فرصت جوانی</w:t>
            </w:r>
            <w:r>
              <w:rPr>
                <w:rStyle w:val="IndexLink"/>
                <w:rtl w:val="true"/>
              </w:rPr>
              <w:tab/>
            </w:r>
            <w:r>
              <w:rPr>
                <w:rStyle w:val="IndexLink"/>
              </w:rPr>
              <w:t>369</w:t>
            </w:r>
          </w:hyperlink>
        </w:p>
        <w:p>
          <w:pPr>
            <w:pStyle w:val="Contents3"/>
            <w:tabs>
              <w:tab w:val="clear" w:pos="8459"/>
              <w:tab w:val="right" w:pos="9026" w:leader="dot"/>
            </w:tabs>
            <w:rPr/>
          </w:pPr>
          <w:hyperlink w:anchor="__RefHeading___Toc564406_1738255347">
            <w:r>
              <w:rPr>
                <w:webHidden/>
                <w:rStyle w:val="IndexLink"/>
              </w:rPr>
              <w:t>3</w:t>
            </w:r>
            <w:r>
              <w:rPr>
                <w:rStyle w:val="IndexLink"/>
                <w:rtl w:val="true"/>
              </w:rPr>
              <w:t xml:space="preserve">. </w:t>
            </w:r>
            <w:r>
              <w:rPr>
                <w:rStyle w:val="IndexLink"/>
                <w:rtl w:val="true"/>
              </w:rPr>
              <w:t>فرصت سلامتی</w:t>
            </w:r>
            <w:r>
              <w:rPr>
                <w:rStyle w:val="IndexLink"/>
                <w:rtl w:val="true"/>
              </w:rPr>
              <w:tab/>
            </w:r>
            <w:r>
              <w:rPr>
                <w:rStyle w:val="IndexLink"/>
              </w:rPr>
              <w:t>370</w:t>
            </w:r>
          </w:hyperlink>
        </w:p>
        <w:p>
          <w:pPr>
            <w:pStyle w:val="Contents3"/>
            <w:tabs>
              <w:tab w:val="clear" w:pos="8459"/>
              <w:tab w:val="right" w:pos="9026" w:leader="dot"/>
            </w:tabs>
            <w:rPr/>
          </w:pPr>
          <w:hyperlink w:anchor="__RefHeading___Toc564408_1738255347">
            <w:r>
              <w:rPr>
                <w:webHidden/>
                <w:rStyle w:val="IndexLink"/>
              </w:rPr>
              <w:t>4</w:t>
            </w:r>
            <w:r>
              <w:rPr>
                <w:rStyle w:val="IndexLink"/>
                <w:rtl w:val="true"/>
              </w:rPr>
              <w:t xml:space="preserve">. </w:t>
            </w:r>
            <w:r>
              <w:rPr>
                <w:rStyle w:val="IndexLink"/>
                <w:rtl w:val="true"/>
              </w:rPr>
              <w:t>فرصت غنا و ثروت</w:t>
            </w:r>
            <w:r>
              <w:rPr>
                <w:rStyle w:val="IndexLink"/>
                <w:rtl w:val="true"/>
              </w:rPr>
              <w:tab/>
            </w:r>
            <w:r>
              <w:rPr>
                <w:rStyle w:val="IndexLink"/>
              </w:rPr>
              <w:t>371</w:t>
            </w:r>
          </w:hyperlink>
        </w:p>
        <w:p>
          <w:pPr>
            <w:pStyle w:val="Contents3"/>
            <w:tabs>
              <w:tab w:val="clear" w:pos="8459"/>
              <w:tab w:val="right" w:pos="9026" w:leader="dot"/>
            </w:tabs>
            <w:rPr/>
          </w:pPr>
          <w:hyperlink w:anchor="__RefHeading___Toc564410_1738255347">
            <w:r>
              <w:rPr>
                <w:webHidden/>
                <w:rStyle w:val="IndexLink"/>
              </w:rPr>
              <w:t>5</w:t>
            </w:r>
            <w:r>
              <w:rPr>
                <w:rStyle w:val="IndexLink"/>
                <w:rtl w:val="true"/>
              </w:rPr>
              <w:t xml:space="preserve">. </w:t>
            </w:r>
            <w:r>
              <w:rPr>
                <w:rStyle w:val="IndexLink"/>
                <w:rtl w:val="true"/>
              </w:rPr>
              <w:t>فرصت فراغت بال</w:t>
            </w:r>
            <w:r>
              <w:rPr>
                <w:rStyle w:val="IndexLink"/>
                <w:rtl w:val="true"/>
              </w:rPr>
              <w:tab/>
            </w:r>
            <w:r>
              <w:rPr>
                <w:rStyle w:val="IndexLink"/>
              </w:rPr>
              <w:t>371</w:t>
            </w:r>
          </w:hyperlink>
        </w:p>
        <w:p>
          <w:pPr>
            <w:pStyle w:val="Contents3"/>
            <w:tabs>
              <w:tab w:val="clear" w:pos="8459"/>
              <w:tab w:val="right" w:pos="9026" w:leader="dot"/>
            </w:tabs>
            <w:rPr/>
          </w:pPr>
          <w:hyperlink w:anchor="__RefHeading___Toc564412_1738255347">
            <w:r>
              <w:rPr>
                <w:webHidden/>
                <w:rStyle w:val="IndexLink"/>
                <w:rtl w:val="true"/>
              </w:rPr>
              <w:t>فرصت‌سوزی</w:t>
            </w:r>
            <w:r>
              <w:rPr>
                <w:rStyle w:val="IndexLink"/>
                <w:rtl w:val="true"/>
              </w:rPr>
              <w:tab/>
            </w:r>
            <w:r>
              <w:rPr>
                <w:rStyle w:val="IndexLink"/>
              </w:rPr>
              <w:t>372</w:t>
            </w:r>
          </w:hyperlink>
        </w:p>
        <w:p>
          <w:pPr>
            <w:pStyle w:val="Contents3"/>
            <w:tabs>
              <w:tab w:val="clear" w:pos="8459"/>
              <w:tab w:val="right" w:pos="9026" w:leader="dot"/>
            </w:tabs>
            <w:rPr/>
          </w:pPr>
          <w:hyperlink w:anchor="__RefHeading___Toc564414_1738255347">
            <w:r>
              <w:rPr>
                <w:webHidden/>
                <w:rStyle w:val="IndexLink"/>
              </w:rPr>
              <w:t>1</w:t>
            </w:r>
            <w:r>
              <w:rPr>
                <w:rStyle w:val="IndexLink"/>
                <w:rtl w:val="true"/>
              </w:rPr>
              <w:t xml:space="preserve">. </w:t>
            </w:r>
            <w:r>
              <w:rPr>
                <w:rStyle w:val="IndexLink"/>
                <w:rtl w:val="true"/>
              </w:rPr>
              <w:t>اهمال‌کاری و تسویف</w:t>
            </w:r>
            <w:r>
              <w:rPr>
                <w:rStyle w:val="IndexLink"/>
                <w:rtl w:val="true"/>
              </w:rPr>
              <w:tab/>
            </w:r>
            <w:r>
              <w:rPr>
                <w:rStyle w:val="IndexLink"/>
              </w:rPr>
              <w:t>373</w:t>
            </w:r>
          </w:hyperlink>
        </w:p>
        <w:p>
          <w:pPr>
            <w:pStyle w:val="Contents3"/>
            <w:tabs>
              <w:tab w:val="clear" w:pos="8459"/>
              <w:tab w:val="right" w:pos="9026" w:leader="dot"/>
            </w:tabs>
            <w:rPr/>
          </w:pPr>
          <w:hyperlink w:anchor="__RefHeading___Toc564416_1738255347">
            <w:r>
              <w:rPr>
                <w:webHidden/>
                <w:rStyle w:val="IndexLink"/>
              </w:rPr>
              <w:t>2</w:t>
            </w:r>
            <w:r>
              <w:rPr>
                <w:rStyle w:val="IndexLink"/>
                <w:rtl w:val="true"/>
              </w:rPr>
              <w:t xml:space="preserve">. </w:t>
            </w:r>
            <w:r>
              <w:rPr>
                <w:rStyle w:val="IndexLink"/>
                <w:rtl w:val="true"/>
              </w:rPr>
              <w:t>بی‌برنامگی</w:t>
            </w:r>
            <w:r>
              <w:rPr>
                <w:rStyle w:val="IndexLink"/>
                <w:rtl w:val="true"/>
              </w:rPr>
              <w:tab/>
            </w:r>
            <w:r>
              <w:rPr>
                <w:rStyle w:val="IndexLink"/>
              </w:rPr>
              <w:t>373</w:t>
            </w:r>
          </w:hyperlink>
        </w:p>
        <w:p>
          <w:pPr>
            <w:pStyle w:val="Contents3"/>
            <w:tabs>
              <w:tab w:val="clear" w:pos="8459"/>
              <w:tab w:val="right" w:pos="9026" w:leader="dot"/>
            </w:tabs>
            <w:rPr/>
          </w:pPr>
          <w:hyperlink w:anchor="__RefHeading___Toc564418_1738255347">
            <w:r>
              <w:rPr>
                <w:webHidden/>
                <w:rStyle w:val="IndexLink"/>
              </w:rPr>
              <w:t>3</w:t>
            </w:r>
            <w:r>
              <w:rPr>
                <w:rStyle w:val="IndexLink"/>
                <w:rtl w:val="true"/>
              </w:rPr>
              <w:t xml:space="preserve">. </w:t>
            </w:r>
            <w:r>
              <w:rPr>
                <w:rStyle w:val="IndexLink"/>
                <w:rtl w:val="true"/>
              </w:rPr>
              <w:t>یأس و ناامیدی</w:t>
            </w:r>
            <w:r>
              <w:rPr>
                <w:rStyle w:val="IndexLink"/>
                <w:rtl w:val="true"/>
              </w:rPr>
              <w:tab/>
            </w:r>
            <w:r>
              <w:rPr>
                <w:rStyle w:val="IndexLink"/>
              </w:rPr>
              <w:t>374</w:t>
            </w:r>
          </w:hyperlink>
        </w:p>
        <w:p>
          <w:pPr>
            <w:pStyle w:val="Contents3"/>
            <w:tabs>
              <w:tab w:val="clear" w:pos="8459"/>
              <w:tab w:val="right" w:pos="9026" w:leader="dot"/>
            </w:tabs>
            <w:rPr/>
          </w:pPr>
          <w:hyperlink w:anchor="__RefHeading___Toc564420_1738255347">
            <w:r>
              <w:rPr>
                <w:webHidden/>
                <w:rStyle w:val="IndexLink"/>
              </w:rPr>
              <w:t>4</w:t>
            </w:r>
            <w:r>
              <w:rPr>
                <w:rStyle w:val="IndexLink"/>
                <w:rtl w:val="true"/>
              </w:rPr>
              <w:t xml:space="preserve">. </w:t>
            </w:r>
            <w:r>
              <w:rPr>
                <w:rStyle w:val="IndexLink"/>
                <w:rtl w:val="true"/>
              </w:rPr>
              <w:t>آرزوهای باطل</w:t>
            </w:r>
            <w:r>
              <w:rPr>
                <w:rStyle w:val="IndexLink"/>
                <w:rtl w:val="true"/>
              </w:rPr>
              <w:tab/>
            </w:r>
            <w:r>
              <w:rPr>
                <w:rStyle w:val="IndexLink"/>
              </w:rPr>
              <w:t>375</w:t>
            </w:r>
          </w:hyperlink>
        </w:p>
        <w:p>
          <w:pPr>
            <w:pStyle w:val="Contents3"/>
            <w:tabs>
              <w:tab w:val="clear" w:pos="8459"/>
              <w:tab w:val="right" w:pos="9026" w:leader="dot"/>
            </w:tabs>
            <w:rPr/>
          </w:pPr>
          <w:hyperlink w:anchor="__RefHeading___Toc564422_1738255347">
            <w:r>
              <w:rPr>
                <w:webHidden/>
                <w:rStyle w:val="IndexLink"/>
              </w:rPr>
              <w:t>5</w:t>
            </w:r>
            <w:r>
              <w:rPr>
                <w:rStyle w:val="IndexLink"/>
                <w:rtl w:val="true"/>
              </w:rPr>
              <w:t xml:space="preserve">. </w:t>
            </w:r>
            <w:r>
              <w:rPr>
                <w:rStyle w:val="IndexLink"/>
                <w:rtl w:val="true"/>
              </w:rPr>
              <w:t>تأسف بر گذشته</w:t>
            </w:r>
            <w:r>
              <w:rPr>
                <w:rStyle w:val="IndexLink"/>
                <w:rtl w:val="true"/>
              </w:rPr>
              <w:tab/>
            </w:r>
            <w:r>
              <w:rPr>
                <w:rStyle w:val="IndexLink"/>
              </w:rPr>
              <w:t>376</w:t>
            </w:r>
          </w:hyperlink>
        </w:p>
        <w:p>
          <w:pPr>
            <w:pStyle w:val="Contents3"/>
            <w:tabs>
              <w:tab w:val="clear" w:pos="8459"/>
              <w:tab w:val="right" w:pos="9026" w:leader="dot"/>
            </w:tabs>
            <w:rPr/>
          </w:pPr>
          <w:hyperlink w:anchor="__RefHeading___Toc564424_1738255347">
            <w:r>
              <w:rPr>
                <w:webHidden/>
                <w:rStyle w:val="IndexLink"/>
                <w:rtl w:val="true"/>
              </w:rPr>
              <w:t>استفاده بهینه از فرصت و فرصت‌سازی</w:t>
            </w:r>
            <w:r>
              <w:rPr>
                <w:rStyle w:val="IndexLink"/>
                <w:rtl w:val="true"/>
              </w:rPr>
              <w:tab/>
            </w:r>
            <w:r>
              <w:rPr>
                <w:rStyle w:val="IndexLink"/>
              </w:rPr>
              <w:t>376</w:t>
            </w:r>
          </w:hyperlink>
        </w:p>
        <w:p>
          <w:pPr>
            <w:pStyle w:val="Contents3"/>
            <w:tabs>
              <w:tab w:val="clear" w:pos="8459"/>
              <w:tab w:val="right" w:pos="9026" w:leader="dot"/>
            </w:tabs>
            <w:rPr/>
          </w:pPr>
          <w:hyperlink w:anchor="__RefHeading___Toc564426_1738255347">
            <w:r>
              <w:rPr>
                <w:webHidden/>
                <w:rStyle w:val="IndexLink"/>
              </w:rPr>
              <w:t>1</w:t>
            </w:r>
            <w:r>
              <w:rPr>
                <w:rStyle w:val="IndexLink"/>
                <w:rtl w:val="true"/>
              </w:rPr>
              <w:t xml:space="preserve">. </w:t>
            </w:r>
            <w:r>
              <w:rPr>
                <w:rStyle w:val="IndexLink"/>
                <w:rtl w:val="true"/>
              </w:rPr>
              <w:t>برنامه‌ریزی</w:t>
            </w:r>
            <w:r>
              <w:rPr>
                <w:rStyle w:val="IndexLink"/>
                <w:rtl w:val="true"/>
              </w:rPr>
              <w:tab/>
            </w:r>
            <w:r>
              <w:rPr>
                <w:rStyle w:val="IndexLink"/>
              </w:rPr>
              <w:t>378</w:t>
            </w:r>
          </w:hyperlink>
        </w:p>
        <w:p>
          <w:pPr>
            <w:pStyle w:val="Contents3"/>
            <w:tabs>
              <w:tab w:val="clear" w:pos="8459"/>
              <w:tab w:val="right" w:pos="9026" w:leader="dot"/>
            </w:tabs>
            <w:rPr/>
          </w:pPr>
          <w:hyperlink w:anchor="__RefHeading___Toc564428_1738255347">
            <w:r>
              <w:rPr>
                <w:webHidden/>
                <w:rStyle w:val="IndexLink"/>
              </w:rPr>
              <w:t>2</w:t>
            </w:r>
            <w:r>
              <w:rPr>
                <w:rStyle w:val="IndexLink"/>
                <w:rtl w:val="true"/>
              </w:rPr>
              <w:t xml:space="preserve">. </w:t>
            </w:r>
            <w:r>
              <w:rPr>
                <w:rStyle w:val="IndexLink"/>
                <w:rtl w:val="true"/>
              </w:rPr>
              <w:t>وقت‌شناسی و نظم</w:t>
            </w:r>
            <w:r>
              <w:rPr>
                <w:rStyle w:val="IndexLink"/>
                <w:rtl w:val="true"/>
              </w:rPr>
              <w:tab/>
            </w:r>
            <w:r>
              <w:rPr>
                <w:rStyle w:val="IndexLink"/>
              </w:rPr>
              <w:t>379</w:t>
            </w:r>
          </w:hyperlink>
        </w:p>
        <w:p>
          <w:pPr>
            <w:pStyle w:val="Contents3"/>
            <w:tabs>
              <w:tab w:val="clear" w:pos="8459"/>
              <w:tab w:val="right" w:pos="9026" w:leader="dot"/>
            </w:tabs>
            <w:rPr/>
          </w:pPr>
          <w:hyperlink w:anchor="__RefHeading___Toc564430_1738255347">
            <w:r>
              <w:rPr>
                <w:webHidden/>
                <w:rStyle w:val="IndexLink"/>
              </w:rPr>
              <w:t>3</w:t>
            </w:r>
            <w:r>
              <w:rPr>
                <w:rStyle w:val="IndexLink"/>
                <w:rtl w:val="true"/>
              </w:rPr>
              <w:t xml:space="preserve">. </w:t>
            </w:r>
            <w:r>
              <w:rPr>
                <w:rStyle w:val="IndexLink"/>
                <w:rtl w:val="true"/>
              </w:rPr>
              <w:t>تعیین اولویت حقیقی</w:t>
            </w:r>
            <w:r>
              <w:rPr>
                <w:rStyle w:val="IndexLink"/>
                <w:rtl w:val="true"/>
              </w:rPr>
              <w:tab/>
            </w:r>
            <w:r>
              <w:rPr>
                <w:rStyle w:val="IndexLink"/>
              </w:rPr>
              <w:t>380</w:t>
            </w:r>
          </w:hyperlink>
        </w:p>
        <w:p>
          <w:pPr>
            <w:pStyle w:val="Contents3"/>
            <w:tabs>
              <w:tab w:val="clear" w:pos="8459"/>
              <w:tab w:val="right" w:pos="9026" w:leader="dot"/>
            </w:tabs>
            <w:rPr/>
          </w:pPr>
          <w:hyperlink w:anchor="__RefHeading___Toc564432_1738255347">
            <w:r>
              <w:rPr>
                <w:webHidden/>
                <w:rStyle w:val="IndexLink"/>
              </w:rPr>
              <w:t>4</w:t>
            </w:r>
            <w:r>
              <w:rPr>
                <w:rStyle w:val="IndexLink"/>
                <w:rtl w:val="true"/>
              </w:rPr>
              <w:t xml:space="preserve">. </w:t>
            </w:r>
            <w:r>
              <w:rPr>
                <w:rStyle w:val="IndexLink"/>
                <w:rtl w:val="true"/>
              </w:rPr>
              <w:t>تدارک فرصت‌های از دست رفته</w:t>
            </w:r>
            <w:r>
              <w:rPr>
                <w:rStyle w:val="IndexLink"/>
                <w:rtl w:val="true"/>
              </w:rPr>
              <w:tab/>
            </w:r>
            <w:r>
              <w:rPr>
                <w:rStyle w:val="IndexLink"/>
              </w:rPr>
              <w:t>382</w:t>
            </w:r>
          </w:hyperlink>
        </w:p>
        <w:p>
          <w:pPr>
            <w:pStyle w:val="Contents3"/>
            <w:tabs>
              <w:tab w:val="clear" w:pos="8459"/>
              <w:tab w:val="right" w:pos="9026" w:leader="dot"/>
            </w:tabs>
            <w:rPr/>
          </w:pPr>
          <w:hyperlink w:anchor="__RefHeading___Toc564434_1738255347">
            <w:r>
              <w:rPr>
                <w:webHidden/>
                <w:rStyle w:val="IndexLink"/>
                <w:rtl w:val="true"/>
              </w:rPr>
              <w:t>نتیجه</w:t>
            </w:r>
            <w:r>
              <w:rPr>
                <w:rStyle w:val="IndexLink"/>
                <w:rtl w:val="true"/>
              </w:rPr>
              <w:tab/>
            </w:r>
            <w:r>
              <w:rPr>
                <w:rStyle w:val="IndexLink"/>
              </w:rPr>
              <w:t>383</w:t>
            </w:r>
          </w:hyperlink>
        </w:p>
        <w:p>
          <w:pPr>
            <w:pStyle w:val="Contents3"/>
            <w:tabs>
              <w:tab w:val="clear" w:pos="8459"/>
              <w:tab w:val="right" w:pos="9026" w:leader="dot"/>
            </w:tabs>
            <w:rPr/>
          </w:pPr>
          <w:hyperlink w:anchor="__RefHeading___Toc564436_1738255347">
            <w:r>
              <w:rPr>
                <w:webHidden/>
                <w:rStyle w:val="IndexLink"/>
                <w:rtl w:val="true"/>
              </w:rPr>
              <w:t>منابع</w:t>
            </w:r>
            <w:r>
              <w:rPr>
                <w:rStyle w:val="IndexLink"/>
                <w:rtl w:val="true"/>
              </w:rPr>
              <w:tab/>
            </w:r>
            <w:r>
              <w:rPr>
                <w:rStyle w:val="IndexLink"/>
              </w:rPr>
              <w:t>385</w:t>
            </w:r>
          </w:hyperlink>
        </w:p>
        <w:p>
          <w:pPr>
            <w:pStyle w:val="Contents2"/>
            <w:tabs>
              <w:tab w:val="clear" w:pos="8743"/>
              <w:tab w:val="right" w:pos="9026" w:leader="dot"/>
            </w:tabs>
            <w:rPr/>
          </w:pPr>
          <w:hyperlink w:anchor="__RefHeading___Toc564438_1738255347">
            <w:r>
              <w:rPr>
                <w:webHidden/>
                <w:rStyle w:val="IndexLink"/>
                <w:rtl w:val="true"/>
              </w:rPr>
              <w:t>بلا در سیره علوی؛ چیستی، فلسفه و حکمت</w:t>
            </w:r>
            <w:r>
              <w:rPr>
                <w:rStyle w:val="IndexLink"/>
                <w:rtl w:val="true"/>
              </w:rPr>
              <w:tab/>
            </w:r>
            <w:r>
              <w:rPr>
                <w:rStyle w:val="IndexLink"/>
              </w:rPr>
              <w:t>387</w:t>
            </w:r>
          </w:hyperlink>
        </w:p>
        <w:p>
          <w:pPr>
            <w:pStyle w:val="Contents3"/>
            <w:tabs>
              <w:tab w:val="clear" w:pos="8459"/>
              <w:tab w:val="right" w:pos="9026" w:leader="dot"/>
            </w:tabs>
            <w:rPr/>
          </w:pPr>
          <w:hyperlink w:anchor="__RefHeading___Toc564440_1738255347">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564442_1738255347">
            <w:r>
              <w:rPr>
                <w:webHidden/>
                <w:rStyle w:val="IndexLink"/>
                <w:rtl w:val="true"/>
              </w:rPr>
              <w:t>چکیده</w:t>
            </w:r>
            <w:r>
              <w:rPr>
                <w:rStyle w:val="IndexLink"/>
                <w:rtl w:val="true"/>
              </w:rPr>
              <w:tab/>
            </w:r>
            <w:r>
              <w:rPr>
                <w:rStyle w:val="IndexLink"/>
              </w:rPr>
              <w:t>389</w:t>
            </w:r>
          </w:hyperlink>
        </w:p>
        <w:p>
          <w:pPr>
            <w:pStyle w:val="Contents3"/>
            <w:tabs>
              <w:tab w:val="clear" w:pos="8459"/>
              <w:tab w:val="right" w:pos="9026" w:leader="dot"/>
            </w:tabs>
            <w:rPr/>
          </w:pPr>
          <w:hyperlink w:anchor="__RefHeading___Toc564444_1738255347">
            <w:r>
              <w:rPr>
                <w:webHidden/>
                <w:rStyle w:val="IndexLink"/>
                <w:rtl w:val="true"/>
              </w:rPr>
              <w:t>مقدمه</w:t>
            </w:r>
            <w:r>
              <w:rPr>
                <w:rStyle w:val="IndexLink"/>
                <w:rtl w:val="true"/>
              </w:rPr>
              <w:tab/>
            </w:r>
            <w:r>
              <w:rPr>
                <w:rStyle w:val="IndexLink"/>
              </w:rPr>
              <w:t>389</w:t>
            </w:r>
          </w:hyperlink>
        </w:p>
        <w:p>
          <w:pPr>
            <w:pStyle w:val="Contents3"/>
            <w:tabs>
              <w:tab w:val="clear" w:pos="8459"/>
              <w:tab w:val="right" w:pos="9026" w:leader="dot"/>
            </w:tabs>
            <w:rPr/>
          </w:pPr>
          <w:hyperlink w:anchor="__RefHeading___Toc564446_1738255347">
            <w:r>
              <w:rPr>
                <w:webHidden/>
                <w:rStyle w:val="IndexLink"/>
                <w:rtl w:val="true"/>
              </w:rPr>
              <w:t>پیشینه</w:t>
            </w:r>
            <w:r>
              <w:rPr>
                <w:rStyle w:val="IndexLink"/>
                <w:rtl w:val="true"/>
              </w:rPr>
              <w:tab/>
            </w:r>
            <w:r>
              <w:rPr>
                <w:rStyle w:val="IndexLink"/>
              </w:rPr>
              <w:t>390</w:t>
            </w:r>
          </w:hyperlink>
        </w:p>
        <w:p>
          <w:pPr>
            <w:pStyle w:val="Contents3"/>
            <w:tabs>
              <w:tab w:val="clear" w:pos="8459"/>
              <w:tab w:val="right" w:pos="9026" w:leader="dot"/>
            </w:tabs>
            <w:rPr/>
          </w:pPr>
          <w:hyperlink w:anchor="__RefHeading___Toc564448_1738255347">
            <w:r>
              <w:rPr>
                <w:webHidden/>
                <w:rStyle w:val="IndexLink"/>
                <w:rtl w:val="true"/>
              </w:rPr>
              <w:t>واژه پژوهی بلا</w:t>
            </w:r>
            <w:r>
              <w:rPr>
                <w:rStyle w:val="IndexLink"/>
                <w:rtl w:val="true"/>
              </w:rPr>
              <w:tab/>
            </w:r>
            <w:r>
              <w:rPr>
                <w:rStyle w:val="IndexLink"/>
              </w:rPr>
              <w:t>391</w:t>
            </w:r>
          </w:hyperlink>
        </w:p>
        <w:p>
          <w:pPr>
            <w:pStyle w:val="Contents3"/>
            <w:tabs>
              <w:tab w:val="clear" w:pos="8459"/>
              <w:tab w:val="right" w:pos="9026" w:leader="dot"/>
            </w:tabs>
            <w:rPr/>
          </w:pPr>
          <w:hyperlink w:anchor="__RefHeading___Toc564450_1738255347">
            <w:r>
              <w:rPr>
                <w:webHidden/>
                <w:rStyle w:val="IndexLink"/>
                <w:rtl w:val="true"/>
              </w:rPr>
              <w:t>مفهوم‌شناسی بلا</w:t>
            </w:r>
            <w:r>
              <w:rPr>
                <w:rStyle w:val="IndexLink"/>
                <w:rtl w:val="true"/>
              </w:rPr>
              <w:tab/>
            </w:r>
            <w:r>
              <w:rPr>
                <w:rStyle w:val="IndexLink"/>
              </w:rPr>
              <w:t>391</w:t>
            </w:r>
          </w:hyperlink>
        </w:p>
        <w:p>
          <w:pPr>
            <w:pStyle w:val="Contents3"/>
            <w:tabs>
              <w:tab w:val="clear" w:pos="8459"/>
              <w:tab w:val="right" w:pos="9026" w:leader="dot"/>
            </w:tabs>
            <w:rPr/>
          </w:pPr>
          <w:hyperlink w:anchor="__RefHeading___Toc564452_1738255347">
            <w:r>
              <w:rPr>
                <w:webHidden/>
                <w:rStyle w:val="IndexLink"/>
                <w:rtl w:val="true"/>
              </w:rPr>
              <w:t>واژگان مترادف</w:t>
            </w:r>
            <w:r>
              <w:rPr>
                <w:rStyle w:val="IndexLink"/>
                <w:rtl w:val="true"/>
              </w:rPr>
              <w:tab/>
            </w:r>
            <w:r>
              <w:rPr>
                <w:rStyle w:val="IndexLink"/>
              </w:rPr>
              <w:t>392</w:t>
            </w:r>
          </w:hyperlink>
        </w:p>
        <w:p>
          <w:pPr>
            <w:pStyle w:val="Contents3"/>
            <w:tabs>
              <w:tab w:val="clear" w:pos="8459"/>
              <w:tab w:val="right" w:pos="9026" w:leader="dot"/>
            </w:tabs>
            <w:rPr/>
          </w:pPr>
          <w:hyperlink w:anchor="__RefHeading___Toc564454_1738255347">
            <w:r>
              <w:rPr>
                <w:webHidden/>
                <w:rStyle w:val="IndexLink"/>
                <w:rtl w:val="true"/>
              </w:rPr>
              <w:t>الف</w:t>
            </w:r>
            <w:r>
              <w:rPr>
                <w:rStyle w:val="IndexLink"/>
                <w:rtl w:val="true"/>
              </w:rPr>
              <w:t xml:space="preserve">) </w:t>
            </w:r>
            <w:r>
              <w:rPr>
                <w:rStyle w:val="IndexLink"/>
                <w:rtl w:val="true"/>
              </w:rPr>
              <w:t>البلیة</w:t>
            </w:r>
            <w:r>
              <w:rPr>
                <w:rStyle w:val="IndexLink"/>
                <w:rtl w:val="true"/>
              </w:rPr>
              <w:tab/>
            </w:r>
            <w:r>
              <w:rPr>
                <w:rStyle w:val="IndexLink"/>
              </w:rPr>
              <w:t>393</w:t>
            </w:r>
          </w:hyperlink>
        </w:p>
        <w:p>
          <w:pPr>
            <w:pStyle w:val="Contents3"/>
            <w:tabs>
              <w:tab w:val="clear" w:pos="8459"/>
              <w:tab w:val="right" w:pos="9026" w:leader="dot"/>
            </w:tabs>
            <w:rPr/>
          </w:pPr>
          <w:hyperlink w:anchor="__RefHeading___Toc564456_1738255347">
            <w:r>
              <w:rPr>
                <w:webHidden/>
                <w:rStyle w:val="IndexLink"/>
                <w:rtl w:val="true"/>
              </w:rPr>
              <w:t>ب</w:t>
            </w:r>
            <w:r>
              <w:rPr>
                <w:rStyle w:val="IndexLink"/>
                <w:rtl w:val="true"/>
              </w:rPr>
              <w:t xml:space="preserve">) </w:t>
            </w:r>
            <w:r>
              <w:rPr>
                <w:rStyle w:val="IndexLink"/>
                <w:rtl w:val="true"/>
              </w:rPr>
              <w:t>المصیبة</w:t>
            </w:r>
            <w:r>
              <w:rPr>
                <w:rStyle w:val="IndexLink"/>
                <w:rtl w:val="true"/>
              </w:rPr>
              <w:tab/>
            </w:r>
            <w:r>
              <w:rPr>
                <w:rStyle w:val="IndexLink"/>
              </w:rPr>
              <w:t>393</w:t>
            </w:r>
          </w:hyperlink>
        </w:p>
        <w:p>
          <w:pPr>
            <w:pStyle w:val="Contents3"/>
            <w:tabs>
              <w:tab w:val="clear" w:pos="8459"/>
              <w:tab w:val="right" w:pos="9026" w:leader="dot"/>
            </w:tabs>
            <w:rPr/>
          </w:pPr>
          <w:hyperlink w:anchor="__RefHeading___Toc564458_1738255347">
            <w:r>
              <w:rPr>
                <w:webHidden/>
                <w:rStyle w:val="IndexLink"/>
                <w:rtl w:val="true"/>
              </w:rPr>
              <w:t>ج</w:t>
            </w:r>
            <w:r>
              <w:rPr>
                <w:rStyle w:val="IndexLink"/>
                <w:rtl w:val="true"/>
              </w:rPr>
              <w:t xml:space="preserve">) </w:t>
            </w:r>
            <w:r>
              <w:rPr>
                <w:rStyle w:val="IndexLink"/>
                <w:rtl w:val="true"/>
              </w:rPr>
              <w:t>عتب</w:t>
            </w:r>
            <w:r>
              <w:rPr>
                <w:rStyle w:val="IndexLink"/>
                <w:rtl w:val="true"/>
              </w:rPr>
              <w:tab/>
            </w:r>
            <w:r>
              <w:rPr>
                <w:rStyle w:val="IndexLink"/>
              </w:rPr>
              <w:t>393</w:t>
            </w:r>
          </w:hyperlink>
        </w:p>
        <w:p>
          <w:pPr>
            <w:pStyle w:val="Contents3"/>
            <w:tabs>
              <w:tab w:val="clear" w:pos="8459"/>
              <w:tab w:val="right" w:pos="9026" w:leader="dot"/>
            </w:tabs>
            <w:rPr/>
          </w:pPr>
          <w:hyperlink w:anchor="__RefHeading___Toc564460_1738255347">
            <w:r>
              <w:rPr>
                <w:webHidden/>
                <w:rStyle w:val="IndexLink"/>
                <w:rtl w:val="true"/>
              </w:rPr>
              <w:t>د</w:t>
            </w:r>
            <w:r>
              <w:rPr>
                <w:rStyle w:val="IndexLink"/>
                <w:rtl w:val="true"/>
              </w:rPr>
              <w:t xml:space="preserve">) </w:t>
            </w:r>
            <w:r>
              <w:rPr>
                <w:rStyle w:val="IndexLink"/>
                <w:rtl w:val="true"/>
              </w:rPr>
              <w:t>عاهة</w:t>
            </w:r>
            <w:r>
              <w:rPr>
                <w:rStyle w:val="IndexLink"/>
                <w:rtl w:val="true"/>
              </w:rPr>
              <w:tab/>
            </w:r>
            <w:r>
              <w:rPr>
                <w:rStyle w:val="IndexLink"/>
              </w:rPr>
              <w:t>393</w:t>
            </w:r>
          </w:hyperlink>
        </w:p>
        <w:p>
          <w:pPr>
            <w:pStyle w:val="Contents3"/>
            <w:tabs>
              <w:tab w:val="clear" w:pos="8459"/>
              <w:tab w:val="right" w:pos="9026" w:leader="dot"/>
            </w:tabs>
            <w:rPr/>
          </w:pPr>
          <w:hyperlink w:anchor="__RefHeading___Toc564462_1738255347">
            <w:r>
              <w:rPr>
                <w:webHidden/>
                <w:rStyle w:val="IndexLink"/>
                <w:rtl w:val="true"/>
              </w:rPr>
              <w:t>ه</w:t>
            </w:r>
            <w:r>
              <w:rPr>
                <w:rStyle w:val="IndexLink"/>
                <w:rtl w:val="true"/>
              </w:rPr>
              <w:t xml:space="preserve">- ) </w:t>
            </w:r>
            <w:r>
              <w:rPr>
                <w:rStyle w:val="IndexLink"/>
                <w:rtl w:val="true"/>
              </w:rPr>
              <w:t>المحنة</w:t>
            </w:r>
            <w:r>
              <w:rPr>
                <w:rStyle w:val="IndexLink"/>
                <w:rtl w:val="true"/>
              </w:rPr>
              <w:tab/>
            </w:r>
            <w:r>
              <w:rPr>
                <w:rStyle w:val="IndexLink"/>
              </w:rPr>
              <w:t>394</w:t>
            </w:r>
          </w:hyperlink>
        </w:p>
        <w:p>
          <w:pPr>
            <w:pStyle w:val="Contents3"/>
            <w:tabs>
              <w:tab w:val="clear" w:pos="8459"/>
              <w:tab w:val="right" w:pos="9026" w:leader="dot"/>
            </w:tabs>
            <w:rPr/>
          </w:pPr>
          <w:hyperlink w:anchor="__RefHeading___Toc564464_1738255347">
            <w:r>
              <w:rPr>
                <w:webHidden/>
                <w:rStyle w:val="IndexLink"/>
                <w:rtl w:val="true"/>
              </w:rPr>
              <w:t>و</w:t>
            </w:r>
            <w:r>
              <w:rPr>
                <w:rStyle w:val="IndexLink"/>
                <w:rtl w:val="true"/>
              </w:rPr>
              <w:t xml:space="preserve">) </w:t>
            </w:r>
            <w:r>
              <w:rPr>
                <w:rStyle w:val="IndexLink"/>
                <w:rtl w:val="true"/>
              </w:rPr>
              <w:t>أزل</w:t>
            </w:r>
            <w:r>
              <w:rPr>
                <w:rStyle w:val="IndexLink"/>
                <w:rtl w:val="true"/>
              </w:rPr>
              <w:tab/>
            </w:r>
            <w:r>
              <w:rPr>
                <w:rStyle w:val="IndexLink"/>
              </w:rPr>
              <w:t>394</w:t>
            </w:r>
          </w:hyperlink>
        </w:p>
        <w:p>
          <w:pPr>
            <w:pStyle w:val="Contents3"/>
            <w:tabs>
              <w:tab w:val="clear" w:pos="8459"/>
              <w:tab w:val="right" w:pos="9026" w:leader="dot"/>
            </w:tabs>
            <w:rPr/>
          </w:pPr>
          <w:hyperlink w:anchor="__RefHeading___Toc564466_1738255347">
            <w:r>
              <w:rPr>
                <w:webHidden/>
                <w:rStyle w:val="IndexLink"/>
                <w:rtl w:val="true"/>
              </w:rPr>
              <w:t>ز</w:t>
            </w:r>
            <w:r>
              <w:rPr>
                <w:rStyle w:val="IndexLink"/>
                <w:rtl w:val="true"/>
              </w:rPr>
              <w:t xml:space="preserve">) </w:t>
            </w:r>
            <w:r>
              <w:rPr>
                <w:rStyle w:val="IndexLink"/>
                <w:rtl w:val="true"/>
              </w:rPr>
              <w:t>الآفات</w:t>
            </w:r>
            <w:r>
              <w:rPr>
                <w:rStyle w:val="IndexLink"/>
                <w:rtl w:val="true"/>
              </w:rPr>
              <w:tab/>
            </w:r>
            <w:r>
              <w:rPr>
                <w:rStyle w:val="IndexLink"/>
              </w:rPr>
              <w:t>394</w:t>
            </w:r>
          </w:hyperlink>
        </w:p>
        <w:p>
          <w:pPr>
            <w:pStyle w:val="Contents3"/>
            <w:tabs>
              <w:tab w:val="clear" w:pos="8459"/>
              <w:tab w:val="right" w:pos="9026" w:leader="dot"/>
            </w:tabs>
            <w:rPr/>
          </w:pPr>
          <w:hyperlink w:anchor="__RefHeading___Toc564468_1738255347">
            <w:r>
              <w:rPr>
                <w:webHidden/>
                <w:rStyle w:val="IndexLink"/>
                <w:rtl w:val="true"/>
              </w:rPr>
              <w:t>ح</w:t>
            </w:r>
            <w:r>
              <w:rPr>
                <w:rStyle w:val="IndexLink"/>
                <w:rtl w:val="true"/>
              </w:rPr>
              <w:t xml:space="preserve">) </w:t>
            </w:r>
            <w:r>
              <w:rPr>
                <w:rStyle w:val="IndexLink"/>
                <w:rtl w:val="true"/>
              </w:rPr>
              <w:t>بوائق</w:t>
            </w:r>
            <w:r>
              <w:rPr>
                <w:rStyle w:val="IndexLink"/>
                <w:rtl w:val="true"/>
              </w:rPr>
              <w:tab/>
            </w:r>
            <w:r>
              <w:rPr>
                <w:rStyle w:val="IndexLink"/>
              </w:rPr>
              <w:t>394</w:t>
            </w:r>
          </w:hyperlink>
        </w:p>
        <w:p>
          <w:pPr>
            <w:pStyle w:val="Contents3"/>
            <w:tabs>
              <w:tab w:val="clear" w:pos="8459"/>
              <w:tab w:val="right" w:pos="9026" w:leader="dot"/>
            </w:tabs>
            <w:rPr/>
          </w:pPr>
          <w:hyperlink w:anchor="__RefHeading___Toc564470_1738255347">
            <w:r>
              <w:rPr>
                <w:webHidden/>
                <w:rStyle w:val="IndexLink"/>
                <w:rtl w:val="true"/>
              </w:rPr>
              <w:t>ط</w:t>
            </w:r>
            <w:r>
              <w:rPr>
                <w:rStyle w:val="IndexLink"/>
                <w:rtl w:val="true"/>
              </w:rPr>
              <w:t xml:space="preserve">) </w:t>
            </w:r>
            <w:r>
              <w:rPr>
                <w:rStyle w:val="IndexLink"/>
                <w:rtl w:val="true"/>
              </w:rPr>
              <w:t>الاحداث</w:t>
            </w:r>
            <w:r>
              <w:rPr>
                <w:rStyle w:val="IndexLink"/>
                <w:rtl w:val="true"/>
              </w:rPr>
              <w:tab/>
            </w:r>
            <w:r>
              <w:rPr>
                <w:rStyle w:val="IndexLink"/>
              </w:rPr>
              <w:t>395</w:t>
            </w:r>
          </w:hyperlink>
        </w:p>
        <w:p>
          <w:pPr>
            <w:pStyle w:val="Contents3"/>
            <w:tabs>
              <w:tab w:val="clear" w:pos="8459"/>
              <w:tab w:val="right" w:pos="9026" w:leader="dot"/>
            </w:tabs>
            <w:rPr/>
          </w:pPr>
          <w:hyperlink w:anchor="__RefHeading___Toc564472_1738255347">
            <w:r>
              <w:rPr>
                <w:webHidden/>
                <w:rStyle w:val="IndexLink"/>
                <w:rtl w:val="true"/>
              </w:rPr>
              <w:t>ی</w:t>
            </w:r>
            <w:r>
              <w:rPr>
                <w:rStyle w:val="IndexLink"/>
                <w:rtl w:val="true"/>
              </w:rPr>
              <w:t xml:space="preserve">) </w:t>
            </w:r>
            <w:r>
              <w:rPr>
                <w:rStyle w:val="IndexLink"/>
                <w:rtl w:val="true"/>
              </w:rPr>
              <w:t>السوء</w:t>
            </w:r>
            <w:r>
              <w:rPr>
                <w:rStyle w:val="IndexLink"/>
                <w:rtl w:val="true"/>
              </w:rPr>
              <w:tab/>
            </w:r>
            <w:r>
              <w:rPr>
                <w:rStyle w:val="IndexLink"/>
              </w:rPr>
              <w:t>395</w:t>
            </w:r>
          </w:hyperlink>
        </w:p>
        <w:p>
          <w:pPr>
            <w:pStyle w:val="Contents3"/>
            <w:tabs>
              <w:tab w:val="clear" w:pos="8459"/>
              <w:tab w:val="right" w:pos="9026" w:leader="dot"/>
            </w:tabs>
            <w:rPr/>
          </w:pPr>
          <w:hyperlink w:anchor="__RefHeading___Toc564474_1738255347">
            <w:r>
              <w:rPr>
                <w:webHidden/>
                <w:rStyle w:val="IndexLink"/>
                <w:rtl w:val="true"/>
              </w:rPr>
              <w:t>ک</w:t>
            </w:r>
            <w:r>
              <w:rPr>
                <w:rStyle w:val="IndexLink"/>
                <w:rtl w:val="true"/>
              </w:rPr>
              <w:t xml:space="preserve">) </w:t>
            </w:r>
            <w:r>
              <w:rPr>
                <w:rStyle w:val="IndexLink"/>
                <w:rtl w:val="true"/>
              </w:rPr>
              <w:t>النصب</w:t>
            </w:r>
            <w:r>
              <w:rPr>
                <w:rStyle w:val="IndexLink"/>
                <w:rtl w:val="true"/>
              </w:rPr>
              <w:tab/>
            </w:r>
            <w:r>
              <w:rPr>
                <w:rStyle w:val="IndexLink"/>
              </w:rPr>
              <w:t>395</w:t>
            </w:r>
          </w:hyperlink>
        </w:p>
        <w:p>
          <w:pPr>
            <w:pStyle w:val="Contents3"/>
            <w:tabs>
              <w:tab w:val="clear" w:pos="8459"/>
              <w:tab w:val="right" w:pos="9026" w:leader="dot"/>
            </w:tabs>
            <w:rPr/>
          </w:pPr>
          <w:hyperlink w:anchor="__RefHeading___Toc564476_1738255347">
            <w:r>
              <w:rPr>
                <w:webHidden/>
                <w:rStyle w:val="IndexLink"/>
                <w:rtl w:val="true"/>
              </w:rPr>
              <w:t>ل</w:t>
            </w:r>
            <w:r>
              <w:rPr>
                <w:rStyle w:val="IndexLink"/>
                <w:rtl w:val="true"/>
              </w:rPr>
              <w:t xml:space="preserve">) </w:t>
            </w:r>
            <w:r>
              <w:rPr>
                <w:rStyle w:val="IndexLink"/>
                <w:rtl w:val="true"/>
              </w:rPr>
              <w:t>نقمة</w:t>
            </w:r>
            <w:r>
              <w:rPr>
                <w:rStyle w:val="IndexLink"/>
                <w:rtl w:val="true"/>
              </w:rPr>
              <w:tab/>
            </w:r>
            <w:r>
              <w:rPr>
                <w:rStyle w:val="IndexLink"/>
              </w:rPr>
              <w:t>395</w:t>
            </w:r>
          </w:hyperlink>
        </w:p>
        <w:p>
          <w:pPr>
            <w:pStyle w:val="Contents3"/>
            <w:tabs>
              <w:tab w:val="clear" w:pos="8459"/>
              <w:tab w:val="right" w:pos="9026" w:leader="dot"/>
            </w:tabs>
            <w:rPr/>
          </w:pPr>
          <w:hyperlink w:anchor="__RefHeading___Toc564478_1738255347">
            <w:r>
              <w:rPr>
                <w:webHidden/>
                <w:rStyle w:val="IndexLink"/>
                <w:rtl w:val="true"/>
              </w:rPr>
              <w:t>م</w:t>
            </w:r>
            <w:r>
              <w:rPr>
                <w:rStyle w:val="IndexLink"/>
                <w:rtl w:val="true"/>
              </w:rPr>
              <w:t xml:space="preserve">) </w:t>
            </w:r>
            <w:r>
              <w:rPr>
                <w:rStyle w:val="IndexLink"/>
                <w:rtl w:val="true"/>
              </w:rPr>
              <w:t>قارعة</w:t>
            </w:r>
            <w:r>
              <w:rPr>
                <w:rStyle w:val="IndexLink"/>
                <w:rtl w:val="true"/>
              </w:rPr>
              <w:tab/>
            </w:r>
            <w:r>
              <w:rPr>
                <w:rStyle w:val="IndexLink"/>
              </w:rPr>
              <w:t>395</w:t>
            </w:r>
          </w:hyperlink>
        </w:p>
        <w:p>
          <w:pPr>
            <w:pStyle w:val="Contents3"/>
            <w:tabs>
              <w:tab w:val="clear" w:pos="8459"/>
              <w:tab w:val="right" w:pos="9026" w:leader="dot"/>
            </w:tabs>
            <w:rPr/>
          </w:pPr>
          <w:hyperlink w:anchor="__RefHeading___Toc564480_1738255347">
            <w:r>
              <w:rPr>
                <w:webHidden/>
                <w:rStyle w:val="IndexLink"/>
                <w:rtl w:val="true"/>
              </w:rPr>
              <w:t>ن</w:t>
            </w:r>
            <w:r>
              <w:rPr>
                <w:rStyle w:val="IndexLink"/>
                <w:rtl w:val="true"/>
              </w:rPr>
              <w:t xml:space="preserve">) </w:t>
            </w:r>
            <w:r>
              <w:rPr>
                <w:rStyle w:val="IndexLink"/>
                <w:rtl w:val="true"/>
              </w:rPr>
              <w:t>فتنه</w:t>
            </w:r>
            <w:r>
              <w:rPr>
                <w:rStyle w:val="IndexLink"/>
                <w:rtl w:val="true"/>
              </w:rPr>
              <w:tab/>
            </w:r>
            <w:r>
              <w:rPr>
                <w:rStyle w:val="IndexLink"/>
              </w:rPr>
              <w:t>396</w:t>
            </w:r>
          </w:hyperlink>
        </w:p>
        <w:p>
          <w:pPr>
            <w:pStyle w:val="Contents3"/>
            <w:tabs>
              <w:tab w:val="clear" w:pos="8459"/>
              <w:tab w:val="right" w:pos="9026" w:leader="dot"/>
            </w:tabs>
            <w:rPr/>
          </w:pPr>
          <w:hyperlink w:anchor="__RefHeading___Toc564482_1738255347">
            <w:r>
              <w:rPr>
                <w:webHidden/>
                <w:rStyle w:val="IndexLink"/>
                <w:rtl w:val="true"/>
              </w:rPr>
              <w:t>کاربردهای واژه بلا</w:t>
            </w:r>
            <w:r>
              <w:rPr>
                <w:rStyle w:val="IndexLink"/>
                <w:rtl w:val="true"/>
              </w:rPr>
              <w:tab/>
            </w:r>
            <w:r>
              <w:rPr>
                <w:rStyle w:val="IndexLink"/>
              </w:rPr>
              <w:t>396</w:t>
            </w:r>
          </w:hyperlink>
        </w:p>
        <w:p>
          <w:pPr>
            <w:pStyle w:val="Contents3"/>
            <w:tabs>
              <w:tab w:val="clear" w:pos="8459"/>
              <w:tab w:val="right" w:pos="9026" w:leader="dot"/>
            </w:tabs>
            <w:rPr/>
          </w:pPr>
          <w:hyperlink w:anchor="__RefHeading___Toc564484_1738255347">
            <w:r>
              <w:rPr>
                <w:webHidden/>
                <w:rStyle w:val="IndexLink"/>
                <w:rtl w:val="true"/>
              </w:rPr>
              <w:t>فلسفه و حکمت‌بلا</w:t>
            </w:r>
            <w:r>
              <w:rPr>
                <w:rStyle w:val="IndexLink"/>
                <w:rtl w:val="true"/>
              </w:rPr>
              <w:tab/>
            </w:r>
            <w:r>
              <w:rPr>
                <w:rStyle w:val="IndexLink"/>
              </w:rPr>
              <w:t>398</w:t>
            </w:r>
          </w:hyperlink>
        </w:p>
        <w:p>
          <w:pPr>
            <w:pStyle w:val="Contents3"/>
            <w:tabs>
              <w:tab w:val="clear" w:pos="8459"/>
              <w:tab w:val="right" w:pos="9026" w:leader="dot"/>
            </w:tabs>
            <w:rPr/>
          </w:pPr>
          <w:hyperlink w:anchor="__RefHeading___Toc564486_1738255347">
            <w:r>
              <w:rPr>
                <w:webHidden/>
                <w:rStyle w:val="IndexLink"/>
                <w:rtl w:val="true"/>
              </w:rPr>
              <w:t>الف</w:t>
            </w:r>
            <w:r>
              <w:rPr>
                <w:rStyle w:val="IndexLink"/>
                <w:rtl w:val="true"/>
              </w:rPr>
              <w:t xml:space="preserve">) </w:t>
            </w:r>
            <w:r>
              <w:rPr>
                <w:rStyle w:val="IndexLink"/>
                <w:rtl w:val="true"/>
              </w:rPr>
              <w:t>دوری از خودخواهی و خودپسندی</w:t>
            </w:r>
            <w:r>
              <w:rPr>
                <w:rStyle w:val="IndexLink"/>
                <w:rtl w:val="true"/>
              </w:rPr>
              <w:tab/>
            </w:r>
            <w:r>
              <w:rPr>
                <w:rStyle w:val="IndexLink"/>
              </w:rPr>
              <w:t>398</w:t>
            </w:r>
          </w:hyperlink>
        </w:p>
        <w:p>
          <w:pPr>
            <w:pStyle w:val="Contents3"/>
            <w:tabs>
              <w:tab w:val="clear" w:pos="8459"/>
              <w:tab w:val="right" w:pos="9026" w:leader="dot"/>
            </w:tabs>
            <w:rPr/>
          </w:pPr>
          <w:hyperlink w:anchor="__RefHeading___Toc564488_1738255347">
            <w:r>
              <w:rPr>
                <w:webHidden/>
                <w:rStyle w:val="IndexLink"/>
                <w:rtl w:val="true"/>
              </w:rPr>
              <w:t>ب</w:t>
            </w:r>
            <w:r>
              <w:rPr>
                <w:rStyle w:val="IndexLink"/>
                <w:rtl w:val="true"/>
              </w:rPr>
              <w:t xml:space="preserve">) </w:t>
            </w:r>
            <w:r>
              <w:rPr>
                <w:rStyle w:val="IndexLink"/>
                <w:rtl w:val="true"/>
              </w:rPr>
              <w:t>آشکار شدن اعمال مستحق ثواب و عقاب</w:t>
            </w:r>
            <w:r>
              <w:rPr>
                <w:rStyle w:val="IndexLink"/>
                <w:rtl w:val="true"/>
              </w:rPr>
              <w:tab/>
            </w:r>
            <w:r>
              <w:rPr>
                <w:rStyle w:val="IndexLink"/>
              </w:rPr>
              <w:t>399</w:t>
            </w:r>
          </w:hyperlink>
        </w:p>
        <w:p>
          <w:pPr>
            <w:pStyle w:val="Contents3"/>
            <w:tabs>
              <w:tab w:val="clear" w:pos="8459"/>
              <w:tab w:val="right" w:pos="9026" w:leader="dot"/>
            </w:tabs>
            <w:rPr/>
          </w:pPr>
          <w:hyperlink w:anchor="__RefHeading___Toc564490_1738255347">
            <w:r>
              <w:rPr>
                <w:webHidden/>
                <w:rStyle w:val="IndexLink"/>
                <w:rtl w:val="true"/>
              </w:rPr>
              <w:t>ج</w:t>
            </w:r>
            <w:r>
              <w:rPr>
                <w:rStyle w:val="IndexLink"/>
                <w:rtl w:val="true"/>
              </w:rPr>
              <w:t xml:space="preserve">) </w:t>
            </w:r>
            <w:r>
              <w:rPr>
                <w:rStyle w:val="IndexLink"/>
                <w:rtl w:val="true"/>
              </w:rPr>
              <w:t>مشخص شدن عاملان بهترین عمل</w:t>
            </w:r>
            <w:r>
              <w:rPr>
                <w:rStyle w:val="IndexLink"/>
                <w:rtl w:val="true"/>
              </w:rPr>
              <w:tab/>
            </w:r>
            <w:r>
              <w:rPr>
                <w:rStyle w:val="IndexLink"/>
              </w:rPr>
              <w:t>400</w:t>
            </w:r>
          </w:hyperlink>
        </w:p>
        <w:p>
          <w:pPr>
            <w:pStyle w:val="Contents3"/>
            <w:tabs>
              <w:tab w:val="clear" w:pos="8459"/>
              <w:tab w:val="right" w:pos="9026" w:leader="dot"/>
            </w:tabs>
            <w:rPr/>
          </w:pPr>
          <w:hyperlink w:anchor="__RefHeading___Toc564492_1738255347">
            <w:r>
              <w:rPr>
                <w:webHidden/>
                <w:rStyle w:val="IndexLink"/>
                <w:rtl w:val="true"/>
              </w:rPr>
              <w:t>د</w:t>
            </w:r>
            <w:r>
              <w:rPr>
                <w:rStyle w:val="IndexLink"/>
                <w:rtl w:val="true"/>
              </w:rPr>
              <w:t xml:space="preserve">) </w:t>
            </w:r>
            <w:r>
              <w:rPr>
                <w:rStyle w:val="IndexLink"/>
                <w:rtl w:val="true"/>
              </w:rPr>
              <w:t>توبه و دوری از گناه</w:t>
            </w:r>
            <w:r>
              <w:rPr>
                <w:rStyle w:val="IndexLink"/>
                <w:rtl w:val="true"/>
              </w:rPr>
              <w:tab/>
            </w:r>
            <w:r>
              <w:rPr>
                <w:rStyle w:val="IndexLink"/>
              </w:rPr>
              <w:t>400</w:t>
            </w:r>
          </w:hyperlink>
        </w:p>
        <w:p>
          <w:pPr>
            <w:pStyle w:val="Contents3"/>
            <w:tabs>
              <w:tab w:val="clear" w:pos="8459"/>
              <w:tab w:val="right" w:pos="9026" w:leader="dot"/>
            </w:tabs>
            <w:rPr/>
          </w:pPr>
          <w:hyperlink w:anchor="__RefHeading___Toc564494_1738255347">
            <w:r>
              <w:rPr>
                <w:webHidden/>
                <w:rStyle w:val="IndexLink"/>
                <w:rtl w:val="true"/>
              </w:rPr>
              <w:t>ه</w:t>
            </w:r>
            <w:r>
              <w:rPr>
                <w:rStyle w:val="IndexLink"/>
                <w:rtl w:val="true"/>
              </w:rPr>
              <w:t xml:space="preserve">- ) </w:t>
            </w:r>
            <w:r>
              <w:rPr>
                <w:rStyle w:val="IndexLink"/>
                <w:rtl w:val="true"/>
              </w:rPr>
              <w:t>شناسایی شاکرین</w:t>
            </w:r>
            <w:r>
              <w:rPr>
                <w:rStyle w:val="IndexLink"/>
                <w:rtl w:val="true"/>
              </w:rPr>
              <w:tab/>
            </w:r>
            <w:r>
              <w:rPr>
                <w:rStyle w:val="IndexLink"/>
              </w:rPr>
              <w:t>401</w:t>
            </w:r>
          </w:hyperlink>
        </w:p>
        <w:p>
          <w:pPr>
            <w:pStyle w:val="Contents3"/>
            <w:tabs>
              <w:tab w:val="clear" w:pos="8459"/>
              <w:tab w:val="right" w:pos="9026" w:leader="dot"/>
            </w:tabs>
            <w:rPr/>
          </w:pPr>
          <w:hyperlink w:anchor="__RefHeading___Toc564496_1738255347">
            <w:r>
              <w:rPr>
                <w:webHidden/>
                <w:rStyle w:val="IndexLink"/>
                <w:rtl w:val="true"/>
              </w:rPr>
              <w:t>و</w:t>
            </w:r>
            <w:r>
              <w:rPr>
                <w:rStyle w:val="IndexLink"/>
                <w:rtl w:val="true"/>
              </w:rPr>
              <w:t xml:space="preserve">) </w:t>
            </w:r>
            <w:r>
              <w:rPr>
                <w:rStyle w:val="IndexLink"/>
                <w:rtl w:val="true"/>
              </w:rPr>
              <w:t>رسیدن به اجر و مزد</w:t>
            </w:r>
            <w:r>
              <w:rPr>
                <w:rStyle w:val="IndexLink"/>
                <w:rtl w:val="true"/>
              </w:rPr>
              <w:tab/>
            </w:r>
            <w:r>
              <w:rPr>
                <w:rStyle w:val="IndexLink"/>
              </w:rPr>
              <w:t>401</w:t>
            </w:r>
          </w:hyperlink>
        </w:p>
        <w:p>
          <w:pPr>
            <w:pStyle w:val="Contents3"/>
            <w:tabs>
              <w:tab w:val="clear" w:pos="8459"/>
              <w:tab w:val="right" w:pos="9026" w:leader="dot"/>
            </w:tabs>
            <w:rPr/>
          </w:pPr>
          <w:hyperlink w:anchor="__RefHeading___Toc564498_1738255347">
            <w:r>
              <w:rPr>
                <w:webHidden/>
                <w:rStyle w:val="IndexLink"/>
                <w:rtl w:val="true"/>
              </w:rPr>
              <w:t>ز</w:t>
            </w:r>
            <w:r>
              <w:rPr>
                <w:rStyle w:val="IndexLink"/>
                <w:rtl w:val="true"/>
              </w:rPr>
              <w:t xml:space="preserve">) </w:t>
            </w:r>
            <w:r>
              <w:rPr>
                <w:rStyle w:val="IndexLink"/>
                <w:rtl w:val="true"/>
              </w:rPr>
              <w:t>گشایش فضل و رحمت الهی</w:t>
            </w:r>
            <w:r>
              <w:rPr>
                <w:rStyle w:val="IndexLink"/>
                <w:rtl w:val="true"/>
              </w:rPr>
              <w:tab/>
            </w:r>
            <w:r>
              <w:rPr>
                <w:rStyle w:val="IndexLink"/>
              </w:rPr>
              <w:t>401</w:t>
            </w:r>
          </w:hyperlink>
        </w:p>
        <w:p>
          <w:pPr>
            <w:pStyle w:val="Contents3"/>
            <w:tabs>
              <w:tab w:val="clear" w:pos="8459"/>
              <w:tab w:val="right" w:pos="9026" w:leader="dot"/>
            </w:tabs>
            <w:rPr/>
          </w:pPr>
          <w:hyperlink w:anchor="__RefHeading___Toc564500_1738255347">
            <w:r>
              <w:rPr>
                <w:webHidden/>
                <w:rStyle w:val="IndexLink"/>
                <w:rtl w:val="true"/>
              </w:rPr>
              <w:t>ح</w:t>
            </w:r>
            <w:r>
              <w:rPr>
                <w:rStyle w:val="IndexLink"/>
                <w:rtl w:val="true"/>
              </w:rPr>
              <w:t xml:space="preserve">) </w:t>
            </w:r>
            <w:r>
              <w:rPr>
                <w:rStyle w:val="IndexLink"/>
                <w:rtl w:val="true"/>
              </w:rPr>
              <w:t>جداسازی خالص از ناخالص</w:t>
            </w:r>
            <w:r>
              <w:rPr>
                <w:rStyle w:val="IndexLink"/>
                <w:rtl w:val="true"/>
              </w:rPr>
              <w:tab/>
            </w:r>
            <w:r>
              <w:rPr>
                <w:rStyle w:val="IndexLink"/>
              </w:rPr>
              <w:t>403</w:t>
            </w:r>
          </w:hyperlink>
        </w:p>
        <w:p>
          <w:pPr>
            <w:pStyle w:val="Contents3"/>
            <w:tabs>
              <w:tab w:val="clear" w:pos="8459"/>
              <w:tab w:val="right" w:pos="9026" w:leader="dot"/>
            </w:tabs>
            <w:rPr/>
          </w:pPr>
          <w:hyperlink w:anchor="__RefHeading___Toc564502_1738255347">
            <w:r>
              <w:rPr>
                <w:webHidden/>
                <w:rStyle w:val="IndexLink"/>
                <w:rtl w:val="true"/>
              </w:rPr>
              <w:t>ط</w:t>
            </w:r>
            <w:r>
              <w:rPr>
                <w:rStyle w:val="IndexLink"/>
                <w:rtl w:val="true"/>
              </w:rPr>
              <w:t xml:space="preserve">) </w:t>
            </w:r>
            <w:r>
              <w:rPr>
                <w:rStyle w:val="IndexLink"/>
                <w:rtl w:val="true"/>
              </w:rPr>
              <w:t>به وجود آوردن روحیه مقاومت</w:t>
            </w:r>
            <w:r>
              <w:rPr>
                <w:rStyle w:val="IndexLink"/>
                <w:rtl w:val="true"/>
              </w:rPr>
              <w:tab/>
            </w:r>
            <w:r>
              <w:rPr>
                <w:rStyle w:val="IndexLink"/>
              </w:rPr>
              <w:t>403</w:t>
            </w:r>
          </w:hyperlink>
        </w:p>
        <w:p>
          <w:pPr>
            <w:pStyle w:val="Contents3"/>
            <w:tabs>
              <w:tab w:val="clear" w:pos="8459"/>
              <w:tab w:val="right" w:pos="9026" w:leader="dot"/>
            </w:tabs>
            <w:rPr/>
          </w:pPr>
          <w:hyperlink w:anchor="__RefHeading___Toc564504_1738255347">
            <w:r>
              <w:rPr>
                <w:webHidden/>
                <w:rStyle w:val="IndexLink"/>
                <w:rtl w:val="true"/>
              </w:rPr>
              <w:t>ی</w:t>
            </w:r>
            <w:r>
              <w:rPr>
                <w:rStyle w:val="IndexLink"/>
                <w:rtl w:val="true"/>
              </w:rPr>
              <w:t xml:space="preserve">) </w:t>
            </w:r>
            <w:r>
              <w:rPr>
                <w:rStyle w:val="IndexLink"/>
                <w:rtl w:val="true"/>
              </w:rPr>
              <w:t>مشخص شدن راضی از ناراضی</w:t>
            </w:r>
            <w:r>
              <w:rPr>
                <w:rStyle w:val="IndexLink"/>
                <w:rtl w:val="true"/>
              </w:rPr>
              <w:tab/>
            </w:r>
            <w:r>
              <w:rPr>
                <w:rStyle w:val="IndexLink"/>
              </w:rPr>
              <w:t>404</w:t>
            </w:r>
          </w:hyperlink>
        </w:p>
        <w:p>
          <w:pPr>
            <w:pStyle w:val="Contents3"/>
            <w:tabs>
              <w:tab w:val="clear" w:pos="8459"/>
              <w:tab w:val="right" w:pos="9026" w:leader="dot"/>
            </w:tabs>
            <w:rPr/>
          </w:pPr>
          <w:hyperlink w:anchor="__RefHeading___Toc564506_1738255347">
            <w:r>
              <w:rPr>
                <w:webHidden/>
                <w:rStyle w:val="IndexLink"/>
                <w:rtl w:val="true"/>
              </w:rPr>
              <w:t>ک</w:t>
            </w:r>
            <w:r>
              <w:rPr>
                <w:rStyle w:val="IndexLink"/>
                <w:rtl w:val="true"/>
              </w:rPr>
              <w:t xml:space="preserve">) </w:t>
            </w:r>
            <w:r>
              <w:rPr>
                <w:rStyle w:val="IndexLink"/>
                <w:rtl w:val="true"/>
              </w:rPr>
              <w:t>کوتاهی در عمل و فرامین الهی</w:t>
            </w:r>
            <w:r>
              <w:rPr>
                <w:rStyle w:val="IndexLink"/>
                <w:rtl w:val="true"/>
              </w:rPr>
              <w:tab/>
            </w:r>
            <w:r>
              <w:rPr>
                <w:rStyle w:val="IndexLink"/>
              </w:rPr>
              <w:t>404</w:t>
            </w:r>
          </w:hyperlink>
        </w:p>
        <w:p>
          <w:pPr>
            <w:pStyle w:val="Contents3"/>
            <w:tabs>
              <w:tab w:val="clear" w:pos="8459"/>
              <w:tab w:val="right" w:pos="9026" w:leader="dot"/>
            </w:tabs>
            <w:rPr/>
          </w:pPr>
          <w:hyperlink w:anchor="__RefHeading___Toc564508_1738255347">
            <w:r>
              <w:rPr>
                <w:webHidden/>
                <w:rStyle w:val="IndexLink"/>
                <w:rtl w:val="true"/>
              </w:rPr>
              <w:t>ل</w:t>
            </w:r>
            <w:r>
              <w:rPr>
                <w:rStyle w:val="IndexLink"/>
                <w:rtl w:val="true"/>
              </w:rPr>
              <w:t xml:space="preserve">) </w:t>
            </w:r>
            <w:r>
              <w:rPr>
                <w:rStyle w:val="IndexLink"/>
                <w:rtl w:val="true"/>
              </w:rPr>
              <w:t>عوامل بشری</w:t>
            </w:r>
            <w:r>
              <w:rPr>
                <w:rStyle w:val="IndexLink"/>
                <w:rtl w:val="true"/>
              </w:rPr>
              <w:tab/>
            </w:r>
            <w:r>
              <w:rPr>
                <w:rStyle w:val="IndexLink"/>
              </w:rPr>
              <w:t>405</w:t>
            </w:r>
          </w:hyperlink>
        </w:p>
        <w:p>
          <w:pPr>
            <w:pStyle w:val="Contents3"/>
            <w:tabs>
              <w:tab w:val="clear" w:pos="8459"/>
              <w:tab w:val="right" w:pos="9026" w:leader="dot"/>
            </w:tabs>
            <w:rPr/>
          </w:pPr>
          <w:hyperlink w:anchor="__RefHeading___Toc564510_1738255347">
            <w:r>
              <w:rPr>
                <w:webHidden/>
                <w:rStyle w:val="IndexLink"/>
                <w:rtl w:val="true"/>
              </w:rPr>
              <w:t>نتیجه</w:t>
            </w:r>
            <w:r>
              <w:rPr>
                <w:rStyle w:val="IndexLink"/>
                <w:rtl w:val="true"/>
              </w:rPr>
              <w:tab/>
            </w:r>
            <w:r>
              <w:rPr>
                <w:rStyle w:val="IndexLink"/>
              </w:rPr>
              <w:t>406</w:t>
            </w:r>
          </w:hyperlink>
        </w:p>
        <w:p>
          <w:pPr>
            <w:pStyle w:val="Contents3"/>
            <w:tabs>
              <w:tab w:val="clear" w:pos="8459"/>
              <w:tab w:val="right" w:pos="9026" w:leader="dot"/>
            </w:tabs>
            <w:rPr/>
          </w:pPr>
          <w:hyperlink w:anchor="__RefHeading___Toc564512_1738255347">
            <w:r>
              <w:rPr>
                <w:webHidden/>
                <w:rStyle w:val="IndexLink"/>
                <w:rtl w:val="true"/>
              </w:rPr>
              <w:t>منابع</w:t>
            </w:r>
            <w:r>
              <w:rPr>
                <w:rStyle w:val="IndexLink"/>
                <w:rtl w:val="true"/>
              </w:rPr>
              <w:tab/>
            </w:r>
            <w:r>
              <w:rPr>
                <w:rStyle w:val="IndexLink"/>
              </w:rPr>
              <w:t>407</w:t>
            </w:r>
          </w:hyperlink>
        </w:p>
        <w:p>
          <w:pPr>
            <w:pStyle w:val="Contents2"/>
            <w:tabs>
              <w:tab w:val="clear" w:pos="8743"/>
              <w:tab w:val="right" w:pos="9026" w:leader="dot"/>
            </w:tabs>
            <w:rPr/>
          </w:pPr>
          <w:hyperlink w:anchor="__RefHeading___Toc564514_1738255347">
            <w:r>
              <w:rPr>
                <w:webHidden/>
                <w:rStyle w:val="IndexLink"/>
                <w:rtl w:val="true"/>
              </w:rPr>
              <w:t xml:space="preserve">امام علی </w:t>
            </w:r>
            <w:r>
              <w:rPr>
                <w:rStyle w:val="IndexLink"/>
                <w:rtl w:val="true"/>
              </w:rPr>
              <w:t>(</w:t>
            </w:r>
            <w:r>
              <w:rPr>
                <w:rStyle w:val="IndexLink"/>
                <w:rtl w:val="true"/>
              </w:rPr>
              <w:t>علیه‌السلام</w:t>
            </w:r>
            <w:r>
              <w:rPr>
                <w:rStyle w:val="IndexLink"/>
                <w:rtl w:val="true"/>
              </w:rPr>
              <w:t>)</w:t>
            </w:r>
            <w:r>
              <w:rPr>
                <w:rStyle w:val="IndexLink"/>
                <w:rtl w:val="true"/>
              </w:rPr>
              <w:t>، اسطوره یا اسوه کامل و دست‌یافتنی</w:t>
            </w:r>
            <w:r>
              <w:rPr>
                <w:rStyle w:val="IndexLink"/>
                <w:rtl w:val="true"/>
              </w:rPr>
              <w:tab/>
            </w:r>
            <w:r>
              <w:rPr>
                <w:rStyle w:val="IndexLink"/>
              </w:rPr>
              <w:t>409</w:t>
            </w:r>
          </w:hyperlink>
        </w:p>
        <w:p>
          <w:pPr>
            <w:pStyle w:val="Contents3"/>
            <w:tabs>
              <w:tab w:val="clear" w:pos="8459"/>
              <w:tab w:val="right" w:pos="9026" w:leader="dot"/>
            </w:tabs>
            <w:rPr/>
          </w:pPr>
          <w:hyperlink w:anchor="__RefHeading___Toc564516_1738255347">
            <w:r>
              <w:rPr>
                <w:webHidden/>
                <w:rStyle w:val="IndexLink"/>
                <w:rtl w:val="true"/>
              </w:rPr>
              <w:t>اشاره</w:t>
            </w:r>
            <w:r>
              <w:rPr>
                <w:rStyle w:val="IndexLink"/>
                <w:rtl w:val="true"/>
              </w:rPr>
              <w:tab/>
            </w:r>
            <w:r>
              <w:rPr>
                <w:rStyle w:val="IndexLink"/>
              </w:rPr>
              <w:t>409</w:t>
            </w:r>
          </w:hyperlink>
        </w:p>
        <w:p>
          <w:pPr>
            <w:pStyle w:val="Contents3"/>
            <w:tabs>
              <w:tab w:val="clear" w:pos="8459"/>
              <w:tab w:val="right" w:pos="9026" w:leader="dot"/>
            </w:tabs>
            <w:rPr/>
          </w:pPr>
          <w:hyperlink w:anchor="__RefHeading___Toc564518_1738255347">
            <w:r>
              <w:rPr>
                <w:webHidden/>
                <w:rStyle w:val="IndexLink"/>
                <w:rtl w:val="true"/>
              </w:rPr>
              <w:t>چکیده</w:t>
            </w:r>
            <w:r>
              <w:rPr>
                <w:rStyle w:val="IndexLink"/>
                <w:rtl w:val="true"/>
              </w:rPr>
              <w:tab/>
            </w:r>
            <w:r>
              <w:rPr>
                <w:rStyle w:val="IndexLink"/>
              </w:rPr>
              <w:t>411</w:t>
            </w:r>
          </w:hyperlink>
        </w:p>
        <w:p>
          <w:pPr>
            <w:pStyle w:val="Contents3"/>
            <w:tabs>
              <w:tab w:val="clear" w:pos="8459"/>
              <w:tab w:val="right" w:pos="9026" w:leader="dot"/>
            </w:tabs>
            <w:rPr/>
          </w:pPr>
          <w:hyperlink w:anchor="__RefHeading___Toc564520_1738255347">
            <w:r>
              <w:rPr>
                <w:webHidden/>
                <w:rStyle w:val="IndexLink"/>
                <w:rtl w:val="true"/>
              </w:rPr>
              <w:t>مقدمه</w:t>
            </w:r>
            <w:r>
              <w:rPr>
                <w:rStyle w:val="IndexLink"/>
                <w:rtl w:val="true"/>
              </w:rPr>
              <w:tab/>
            </w:r>
            <w:r>
              <w:rPr>
                <w:rStyle w:val="IndexLink"/>
              </w:rPr>
              <w:t>411</w:t>
            </w:r>
          </w:hyperlink>
        </w:p>
        <w:p>
          <w:pPr>
            <w:pStyle w:val="Contents3"/>
            <w:tabs>
              <w:tab w:val="clear" w:pos="8459"/>
              <w:tab w:val="right" w:pos="9026" w:leader="dot"/>
            </w:tabs>
            <w:rPr/>
          </w:pPr>
          <w:hyperlink w:anchor="__RefHeading___Toc564522_1738255347">
            <w:r>
              <w:rPr>
                <w:webHidden/>
                <w:rStyle w:val="IndexLink"/>
                <w:rtl w:val="true"/>
              </w:rPr>
              <w:t>بررسی مفاهیم</w:t>
            </w:r>
            <w:r>
              <w:rPr>
                <w:rStyle w:val="IndexLink"/>
                <w:rtl w:val="true"/>
              </w:rPr>
              <w:tab/>
            </w:r>
            <w:r>
              <w:rPr>
                <w:rStyle w:val="IndexLink"/>
              </w:rPr>
              <w:t>413</w:t>
            </w:r>
          </w:hyperlink>
        </w:p>
        <w:p>
          <w:pPr>
            <w:pStyle w:val="Contents3"/>
            <w:tabs>
              <w:tab w:val="clear" w:pos="8459"/>
              <w:tab w:val="right" w:pos="9026" w:leader="dot"/>
            </w:tabs>
            <w:rPr/>
          </w:pPr>
          <w:hyperlink w:anchor="__RefHeading___Toc564524_1738255347">
            <w:r>
              <w:rPr>
                <w:webHidden/>
                <w:rStyle w:val="IndexLink"/>
                <w:rtl w:val="true"/>
              </w:rPr>
              <w:t>الف</w:t>
            </w:r>
            <w:r>
              <w:rPr>
                <w:rStyle w:val="IndexLink"/>
                <w:rtl w:val="true"/>
              </w:rPr>
              <w:t xml:space="preserve">) </w:t>
            </w:r>
            <w:r>
              <w:rPr>
                <w:rStyle w:val="IndexLink"/>
                <w:rtl w:val="true"/>
              </w:rPr>
              <w:t>مفهوم اسوه</w:t>
            </w:r>
            <w:r>
              <w:rPr>
                <w:rStyle w:val="IndexLink"/>
                <w:rtl w:val="true"/>
              </w:rPr>
              <w:tab/>
            </w:r>
            <w:r>
              <w:rPr>
                <w:rStyle w:val="IndexLink"/>
              </w:rPr>
              <w:t>413</w:t>
            </w:r>
          </w:hyperlink>
        </w:p>
        <w:p>
          <w:pPr>
            <w:pStyle w:val="Contents3"/>
            <w:tabs>
              <w:tab w:val="clear" w:pos="8459"/>
              <w:tab w:val="right" w:pos="9026" w:leader="dot"/>
            </w:tabs>
            <w:rPr/>
          </w:pPr>
          <w:hyperlink w:anchor="__RefHeading___Toc564526_1738255347">
            <w:r>
              <w:rPr>
                <w:webHidden/>
                <w:rStyle w:val="IndexLink"/>
                <w:rtl w:val="true"/>
              </w:rPr>
              <w:t>ب</w:t>
            </w:r>
            <w:r>
              <w:rPr>
                <w:rStyle w:val="IndexLink"/>
                <w:rtl w:val="true"/>
              </w:rPr>
              <w:t xml:space="preserve">) </w:t>
            </w:r>
            <w:r>
              <w:rPr>
                <w:rStyle w:val="IndexLink"/>
                <w:rtl w:val="true"/>
              </w:rPr>
              <w:t>مفهوم نماد</w:t>
            </w:r>
            <w:r>
              <w:rPr>
                <w:rStyle w:val="IndexLink"/>
                <w:rtl w:val="true"/>
              </w:rPr>
              <w:tab/>
            </w:r>
            <w:r>
              <w:rPr>
                <w:rStyle w:val="IndexLink"/>
              </w:rPr>
              <w:t>414</w:t>
            </w:r>
          </w:hyperlink>
        </w:p>
        <w:p>
          <w:pPr>
            <w:pStyle w:val="Contents3"/>
            <w:tabs>
              <w:tab w:val="clear" w:pos="8459"/>
              <w:tab w:val="right" w:pos="9026" w:leader="dot"/>
            </w:tabs>
            <w:rPr/>
          </w:pPr>
          <w:hyperlink w:anchor="__RefHeading___Toc564528_1738255347">
            <w:r>
              <w:rPr>
                <w:webHidden/>
                <w:rStyle w:val="IndexLink"/>
                <w:rtl w:val="true"/>
              </w:rPr>
              <w:t>ج</w:t>
            </w:r>
            <w:r>
              <w:rPr>
                <w:rStyle w:val="IndexLink"/>
                <w:rtl w:val="true"/>
              </w:rPr>
              <w:t xml:space="preserve">) </w:t>
            </w:r>
            <w:r>
              <w:rPr>
                <w:rStyle w:val="IndexLink"/>
                <w:rtl w:val="true"/>
              </w:rPr>
              <w:t>مفهوم اسطوره</w:t>
            </w:r>
            <w:r>
              <w:rPr>
                <w:rStyle w:val="IndexLink"/>
                <w:rtl w:val="true"/>
              </w:rPr>
              <w:tab/>
            </w:r>
            <w:r>
              <w:rPr>
                <w:rStyle w:val="IndexLink"/>
              </w:rPr>
              <w:t>414</w:t>
            </w:r>
          </w:hyperlink>
        </w:p>
        <w:p>
          <w:pPr>
            <w:pStyle w:val="Contents3"/>
            <w:tabs>
              <w:tab w:val="clear" w:pos="8459"/>
              <w:tab w:val="right" w:pos="9026" w:leader="dot"/>
            </w:tabs>
            <w:rPr/>
          </w:pPr>
          <w:hyperlink w:anchor="__RefHeading___Toc564530_1738255347">
            <w:r>
              <w:rPr>
                <w:webHidden/>
                <w:rStyle w:val="IndexLink"/>
                <w:rtl w:val="true"/>
              </w:rPr>
              <w:t>زمینه ها و عوامل برداشت‌های مختلف مردم و گروه ها از علی علیه السلام</w:t>
            </w:r>
            <w:r>
              <w:rPr>
                <w:rStyle w:val="IndexLink"/>
                <w:rtl w:val="true"/>
              </w:rPr>
              <w:tab/>
            </w:r>
            <w:r>
              <w:rPr>
                <w:rStyle w:val="IndexLink"/>
              </w:rPr>
              <w:t>415</w:t>
            </w:r>
          </w:hyperlink>
        </w:p>
        <w:p>
          <w:pPr>
            <w:pStyle w:val="Contents3"/>
            <w:tabs>
              <w:tab w:val="clear" w:pos="8459"/>
              <w:tab w:val="right" w:pos="9026" w:leader="dot"/>
            </w:tabs>
            <w:rPr/>
          </w:pPr>
          <w:hyperlink w:anchor="__RefHeading___Toc564532_1738255347">
            <w:r>
              <w:rPr>
                <w:webHidden/>
                <w:rStyle w:val="IndexLink"/>
                <w:rtl w:val="true"/>
              </w:rPr>
              <w:t>الف</w:t>
            </w:r>
            <w:r>
              <w:rPr>
                <w:rStyle w:val="IndexLink"/>
                <w:rtl w:val="true"/>
              </w:rPr>
              <w:t xml:space="preserve">) </w:t>
            </w:r>
            <w:r>
              <w:rPr>
                <w:rStyle w:val="IndexLink"/>
                <w:rtl w:val="true"/>
              </w:rPr>
              <w:t>میزان معرفت</w:t>
            </w:r>
            <w:r>
              <w:rPr>
                <w:rStyle w:val="IndexLink"/>
                <w:rtl w:val="true"/>
              </w:rPr>
              <w:tab/>
            </w:r>
            <w:r>
              <w:rPr>
                <w:rStyle w:val="IndexLink"/>
              </w:rPr>
              <w:t>415</w:t>
            </w:r>
          </w:hyperlink>
        </w:p>
        <w:p>
          <w:pPr>
            <w:pStyle w:val="Contents3"/>
            <w:tabs>
              <w:tab w:val="clear" w:pos="8459"/>
              <w:tab w:val="right" w:pos="9026" w:leader="dot"/>
            </w:tabs>
            <w:rPr/>
          </w:pPr>
          <w:hyperlink w:anchor="__RefHeading___Toc564534_1738255347">
            <w:r>
              <w:rPr>
                <w:webHidden/>
                <w:rStyle w:val="IndexLink"/>
                <w:rtl w:val="true"/>
              </w:rPr>
              <w:t>ب</w:t>
            </w:r>
            <w:r>
              <w:rPr>
                <w:rStyle w:val="IndexLink"/>
                <w:rtl w:val="true"/>
              </w:rPr>
              <w:t xml:space="preserve">) </w:t>
            </w:r>
            <w:r>
              <w:rPr>
                <w:rStyle w:val="IndexLink"/>
                <w:rtl w:val="true"/>
              </w:rPr>
              <w:t>تجارب معنوی</w:t>
            </w:r>
            <w:r>
              <w:rPr>
                <w:rStyle w:val="IndexLink"/>
                <w:rtl w:val="true"/>
              </w:rPr>
              <w:tab/>
            </w:r>
            <w:r>
              <w:rPr>
                <w:rStyle w:val="IndexLink"/>
              </w:rPr>
              <w:t>417</w:t>
            </w:r>
          </w:hyperlink>
        </w:p>
        <w:p>
          <w:pPr>
            <w:pStyle w:val="Contents3"/>
            <w:tabs>
              <w:tab w:val="clear" w:pos="8459"/>
              <w:tab w:val="right" w:pos="9026" w:leader="dot"/>
            </w:tabs>
            <w:rPr/>
          </w:pPr>
          <w:hyperlink w:anchor="__RefHeading___Toc564536_1738255347">
            <w:r>
              <w:rPr>
                <w:webHidden/>
                <w:rStyle w:val="IndexLink"/>
                <w:rtl w:val="true"/>
              </w:rPr>
              <w:t>انواع برداشت‌ها و تلقی های افراد و گروه ها از علی علیه السلام</w:t>
            </w:r>
            <w:r>
              <w:rPr>
                <w:rStyle w:val="IndexLink"/>
                <w:rtl w:val="true"/>
              </w:rPr>
              <w:tab/>
            </w:r>
            <w:r>
              <w:rPr>
                <w:rStyle w:val="IndexLink"/>
              </w:rPr>
              <w:t>417</w:t>
            </w:r>
          </w:hyperlink>
        </w:p>
        <w:p>
          <w:pPr>
            <w:pStyle w:val="Contents3"/>
            <w:tabs>
              <w:tab w:val="clear" w:pos="8459"/>
              <w:tab w:val="right" w:pos="9026" w:leader="dot"/>
            </w:tabs>
            <w:rPr/>
          </w:pPr>
          <w:hyperlink w:anchor="__RefHeading___Toc564538_1738255347">
            <w:r>
              <w:rPr>
                <w:webHidden/>
                <w:rStyle w:val="IndexLink"/>
                <w:rtl w:val="true"/>
              </w:rPr>
              <w:t>برداشت نخست</w:t>
            </w:r>
            <w:r>
              <w:rPr>
                <w:rStyle w:val="IndexLink"/>
                <w:rtl w:val="true"/>
              </w:rPr>
              <w:t xml:space="preserve">: </w:t>
            </w:r>
            <w:r>
              <w:rPr>
                <w:rStyle w:val="IndexLink"/>
                <w:rtl w:val="true"/>
              </w:rPr>
              <w:t>علی علیه السلام نماد دینداری و فضیلت</w:t>
            </w:r>
            <w:r>
              <w:rPr>
                <w:rStyle w:val="IndexLink"/>
                <w:rtl w:val="true"/>
              </w:rPr>
              <w:tab/>
            </w:r>
            <w:r>
              <w:rPr>
                <w:rStyle w:val="IndexLink"/>
              </w:rPr>
              <w:t>417</w:t>
            </w:r>
          </w:hyperlink>
        </w:p>
        <w:p>
          <w:pPr>
            <w:pStyle w:val="Contents3"/>
            <w:tabs>
              <w:tab w:val="clear" w:pos="8459"/>
              <w:tab w:val="right" w:pos="9026" w:leader="dot"/>
            </w:tabs>
            <w:rPr/>
          </w:pPr>
          <w:hyperlink w:anchor="__RefHeading___Toc564540_1738255347">
            <w:r>
              <w:rPr>
                <w:webHidden/>
                <w:rStyle w:val="IndexLink"/>
                <w:rtl w:val="true"/>
              </w:rPr>
              <w:t>برداشت دوم</w:t>
            </w:r>
            <w:r>
              <w:rPr>
                <w:rStyle w:val="IndexLink"/>
                <w:rtl w:val="true"/>
              </w:rPr>
              <w:t xml:space="preserve">: </w:t>
            </w:r>
            <w:r>
              <w:rPr>
                <w:rStyle w:val="IndexLink"/>
                <w:rtl w:val="true"/>
              </w:rPr>
              <w:t>علی علیه السلام به عنوان اسطوره برتر</w:t>
            </w:r>
            <w:r>
              <w:rPr>
                <w:rStyle w:val="IndexLink"/>
                <w:rtl w:val="true"/>
              </w:rPr>
              <w:tab/>
            </w:r>
            <w:r>
              <w:rPr>
                <w:rStyle w:val="IndexLink"/>
              </w:rPr>
              <w:t>420</w:t>
            </w:r>
          </w:hyperlink>
        </w:p>
        <w:p>
          <w:pPr>
            <w:pStyle w:val="Contents3"/>
            <w:tabs>
              <w:tab w:val="clear" w:pos="8459"/>
              <w:tab w:val="right" w:pos="9026" w:leader="dot"/>
            </w:tabs>
            <w:rPr/>
          </w:pPr>
          <w:hyperlink w:anchor="__RefHeading___Toc564542_1738255347">
            <w:r>
              <w:rPr>
                <w:webHidden/>
                <w:rStyle w:val="IndexLink"/>
                <w:rtl w:val="true"/>
              </w:rPr>
              <w:t>برداشت سوم</w:t>
            </w:r>
            <w:r>
              <w:rPr>
                <w:rStyle w:val="IndexLink"/>
                <w:rtl w:val="true"/>
              </w:rPr>
              <w:t xml:space="preserve">: </w:t>
            </w:r>
            <w:r>
              <w:rPr>
                <w:rStyle w:val="IndexLink"/>
                <w:rtl w:val="true"/>
              </w:rPr>
              <w:t>علی علیه السلام به عنوان ترازِ مسلمانی و بشری موفق</w:t>
            </w:r>
            <w:r>
              <w:rPr>
                <w:rStyle w:val="IndexLink"/>
                <w:rtl w:val="true"/>
              </w:rPr>
              <w:tab/>
            </w:r>
            <w:r>
              <w:rPr>
                <w:rStyle w:val="IndexLink"/>
              </w:rPr>
              <w:t>424</w:t>
            </w:r>
          </w:hyperlink>
        </w:p>
        <w:p>
          <w:pPr>
            <w:pStyle w:val="Contents3"/>
            <w:tabs>
              <w:tab w:val="clear" w:pos="8459"/>
              <w:tab w:val="right" w:pos="9026" w:leader="dot"/>
            </w:tabs>
            <w:rPr/>
          </w:pPr>
          <w:hyperlink w:anchor="__RefHeading___Toc564544_1738255347">
            <w:r>
              <w:rPr>
                <w:webHidden/>
                <w:rStyle w:val="IndexLink"/>
                <w:rtl w:val="true"/>
              </w:rPr>
              <w:t>برداشت چهارم</w:t>
            </w:r>
            <w:r>
              <w:rPr>
                <w:rStyle w:val="IndexLink"/>
                <w:rtl w:val="true"/>
              </w:rPr>
              <w:t xml:space="preserve">: </w:t>
            </w:r>
            <w:r>
              <w:rPr>
                <w:rStyle w:val="IndexLink"/>
                <w:rtl w:val="true"/>
              </w:rPr>
              <w:t>علی علیه السلام به عنوان قطب عرفانی</w:t>
            </w:r>
            <w:r>
              <w:rPr>
                <w:rStyle w:val="IndexLink"/>
                <w:rtl w:val="true"/>
              </w:rPr>
              <w:tab/>
            </w:r>
            <w:r>
              <w:rPr>
                <w:rStyle w:val="IndexLink"/>
              </w:rPr>
              <w:t>425</w:t>
            </w:r>
          </w:hyperlink>
        </w:p>
        <w:p>
          <w:pPr>
            <w:pStyle w:val="Contents3"/>
            <w:tabs>
              <w:tab w:val="clear" w:pos="8459"/>
              <w:tab w:val="right" w:pos="9026" w:leader="dot"/>
            </w:tabs>
            <w:rPr/>
          </w:pPr>
          <w:hyperlink w:anchor="__RefHeading___Toc564546_1738255347">
            <w:r>
              <w:rPr>
                <w:webHidden/>
                <w:rStyle w:val="IndexLink"/>
                <w:rtl w:val="true"/>
              </w:rPr>
              <w:t>برداشت پنجم</w:t>
            </w:r>
            <w:r>
              <w:rPr>
                <w:rStyle w:val="IndexLink"/>
                <w:rtl w:val="true"/>
              </w:rPr>
              <w:t xml:space="preserve">: </w:t>
            </w:r>
            <w:r>
              <w:rPr>
                <w:rStyle w:val="IndexLink"/>
                <w:rtl w:val="true"/>
              </w:rPr>
              <w:t>علی علیه السلام الگوی مطلق و انسان کامل اسلام</w:t>
            </w:r>
            <w:r>
              <w:rPr>
                <w:rStyle w:val="IndexLink"/>
                <w:rtl w:val="true"/>
              </w:rPr>
              <w:tab/>
            </w:r>
            <w:r>
              <w:rPr>
                <w:rStyle w:val="IndexLink"/>
              </w:rPr>
              <w:t>427</w:t>
            </w:r>
          </w:hyperlink>
        </w:p>
        <w:p>
          <w:pPr>
            <w:pStyle w:val="Contents3"/>
            <w:tabs>
              <w:tab w:val="clear" w:pos="8459"/>
              <w:tab w:val="right" w:pos="9026" w:leader="dot"/>
            </w:tabs>
            <w:rPr/>
          </w:pPr>
          <w:hyperlink w:anchor="__RefHeading___Toc564548_1738255347">
            <w:r>
              <w:rPr>
                <w:webHidden/>
                <w:rStyle w:val="IndexLink"/>
                <w:rtl w:val="true"/>
              </w:rPr>
              <w:t>جمع بندی برداشت ها</w:t>
            </w:r>
            <w:r>
              <w:rPr>
                <w:rStyle w:val="IndexLink"/>
                <w:rtl w:val="true"/>
              </w:rPr>
              <w:tab/>
            </w:r>
            <w:r>
              <w:rPr>
                <w:rStyle w:val="IndexLink"/>
              </w:rPr>
              <w:t>432</w:t>
            </w:r>
          </w:hyperlink>
        </w:p>
        <w:p>
          <w:pPr>
            <w:pStyle w:val="Contents3"/>
            <w:tabs>
              <w:tab w:val="clear" w:pos="8459"/>
              <w:tab w:val="right" w:pos="9026" w:leader="dot"/>
            </w:tabs>
            <w:rPr/>
          </w:pPr>
          <w:hyperlink w:anchor="__RefHeading___Toc564550_1738255347">
            <w:r>
              <w:rPr>
                <w:webHidden/>
                <w:rStyle w:val="IndexLink"/>
                <w:rtl w:val="true"/>
              </w:rPr>
              <w:t>نتیجه</w:t>
            </w:r>
            <w:r>
              <w:rPr>
                <w:rStyle w:val="IndexLink"/>
                <w:rtl w:val="true"/>
              </w:rPr>
              <w:tab/>
            </w:r>
            <w:r>
              <w:rPr>
                <w:rStyle w:val="IndexLink"/>
              </w:rPr>
              <w:t>434</w:t>
            </w:r>
          </w:hyperlink>
        </w:p>
        <w:p>
          <w:pPr>
            <w:pStyle w:val="Contents3"/>
            <w:tabs>
              <w:tab w:val="clear" w:pos="8459"/>
              <w:tab w:val="right" w:pos="9026" w:leader="dot"/>
            </w:tabs>
            <w:rPr/>
          </w:pPr>
          <w:hyperlink w:anchor="__RefHeading___Toc564552_1738255347">
            <w:r>
              <w:rPr>
                <w:webHidden/>
                <w:rStyle w:val="IndexLink"/>
                <w:rtl w:val="true"/>
              </w:rPr>
              <w:t>منابع</w:t>
            </w:r>
            <w:r>
              <w:rPr>
                <w:rStyle w:val="IndexLink"/>
                <w:rtl w:val="true"/>
              </w:rPr>
              <w:tab/>
            </w:r>
            <w:r>
              <w:rPr>
                <w:rStyle w:val="IndexLink"/>
              </w:rPr>
              <w:t>437</w:t>
            </w:r>
          </w:hyperlink>
        </w:p>
        <w:p>
          <w:pPr>
            <w:pStyle w:val="Contents2"/>
            <w:tabs>
              <w:tab w:val="clear" w:pos="8743"/>
              <w:tab w:val="right" w:pos="9026" w:leader="dot"/>
            </w:tabs>
            <w:rPr/>
          </w:pPr>
          <w:hyperlink w:anchor="__RefHeading___Toc564554_1738255347">
            <w:r>
              <w:rPr>
                <w:webHidden/>
                <w:rStyle w:val="IndexLink"/>
                <w:rtl w:val="true"/>
              </w:rPr>
              <w:t xml:space="preserve">امام علی </w:t>
            </w:r>
            <w:r>
              <w:rPr>
                <w:rStyle w:val="IndexLink"/>
                <w:rtl w:val="true"/>
              </w:rPr>
              <w:t>(</w:t>
            </w:r>
            <w:r>
              <w:rPr>
                <w:rStyle w:val="IndexLink"/>
                <w:rtl w:val="true"/>
              </w:rPr>
              <w:t>علیه‌السلام</w:t>
            </w:r>
            <w:r>
              <w:rPr>
                <w:rStyle w:val="IndexLink"/>
                <w:rtl w:val="true"/>
              </w:rPr>
              <w:t>)</w:t>
            </w:r>
            <w:r>
              <w:rPr>
                <w:rStyle w:val="IndexLink"/>
                <w:rtl w:val="true"/>
              </w:rPr>
              <w:t>، شخصیت فرازمانی</w:t>
            </w:r>
            <w:r>
              <w:rPr>
                <w:rStyle w:val="IndexLink"/>
                <w:rtl w:val="true"/>
              </w:rPr>
              <w:tab/>
            </w:r>
            <w:r>
              <w:rPr>
                <w:rStyle w:val="IndexLink"/>
              </w:rPr>
              <w:t>441</w:t>
            </w:r>
          </w:hyperlink>
        </w:p>
        <w:p>
          <w:pPr>
            <w:pStyle w:val="Contents3"/>
            <w:tabs>
              <w:tab w:val="clear" w:pos="8459"/>
              <w:tab w:val="right" w:pos="9026" w:leader="dot"/>
            </w:tabs>
            <w:rPr/>
          </w:pPr>
          <w:hyperlink w:anchor="__RefHeading___Toc564556_1738255347">
            <w:r>
              <w:rPr>
                <w:webHidden/>
                <w:rStyle w:val="IndexLink"/>
                <w:rtl w:val="true"/>
              </w:rPr>
              <w:t>اشاره</w:t>
            </w:r>
            <w:r>
              <w:rPr>
                <w:rStyle w:val="IndexLink"/>
                <w:rtl w:val="true"/>
              </w:rPr>
              <w:tab/>
            </w:r>
            <w:r>
              <w:rPr>
                <w:rStyle w:val="IndexLink"/>
              </w:rPr>
              <w:t>441</w:t>
            </w:r>
          </w:hyperlink>
        </w:p>
        <w:p>
          <w:pPr>
            <w:pStyle w:val="Contents3"/>
            <w:tabs>
              <w:tab w:val="clear" w:pos="8459"/>
              <w:tab w:val="right" w:pos="9026" w:leader="dot"/>
            </w:tabs>
            <w:rPr/>
          </w:pPr>
          <w:hyperlink w:anchor="__RefHeading___Toc564558_1738255347">
            <w:r>
              <w:rPr>
                <w:webHidden/>
                <w:rStyle w:val="IndexLink"/>
                <w:rtl w:val="true"/>
              </w:rPr>
              <w:t>چکیده</w:t>
            </w:r>
            <w:r>
              <w:rPr>
                <w:rStyle w:val="IndexLink"/>
                <w:rtl w:val="true"/>
              </w:rPr>
              <w:tab/>
            </w:r>
            <w:r>
              <w:rPr>
                <w:rStyle w:val="IndexLink"/>
              </w:rPr>
              <w:t>443</w:t>
            </w:r>
          </w:hyperlink>
        </w:p>
        <w:p>
          <w:pPr>
            <w:pStyle w:val="Contents3"/>
            <w:tabs>
              <w:tab w:val="clear" w:pos="8459"/>
              <w:tab w:val="right" w:pos="9026" w:leader="dot"/>
            </w:tabs>
            <w:rPr/>
          </w:pPr>
          <w:hyperlink w:anchor="__RefHeading___Toc564560_1738255347">
            <w:r>
              <w:rPr>
                <w:webHidden/>
                <w:rStyle w:val="IndexLink"/>
                <w:rtl w:val="true"/>
              </w:rPr>
              <w:t>مقدمه</w:t>
            </w:r>
            <w:r>
              <w:rPr>
                <w:rStyle w:val="IndexLink"/>
                <w:rtl w:val="true"/>
              </w:rPr>
              <w:tab/>
            </w:r>
            <w:r>
              <w:rPr>
                <w:rStyle w:val="IndexLink"/>
              </w:rPr>
              <w:t>444</w:t>
            </w:r>
          </w:hyperlink>
        </w:p>
        <w:p>
          <w:pPr>
            <w:pStyle w:val="Contents3"/>
            <w:tabs>
              <w:tab w:val="clear" w:pos="8459"/>
              <w:tab w:val="right" w:pos="9026" w:leader="dot"/>
            </w:tabs>
            <w:rPr/>
          </w:pPr>
          <w:hyperlink w:anchor="__RefHeading___Toc564562_1738255347">
            <w:r>
              <w:rPr>
                <w:webHidden/>
                <w:rStyle w:val="IndexLink"/>
                <w:rtl w:val="true"/>
              </w:rPr>
              <w:t>پیشینه</w:t>
            </w:r>
            <w:r>
              <w:rPr>
                <w:rStyle w:val="IndexLink"/>
                <w:rtl w:val="true"/>
              </w:rPr>
              <w:tab/>
            </w:r>
            <w:r>
              <w:rPr>
                <w:rStyle w:val="IndexLink"/>
              </w:rPr>
              <w:t>444</w:t>
            </w:r>
          </w:hyperlink>
        </w:p>
        <w:p>
          <w:pPr>
            <w:pStyle w:val="Contents3"/>
            <w:tabs>
              <w:tab w:val="clear" w:pos="8459"/>
              <w:tab w:val="right" w:pos="9026" w:leader="dot"/>
            </w:tabs>
            <w:rPr/>
          </w:pPr>
          <w:hyperlink w:anchor="__RefHeading___Toc564564_1738255347">
            <w:r>
              <w:rPr>
                <w:webHidden/>
                <w:rStyle w:val="IndexLink"/>
                <w:rtl w:val="true"/>
              </w:rPr>
              <w:t>حقیقت انسان</w:t>
            </w:r>
            <w:r>
              <w:rPr>
                <w:rStyle w:val="IndexLink"/>
                <w:rtl w:val="true"/>
              </w:rPr>
              <w:tab/>
            </w:r>
            <w:r>
              <w:rPr>
                <w:rStyle w:val="IndexLink"/>
              </w:rPr>
              <w:t>445</w:t>
            </w:r>
          </w:hyperlink>
        </w:p>
        <w:p>
          <w:pPr>
            <w:pStyle w:val="Contents3"/>
            <w:tabs>
              <w:tab w:val="clear" w:pos="8459"/>
              <w:tab w:val="right" w:pos="9026" w:leader="dot"/>
            </w:tabs>
            <w:rPr/>
          </w:pPr>
          <w:hyperlink w:anchor="__RefHeading___Toc564566_1738255347">
            <w:r>
              <w:rPr>
                <w:webHidden/>
                <w:rStyle w:val="IndexLink"/>
                <w:rtl w:val="true"/>
              </w:rPr>
              <w:t>علم و تخصص شرط خوشبختی</w:t>
            </w:r>
            <w:r>
              <w:rPr>
                <w:rStyle w:val="IndexLink"/>
                <w:rtl w:val="true"/>
              </w:rPr>
              <w:tab/>
            </w:r>
            <w:r>
              <w:rPr>
                <w:rStyle w:val="IndexLink"/>
              </w:rPr>
              <w:t>446</w:t>
            </w:r>
          </w:hyperlink>
        </w:p>
        <w:p>
          <w:pPr>
            <w:pStyle w:val="Contents3"/>
            <w:tabs>
              <w:tab w:val="clear" w:pos="8459"/>
              <w:tab w:val="right" w:pos="9026" w:leader="dot"/>
            </w:tabs>
            <w:rPr/>
          </w:pPr>
          <w:hyperlink w:anchor="__RefHeading___Toc564568_1738255347">
            <w:r>
              <w:rPr>
                <w:webHidden/>
                <w:rStyle w:val="IndexLink"/>
                <w:rtl w:val="true"/>
              </w:rPr>
              <w:t>اصل اصالت تخصّص</w:t>
            </w:r>
            <w:r>
              <w:rPr>
                <w:rStyle w:val="IndexLink"/>
                <w:rtl w:val="true"/>
              </w:rPr>
              <w:tab/>
            </w:r>
            <w:r>
              <w:rPr>
                <w:rStyle w:val="IndexLink"/>
              </w:rPr>
              <w:t>448</w:t>
            </w:r>
          </w:hyperlink>
        </w:p>
        <w:p>
          <w:pPr>
            <w:pStyle w:val="Contents3"/>
            <w:tabs>
              <w:tab w:val="clear" w:pos="8459"/>
              <w:tab w:val="right" w:pos="9026" w:leader="dot"/>
            </w:tabs>
            <w:rPr/>
          </w:pPr>
          <w:hyperlink w:anchor="__RefHeading___Toc564570_1738255347">
            <w:r>
              <w:rPr>
                <w:webHidden/>
                <w:rStyle w:val="IndexLink"/>
                <w:rtl w:val="true"/>
              </w:rPr>
              <w:t>متخصّص کیست؟</w:t>
            </w:r>
            <w:r>
              <w:rPr>
                <w:rStyle w:val="IndexLink"/>
                <w:rtl w:val="true"/>
              </w:rPr>
              <w:tab/>
            </w:r>
            <w:r>
              <w:rPr>
                <w:rStyle w:val="IndexLink"/>
              </w:rPr>
              <w:t>449</w:t>
            </w:r>
          </w:hyperlink>
        </w:p>
        <w:p>
          <w:pPr>
            <w:pStyle w:val="Contents3"/>
            <w:tabs>
              <w:tab w:val="clear" w:pos="8459"/>
              <w:tab w:val="right" w:pos="9026" w:leader="dot"/>
            </w:tabs>
            <w:rPr/>
          </w:pPr>
          <w:hyperlink w:anchor="__RefHeading___Toc564572_1738255347">
            <w:r>
              <w:rPr>
                <w:webHidden/>
                <w:rStyle w:val="IndexLink"/>
                <w:rtl w:val="true"/>
              </w:rPr>
              <w:t>چرا به شناخت اهل‌بیت علیهم السلام نیازمندیم؟</w:t>
            </w:r>
            <w:r>
              <w:rPr>
                <w:rStyle w:val="IndexLink"/>
                <w:rtl w:val="true"/>
              </w:rPr>
              <w:tab/>
            </w:r>
            <w:r>
              <w:rPr>
                <w:rStyle w:val="IndexLink"/>
              </w:rPr>
              <w:t>451</w:t>
            </w:r>
          </w:hyperlink>
        </w:p>
        <w:p>
          <w:pPr>
            <w:pStyle w:val="Contents3"/>
            <w:tabs>
              <w:tab w:val="clear" w:pos="8459"/>
              <w:tab w:val="right" w:pos="9026" w:leader="dot"/>
            </w:tabs>
            <w:rPr/>
          </w:pPr>
          <w:hyperlink w:anchor="__RefHeading___Toc564574_1738255347">
            <w:r>
              <w:rPr>
                <w:webHidden/>
                <w:rStyle w:val="IndexLink"/>
                <w:rtl w:val="true"/>
              </w:rPr>
              <w:t>خوشبختی و بدبختی هرکس در گرو امام اوست</w:t>
            </w:r>
            <w:r>
              <w:rPr>
                <w:rStyle w:val="IndexLink"/>
                <w:rtl w:val="true"/>
              </w:rPr>
              <w:tab/>
            </w:r>
            <w:r>
              <w:rPr>
                <w:rStyle w:val="IndexLink"/>
              </w:rPr>
              <w:t>452</w:t>
            </w:r>
          </w:hyperlink>
        </w:p>
        <w:p>
          <w:pPr>
            <w:pStyle w:val="Contents3"/>
            <w:tabs>
              <w:tab w:val="clear" w:pos="8459"/>
              <w:tab w:val="right" w:pos="9026" w:leader="dot"/>
            </w:tabs>
            <w:rPr/>
          </w:pPr>
          <w:hyperlink w:anchor="__RefHeading___Toc564576_1738255347">
            <w:r>
              <w:rPr>
                <w:webHidden/>
                <w:rStyle w:val="IndexLink"/>
              </w:rPr>
              <w:t>1</w:t>
            </w:r>
            <w:r>
              <w:rPr>
                <w:rStyle w:val="IndexLink"/>
                <w:rtl w:val="true"/>
              </w:rPr>
              <w:t xml:space="preserve">. </w:t>
            </w:r>
            <w:r>
              <w:rPr>
                <w:rStyle w:val="IndexLink"/>
                <w:rtl w:val="true"/>
              </w:rPr>
              <w:t>معصومین علیهم السلام حقیقت واحد و آینه تمام‌نمای خداوند هستند</w:t>
            </w:r>
            <w:r>
              <w:rPr>
                <w:rStyle w:val="IndexLink"/>
                <w:rtl w:val="true"/>
              </w:rPr>
              <w:tab/>
            </w:r>
            <w:r>
              <w:rPr>
                <w:rStyle w:val="IndexLink"/>
              </w:rPr>
              <w:t>455</w:t>
            </w:r>
          </w:hyperlink>
        </w:p>
        <w:p>
          <w:pPr>
            <w:pStyle w:val="Contents3"/>
            <w:tabs>
              <w:tab w:val="clear" w:pos="8459"/>
              <w:tab w:val="right" w:pos="9026" w:leader="dot"/>
            </w:tabs>
            <w:rPr/>
          </w:pPr>
          <w:hyperlink w:anchor="__RefHeading___Toc564578_1738255347">
            <w:r>
              <w:rPr>
                <w:webHidden/>
                <w:rStyle w:val="IndexLink"/>
              </w:rPr>
              <w:t>2</w:t>
            </w:r>
            <w:r>
              <w:rPr>
                <w:rStyle w:val="IndexLink"/>
                <w:rtl w:val="true"/>
              </w:rPr>
              <w:t xml:space="preserve">. </w:t>
            </w:r>
            <w:r>
              <w:rPr>
                <w:rStyle w:val="IndexLink"/>
                <w:rtl w:val="true"/>
              </w:rPr>
              <w:t>وجوب همراهی با معصومین علیهم السلام و خطر جدایی</w:t>
            </w:r>
            <w:r>
              <w:rPr>
                <w:rStyle w:val="IndexLink"/>
                <w:rtl w:val="true"/>
              </w:rPr>
              <w:tab/>
            </w:r>
            <w:r>
              <w:rPr>
                <w:rStyle w:val="IndexLink"/>
              </w:rPr>
              <w:t>455</w:t>
            </w:r>
          </w:hyperlink>
        </w:p>
        <w:p>
          <w:pPr>
            <w:pStyle w:val="Contents3"/>
            <w:tabs>
              <w:tab w:val="clear" w:pos="8459"/>
              <w:tab w:val="right" w:pos="9026" w:leader="dot"/>
            </w:tabs>
            <w:rPr/>
          </w:pPr>
          <w:hyperlink w:anchor="__RefHeading___Toc564580_1738255347">
            <w:r>
              <w:rPr>
                <w:webHidden/>
                <w:rStyle w:val="IndexLink"/>
              </w:rPr>
              <w:t>3</w:t>
            </w:r>
            <w:r>
              <w:rPr>
                <w:rStyle w:val="IndexLink"/>
                <w:rtl w:val="true"/>
              </w:rPr>
              <w:t xml:space="preserve">. </w:t>
            </w:r>
            <w:r>
              <w:rPr>
                <w:rStyle w:val="IndexLink"/>
                <w:rtl w:val="true"/>
              </w:rPr>
              <w:t>از معصومین علیهم السلام بپرسید</w:t>
            </w:r>
            <w:r>
              <w:rPr>
                <w:rStyle w:val="IndexLink"/>
                <w:rtl w:val="true"/>
              </w:rPr>
              <w:tab/>
            </w:r>
            <w:r>
              <w:rPr>
                <w:rStyle w:val="IndexLink"/>
              </w:rPr>
              <w:t>458</w:t>
            </w:r>
          </w:hyperlink>
        </w:p>
        <w:p>
          <w:pPr>
            <w:pStyle w:val="Contents3"/>
            <w:tabs>
              <w:tab w:val="clear" w:pos="8459"/>
              <w:tab w:val="right" w:pos="9026" w:leader="dot"/>
            </w:tabs>
            <w:rPr/>
          </w:pPr>
          <w:hyperlink w:anchor="__RefHeading___Toc564582_1738255347">
            <w:r>
              <w:rPr>
                <w:webHidden/>
                <w:rStyle w:val="IndexLink"/>
              </w:rPr>
              <w:t>4</w:t>
            </w:r>
            <w:r>
              <w:rPr>
                <w:rStyle w:val="IndexLink"/>
                <w:rtl w:val="true"/>
              </w:rPr>
              <w:t xml:space="preserve">. </w:t>
            </w:r>
            <w:r>
              <w:rPr>
                <w:rStyle w:val="IndexLink"/>
                <w:rtl w:val="true"/>
              </w:rPr>
              <w:t>معصومین علیهم السلام عالمان حقیقی هستند</w:t>
            </w:r>
            <w:r>
              <w:rPr>
                <w:rStyle w:val="IndexLink"/>
                <w:rtl w:val="true"/>
              </w:rPr>
              <w:t>.</w:t>
              <w:tab/>
            </w:r>
            <w:r>
              <w:rPr>
                <w:rStyle w:val="IndexLink"/>
              </w:rPr>
              <w:t>459</w:t>
            </w:r>
          </w:hyperlink>
        </w:p>
        <w:p>
          <w:pPr>
            <w:pStyle w:val="Contents3"/>
            <w:tabs>
              <w:tab w:val="clear" w:pos="8459"/>
              <w:tab w:val="right" w:pos="9026" w:leader="dot"/>
            </w:tabs>
            <w:rPr/>
          </w:pPr>
          <w:hyperlink w:anchor="__RefHeading___Toc564584_1738255347">
            <w:r>
              <w:rPr>
                <w:webHidden/>
                <w:rStyle w:val="IndexLink"/>
              </w:rPr>
              <w:t>5</w:t>
            </w:r>
            <w:r>
              <w:rPr>
                <w:rStyle w:val="IndexLink"/>
                <w:rtl w:val="true"/>
              </w:rPr>
              <w:t xml:space="preserve">. </w:t>
            </w:r>
            <w:r>
              <w:rPr>
                <w:rStyle w:val="IndexLink"/>
                <w:rtl w:val="true"/>
              </w:rPr>
              <w:t>معصومین علیهم السلام راسخان در علم و عالمان به تأویل کتاب خدا هستند</w:t>
            </w:r>
            <w:r>
              <w:rPr>
                <w:rStyle w:val="IndexLink"/>
                <w:rtl w:val="true"/>
              </w:rPr>
              <w:t>.</w:t>
              <w:tab/>
            </w:r>
            <w:r>
              <w:rPr>
                <w:rStyle w:val="IndexLink"/>
              </w:rPr>
              <w:t>459</w:t>
            </w:r>
          </w:hyperlink>
        </w:p>
        <w:p>
          <w:pPr>
            <w:pStyle w:val="Contents3"/>
            <w:tabs>
              <w:tab w:val="clear" w:pos="8459"/>
              <w:tab w:val="right" w:pos="9026" w:leader="dot"/>
            </w:tabs>
            <w:rPr/>
          </w:pPr>
          <w:hyperlink w:anchor="__RefHeading___Toc564586_1738255347">
            <w:r>
              <w:rPr>
                <w:webHidden/>
                <w:rStyle w:val="IndexLink"/>
              </w:rPr>
              <w:t>6</w:t>
            </w:r>
            <w:r>
              <w:rPr>
                <w:rStyle w:val="IndexLink"/>
                <w:rtl w:val="true"/>
              </w:rPr>
              <w:t xml:space="preserve">. </w:t>
            </w:r>
            <w:r>
              <w:rPr>
                <w:rStyle w:val="IndexLink"/>
                <w:rtl w:val="true"/>
              </w:rPr>
              <w:t>سینه معصومین علیهم السلام جایگاه حقیقت قرآنی است</w:t>
            </w:r>
            <w:r>
              <w:rPr>
                <w:rStyle w:val="IndexLink"/>
                <w:rtl w:val="true"/>
              </w:rPr>
              <w:t>.</w:t>
              <w:tab/>
            </w:r>
            <w:r>
              <w:rPr>
                <w:rStyle w:val="IndexLink"/>
              </w:rPr>
              <w:t>459</w:t>
            </w:r>
          </w:hyperlink>
        </w:p>
        <w:p>
          <w:pPr>
            <w:pStyle w:val="Contents3"/>
            <w:tabs>
              <w:tab w:val="clear" w:pos="8459"/>
              <w:tab w:val="right" w:pos="9026" w:leader="dot"/>
            </w:tabs>
            <w:rPr/>
          </w:pPr>
          <w:hyperlink w:anchor="__RefHeading___Toc564588_1738255347">
            <w:r>
              <w:rPr>
                <w:webHidden/>
                <w:rStyle w:val="IndexLink"/>
                <w:rtl w:val="true"/>
              </w:rPr>
              <w:t>رابطه وجودی ما و اهل‌بیت علیهم السلام</w:t>
            </w:r>
            <w:r>
              <w:rPr>
                <w:rStyle w:val="IndexLink"/>
                <w:rtl w:val="true"/>
              </w:rPr>
              <w:tab/>
            </w:r>
            <w:r>
              <w:rPr>
                <w:rStyle w:val="IndexLink"/>
              </w:rPr>
              <w:t>459</w:t>
            </w:r>
          </w:hyperlink>
        </w:p>
        <w:p>
          <w:pPr>
            <w:pStyle w:val="Contents3"/>
            <w:tabs>
              <w:tab w:val="clear" w:pos="8459"/>
              <w:tab w:val="right" w:pos="9026" w:leader="dot"/>
            </w:tabs>
            <w:rPr/>
          </w:pPr>
          <w:hyperlink w:anchor="__RefHeading___Toc564590_1738255347">
            <w:r>
              <w:rPr>
                <w:webHidden/>
                <w:rStyle w:val="IndexLink"/>
                <w:rtl w:val="true"/>
              </w:rPr>
              <w:t>فطری بودی دین و روح تشیّع</w:t>
            </w:r>
            <w:r>
              <w:rPr>
                <w:rStyle w:val="IndexLink"/>
                <w:rtl w:val="true"/>
              </w:rPr>
              <w:tab/>
            </w:r>
            <w:r>
              <w:rPr>
                <w:rStyle w:val="IndexLink"/>
              </w:rPr>
              <w:t>460</w:t>
            </w:r>
          </w:hyperlink>
        </w:p>
        <w:p>
          <w:pPr>
            <w:pStyle w:val="Contents3"/>
            <w:tabs>
              <w:tab w:val="clear" w:pos="8459"/>
              <w:tab w:val="right" w:pos="9026" w:leader="dot"/>
            </w:tabs>
            <w:rPr/>
          </w:pPr>
          <w:hyperlink w:anchor="__RefHeading___Toc564592_1738255347">
            <w:r>
              <w:rPr>
                <w:webHidden/>
                <w:rStyle w:val="IndexLink"/>
                <w:rtl w:val="true"/>
              </w:rPr>
              <w:t>تغییرناپذیری فطرت، دلیلی بر فرازمانی بودن</w:t>
            </w:r>
            <w:r>
              <w:rPr>
                <w:rStyle w:val="IndexLink"/>
                <w:rtl w:val="true"/>
              </w:rPr>
              <w:tab/>
            </w:r>
            <w:r>
              <w:rPr>
                <w:rStyle w:val="IndexLink"/>
              </w:rPr>
              <w:t>464</w:t>
            </w:r>
          </w:hyperlink>
        </w:p>
        <w:p>
          <w:pPr>
            <w:pStyle w:val="Contents3"/>
            <w:tabs>
              <w:tab w:val="clear" w:pos="8459"/>
              <w:tab w:val="right" w:pos="9026" w:leader="dot"/>
            </w:tabs>
            <w:rPr/>
          </w:pPr>
          <w:hyperlink w:anchor="__RefHeading___Toc564594_1738255347">
            <w:r>
              <w:rPr>
                <w:webHidden/>
                <w:rStyle w:val="IndexLink"/>
                <w:rtl w:val="true"/>
              </w:rPr>
              <w:t>امام علی الگویی فرازمانی</w:t>
            </w:r>
            <w:r>
              <w:rPr>
                <w:rStyle w:val="IndexLink"/>
                <w:rtl w:val="true"/>
              </w:rPr>
              <w:tab/>
            </w:r>
            <w:r>
              <w:rPr>
                <w:rStyle w:val="IndexLink"/>
              </w:rPr>
              <w:t>465</w:t>
            </w:r>
          </w:hyperlink>
        </w:p>
        <w:p>
          <w:pPr>
            <w:pStyle w:val="Contents3"/>
            <w:tabs>
              <w:tab w:val="clear" w:pos="8459"/>
              <w:tab w:val="right" w:pos="9026" w:leader="dot"/>
            </w:tabs>
            <w:rPr/>
          </w:pPr>
          <w:hyperlink w:anchor="__RefHeading___Toc564596_1738255347">
            <w:r>
              <w:rPr>
                <w:webHidden/>
                <w:rStyle w:val="IndexLink"/>
                <w:rtl w:val="true"/>
              </w:rPr>
              <w:t>نتیجه</w:t>
            </w:r>
            <w:r>
              <w:rPr>
                <w:rStyle w:val="IndexLink"/>
                <w:rtl w:val="true"/>
              </w:rPr>
              <w:tab/>
            </w:r>
            <w:r>
              <w:rPr>
                <w:rStyle w:val="IndexLink"/>
              </w:rPr>
              <w:t>471</w:t>
            </w:r>
          </w:hyperlink>
        </w:p>
        <w:p>
          <w:pPr>
            <w:pStyle w:val="Contents3"/>
            <w:tabs>
              <w:tab w:val="clear" w:pos="8459"/>
              <w:tab w:val="right" w:pos="9026" w:leader="dot"/>
            </w:tabs>
            <w:rPr/>
          </w:pPr>
          <w:hyperlink w:anchor="__RefHeading___Toc564598_1738255347">
            <w:r>
              <w:rPr>
                <w:webHidden/>
                <w:rStyle w:val="IndexLink"/>
                <w:rtl w:val="true"/>
              </w:rPr>
              <w:t>منابع</w:t>
            </w:r>
            <w:r>
              <w:rPr>
                <w:rStyle w:val="IndexLink"/>
                <w:rtl w:val="true"/>
              </w:rPr>
              <w:tab/>
            </w:r>
            <w:r>
              <w:rPr>
                <w:rStyle w:val="IndexLink"/>
              </w:rPr>
              <w:t>472</w:t>
            </w:r>
          </w:hyperlink>
        </w:p>
        <w:p>
          <w:pPr>
            <w:pStyle w:val="Contents2"/>
            <w:tabs>
              <w:tab w:val="clear" w:pos="8743"/>
              <w:tab w:val="right" w:pos="9026" w:leader="dot"/>
            </w:tabs>
            <w:rPr/>
          </w:pPr>
          <w:hyperlink w:anchor="__RefHeading___Toc564600_1738255347">
            <w:r>
              <w:rPr>
                <w:webHidden/>
                <w:rStyle w:val="IndexLink"/>
                <w:rtl w:val="true"/>
              </w:rPr>
              <w:t xml:space="preserve">انسان کامل از نگاه حضرت امیرالمؤمنین علی </w:t>
            </w:r>
            <w:r>
              <w:rPr>
                <w:rStyle w:val="IndexLink"/>
                <w:rtl w:val="true"/>
              </w:rPr>
              <w:t>(</w:t>
            </w:r>
            <w:r>
              <w:rPr>
                <w:rStyle w:val="IndexLink"/>
                <w:rtl w:val="true"/>
              </w:rPr>
              <w:t>علیه‌السلام</w:t>
            </w:r>
            <w:r>
              <w:rPr>
                <w:rStyle w:val="IndexLink"/>
                <w:rtl w:val="true"/>
              </w:rPr>
              <w:t>) (</w:t>
            </w:r>
            <w:r>
              <w:rPr>
                <w:rStyle w:val="IndexLink"/>
                <w:rtl w:val="true"/>
              </w:rPr>
              <w:t>با تأکید بر نهج‌البلاغه</w:t>
            </w:r>
            <w:r>
              <w:rPr>
                <w:rStyle w:val="IndexLink"/>
                <w:rtl w:val="true"/>
              </w:rPr>
              <w:t>)</w:t>
              <w:tab/>
            </w:r>
            <w:r>
              <w:rPr>
                <w:rStyle w:val="IndexLink"/>
              </w:rPr>
              <w:t>473</w:t>
            </w:r>
          </w:hyperlink>
        </w:p>
        <w:p>
          <w:pPr>
            <w:pStyle w:val="Contents3"/>
            <w:tabs>
              <w:tab w:val="clear" w:pos="8459"/>
              <w:tab w:val="right" w:pos="9026" w:leader="dot"/>
            </w:tabs>
            <w:rPr/>
          </w:pPr>
          <w:hyperlink w:anchor="__RefHeading___Toc564602_1738255347">
            <w:r>
              <w:rPr>
                <w:webHidden/>
                <w:rStyle w:val="IndexLink"/>
                <w:rtl w:val="true"/>
              </w:rPr>
              <w:t>اشاره</w:t>
            </w:r>
            <w:r>
              <w:rPr>
                <w:rStyle w:val="IndexLink"/>
                <w:rtl w:val="true"/>
              </w:rPr>
              <w:tab/>
            </w:r>
            <w:r>
              <w:rPr>
                <w:rStyle w:val="IndexLink"/>
              </w:rPr>
              <w:t>473</w:t>
            </w:r>
          </w:hyperlink>
        </w:p>
        <w:p>
          <w:pPr>
            <w:pStyle w:val="Contents3"/>
            <w:tabs>
              <w:tab w:val="clear" w:pos="8459"/>
              <w:tab w:val="right" w:pos="9026" w:leader="dot"/>
            </w:tabs>
            <w:rPr/>
          </w:pPr>
          <w:hyperlink w:anchor="__RefHeading___Toc564604_1738255347">
            <w:r>
              <w:rPr>
                <w:webHidden/>
                <w:rStyle w:val="IndexLink"/>
                <w:rtl w:val="true"/>
              </w:rPr>
              <w:t>چکیده</w:t>
            </w:r>
            <w:r>
              <w:rPr>
                <w:rStyle w:val="IndexLink"/>
                <w:rtl w:val="true"/>
              </w:rPr>
              <w:tab/>
            </w:r>
            <w:r>
              <w:rPr>
                <w:rStyle w:val="IndexLink"/>
              </w:rPr>
              <w:t>475</w:t>
            </w:r>
          </w:hyperlink>
        </w:p>
        <w:p>
          <w:pPr>
            <w:pStyle w:val="Contents3"/>
            <w:tabs>
              <w:tab w:val="clear" w:pos="8459"/>
              <w:tab w:val="right" w:pos="9026" w:leader="dot"/>
            </w:tabs>
            <w:rPr/>
          </w:pPr>
          <w:hyperlink w:anchor="__RefHeading___Toc564606_1738255347">
            <w:r>
              <w:rPr>
                <w:webHidden/>
                <w:rStyle w:val="IndexLink"/>
                <w:rtl w:val="true"/>
              </w:rPr>
              <w:t>مقدمه</w:t>
            </w:r>
            <w:r>
              <w:rPr>
                <w:rStyle w:val="IndexLink"/>
                <w:rtl w:val="true"/>
              </w:rPr>
              <w:tab/>
            </w:r>
            <w:r>
              <w:rPr>
                <w:rStyle w:val="IndexLink"/>
              </w:rPr>
              <w:t>476</w:t>
            </w:r>
          </w:hyperlink>
        </w:p>
        <w:p>
          <w:pPr>
            <w:pStyle w:val="Contents3"/>
            <w:tabs>
              <w:tab w:val="clear" w:pos="8459"/>
              <w:tab w:val="right" w:pos="9026" w:leader="dot"/>
            </w:tabs>
            <w:rPr/>
          </w:pPr>
          <w:hyperlink w:anchor="__RefHeading___Toc564608_1738255347">
            <w:r>
              <w:rPr>
                <w:webHidden/>
                <w:rStyle w:val="IndexLink"/>
              </w:rPr>
              <w:t>1</w:t>
            </w:r>
            <w:r>
              <w:rPr>
                <w:rStyle w:val="IndexLink"/>
                <w:rtl w:val="true"/>
              </w:rPr>
              <w:t>.</w:t>
            </w:r>
            <w:r>
              <w:rPr>
                <w:rStyle w:val="IndexLink"/>
                <w:rtl w:val="true"/>
              </w:rPr>
              <w:t>پیشینه</w:t>
            </w:r>
            <w:r>
              <w:rPr>
                <w:rStyle w:val="IndexLink"/>
                <w:rtl w:val="true"/>
              </w:rPr>
              <w:tab/>
            </w:r>
            <w:r>
              <w:rPr>
                <w:rStyle w:val="IndexLink"/>
              </w:rPr>
              <w:t>477</w:t>
            </w:r>
          </w:hyperlink>
        </w:p>
        <w:p>
          <w:pPr>
            <w:pStyle w:val="Contents3"/>
            <w:tabs>
              <w:tab w:val="clear" w:pos="8459"/>
              <w:tab w:val="right" w:pos="9026" w:leader="dot"/>
            </w:tabs>
            <w:rPr/>
          </w:pPr>
          <w:hyperlink w:anchor="__RefHeading___Toc564610_1738255347">
            <w:r>
              <w:rPr>
                <w:webHidden/>
                <w:rStyle w:val="IndexLink"/>
              </w:rPr>
              <w:t>2</w:t>
            </w:r>
            <w:r>
              <w:rPr>
                <w:rStyle w:val="IndexLink"/>
                <w:rtl w:val="true"/>
              </w:rPr>
              <w:t>.</w:t>
            </w:r>
            <w:r>
              <w:rPr>
                <w:rStyle w:val="IndexLink"/>
                <w:rtl w:val="true"/>
              </w:rPr>
              <w:t>مفهوم ‌شناسی کمال</w:t>
            </w:r>
            <w:r>
              <w:rPr>
                <w:rStyle w:val="IndexLink"/>
                <w:rtl w:val="true"/>
              </w:rPr>
              <w:tab/>
            </w:r>
            <w:r>
              <w:rPr>
                <w:rStyle w:val="IndexLink"/>
              </w:rPr>
              <w:t>478</w:t>
            </w:r>
          </w:hyperlink>
        </w:p>
        <w:p>
          <w:pPr>
            <w:pStyle w:val="Contents3"/>
            <w:tabs>
              <w:tab w:val="clear" w:pos="8459"/>
              <w:tab w:val="right" w:pos="9026" w:leader="dot"/>
            </w:tabs>
            <w:rPr/>
          </w:pPr>
          <w:hyperlink w:anchor="__RefHeading___Toc564612_1738255347">
            <w:r>
              <w:rPr>
                <w:webHidden/>
                <w:rStyle w:val="IndexLink"/>
              </w:rPr>
              <w:t>3</w:t>
            </w:r>
            <w:r>
              <w:rPr>
                <w:rStyle w:val="IndexLink"/>
                <w:rtl w:val="true"/>
              </w:rPr>
              <w:t>.</w:t>
            </w:r>
            <w:r>
              <w:rPr>
                <w:rStyle w:val="IndexLink"/>
                <w:rtl w:val="true"/>
              </w:rPr>
              <w:t>چگونگی شناحت انسان کامل</w:t>
            </w:r>
            <w:r>
              <w:rPr>
                <w:rStyle w:val="IndexLink"/>
                <w:rtl w:val="true"/>
              </w:rPr>
              <w:tab/>
            </w:r>
            <w:r>
              <w:rPr>
                <w:rStyle w:val="IndexLink"/>
              </w:rPr>
              <w:t>479</w:t>
            </w:r>
          </w:hyperlink>
        </w:p>
        <w:p>
          <w:pPr>
            <w:pStyle w:val="Contents3"/>
            <w:tabs>
              <w:tab w:val="clear" w:pos="8459"/>
              <w:tab w:val="right" w:pos="9026" w:leader="dot"/>
            </w:tabs>
            <w:rPr/>
          </w:pPr>
          <w:hyperlink w:anchor="__RefHeading___Toc564614_1738255347">
            <w:r>
              <w:rPr>
                <w:webHidden/>
                <w:rStyle w:val="IndexLink"/>
              </w:rPr>
              <w:t>4</w:t>
            </w:r>
            <w:r>
              <w:rPr>
                <w:rStyle w:val="IndexLink"/>
                <w:rtl w:val="true"/>
              </w:rPr>
              <w:t xml:space="preserve">. </w:t>
            </w:r>
            <w:r>
              <w:rPr>
                <w:rStyle w:val="IndexLink"/>
                <w:rtl w:val="true"/>
              </w:rPr>
              <w:t>انسان کامل در نهج ‌البلاغه</w:t>
            </w:r>
            <w:r>
              <w:rPr>
                <w:rStyle w:val="IndexLink"/>
                <w:rtl w:val="true"/>
              </w:rPr>
              <w:tab/>
            </w:r>
            <w:r>
              <w:rPr>
                <w:rStyle w:val="IndexLink"/>
              </w:rPr>
              <w:t>480</w:t>
            </w:r>
          </w:hyperlink>
        </w:p>
        <w:p>
          <w:pPr>
            <w:pStyle w:val="Contents3"/>
            <w:tabs>
              <w:tab w:val="clear" w:pos="8459"/>
              <w:tab w:val="right" w:pos="9026" w:leader="dot"/>
            </w:tabs>
            <w:rPr/>
          </w:pPr>
          <w:hyperlink w:anchor="__RefHeading___Toc564616_1738255347">
            <w:r>
              <w:rPr>
                <w:webHidden/>
                <w:rStyle w:val="IndexLink"/>
                <w:rtl w:val="true"/>
              </w:rPr>
              <w:t>ویژگی های انسان کامل از دیدگاه امام علی علیه السلام در نهج البلاغه</w:t>
            </w:r>
            <w:r>
              <w:rPr>
                <w:rStyle w:val="IndexLink"/>
                <w:rtl w:val="true"/>
              </w:rPr>
              <w:tab/>
            </w:r>
            <w:r>
              <w:rPr>
                <w:rStyle w:val="IndexLink"/>
              </w:rPr>
              <w:t>481</w:t>
            </w:r>
          </w:hyperlink>
        </w:p>
        <w:p>
          <w:pPr>
            <w:pStyle w:val="Contents3"/>
            <w:tabs>
              <w:tab w:val="clear" w:pos="8459"/>
              <w:tab w:val="right" w:pos="9026" w:leader="dot"/>
            </w:tabs>
            <w:rPr/>
          </w:pPr>
          <w:hyperlink w:anchor="__RefHeading___Toc564618_1738255347">
            <w:r>
              <w:rPr>
                <w:webHidden/>
                <w:rStyle w:val="IndexLink"/>
                <w:rtl w:val="true"/>
              </w:rPr>
              <w:t>برخی از ویژگی های انسان کامل</w:t>
            </w:r>
            <w:r>
              <w:rPr>
                <w:rStyle w:val="IndexLink"/>
                <w:rtl w:val="true"/>
              </w:rPr>
              <w:tab/>
            </w:r>
            <w:r>
              <w:rPr>
                <w:rStyle w:val="IndexLink"/>
              </w:rPr>
              <w:t>485</w:t>
            </w:r>
          </w:hyperlink>
        </w:p>
        <w:p>
          <w:pPr>
            <w:pStyle w:val="Contents3"/>
            <w:tabs>
              <w:tab w:val="clear" w:pos="8459"/>
              <w:tab w:val="right" w:pos="9026" w:leader="dot"/>
            </w:tabs>
            <w:rPr/>
          </w:pPr>
          <w:hyperlink w:anchor="__RefHeading___Toc564620_1738255347">
            <w:r>
              <w:rPr>
                <w:webHidden/>
                <w:rStyle w:val="IndexLink"/>
              </w:rPr>
              <w:t>1</w:t>
            </w:r>
            <w:r>
              <w:rPr>
                <w:rStyle w:val="IndexLink"/>
                <w:rtl w:val="true"/>
              </w:rPr>
              <w:t xml:space="preserve">. </w:t>
            </w:r>
            <w:r>
              <w:rPr>
                <w:rStyle w:val="IndexLink"/>
                <w:rtl w:val="true"/>
              </w:rPr>
              <w:t>ویژگی های انسان کامل بر اساس خطبه</w:t>
            </w:r>
            <w:r>
              <w:rPr>
                <w:rStyle w:val="IndexLink"/>
              </w:rPr>
              <w:t>‌</w:t>
            </w:r>
            <w:r>
              <w:rPr>
                <w:rStyle w:val="IndexLink"/>
              </w:rPr>
              <w:t>193</w:t>
            </w:r>
            <w:r>
              <w:rPr>
                <w:rStyle w:val="IndexLink"/>
                <w:rtl w:val="true"/>
              </w:rPr>
              <w:tab/>
            </w:r>
            <w:r>
              <w:rPr>
                <w:rStyle w:val="IndexLink"/>
              </w:rPr>
              <w:t>485</w:t>
            </w:r>
          </w:hyperlink>
        </w:p>
        <w:p>
          <w:pPr>
            <w:pStyle w:val="Contents3"/>
            <w:tabs>
              <w:tab w:val="clear" w:pos="8459"/>
              <w:tab w:val="right" w:pos="9026" w:leader="dot"/>
            </w:tabs>
            <w:rPr/>
          </w:pPr>
          <w:hyperlink w:anchor="__RefHeading___Toc564622_1738255347">
            <w:r>
              <w:rPr>
                <w:webHidden/>
                <w:rStyle w:val="IndexLink"/>
              </w:rPr>
              <w:t>2</w:t>
            </w:r>
            <w:r>
              <w:rPr>
                <w:rStyle w:val="IndexLink"/>
                <w:rtl w:val="true"/>
              </w:rPr>
              <w:t xml:space="preserve">. </w:t>
            </w:r>
            <w:r>
              <w:rPr>
                <w:rStyle w:val="IndexLink"/>
                <w:rtl w:val="true"/>
              </w:rPr>
              <w:t>افزایش علم</w:t>
            </w:r>
            <w:r>
              <w:rPr>
                <w:rStyle w:val="IndexLink"/>
                <w:rtl w:val="true"/>
              </w:rPr>
              <w:tab/>
            </w:r>
            <w:r>
              <w:rPr>
                <w:rStyle w:val="IndexLink"/>
              </w:rPr>
              <w:t>486</w:t>
            </w:r>
          </w:hyperlink>
        </w:p>
        <w:p>
          <w:pPr>
            <w:pStyle w:val="Contents3"/>
            <w:tabs>
              <w:tab w:val="clear" w:pos="8459"/>
              <w:tab w:val="right" w:pos="9026" w:leader="dot"/>
            </w:tabs>
            <w:rPr/>
          </w:pPr>
          <w:hyperlink w:anchor="__RefHeading___Toc564624_1738255347">
            <w:r>
              <w:rPr>
                <w:webHidden/>
                <w:rStyle w:val="IndexLink"/>
              </w:rPr>
              <w:t>3</w:t>
            </w:r>
            <w:r>
              <w:rPr>
                <w:rStyle w:val="IndexLink"/>
                <w:rtl w:val="true"/>
              </w:rPr>
              <w:t xml:space="preserve">. </w:t>
            </w:r>
            <w:r>
              <w:rPr>
                <w:rStyle w:val="IndexLink"/>
                <w:rtl w:val="true"/>
              </w:rPr>
              <w:t>عمل صالح</w:t>
            </w:r>
            <w:r>
              <w:rPr>
                <w:rStyle w:val="IndexLink"/>
                <w:rtl w:val="true"/>
              </w:rPr>
              <w:tab/>
            </w:r>
            <w:r>
              <w:rPr>
                <w:rStyle w:val="IndexLink"/>
              </w:rPr>
              <w:t>487</w:t>
            </w:r>
          </w:hyperlink>
        </w:p>
        <w:p>
          <w:pPr>
            <w:pStyle w:val="Contents3"/>
            <w:tabs>
              <w:tab w:val="clear" w:pos="8459"/>
              <w:tab w:val="right" w:pos="9026" w:leader="dot"/>
            </w:tabs>
            <w:rPr/>
          </w:pPr>
          <w:hyperlink w:anchor="__RefHeading___Toc564626_1738255347">
            <w:r>
              <w:rPr>
                <w:webHidden/>
                <w:rStyle w:val="IndexLink"/>
              </w:rPr>
              <w:t>4</w:t>
            </w:r>
            <w:r>
              <w:rPr>
                <w:rStyle w:val="IndexLink"/>
                <w:rtl w:val="true"/>
              </w:rPr>
              <w:t xml:space="preserve">. </w:t>
            </w:r>
            <w:r>
              <w:rPr>
                <w:rStyle w:val="IndexLink"/>
                <w:rtl w:val="true"/>
              </w:rPr>
              <w:t>کنترل زبان</w:t>
            </w:r>
            <w:r>
              <w:rPr>
                <w:rStyle w:val="IndexLink"/>
                <w:rtl w:val="true"/>
              </w:rPr>
              <w:tab/>
            </w:r>
            <w:r>
              <w:rPr>
                <w:rStyle w:val="IndexLink"/>
              </w:rPr>
              <w:t>488</w:t>
            </w:r>
          </w:hyperlink>
        </w:p>
        <w:p>
          <w:pPr>
            <w:pStyle w:val="Contents3"/>
            <w:tabs>
              <w:tab w:val="clear" w:pos="8459"/>
              <w:tab w:val="right" w:pos="9026" w:leader="dot"/>
            </w:tabs>
            <w:rPr/>
          </w:pPr>
          <w:hyperlink w:anchor="__RefHeading___Toc564628_1738255347">
            <w:r>
              <w:rPr>
                <w:webHidden/>
                <w:rStyle w:val="IndexLink"/>
              </w:rPr>
              <w:t>5</w:t>
            </w:r>
            <w:r>
              <w:rPr>
                <w:rStyle w:val="IndexLink"/>
                <w:rtl w:val="true"/>
              </w:rPr>
              <w:t xml:space="preserve">. </w:t>
            </w:r>
            <w:r>
              <w:rPr>
                <w:rStyle w:val="IndexLink"/>
                <w:rtl w:val="true"/>
              </w:rPr>
              <w:t>دوری از شهوت</w:t>
            </w:r>
            <w:r>
              <w:rPr>
                <w:rStyle w:val="IndexLink"/>
                <w:rtl w:val="true"/>
              </w:rPr>
              <w:tab/>
            </w:r>
            <w:r>
              <w:rPr>
                <w:rStyle w:val="IndexLink"/>
              </w:rPr>
              <w:t>488</w:t>
            </w:r>
          </w:hyperlink>
        </w:p>
        <w:p>
          <w:pPr>
            <w:pStyle w:val="Contents3"/>
            <w:tabs>
              <w:tab w:val="clear" w:pos="8459"/>
              <w:tab w:val="right" w:pos="9026" w:leader="dot"/>
            </w:tabs>
            <w:rPr/>
          </w:pPr>
          <w:hyperlink w:anchor="__RefHeading___Toc564630_1738255347">
            <w:r>
              <w:rPr>
                <w:webHidden/>
                <w:rStyle w:val="IndexLink"/>
              </w:rPr>
              <w:t>6</w:t>
            </w:r>
            <w:r>
              <w:rPr>
                <w:rStyle w:val="IndexLink"/>
                <w:rtl w:val="true"/>
              </w:rPr>
              <w:t xml:space="preserve">. </w:t>
            </w:r>
            <w:r>
              <w:rPr>
                <w:rStyle w:val="IndexLink"/>
                <w:rtl w:val="true"/>
              </w:rPr>
              <w:t>شاد کردن دل مؤمن</w:t>
            </w:r>
            <w:r>
              <w:rPr>
                <w:rStyle w:val="IndexLink"/>
                <w:rtl w:val="true"/>
              </w:rPr>
              <w:tab/>
            </w:r>
            <w:r>
              <w:rPr>
                <w:rStyle w:val="IndexLink"/>
              </w:rPr>
              <w:t>489</w:t>
            </w:r>
          </w:hyperlink>
        </w:p>
        <w:p>
          <w:pPr>
            <w:pStyle w:val="Contents3"/>
            <w:tabs>
              <w:tab w:val="clear" w:pos="8459"/>
              <w:tab w:val="right" w:pos="9026" w:leader="dot"/>
            </w:tabs>
            <w:rPr/>
          </w:pPr>
          <w:hyperlink w:anchor="__RefHeading___Toc564632_1738255347">
            <w:r>
              <w:rPr>
                <w:webHidden/>
                <w:rStyle w:val="IndexLink"/>
              </w:rPr>
              <w:t>7</w:t>
            </w:r>
            <w:r>
              <w:rPr>
                <w:rStyle w:val="IndexLink"/>
                <w:rtl w:val="true"/>
              </w:rPr>
              <w:t xml:space="preserve">. </w:t>
            </w:r>
            <w:r>
              <w:rPr>
                <w:rStyle w:val="IndexLink"/>
                <w:rtl w:val="true"/>
              </w:rPr>
              <w:t>محاسبه نفس</w:t>
            </w:r>
            <w:r>
              <w:rPr>
                <w:rStyle w:val="IndexLink"/>
                <w:rtl w:val="true"/>
              </w:rPr>
              <w:tab/>
            </w:r>
            <w:r>
              <w:rPr>
                <w:rStyle w:val="IndexLink"/>
              </w:rPr>
              <w:t>489</w:t>
            </w:r>
          </w:hyperlink>
        </w:p>
        <w:p>
          <w:pPr>
            <w:pStyle w:val="Contents3"/>
            <w:tabs>
              <w:tab w:val="clear" w:pos="8459"/>
              <w:tab w:val="right" w:pos="9026" w:leader="dot"/>
            </w:tabs>
            <w:rPr/>
          </w:pPr>
          <w:hyperlink w:anchor="__RefHeading___Toc564634_1738255347">
            <w:r>
              <w:rPr>
                <w:webHidden/>
                <w:rStyle w:val="IndexLink"/>
              </w:rPr>
              <w:t>8</w:t>
            </w:r>
            <w:r>
              <w:rPr>
                <w:rStyle w:val="IndexLink"/>
                <w:rtl w:val="true"/>
              </w:rPr>
              <w:t xml:space="preserve">. </w:t>
            </w:r>
            <w:r>
              <w:rPr>
                <w:rStyle w:val="IndexLink"/>
                <w:rtl w:val="true"/>
              </w:rPr>
              <w:t>دل نبستن به دنیا</w:t>
            </w:r>
            <w:r>
              <w:rPr>
                <w:rStyle w:val="IndexLink"/>
                <w:rtl w:val="true"/>
              </w:rPr>
              <w:tab/>
            </w:r>
            <w:r>
              <w:rPr>
                <w:rStyle w:val="IndexLink"/>
              </w:rPr>
              <w:t>490</w:t>
            </w:r>
          </w:hyperlink>
        </w:p>
        <w:p>
          <w:pPr>
            <w:pStyle w:val="Contents3"/>
            <w:tabs>
              <w:tab w:val="clear" w:pos="8459"/>
              <w:tab w:val="right" w:pos="9026" w:leader="dot"/>
            </w:tabs>
            <w:rPr/>
          </w:pPr>
          <w:hyperlink w:anchor="__RefHeading___Toc564636_1738255347">
            <w:r>
              <w:rPr>
                <w:webHidden/>
                <w:rStyle w:val="IndexLink"/>
              </w:rPr>
              <w:t>9</w:t>
            </w:r>
            <w:r>
              <w:rPr>
                <w:rStyle w:val="IndexLink"/>
                <w:rtl w:val="true"/>
              </w:rPr>
              <w:t xml:space="preserve">. </w:t>
            </w:r>
            <w:r>
              <w:rPr>
                <w:rStyle w:val="IndexLink"/>
                <w:rtl w:val="true"/>
              </w:rPr>
              <w:t>تجربه اندوزی</w:t>
            </w:r>
            <w:r>
              <w:rPr>
                <w:rStyle w:val="IndexLink"/>
                <w:rtl w:val="true"/>
              </w:rPr>
              <w:tab/>
            </w:r>
            <w:r>
              <w:rPr>
                <w:rStyle w:val="IndexLink"/>
              </w:rPr>
              <w:t>490</w:t>
            </w:r>
          </w:hyperlink>
        </w:p>
        <w:p>
          <w:pPr>
            <w:pStyle w:val="Contents3"/>
            <w:tabs>
              <w:tab w:val="clear" w:pos="8459"/>
              <w:tab w:val="right" w:pos="9026" w:leader="dot"/>
            </w:tabs>
            <w:rPr/>
          </w:pPr>
          <w:hyperlink w:anchor="__RefHeading___Toc564638_1738255347">
            <w:r>
              <w:rPr>
                <w:webHidden/>
                <w:rStyle w:val="IndexLink"/>
              </w:rPr>
              <w:t>10</w:t>
            </w:r>
            <w:r>
              <w:rPr>
                <w:rStyle w:val="IndexLink"/>
                <w:rtl w:val="true"/>
              </w:rPr>
              <w:t xml:space="preserve">. </w:t>
            </w:r>
            <w:r>
              <w:rPr>
                <w:rStyle w:val="IndexLink"/>
                <w:rtl w:val="true"/>
              </w:rPr>
              <w:t>مرگ اندیشی</w:t>
            </w:r>
            <w:r>
              <w:rPr>
                <w:rStyle w:val="IndexLink"/>
                <w:rtl w:val="true"/>
              </w:rPr>
              <w:tab/>
            </w:r>
            <w:r>
              <w:rPr>
                <w:rStyle w:val="IndexLink"/>
              </w:rPr>
              <w:t>490</w:t>
            </w:r>
          </w:hyperlink>
        </w:p>
        <w:p>
          <w:pPr>
            <w:pStyle w:val="Contents3"/>
            <w:tabs>
              <w:tab w:val="clear" w:pos="8459"/>
              <w:tab w:val="right" w:pos="9026" w:leader="dot"/>
            </w:tabs>
            <w:rPr/>
          </w:pPr>
          <w:hyperlink w:anchor="__RefHeading___Toc564640_1738255347">
            <w:r>
              <w:rPr>
                <w:webHidden/>
                <w:rStyle w:val="IndexLink"/>
              </w:rPr>
              <w:t>11</w:t>
            </w:r>
            <w:r>
              <w:rPr>
                <w:rStyle w:val="IndexLink"/>
                <w:rtl w:val="true"/>
              </w:rPr>
              <w:t xml:space="preserve">. </w:t>
            </w:r>
            <w:r>
              <w:rPr>
                <w:rStyle w:val="IndexLink"/>
                <w:rtl w:val="true"/>
              </w:rPr>
              <w:t>تقوا و انجام دستورات الهی با اختیار کامل</w:t>
            </w:r>
            <w:r>
              <w:rPr>
                <w:rStyle w:val="IndexLink"/>
                <w:rtl w:val="true"/>
              </w:rPr>
              <w:tab/>
            </w:r>
            <w:r>
              <w:rPr>
                <w:rStyle w:val="IndexLink"/>
              </w:rPr>
              <w:t>491</w:t>
            </w:r>
          </w:hyperlink>
        </w:p>
        <w:p>
          <w:pPr>
            <w:pStyle w:val="Contents3"/>
            <w:tabs>
              <w:tab w:val="clear" w:pos="8459"/>
              <w:tab w:val="right" w:pos="9026" w:leader="dot"/>
            </w:tabs>
            <w:rPr/>
          </w:pPr>
          <w:hyperlink w:anchor="__RefHeading___Toc564642_1738255347">
            <w:r>
              <w:rPr>
                <w:webHidden/>
                <w:rStyle w:val="IndexLink"/>
                <w:rtl w:val="true"/>
              </w:rPr>
              <w:t>نتیجه</w:t>
            </w:r>
            <w:r>
              <w:rPr>
                <w:rStyle w:val="IndexLink"/>
                <w:rtl w:val="true"/>
              </w:rPr>
              <w:tab/>
            </w:r>
            <w:r>
              <w:rPr>
                <w:rStyle w:val="IndexLink"/>
              </w:rPr>
              <w:t>491</w:t>
            </w:r>
          </w:hyperlink>
        </w:p>
        <w:p>
          <w:pPr>
            <w:pStyle w:val="Contents3"/>
            <w:tabs>
              <w:tab w:val="clear" w:pos="8459"/>
              <w:tab w:val="right" w:pos="9026" w:leader="dot"/>
            </w:tabs>
            <w:rPr/>
          </w:pPr>
          <w:hyperlink w:anchor="__RefHeading___Toc564644_1738255347">
            <w:r>
              <w:rPr>
                <w:webHidden/>
                <w:rStyle w:val="IndexLink"/>
                <w:rtl w:val="true"/>
              </w:rPr>
              <w:t>منابع</w:t>
            </w:r>
            <w:r>
              <w:rPr>
                <w:rStyle w:val="IndexLink"/>
                <w:rtl w:val="true"/>
              </w:rPr>
              <w:tab/>
            </w:r>
            <w:r>
              <w:rPr>
                <w:rStyle w:val="IndexLink"/>
              </w:rPr>
              <w:t>493</w:t>
            </w:r>
          </w:hyperlink>
        </w:p>
        <w:p>
          <w:pPr>
            <w:pStyle w:val="Contents2"/>
            <w:tabs>
              <w:tab w:val="clear" w:pos="8743"/>
              <w:tab w:val="right" w:pos="9026" w:leader="dot"/>
            </w:tabs>
            <w:rPr/>
          </w:pPr>
          <w:hyperlink w:anchor="__RefHeading___Toc564646_1738255347">
            <w:r>
              <w:rPr>
                <w:webHidden/>
                <w:rStyle w:val="IndexLink"/>
                <w:rtl w:val="true"/>
              </w:rPr>
              <w:t xml:space="preserve">انسان کامل از منظر امیرالمؤمنین علی </w:t>
            </w:r>
            <w:r>
              <w:rPr>
                <w:rStyle w:val="IndexLink"/>
                <w:rtl w:val="true"/>
              </w:rPr>
              <w:t>(</w:t>
            </w:r>
            <w:r>
              <w:rPr>
                <w:rStyle w:val="IndexLink"/>
                <w:rtl w:val="true"/>
              </w:rPr>
              <w:t>علیه‌السلام</w:t>
            </w:r>
            <w:r>
              <w:rPr>
                <w:rStyle w:val="IndexLink"/>
                <w:rtl w:val="true"/>
              </w:rPr>
              <w:t>)</w:t>
              <w:tab/>
            </w:r>
            <w:r>
              <w:rPr>
                <w:rStyle w:val="IndexLink"/>
              </w:rPr>
              <w:t>495</w:t>
            </w:r>
          </w:hyperlink>
        </w:p>
        <w:p>
          <w:pPr>
            <w:pStyle w:val="Contents3"/>
            <w:tabs>
              <w:tab w:val="clear" w:pos="8459"/>
              <w:tab w:val="right" w:pos="9026" w:leader="dot"/>
            </w:tabs>
            <w:rPr/>
          </w:pPr>
          <w:hyperlink w:anchor="__RefHeading___Toc564648_1738255347">
            <w:r>
              <w:rPr>
                <w:webHidden/>
                <w:rStyle w:val="IndexLink"/>
                <w:rtl w:val="true"/>
              </w:rPr>
              <w:t>اشاره</w:t>
            </w:r>
            <w:r>
              <w:rPr>
                <w:rStyle w:val="IndexLink"/>
                <w:rtl w:val="true"/>
              </w:rPr>
              <w:tab/>
            </w:r>
            <w:r>
              <w:rPr>
                <w:rStyle w:val="IndexLink"/>
              </w:rPr>
              <w:t>495</w:t>
            </w:r>
          </w:hyperlink>
        </w:p>
        <w:p>
          <w:pPr>
            <w:pStyle w:val="Contents3"/>
            <w:tabs>
              <w:tab w:val="clear" w:pos="8459"/>
              <w:tab w:val="right" w:pos="9026" w:leader="dot"/>
            </w:tabs>
            <w:rPr/>
          </w:pPr>
          <w:hyperlink w:anchor="__RefHeading___Toc564650_1738255347">
            <w:r>
              <w:rPr>
                <w:webHidden/>
                <w:rStyle w:val="IndexLink"/>
                <w:rtl w:val="true"/>
              </w:rPr>
              <w:t>چکیده</w:t>
            </w:r>
            <w:r>
              <w:rPr>
                <w:rStyle w:val="IndexLink"/>
                <w:rtl w:val="true"/>
              </w:rPr>
              <w:tab/>
            </w:r>
            <w:r>
              <w:rPr>
                <w:rStyle w:val="IndexLink"/>
              </w:rPr>
              <w:t>497</w:t>
            </w:r>
          </w:hyperlink>
        </w:p>
        <w:p>
          <w:pPr>
            <w:pStyle w:val="Contents3"/>
            <w:tabs>
              <w:tab w:val="clear" w:pos="8459"/>
              <w:tab w:val="right" w:pos="9026" w:leader="dot"/>
            </w:tabs>
            <w:rPr/>
          </w:pPr>
          <w:hyperlink w:anchor="__RefHeading___Toc564652_1738255347">
            <w:r>
              <w:rPr>
                <w:webHidden/>
                <w:rStyle w:val="IndexLink"/>
                <w:rtl w:val="true"/>
              </w:rPr>
              <w:t>مقدمه</w:t>
            </w:r>
            <w:r>
              <w:rPr>
                <w:rStyle w:val="IndexLink"/>
                <w:rtl w:val="true"/>
              </w:rPr>
              <w:tab/>
            </w:r>
            <w:r>
              <w:rPr>
                <w:rStyle w:val="IndexLink"/>
              </w:rPr>
              <w:t>497</w:t>
            </w:r>
          </w:hyperlink>
        </w:p>
        <w:p>
          <w:pPr>
            <w:pStyle w:val="Contents3"/>
            <w:tabs>
              <w:tab w:val="clear" w:pos="8459"/>
              <w:tab w:val="right" w:pos="9026" w:leader="dot"/>
            </w:tabs>
            <w:rPr/>
          </w:pPr>
          <w:hyperlink w:anchor="__RefHeading___Toc564654_1738255347">
            <w:r>
              <w:rPr>
                <w:webHidden/>
                <w:rStyle w:val="IndexLink"/>
                <w:rtl w:val="true"/>
              </w:rPr>
              <w:t>پیشینه</w:t>
            </w:r>
            <w:r>
              <w:rPr>
                <w:rStyle w:val="IndexLink"/>
                <w:rtl w:val="true"/>
              </w:rPr>
              <w:tab/>
            </w:r>
            <w:r>
              <w:rPr>
                <w:rStyle w:val="IndexLink"/>
              </w:rPr>
              <w:t>499</w:t>
            </w:r>
          </w:hyperlink>
        </w:p>
        <w:p>
          <w:pPr>
            <w:pStyle w:val="Contents3"/>
            <w:tabs>
              <w:tab w:val="clear" w:pos="8459"/>
              <w:tab w:val="right" w:pos="9026" w:leader="dot"/>
            </w:tabs>
            <w:rPr/>
          </w:pPr>
          <w:hyperlink w:anchor="__RefHeading___Toc564656_1738255347">
            <w:r>
              <w:rPr>
                <w:webHidden/>
                <w:rStyle w:val="IndexLink"/>
                <w:rtl w:val="true"/>
              </w:rPr>
              <w:t>ویژگی و علائم انسان کامل در نهج‌البلاغه</w:t>
            </w:r>
            <w:r>
              <w:rPr>
                <w:rStyle w:val="IndexLink"/>
                <w:rtl w:val="true"/>
              </w:rPr>
              <w:tab/>
            </w:r>
            <w:r>
              <w:rPr>
                <w:rStyle w:val="IndexLink"/>
              </w:rPr>
              <w:t>500</w:t>
            </w:r>
          </w:hyperlink>
        </w:p>
        <w:p>
          <w:pPr>
            <w:pStyle w:val="Contents3"/>
            <w:tabs>
              <w:tab w:val="clear" w:pos="8459"/>
              <w:tab w:val="right" w:pos="9026" w:leader="dot"/>
            </w:tabs>
            <w:rPr/>
          </w:pPr>
          <w:hyperlink w:anchor="__RefHeading___Toc564658_1738255347">
            <w:r>
              <w:rPr>
                <w:webHidden/>
                <w:rStyle w:val="IndexLink"/>
                <w:rtl w:val="true"/>
              </w:rPr>
              <w:t>گوهر ناب نفس</w:t>
            </w:r>
            <w:r>
              <w:rPr>
                <w:rStyle w:val="IndexLink"/>
                <w:rtl w:val="true"/>
              </w:rPr>
              <w:tab/>
            </w:r>
            <w:r>
              <w:rPr>
                <w:rStyle w:val="IndexLink"/>
              </w:rPr>
              <w:t>501</w:t>
            </w:r>
          </w:hyperlink>
        </w:p>
        <w:p>
          <w:pPr>
            <w:pStyle w:val="Contents3"/>
            <w:tabs>
              <w:tab w:val="clear" w:pos="8459"/>
              <w:tab w:val="right" w:pos="9026" w:leader="dot"/>
            </w:tabs>
            <w:rPr/>
          </w:pPr>
          <w:hyperlink w:anchor="__RefHeading___Toc564660_1738255347">
            <w:r>
              <w:rPr>
                <w:webHidden/>
                <w:rStyle w:val="IndexLink"/>
                <w:rtl w:val="true"/>
              </w:rPr>
              <w:t>عزیزترین نفوس در نگاه امیرالمؤمنین علیه السلام</w:t>
            </w:r>
            <w:r>
              <w:rPr>
                <w:rStyle w:val="IndexLink"/>
                <w:rtl w:val="true"/>
              </w:rPr>
              <w:tab/>
            </w:r>
            <w:r>
              <w:rPr>
                <w:rStyle w:val="IndexLink"/>
              </w:rPr>
              <w:t>502</w:t>
            </w:r>
          </w:hyperlink>
        </w:p>
        <w:p>
          <w:pPr>
            <w:pStyle w:val="Contents3"/>
            <w:tabs>
              <w:tab w:val="clear" w:pos="8459"/>
              <w:tab w:val="right" w:pos="9026" w:leader="dot"/>
            </w:tabs>
            <w:rPr/>
          </w:pPr>
          <w:hyperlink w:anchor="__RefHeading___Toc564662_1738255347">
            <w:r>
              <w:rPr>
                <w:webHidden/>
                <w:rStyle w:val="IndexLink"/>
                <w:rtl w:val="true"/>
              </w:rPr>
              <w:t>انواع نفس در مسیر تکامل انسان</w:t>
            </w:r>
            <w:r>
              <w:rPr>
                <w:rStyle w:val="IndexLink"/>
                <w:rtl w:val="true"/>
              </w:rPr>
              <w:tab/>
            </w:r>
            <w:r>
              <w:rPr>
                <w:rStyle w:val="IndexLink"/>
              </w:rPr>
              <w:t>503</w:t>
            </w:r>
          </w:hyperlink>
        </w:p>
        <w:p>
          <w:pPr>
            <w:pStyle w:val="Contents3"/>
            <w:tabs>
              <w:tab w:val="clear" w:pos="8459"/>
              <w:tab w:val="right" w:pos="9026" w:leader="dot"/>
            </w:tabs>
            <w:rPr/>
          </w:pPr>
          <w:hyperlink w:anchor="__RefHeading___Toc564664_1738255347">
            <w:r>
              <w:rPr>
                <w:webHidden/>
                <w:rStyle w:val="IndexLink"/>
                <w:rtl w:val="true"/>
              </w:rPr>
              <w:t>چگونگی زلال‌کردن گوهر ناب نفس</w:t>
            </w:r>
            <w:r>
              <w:rPr>
                <w:rStyle w:val="IndexLink"/>
                <w:rtl w:val="true"/>
              </w:rPr>
              <w:tab/>
            </w:r>
            <w:r>
              <w:rPr>
                <w:rStyle w:val="IndexLink"/>
              </w:rPr>
              <w:t>504</w:t>
            </w:r>
          </w:hyperlink>
        </w:p>
        <w:p>
          <w:pPr>
            <w:pStyle w:val="Contents3"/>
            <w:tabs>
              <w:tab w:val="clear" w:pos="8459"/>
              <w:tab w:val="right" w:pos="9026" w:leader="dot"/>
            </w:tabs>
            <w:rPr/>
          </w:pPr>
          <w:hyperlink w:anchor="__RefHeading___Toc564666_1738255347">
            <w:r>
              <w:rPr>
                <w:webHidden/>
                <w:rStyle w:val="IndexLink"/>
                <w:rtl w:val="true"/>
              </w:rPr>
              <w:t>احیای عقل</w:t>
            </w:r>
            <w:r>
              <w:rPr>
                <w:rStyle w:val="IndexLink"/>
                <w:rtl w:val="true"/>
              </w:rPr>
              <w:tab/>
            </w:r>
            <w:r>
              <w:rPr>
                <w:rStyle w:val="IndexLink"/>
              </w:rPr>
              <w:t>505</w:t>
            </w:r>
          </w:hyperlink>
        </w:p>
        <w:p>
          <w:pPr>
            <w:pStyle w:val="Contents3"/>
            <w:tabs>
              <w:tab w:val="clear" w:pos="8459"/>
              <w:tab w:val="right" w:pos="9026" w:leader="dot"/>
            </w:tabs>
            <w:rPr/>
          </w:pPr>
          <w:hyperlink w:anchor="__RefHeading___Toc564668_1738255347">
            <w:r>
              <w:rPr>
                <w:webHidden/>
                <w:rStyle w:val="IndexLink"/>
                <w:rtl w:val="true"/>
              </w:rPr>
              <w:t>تربیت نفس</w:t>
            </w:r>
            <w:r>
              <w:rPr>
                <w:rStyle w:val="IndexLink"/>
                <w:rtl w:val="true"/>
              </w:rPr>
              <w:tab/>
            </w:r>
            <w:r>
              <w:rPr>
                <w:rStyle w:val="IndexLink"/>
              </w:rPr>
              <w:t>505</w:t>
            </w:r>
          </w:hyperlink>
        </w:p>
        <w:p>
          <w:pPr>
            <w:pStyle w:val="Contents3"/>
            <w:tabs>
              <w:tab w:val="clear" w:pos="8459"/>
              <w:tab w:val="right" w:pos="9026" w:leader="dot"/>
            </w:tabs>
            <w:rPr/>
          </w:pPr>
          <w:hyperlink w:anchor="__RefHeading___Toc564670_1738255347">
            <w:r>
              <w:rPr>
                <w:webHidden/>
                <w:rStyle w:val="IndexLink"/>
                <w:rtl w:val="true"/>
              </w:rPr>
              <w:t>مرتبه عالی کمال با نفس مطمئنه</w:t>
            </w:r>
            <w:r>
              <w:rPr>
                <w:rStyle w:val="IndexLink"/>
                <w:rtl w:val="true"/>
              </w:rPr>
              <w:tab/>
            </w:r>
            <w:r>
              <w:rPr>
                <w:rStyle w:val="IndexLink"/>
              </w:rPr>
              <w:t>506</w:t>
            </w:r>
          </w:hyperlink>
        </w:p>
        <w:p>
          <w:pPr>
            <w:pStyle w:val="Contents3"/>
            <w:tabs>
              <w:tab w:val="clear" w:pos="8459"/>
              <w:tab w:val="right" w:pos="9026" w:leader="dot"/>
            </w:tabs>
            <w:rPr/>
          </w:pPr>
          <w:hyperlink w:anchor="__RefHeading___Toc564672_1738255347">
            <w:r>
              <w:rPr>
                <w:webHidden/>
                <w:rStyle w:val="IndexLink"/>
                <w:rtl w:val="true"/>
              </w:rPr>
              <w:t>اهمیت پاکی نفس</w:t>
            </w:r>
            <w:r>
              <w:rPr>
                <w:rStyle w:val="IndexLink"/>
                <w:rtl w:val="true"/>
              </w:rPr>
              <w:tab/>
            </w:r>
            <w:r>
              <w:rPr>
                <w:rStyle w:val="IndexLink"/>
              </w:rPr>
              <w:t>507</w:t>
            </w:r>
          </w:hyperlink>
        </w:p>
        <w:p>
          <w:pPr>
            <w:pStyle w:val="Contents3"/>
            <w:tabs>
              <w:tab w:val="clear" w:pos="8459"/>
              <w:tab w:val="right" w:pos="9026" w:leader="dot"/>
            </w:tabs>
            <w:rPr/>
          </w:pPr>
          <w:hyperlink w:anchor="__RefHeading___Toc564674_1738255347">
            <w:r>
              <w:rPr>
                <w:webHidden/>
                <w:rStyle w:val="IndexLink"/>
                <w:rtl w:val="true"/>
              </w:rPr>
              <w:t>نتیجه</w:t>
            </w:r>
            <w:r>
              <w:rPr>
                <w:rStyle w:val="IndexLink"/>
                <w:rtl w:val="true"/>
              </w:rPr>
              <w:tab/>
            </w:r>
            <w:r>
              <w:rPr>
                <w:rStyle w:val="IndexLink"/>
              </w:rPr>
              <w:t>508</w:t>
            </w:r>
          </w:hyperlink>
        </w:p>
        <w:p>
          <w:pPr>
            <w:pStyle w:val="Contents3"/>
            <w:tabs>
              <w:tab w:val="clear" w:pos="8459"/>
              <w:tab w:val="right" w:pos="9026" w:leader="dot"/>
            </w:tabs>
            <w:rPr/>
          </w:pPr>
          <w:hyperlink w:anchor="__RefHeading___Toc564676_1738255347">
            <w:r>
              <w:rPr>
                <w:webHidden/>
                <w:rStyle w:val="IndexLink"/>
                <w:rtl w:val="true"/>
              </w:rPr>
              <w:t>منابع</w:t>
            </w:r>
            <w:r>
              <w:rPr>
                <w:rStyle w:val="IndexLink"/>
                <w:rtl w:val="true"/>
              </w:rPr>
              <w:tab/>
            </w:r>
            <w:r>
              <w:rPr>
                <w:rStyle w:val="IndexLink"/>
              </w:rPr>
              <w:t>509</w:t>
            </w:r>
          </w:hyperlink>
        </w:p>
        <w:p>
          <w:pPr>
            <w:pStyle w:val="Contents2"/>
            <w:tabs>
              <w:tab w:val="clear" w:pos="8743"/>
              <w:tab w:val="right" w:pos="9026" w:leader="dot"/>
            </w:tabs>
            <w:rPr/>
          </w:pPr>
          <w:hyperlink w:anchor="__RefHeading___Toc564678_1738255347">
            <w:r>
              <w:rPr>
                <w:webHidden/>
                <w:rStyle w:val="IndexLink"/>
                <w:rtl w:val="true"/>
              </w:rPr>
              <w:t xml:space="preserve">شخصیت شناسی علی بن ابی طالب </w:t>
            </w:r>
            <w:r>
              <w:rPr>
                <w:rStyle w:val="IndexLink"/>
                <w:rtl w:val="true"/>
              </w:rPr>
              <w:t>(</w:t>
            </w:r>
            <w:r>
              <w:rPr>
                <w:rStyle w:val="IndexLink"/>
                <w:rtl w:val="true"/>
              </w:rPr>
              <w:t>علیه‌السلام</w:t>
            </w:r>
            <w:r>
              <w:rPr>
                <w:rStyle w:val="IndexLink"/>
                <w:rtl w:val="true"/>
              </w:rPr>
              <w:t xml:space="preserve">) </w:t>
            </w:r>
            <w:r>
              <w:rPr>
                <w:rStyle w:val="IndexLink"/>
                <w:rtl w:val="true"/>
              </w:rPr>
              <w:t>با محوریت انسان شناسی</w:t>
            </w:r>
            <w:r>
              <w:rPr>
                <w:rStyle w:val="IndexLink"/>
                <w:rtl w:val="true"/>
              </w:rPr>
              <w:tab/>
            </w:r>
            <w:r>
              <w:rPr>
                <w:rStyle w:val="IndexLink"/>
              </w:rPr>
              <w:t>511</w:t>
            </w:r>
          </w:hyperlink>
        </w:p>
        <w:p>
          <w:pPr>
            <w:pStyle w:val="Contents3"/>
            <w:tabs>
              <w:tab w:val="clear" w:pos="8459"/>
              <w:tab w:val="right" w:pos="9026" w:leader="dot"/>
            </w:tabs>
            <w:rPr/>
          </w:pPr>
          <w:hyperlink w:anchor="__RefHeading___Toc564680_1738255347">
            <w:r>
              <w:rPr>
                <w:webHidden/>
                <w:rStyle w:val="IndexLink"/>
                <w:rtl w:val="true"/>
              </w:rPr>
              <w:t>اشاره</w:t>
            </w:r>
            <w:r>
              <w:rPr>
                <w:rStyle w:val="IndexLink"/>
                <w:rtl w:val="true"/>
              </w:rPr>
              <w:tab/>
            </w:r>
            <w:r>
              <w:rPr>
                <w:rStyle w:val="IndexLink"/>
              </w:rPr>
              <w:t>511</w:t>
            </w:r>
          </w:hyperlink>
        </w:p>
        <w:p>
          <w:pPr>
            <w:pStyle w:val="Contents3"/>
            <w:tabs>
              <w:tab w:val="clear" w:pos="8459"/>
              <w:tab w:val="right" w:pos="9026" w:leader="dot"/>
            </w:tabs>
            <w:rPr/>
          </w:pPr>
          <w:hyperlink w:anchor="__RefHeading___Toc564682_1738255347">
            <w:r>
              <w:rPr>
                <w:webHidden/>
                <w:rStyle w:val="IndexLink"/>
                <w:rtl w:val="true"/>
              </w:rPr>
              <w:t>چکیده</w:t>
            </w:r>
            <w:r>
              <w:rPr>
                <w:rStyle w:val="IndexLink"/>
                <w:rtl w:val="true"/>
              </w:rPr>
              <w:tab/>
            </w:r>
            <w:r>
              <w:rPr>
                <w:rStyle w:val="IndexLink"/>
              </w:rPr>
              <w:t>513</w:t>
            </w:r>
          </w:hyperlink>
        </w:p>
        <w:p>
          <w:pPr>
            <w:pStyle w:val="Contents3"/>
            <w:tabs>
              <w:tab w:val="clear" w:pos="8459"/>
              <w:tab w:val="right" w:pos="9026" w:leader="dot"/>
            </w:tabs>
            <w:rPr/>
          </w:pPr>
          <w:hyperlink w:anchor="__RefHeading___Toc564684_1738255347">
            <w:r>
              <w:rPr>
                <w:webHidden/>
                <w:rStyle w:val="IndexLink"/>
                <w:rtl w:val="true"/>
              </w:rPr>
              <w:t>مقدمه</w:t>
            </w:r>
            <w:r>
              <w:rPr>
                <w:rStyle w:val="IndexLink"/>
                <w:rtl w:val="true"/>
              </w:rPr>
              <w:tab/>
            </w:r>
            <w:r>
              <w:rPr>
                <w:rStyle w:val="IndexLink"/>
              </w:rPr>
              <w:t>514</w:t>
            </w:r>
          </w:hyperlink>
        </w:p>
        <w:p>
          <w:pPr>
            <w:pStyle w:val="Contents3"/>
            <w:tabs>
              <w:tab w:val="clear" w:pos="8459"/>
              <w:tab w:val="right" w:pos="9026" w:leader="dot"/>
            </w:tabs>
            <w:rPr/>
          </w:pPr>
          <w:hyperlink w:anchor="__RefHeading___Toc564686_1738255347">
            <w:r>
              <w:rPr>
                <w:webHidden/>
                <w:rStyle w:val="IndexLink"/>
                <w:rtl w:val="true"/>
              </w:rPr>
              <w:t>پیشینه تحقیق</w:t>
            </w:r>
            <w:r>
              <w:rPr>
                <w:rStyle w:val="IndexLink"/>
                <w:rtl w:val="true"/>
              </w:rPr>
              <w:tab/>
            </w:r>
            <w:r>
              <w:rPr>
                <w:rStyle w:val="IndexLink"/>
              </w:rPr>
              <w:t>516</w:t>
            </w:r>
          </w:hyperlink>
        </w:p>
        <w:p>
          <w:pPr>
            <w:pStyle w:val="Contents3"/>
            <w:tabs>
              <w:tab w:val="clear" w:pos="8459"/>
              <w:tab w:val="right" w:pos="9026" w:leader="dot"/>
            </w:tabs>
            <w:rPr/>
          </w:pPr>
          <w:hyperlink w:anchor="__RefHeading___Toc564688_1738255347">
            <w:r>
              <w:rPr>
                <w:webHidden/>
                <w:rStyle w:val="IndexLink"/>
                <w:rtl w:val="true"/>
              </w:rPr>
              <w:t>انسان‌شناسی از منظر سارتر و شریعتی</w:t>
            </w:r>
            <w:r>
              <w:rPr>
                <w:rStyle w:val="IndexLink"/>
                <w:rtl w:val="true"/>
              </w:rPr>
              <w:tab/>
            </w:r>
            <w:r>
              <w:rPr>
                <w:rStyle w:val="IndexLink"/>
              </w:rPr>
              <w:t>516</w:t>
            </w:r>
          </w:hyperlink>
        </w:p>
        <w:p>
          <w:pPr>
            <w:pStyle w:val="Contents3"/>
            <w:tabs>
              <w:tab w:val="clear" w:pos="8459"/>
              <w:tab w:val="right" w:pos="9026" w:leader="dot"/>
            </w:tabs>
            <w:rPr/>
          </w:pPr>
          <w:hyperlink w:anchor="__RefHeading___Toc564690_1738255347">
            <w:r>
              <w:rPr>
                <w:webHidden/>
                <w:rStyle w:val="IndexLink"/>
                <w:rtl w:val="true"/>
              </w:rPr>
              <w:t>امام علی علیه السلام از منظر شریعتی</w:t>
            </w:r>
            <w:r>
              <w:rPr>
                <w:rStyle w:val="IndexLink"/>
                <w:rtl w:val="true"/>
              </w:rPr>
              <w:tab/>
            </w:r>
            <w:r>
              <w:rPr>
                <w:rStyle w:val="IndexLink"/>
              </w:rPr>
              <w:t>521</w:t>
            </w:r>
          </w:hyperlink>
        </w:p>
        <w:p>
          <w:pPr>
            <w:pStyle w:val="Contents3"/>
            <w:tabs>
              <w:tab w:val="clear" w:pos="8459"/>
              <w:tab w:val="right" w:pos="9026" w:leader="dot"/>
            </w:tabs>
            <w:rPr/>
          </w:pPr>
          <w:hyperlink w:anchor="__RefHeading___Toc564692_1738255347">
            <w:r>
              <w:rPr>
                <w:webHidden/>
                <w:rStyle w:val="IndexLink"/>
                <w:rtl w:val="true"/>
              </w:rPr>
              <w:t>بررسی و نقد</w:t>
            </w:r>
            <w:r>
              <w:rPr>
                <w:rStyle w:val="IndexLink"/>
                <w:rtl w:val="true"/>
              </w:rPr>
              <w:tab/>
            </w:r>
            <w:r>
              <w:rPr>
                <w:rStyle w:val="IndexLink"/>
              </w:rPr>
              <w:t>522</w:t>
            </w:r>
          </w:hyperlink>
        </w:p>
        <w:p>
          <w:pPr>
            <w:pStyle w:val="Contents3"/>
            <w:tabs>
              <w:tab w:val="clear" w:pos="8459"/>
              <w:tab w:val="right" w:pos="9026" w:leader="dot"/>
            </w:tabs>
            <w:rPr/>
          </w:pPr>
          <w:hyperlink w:anchor="__RefHeading___Toc564694_1738255347">
            <w:r>
              <w:rPr>
                <w:webHidden/>
                <w:rStyle w:val="IndexLink"/>
                <w:rtl w:val="true"/>
              </w:rPr>
              <w:t>نتیجه‌</w:t>
            </w:r>
            <w:r>
              <w:rPr>
                <w:rStyle w:val="IndexLink"/>
                <w:rtl w:val="true"/>
              </w:rPr>
              <w:tab/>
            </w:r>
            <w:r>
              <w:rPr>
                <w:rStyle w:val="IndexLink"/>
              </w:rPr>
              <w:t>528</w:t>
            </w:r>
          </w:hyperlink>
        </w:p>
        <w:p>
          <w:pPr>
            <w:pStyle w:val="Contents3"/>
            <w:tabs>
              <w:tab w:val="clear" w:pos="8459"/>
              <w:tab w:val="right" w:pos="9026" w:leader="dot"/>
            </w:tabs>
            <w:rPr/>
          </w:pPr>
          <w:hyperlink w:anchor="__RefHeading___Toc564696_1738255347">
            <w:r>
              <w:rPr>
                <w:webHidden/>
                <w:rStyle w:val="IndexLink"/>
                <w:rtl w:val="true"/>
              </w:rPr>
              <w:t>منابع</w:t>
            </w:r>
            <w:r>
              <w:rPr>
                <w:rStyle w:val="IndexLink"/>
                <w:rtl w:val="true"/>
              </w:rPr>
              <w:tab/>
            </w:r>
            <w:r>
              <w:rPr>
                <w:rStyle w:val="IndexLink"/>
              </w:rPr>
              <w:t>529</w:t>
            </w:r>
          </w:hyperlink>
        </w:p>
        <w:p>
          <w:pPr>
            <w:pStyle w:val="Contents2"/>
            <w:tabs>
              <w:tab w:val="clear" w:pos="8743"/>
              <w:tab w:val="right" w:pos="9026" w:leader="dot"/>
            </w:tabs>
            <w:rPr/>
          </w:pPr>
          <w:hyperlink w:anchor="__RefHeading___Toc564698_1738255347">
            <w:r>
              <w:rPr>
                <w:webHidden/>
                <w:rStyle w:val="IndexLink"/>
                <w:rtl w:val="true"/>
              </w:rPr>
              <w:t>مدلاسیون ارتباط زنده مخلوق با خالق خود بر اساس الگوهای قرآنی و روایی</w:t>
            </w:r>
            <w:r>
              <w:rPr>
                <w:rStyle w:val="IndexLink"/>
                <w:rtl w:val="true"/>
              </w:rPr>
              <w:tab/>
            </w:r>
            <w:r>
              <w:rPr>
                <w:rStyle w:val="IndexLink"/>
              </w:rPr>
              <w:t>531</w:t>
            </w:r>
          </w:hyperlink>
        </w:p>
        <w:p>
          <w:pPr>
            <w:pStyle w:val="Contents3"/>
            <w:tabs>
              <w:tab w:val="clear" w:pos="8459"/>
              <w:tab w:val="right" w:pos="9026" w:leader="dot"/>
            </w:tabs>
            <w:rPr/>
          </w:pPr>
          <w:hyperlink w:anchor="__RefHeading___Toc564700_1738255347">
            <w:r>
              <w:rPr>
                <w:webHidden/>
                <w:rStyle w:val="IndexLink"/>
                <w:rtl w:val="true"/>
              </w:rPr>
              <w:t>اشاره</w:t>
            </w:r>
            <w:r>
              <w:rPr>
                <w:rStyle w:val="IndexLink"/>
                <w:rtl w:val="true"/>
              </w:rPr>
              <w:tab/>
            </w:r>
            <w:r>
              <w:rPr>
                <w:rStyle w:val="IndexLink"/>
              </w:rPr>
              <w:t>531</w:t>
            </w:r>
          </w:hyperlink>
        </w:p>
        <w:p>
          <w:pPr>
            <w:pStyle w:val="Contents3"/>
            <w:tabs>
              <w:tab w:val="clear" w:pos="8459"/>
              <w:tab w:val="right" w:pos="9026" w:leader="dot"/>
            </w:tabs>
            <w:rPr/>
          </w:pPr>
          <w:hyperlink w:anchor="__RefHeading___Toc564702_1738255347">
            <w:r>
              <w:rPr>
                <w:webHidden/>
                <w:rStyle w:val="IndexLink"/>
                <w:rtl w:val="true"/>
              </w:rPr>
              <w:t>چکیده</w:t>
            </w:r>
            <w:r>
              <w:rPr>
                <w:rStyle w:val="IndexLink"/>
                <w:rtl w:val="true"/>
              </w:rPr>
              <w:tab/>
            </w:r>
            <w:r>
              <w:rPr>
                <w:rStyle w:val="IndexLink"/>
              </w:rPr>
              <w:t>533</w:t>
            </w:r>
          </w:hyperlink>
        </w:p>
        <w:p>
          <w:pPr>
            <w:pStyle w:val="Contents3"/>
            <w:tabs>
              <w:tab w:val="clear" w:pos="8459"/>
              <w:tab w:val="right" w:pos="9026" w:leader="dot"/>
            </w:tabs>
            <w:rPr/>
          </w:pPr>
          <w:hyperlink w:anchor="__RefHeading___Toc564704_1738255347">
            <w:r>
              <w:rPr>
                <w:webHidden/>
                <w:rStyle w:val="IndexLink"/>
                <w:rtl w:val="true"/>
              </w:rPr>
              <w:t>مقدمه</w:t>
            </w:r>
            <w:r>
              <w:rPr>
                <w:rStyle w:val="IndexLink"/>
                <w:rtl w:val="true"/>
              </w:rPr>
              <w:tab/>
            </w:r>
            <w:r>
              <w:rPr>
                <w:rStyle w:val="IndexLink"/>
              </w:rPr>
              <w:t>534</w:t>
            </w:r>
          </w:hyperlink>
        </w:p>
        <w:p>
          <w:pPr>
            <w:pStyle w:val="Contents3"/>
            <w:tabs>
              <w:tab w:val="clear" w:pos="8459"/>
              <w:tab w:val="right" w:pos="9026" w:leader="dot"/>
            </w:tabs>
            <w:rPr/>
          </w:pPr>
          <w:hyperlink w:anchor="__RefHeading___Toc564706_1738255347">
            <w:r>
              <w:rPr>
                <w:webHidden/>
                <w:rStyle w:val="IndexLink"/>
                <w:rtl w:val="true"/>
              </w:rPr>
              <w:t>الف</w:t>
            </w:r>
            <w:r>
              <w:rPr>
                <w:rStyle w:val="IndexLink"/>
                <w:rtl w:val="true"/>
              </w:rPr>
              <w:t xml:space="preserve">) </w:t>
            </w:r>
            <w:r>
              <w:rPr>
                <w:rStyle w:val="IndexLink"/>
                <w:rtl w:val="true"/>
              </w:rPr>
              <w:t>راهکارهای عملی تحقق توحید وجودی در انسان، منبعث از نهج‌البلاغه</w:t>
            </w:r>
            <w:r>
              <w:rPr>
                <w:rStyle w:val="IndexLink"/>
                <w:rtl w:val="true"/>
              </w:rPr>
              <w:tab/>
            </w:r>
            <w:r>
              <w:rPr>
                <w:rStyle w:val="IndexLink"/>
              </w:rPr>
              <w:t>534</w:t>
            </w:r>
          </w:hyperlink>
        </w:p>
        <w:p>
          <w:pPr>
            <w:pStyle w:val="Contents3"/>
            <w:tabs>
              <w:tab w:val="clear" w:pos="8459"/>
              <w:tab w:val="right" w:pos="9026" w:leader="dot"/>
            </w:tabs>
            <w:rPr/>
          </w:pPr>
          <w:hyperlink w:anchor="__RefHeading___Toc564708_1738255347">
            <w:r>
              <w:rPr>
                <w:webHidden/>
                <w:rStyle w:val="IndexLink"/>
              </w:rPr>
              <w:t>1</w:t>
            </w:r>
            <w:r>
              <w:rPr>
                <w:rStyle w:val="IndexLink"/>
                <w:rtl w:val="true"/>
              </w:rPr>
              <w:t xml:space="preserve">. </w:t>
            </w:r>
            <w:r>
              <w:rPr>
                <w:rStyle w:val="IndexLink"/>
                <w:rtl w:val="true"/>
              </w:rPr>
              <w:t>توحید وجودی دعائی</w:t>
            </w:r>
            <w:r>
              <w:rPr>
                <w:rStyle w:val="IndexLink"/>
                <w:rtl w:val="true"/>
              </w:rPr>
              <w:tab/>
            </w:r>
            <w:r>
              <w:rPr>
                <w:rStyle w:val="IndexLink"/>
              </w:rPr>
              <w:t>534</w:t>
            </w:r>
          </w:hyperlink>
        </w:p>
        <w:p>
          <w:pPr>
            <w:pStyle w:val="Contents3"/>
            <w:tabs>
              <w:tab w:val="clear" w:pos="8459"/>
              <w:tab w:val="right" w:pos="9026" w:leader="dot"/>
            </w:tabs>
            <w:rPr/>
          </w:pPr>
          <w:hyperlink w:anchor="__RefHeading___Toc564710_1738255347">
            <w:r>
              <w:rPr>
                <w:webHidden/>
                <w:rStyle w:val="IndexLink"/>
              </w:rPr>
              <w:t>2</w:t>
            </w:r>
            <w:r>
              <w:rPr>
                <w:rStyle w:val="IndexLink"/>
                <w:rtl w:val="true"/>
              </w:rPr>
              <w:t xml:space="preserve">. </w:t>
            </w:r>
            <w:r>
              <w:rPr>
                <w:rStyle w:val="IndexLink"/>
                <w:rtl w:val="true"/>
              </w:rPr>
              <w:t>توحید وجودی استعانی</w:t>
            </w:r>
            <w:r>
              <w:rPr>
                <w:rStyle w:val="IndexLink"/>
                <w:rtl w:val="true"/>
              </w:rPr>
              <w:tab/>
            </w:r>
            <w:r>
              <w:rPr>
                <w:rStyle w:val="IndexLink"/>
              </w:rPr>
              <w:t>540</w:t>
            </w:r>
          </w:hyperlink>
        </w:p>
        <w:p>
          <w:pPr>
            <w:pStyle w:val="Contents3"/>
            <w:tabs>
              <w:tab w:val="clear" w:pos="8459"/>
              <w:tab w:val="right" w:pos="9026" w:leader="dot"/>
            </w:tabs>
            <w:rPr/>
          </w:pPr>
          <w:hyperlink w:anchor="__RefHeading___Toc564712_1738255347">
            <w:r>
              <w:rPr>
                <w:webHidden/>
                <w:rStyle w:val="IndexLink"/>
              </w:rPr>
              <w:t>3</w:t>
            </w:r>
            <w:r>
              <w:rPr>
                <w:rStyle w:val="IndexLink"/>
                <w:rtl w:val="true"/>
              </w:rPr>
              <w:t xml:space="preserve">. </w:t>
            </w:r>
            <w:r>
              <w:rPr>
                <w:rStyle w:val="IndexLink"/>
                <w:rtl w:val="true"/>
              </w:rPr>
              <w:t>توحید وجودی آیه‌ای</w:t>
            </w:r>
            <w:r>
              <w:rPr>
                <w:rStyle w:val="IndexLink"/>
                <w:rtl w:val="true"/>
              </w:rPr>
              <w:tab/>
            </w:r>
            <w:r>
              <w:rPr>
                <w:rStyle w:val="IndexLink"/>
              </w:rPr>
              <w:t>540</w:t>
            </w:r>
          </w:hyperlink>
        </w:p>
        <w:p>
          <w:pPr>
            <w:pStyle w:val="Contents3"/>
            <w:tabs>
              <w:tab w:val="clear" w:pos="8459"/>
              <w:tab w:val="right" w:pos="9026" w:leader="dot"/>
            </w:tabs>
            <w:rPr/>
          </w:pPr>
          <w:hyperlink w:anchor="__RefHeading___Toc564714_1738255347">
            <w:r>
              <w:rPr>
                <w:webHidden/>
                <w:rStyle w:val="IndexLink"/>
              </w:rPr>
              <w:t>4</w:t>
            </w:r>
            <w:r>
              <w:rPr>
                <w:rStyle w:val="IndexLink"/>
                <w:rtl w:val="true"/>
              </w:rPr>
              <w:t xml:space="preserve">. </w:t>
            </w:r>
            <w:r>
              <w:rPr>
                <w:rStyle w:val="IndexLink"/>
                <w:rtl w:val="true"/>
              </w:rPr>
              <w:t>توحید وجودی عینی</w:t>
            </w:r>
            <w:r>
              <w:rPr>
                <w:rStyle w:val="IndexLink"/>
                <w:rtl w:val="true"/>
              </w:rPr>
              <w:tab/>
            </w:r>
            <w:r>
              <w:rPr>
                <w:rStyle w:val="IndexLink"/>
              </w:rPr>
              <w:t>542</w:t>
            </w:r>
          </w:hyperlink>
        </w:p>
        <w:p>
          <w:pPr>
            <w:pStyle w:val="Contents3"/>
            <w:tabs>
              <w:tab w:val="clear" w:pos="8459"/>
              <w:tab w:val="right" w:pos="9026" w:leader="dot"/>
            </w:tabs>
            <w:rPr/>
          </w:pPr>
          <w:hyperlink w:anchor="__RefHeading___Toc564716_1738255347">
            <w:r>
              <w:rPr>
                <w:webHidden/>
                <w:rStyle w:val="IndexLink"/>
              </w:rPr>
              <w:t>5</w:t>
            </w:r>
            <w:r>
              <w:rPr>
                <w:rStyle w:val="IndexLink"/>
                <w:rtl w:val="true"/>
              </w:rPr>
              <w:t xml:space="preserve">. </w:t>
            </w:r>
            <w:r>
              <w:rPr>
                <w:rStyle w:val="IndexLink"/>
                <w:rtl w:val="true"/>
              </w:rPr>
              <w:t>توحید وجودی حضوری</w:t>
            </w:r>
            <w:r>
              <w:rPr>
                <w:rStyle w:val="IndexLink"/>
                <w:rtl w:val="true"/>
              </w:rPr>
              <w:tab/>
            </w:r>
            <w:r>
              <w:rPr>
                <w:rStyle w:val="IndexLink"/>
              </w:rPr>
              <w:t>543</w:t>
            </w:r>
          </w:hyperlink>
        </w:p>
        <w:p>
          <w:pPr>
            <w:pStyle w:val="Contents3"/>
            <w:tabs>
              <w:tab w:val="clear" w:pos="8459"/>
              <w:tab w:val="right" w:pos="9026" w:leader="dot"/>
            </w:tabs>
            <w:rPr/>
          </w:pPr>
          <w:hyperlink w:anchor="__RefHeading___Toc564718_1738255347">
            <w:r>
              <w:rPr>
                <w:webHidden/>
                <w:rStyle w:val="IndexLink"/>
                <w:rtl w:val="true"/>
              </w:rPr>
              <w:t>یک</w:t>
            </w:r>
            <w:r>
              <w:rPr>
                <w:rStyle w:val="IndexLink"/>
                <w:rtl w:val="true"/>
              </w:rPr>
              <w:t xml:space="preserve">. </w:t>
            </w:r>
            <w:r>
              <w:rPr>
                <w:rStyle w:val="IndexLink"/>
                <w:rtl w:val="true"/>
              </w:rPr>
              <w:t>پاسداشت حقوق الله</w:t>
            </w:r>
            <w:r>
              <w:rPr>
                <w:rStyle w:val="IndexLink"/>
                <w:rtl w:val="true"/>
              </w:rPr>
              <w:tab/>
            </w:r>
            <w:r>
              <w:rPr>
                <w:rStyle w:val="IndexLink"/>
              </w:rPr>
              <w:t>545</w:t>
            </w:r>
          </w:hyperlink>
        </w:p>
        <w:p>
          <w:pPr>
            <w:pStyle w:val="Contents3"/>
            <w:tabs>
              <w:tab w:val="clear" w:pos="8459"/>
              <w:tab w:val="right" w:pos="9026" w:leader="dot"/>
            </w:tabs>
            <w:rPr/>
          </w:pPr>
          <w:hyperlink w:anchor="__RefHeading___Toc564720_1738255347">
            <w:r>
              <w:rPr>
                <w:webHidden/>
                <w:rStyle w:val="IndexLink"/>
                <w:rtl w:val="true"/>
              </w:rPr>
              <w:t>دو</w:t>
            </w:r>
            <w:r>
              <w:rPr>
                <w:rStyle w:val="IndexLink"/>
                <w:rtl w:val="true"/>
              </w:rPr>
              <w:t>.</w:t>
            </w:r>
            <w:r>
              <w:rPr>
                <w:rStyle w:val="IndexLink"/>
                <w:rtl w:val="true"/>
              </w:rPr>
              <w:t>پاسداشت حقّ الناس و حریم اخلاق</w:t>
            </w:r>
            <w:r>
              <w:rPr>
                <w:rStyle w:val="IndexLink"/>
                <w:rtl w:val="true"/>
              </w:rPr>
              <w:tab/>
            </w:r>
            <w:r>
              <w:rPr>
                <w:rStyle w:val="IndexLink"/>
              </w:rPr>
              <w:t>546</w:t>
            </w:r>
          </w:hyperlink>
        </w:p>
        <w:p>
          <w:pPr>
            <w:pStyle w:val="Contents3"/>
            <w:tabs>
              <w:tab w:val="clear" w:pos="8459"/>
              <w:tab w:val="right" w:pos="9026" w:leader="dot"/>
            </w:tabs>
            <w:rPr/>
          </w:pPr>
          <w:hyperlink w:anchor="__RefHeading___Toc564722_1738255347">
            <w:r>
              <w:rPr>
                <w:webHidden/>
                <w:rStyle w:val="IndexLink"/>
              </w:rPr>
              <w:t>6</w:t>
            </w:r>
            <w:r>
              <w:rPr>
                <w:rStyle w:val="IndexLink"/>
                <w:rtl w:val="true"/>
              </w:rPr>
              <w:t xml:space="preserve">. </w:t>
            </w:r>
            <w:r>
              <w:rPr>
                <w:rStyle w:val="IndexLink"/>
                <w:rtl w:val="true"/>
              </w:rPr>
              <w:t>توحید وجودی فراری</w:t>
            </w:r>
            <w:r>
              <w:rPr>
                <w:rStyle w:val="IndexLink"/>
                <w:rtl w:val="true"/>
              </w:rPr>
              <w:tab/>
            </w:r>
            <w:r>
              <w:rPr>
                <w:rStyle w:val="IndexLink"/>
              </w:rPr>
              <w:t>549</w:t>
            </w:r>
          </w:hyperlink>
        </w:p>
        <w:p>
          <w:pPr>
            <w:pStyle w:val="Contents3"/>
            <w:tabs>
              <w:tab w:val="clear" w:pos="8459"/>
              <w:tab w:val="right" w:pos="9026" w:leader="dot"/>
            </w:tabs>
            <w:rPr/>
          </w:pPr>
          <w:hyperlink w:anchor="__RefHeading___Toc564724_1738255347">
            <w:r>
              <w:rPr>
                <w:webHidden/>
                <w:rStyle w:val="IndexLink"/>
                <w:rtl w:val="true"/>
              </w:rPr>
              <w:t>ب</w:t>
            </w:r>
            <w:r>
              <w:rPr>
                <w:rStyle w:val="IndexLink"/>
                <w:rtl w:val="true"/>
              </w:rPr>
              <w:t xml:space="preserve">) </w:t>
            </w:r>
            <w:r>
              <w:rPr>
                <w:rStyle w:val="IndexLink"/>
                <w:rtl w:val="true"/>
              </w:rPr>
              <w:t>مراتب موحدین وجودی در نهج‌البلاغه</w:t>
            </w:r>
            <w:r>
              <w:rPr>
                <w:rStyle w:val="IndexLink"/>
                <w:rtl w:val="true"/>
              </w:rPr>
              <w:tab/>
            </w:r>
            <w:r>
              <w:rPr>
                <w:rStyle w:val="IndexLink"/>
              </w:rPr>
              <w:t>550</w:t>
            </w:r>
          </w:hyperlink>
        </w:p>
        <w:p>
          <w:pPr>
            <w:pStyle w:val="Contents3"/>
            <w:tabs>
              <w:tab w:val="clear" w:pos="8459"/>
              <w:tab w:val="right" w:pos="9026" w:leader="dot"/>
            </w:tabs>
            <w:rPr/>
          </w:pPr>
          <w:hyperlink w:anchor="__RefHeading___Toc564726_1738255347">
            <w:r>
              <w:rPr>
                <w:webHidden/>
                <w:rStyle w:val="IndexLink"/>
              </w:rPr>
              <w:t>1</w:t>
            </w:r>
            <w:r>
              <w:rPr>
                <w:rStyle w:val="IndexLink"/>
                <w:rtl w:val="true"/>
              </w:rPr>
              <w:t xml:space="preserve">. </w:t>
            </w:r>
            <w:r>
              <w:rPr>
                <w:rStyle w:val="IndexLink"/>
                <w:rtl w:val="true"/>
              </w:rPr>
              <w:t>شهود یا علم‌الیقین</w:t>
            </w:r>
            <w:r>
              <w:rPr>
                <w:rStyle w:val="IndexLink"/>
                <w:rtl w:val="true"/>
              </w:rPr>
              <w:tab/>
            </w:r>
            <w:r>
              <w:rPr>
                <w:rStyle w:val="IndexLink"/>
              </w:rPr>
              <w:t>550</w:t>
            </w:r>
          </w:hyperlink>
        </w:p>
        <w:p>
          <w:pPr>
            <w:pStyle w:val="Contents3"/>
            <w:tabs>
              <w:tab w:val="clear" w:pos="8459"/>
              <w:tab w:val="right" w:pos="9026" w:leader="dot"/>
            </w:tabs>
            <w:rPr/>
          </w:pPr>
          <w:hyperlink w:anchor="__RefHeading___Toc564728_1738255347">
            <w:r>
              <w:rPr>
                <w:webHidden/>
                <w:rStyle w:val="IndexLink"/>
                <w:rtl w:val="true"/>
              </w:rPr>
              <w:t>دو</w:t>
            </w:r>
            <w:r>
              <w:rPr>
                <w:rStyle w:val="IndexLink"/>
                <w:rtl w:val="true"/>
              </w:rPr>
              <w:t xml:space="preserve">. </w:t>
            </w:r>
            <w:r>
              <w:rPr>
                <w:rStyle w:val="IndexLink"/>
                <w:rtl w:val="true"/>
              </w:rPr>
              <w:t>درک ایمانی یا عین‌الیقین</w:t>
            </w:r>
            <w:r>
              <w:rPr>
                <w:rStyle w:val="IndexLink"/>
                <w:rtl w:val="true"/>
              </w:rPr>
              <w:tab/>
            </w:r>
            <w:r>
              <w:rPr>
                <w:rStyle w:val="IndexLink"/>
              </w:rPr>
              <w:t>554</w:t>
            </w:r>
          </w:hyperlink>
        </w:p>
        <w:p>
          <w:pPr>
            <w:pStyle w:val="Contents3"/>
            <w:tabs>
              <w:tab w:val="clear" w:pos="8459"/>
              <w:tab w:val="right" w:pos="9026" w:leader="dot"/>
            </w:tabs>
            <w:rPr/>
          </w:pPr>
          <w:hyperlink w:anchor="__RefHeading___Toc564730_1738255347">
            <w:r>
              <w:rPr>
                <w:webHidden/>
                <w:rStyle w:val="IndexLink"/>
                <w:rtl w:val="true"/>
              </w:rPr>
              <w:t>سه</w:t>
            </w:r>
            <w:r>
              <w:rPr>
                <w:rStyle w:val="IndexLink"/>
                <w:rtl w:val="true"/>
              </w:rPr>
              <w:t xml:space="preserve">. </w:t>
            </w:r>
            <w:r>
              <w:rPr>
                <w:rStyle w:val="IndexLink"/>
                <w:rtl w:val="true"/>
              </w:rPr>
              <w:t>مشاهده قلبی یا حق‌الیقین</w:t>
            </w:r>
            <w:r>
              <w:rPr>
                <w:rStyle w:val="IndexLink"/>
                <w:rtl w:val="true"/>
              </w:rPr>
              <w:tab/>
            </w:r>
            <w:r>
              <w:rPr>
                <w:rStyle w:val="IndexLink"/>
              </w:rPr>
              <w:t>556</w:t>
            </w:r>
          </w:hyperlink>
        </w:p>
        <w:p>
          <w:pPr>
            <w:pStyle w:val="Contents3"/>
            <w:tabs>
              <w:tab w:val="clear" w:pos="8459"/>
              <w:tab w:val="right" w:pos="9026" w:leader="dot"/>
            </w:tabs>
            <w:rPr/>
          </w:pPr>
          <w:hyperlink w:anchor="__RefHeading___Toc564732_1738255347">
            <w:r>
              <w:rPr>
                <w:webHidden/>
                <w:rStyle w:val="IndexLink"/>
                <w:rtl w:val="true"/>
              </w:rPr>
              <w:t>نتیجه</w:t>
            </w:r>
            <w:r>
              <w:rPr>
                <w:rStyle w:val="IndexLink"/>
                <w:rtl w:val="true"/>
              </w:rPr>
              <w:tab/>
            </w:r>
            <w:r>
              <w:rPr>
                <w:rStyle w:val="IndexLink"/>
              </w:rPr>
              <w:t>558</w:t>
            </w:r>
          </w:hyperlink>
        </w:p>
        <w:p>
          <w:pPr>
            <w:pStyle w:val="Contents3"/>
            <w:tabs>
              <w:tab w:val="clear" w:pos="8459"/>
              <w:tab w:val="right" w:pos="9026" w:leader="dot"/>
            </w:tabs>
            <w:rPr/>
          </w:pPr>
          <w:hyperlink w:anchor="__RefHeading___Toc564734_1738255347">
            <w:r>
              <w:rPr>
                <w:webHidden/>
                <w:rStyle w:val="IndexLink"/>
                <w:rtl w:val="true"/>
              </w:rPr>
              <w:t>منابع</w:t>
            </w:r>
            <w:r>
              <w:rPr>
                <w:rStyle w:val="IndexLink"/>
                <w:rtl w:val="true"/>
              </w:rPr>
              <w:tab/>
            </w:r>
            <w:r>
              <w:rPr>
                <w:rStyle w:val="IndexLink"/>
              </w:rPr>
              <w:t>559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19_179920"/>
      <w:bookmarkStart w:id="1" w:name="pg17019_179920"/>
      <w:bookmarkEnd w:id="1"/>
    </w:p>
    <w:p>
      <w:pPr>
        <w:pStyle w:val="Heading2"/>
        <w:numPr>
          <w:ilvl w:val="1"/>
          <w:numId w:val="1"/>
        </w:numPr>
        <w:rPr/>
      </w:pPr>
      <w:bookmarkStart w:id="2" w:name="pg17019_179920"/>
      <w:bookmarkStart w:id="3" w:name="__RefHeading___Toc563796_17382553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بازخوانی ابعاد شخصیت امیرالمومنین امام علی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بازخوانی ابعاد شخصیتی امیرالمومنین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جمعی از محققان؛ با نظارت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سازمان چاپ و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خوراسگان،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6069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6079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6080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106081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و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از منظر دانشمندان و مستشرقان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آیینه شعر و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غیر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و اسپانیولی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Congresses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Criticism and interpretation -- Congresses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Rezae Esfahani, Mohammad Ali</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Azad University Publication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آزاد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خوراسگان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6026010</w:t>
      </w:r>
    </w:p>
    <w:p>
      <w:pPr>
        <w:pStyle w:val="Heading2"/>
        <w:numPr>
          <w:ilvl w:val="1"/>
          <w:numId w:val="1"/>
        </w:numPr>
        <w:rPr/>
      </w:pPr>
      <w:bookmarkStart w:id="5" w:name="__RefHeading___Toc563798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هشتم</w:t>
      </w:r>
    </w:p>
    <w:p>
      <w:pPr>
        <w:pStyle w:val="BookText"/>
        <w:rPr/>
      </w:pPr>
      <w:r>
        <w:rPr>
          <w:rFonts w:ascii="IRNazanin" w:hAnsi="IRNazanin" w:eastAsia="IRNazanin"/>
          <w:color w:val="111111"/>
          <w:sz w:val="28"/>
          <w:sz w:val="28"/>
          <w:szCs w:val="28"/>
          <w:rtl w:val="true"/>
          <w:lang w:bidi="fa-IR"/>
        </w:rPr>
        <w:t>مجموعه مقالات کنگره بازخوانی ابعاد شخصیتی امیرالمؤمنین امام علی علیه السلام</w:t>
      </w:r>
    </w:p>
    <w:p>
      <w:pPr>
        <w:pStyle w:val="BookText"/>
        <w:rPr/>
      </w:pP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جمعی از محققان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علیه السلام، 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زیرنظر دبیر علمی، دکتر محمد علی رضایی اصفهانی</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فراهی بخشایش</w:t>
      </w:r>
    </w:p>
    <w:p>
      <w:pPr>
        <w:pStyle w:val="BookText"/>
        <w:rPr/>
      </w:pPr>
      <w:r>
        <w:rPr>
          <w:rFonts w:ascii="IRNazanin" w:hAnsi="IRNazanin" w:eastAsia="IRNazanin"/>
          <w:color w:val="111111"/>
          <w:sz w:val="28"/>
          <w:sz w:val="28"/>
          <w:szCs w:val="28"/>
          <w:rtl w:val="true"/>
          <w:lang w:bidi="fa-IR"/>
        </w:rPr>
        <w:t>ناشر دبیرخانه کنگره بازخوانی ابعاد شخصیتی امیرالمؤمنین امام علی علیه السلام</w:t>
      </w:r>
    </w:p>
    <w:p>
      <w:pPr>
        <w:pStyle w:val="BookText"/>
        <w:rPr/>
      </w:pPr>
      <w:r>
        <w:rPr>
          <w:rFonts w:ascii="IRNazanin" w:hAnsi="IRNazanin" w:eastAsia="IRNazanin"/>
          <w:color w:val="111111"/>
          <w:sz w:val="28"/>
          <w:sz w:val="28"/>
          <w:szCs w:val="28"/>
          <w:rtl w:val="true"/>
          <w:lang w:bidi="fa-IR"/>
        </w:rPr>
        <w:t>چاپ</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 اهدایی به ساحت مقدس امیرالمؤمنین امام علی علیه السلام</w:t>
      </w:r>
    </w:p>
    <w:p>
      <w:pPr>
        <w:pStyle w:val="BookText"/>
        <w:rPr/>
      </w:pPr>
      <w:r>
        <w:rPr>
          <w:rFonts w:ascii="IRNazanin" w:hAnsi="IRNazanin" w:eastAsia="IRNazanin"/>
          <w:color w:val="111111"/>
          <w:sz w:val="28"/>
          <w:sz w:val="28"/>
          <w:szCs w:val="28"/>
          <w:rtl w:val="true"/>
          <w:lang w:bidi="fa-IR"/>
        </w:rPr>
        <w:t>نوبت نشر اول</w:t>
      </w:r>
    </w:p>
    <w:p>
      <w:pPr>
        <w:pStyle w:val="BookText"/>
        <w:rPr/>
      </w:pPr>
      <w:r>
        <w:rPr>
          <w:rFonts w:ascii="IRNazanin" w:hAnsi="IRNazanin" w:eastAsia="IRNazanin"/>
          <w:color w:val="111111"/>
          <w:sz w:val="28"/>
          <w:sz w:val="28"/>
          <w:szCs w:val="28"/>
          <w:rtl w:val="true"/>
          <w:lang w:bidi="fa-IR"/>
        </w:rPr>
        <w:t>شابک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با ما اصفهان، خیابان نشاط، ابتدای خیابان فرشادی، مؤسسه تحقیقات و نشر معارف اهل‌البیت ،دبیرخانه کنگره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19_179927"/>
      <w:bookmarkStart w:id="8" w:name="pg17019_179927"/>
      <w:bookmarkEnd w:id="8"/>
    </w:p>
    <w:p>
      <w:pPr>
        <w:pStyle w:val="Heading2"/>
        <w:numPr>
          <w:ilvl w:val="1"/>
          <w:numId w:val="1"/>
        </w:numPr>
        <w:rPr/>
      </w:pPr>
      <w:bookmarkStart w:id="9" w:name="pg17019_179927"/>
      <w:bookmarkStart w:id="10" w:name="__RefHeading___Toc563800_17382553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دبیر علمی کنگره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مقدمه رئیس شورای سیاست‌گذاری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اصول و روش‌های تربیتی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تأکید بر خطبه‌یک نهج‌البلاغه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روش پژوهش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مبنای اصلی در تربیت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خداشناسی و ایمان به او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اعتقاد به جهان‌شناسی الهی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وجود ملائکه در تحول نظام آفرینش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وجود پیامبران الهی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قرآن کریم و عمل به آن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وجود امامان معصوم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اصول تربیتی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شناخت موجودات و اصل خلقت آن‌ها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تزکیه و تهذیب نفس در خود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صفات پیامبر گرامی اسلام در مربی و انتقال آن به متربی و عمل دادن متربی به مربی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روش‌های تربیتی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شکر و سپاس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روش استدلالی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عقلانی، تفکر و مشاهده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مشاهده صفات خداوند در خلقت موجودات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خود پدیده‌ها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مطالعه متون مربوط به قرآن و نهج‌البلاغه و قرائت آن با زبانی ساده و نرم در قالب شعر و داستان به کودکان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مربی در تعلیم و تربیت از منظر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روش پژوهش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یافته‌ها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وظایف مربی در تعلیم و تربیت از منظر امام علی علیه السلام در نهج‌البلاغه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معرفت و تقوای الهی برای رسیدن به قرب الی الله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جاری‌کردن نام خدا بر زبان </w:t>
      </w:r>
      <w:r>
        <w:rPr>
          <w:rFonts w:eastAsia="IRNazanin" w:cs="IRNazanin"/>
          <w:color w:val="111111"/>
          <w:sz w:val="28"/>
          <w:szCs w:val="28"/>
          <w:lang w:bidi="fa-IR"/>
        </w:rPr>
        <w:t>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یگانه معبود هستی به متعلمان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اخلاص در کار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مطلوب با متربیان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کتاب خداوند متعال به متربی همراه با تفسیر آن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در کلام مربی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شتاب‌کردن در تربیت متربی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ویژگی‌های متربی در ابعاد گوناگون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آگاه‌کردن ذهن متربی نسبت به دنیا و واقعیت‌های آن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متربی را جزئی از وجود خود دانستن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مخلوقات خدا و آشناکردن متربیان با پدیده‌های خلقت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آثار و نظریه‌ها و تجارب مربوط به پیشینیان و تفکر در آن‌ها و انتخاب بهترین و سودمندترین آن‌ها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هدف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سیره او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روش‌های تربیتی در نامه سی و یکم نهج‌البلاغه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مفهوم‌شناسی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موعظه، پند و اندرز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آموزش حکمت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محبت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داستان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عبرت‌آموزی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و نهی‌ازمنکر </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تحمیل به نفس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نیایش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 توبه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مجازات به‌قدر خطا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مبالغه در پاداش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اعطایی بینش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تمثیل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شاخصه‌های تربیت محور بودن حکومت علوی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شاخصه‌های تربیت محور بودن حکومت امام علی علیه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قرآن، مبنای حکومت تربیتی علوی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تذکر و توجه همیشگی به قیامت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اهتمام به برطرف کردن شبهات و موانع تربیت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تربیت مستمر کارگزاران حکومت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تأکید مستمر بر روش‌های تربیتی در حکومت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تأکید بر اصل اختیار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استفاده از روش‌های تربیتی در مواجهه با دشمنان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استفاده از عبرت‌ها و تأکید بر آن در عرصه حکومت‌داری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استفاده از روش الگویی در رفتار حکومتی در عرصه‌های اقتصادی، سیاسی و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بازخوانی مفاهیم راهبردی عهدنامه مالک اشتر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کلیات و مفهوم‌شناسی </w:t>
      </w:r>
      <w:r>
        <w:rPr>
          <w:rFonts w:eastAsia="IRNazanin" w:cs="IRNazanin"/>
          <w:color w:val="111111"/>
          <w:sz w:val="28"/>
          <w:szCs w:val="28"/>
          <w:lang w:bidi="fa-IR"/>
        </w:rPr>
        <w:t>123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مالک‌اشتر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نکات راهبردی عهدنامه مالک‌اشتر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زمامداری و مدیریت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از پایگاه بندگی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ذاتی انسان و نفی تبعیض و نابرابری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همه‌جانبه به همه اقشار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امانت‌بودن مسئولیت سازمانی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زمامداری و مدیریت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شایسته‌سالاری و دقت در گزینش افراد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توجه به عمران و آبادی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عدالت و انصاف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همدلی و مهربانی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صداقت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مشورت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نبایدهای مشورت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قانون‌مداری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کنترل و نظارت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خودکنترلی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زمامداری و مدیریت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الگوگیری از پیامبر، امامان و فرمانروایان دادگر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زمان و انجام به‌موقع کارها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در انجام برخی کارهای مهم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مستقیم با زیردستان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کیفیت به‌جای کمیت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صنعت و تجارت </w:t>
      </w:r>
      <w:r>
        <w:rPr>
          <w:rFonts w:eastAsia="IRNazanin" w:cs="IRNazanin"/>
          <w:color w:val="111111"/>
          <w:sz w:val="28"/>
          <w:szCs w:val="28"/>
          <w:lang w:bidi="fa-IR"/>
        </w:rPr>
        <w:t>144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و تنبیه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توصیه‌های اخلاقی برای زمامداران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محرومان و اقشار ضعیف جامعه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پوزش‌پذیری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رازداری و پرهیز از عیب‌جویی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 انسان از نگاه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 xml:space="preserve">کرامت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مراتب کرامت انسانی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اولیه انسان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ثانویه انسان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کرامت اولیه انسان در نگاه امام علی علیه السلام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کرامت اولیه انسان در نگاه امام علی علیه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روح الهی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و تعقل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فرشتگان بر انسان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آزادگی و حُرّیت انسان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کرامت اولیه انسان در نگاه امام علی علیه السلام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تشریعی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بشر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کرامت ثانویه انسان در نگاه امام علی علیه السلام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کرامت ثانویه انسان در نگاه امام علی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171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کرامت ثانویه انسان در نگاه امام علی علیه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نیک‌خُلقی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سخن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صِله رحِم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بزرگ‌شمردن آبرو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کوچک‌شمردن دنیا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خوارشمردن خواهش‌های نفسانی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گناه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حسد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اختلاف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عملی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کرامت انسانی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 xml:space="preserve">کرامت انسانی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لغوی کرامت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انسان در قرآن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 انسان در سیره عملی و گفتار امیرالمؤمنین علی علیه السلام </w:t>
      </w:r>
      <w:r>
        <w:rPr>
          <w:rFonts w:eastAsia="IRNazanin" w:cs="IRNazanin"/>
          <w:color w:val="111111"/>
          <w:sz w:val="28"/>
          <w:szCs w:val="28"/>
          <w:lang w:bidi="fa-IR"/>
        </w:rPr>
        <w:t>192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مواهب الهی، برابری اجتماعی و کرامت انسانی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زندگی ابدی و کرامت انسانی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کفر و کرامت انسانی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کرامت انسانی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تکامل و کرامت انسانی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تفاخر و تکاثر مادی و کرامت انسانی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و عدالت در برخورداری از اموال عمومی و کرامت انسانی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دینی و ارزشی و کرامت انسانی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در مقابل جریانات اجتماعی و قاطعیت در برخورد با خائنان و کرامت انسانی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گرایی و کرامت انسانی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اجتماعی و کرامت انسانی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اجتماع و کرامت انسانی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جرم با مجازات و دوری از اغراض شخصی در مجازات و کرامت انسانی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و نهی از منکر و کرامت انسانی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الزامات، مبانی و موانع تربیتی کرامت انسان در آموزه‌های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ابعاد درونی کرامت انسان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آگاهی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دنیاپرستی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نگرش مثبت و کرامت‌مدار به انسان‌ها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ابعاد بیرونی کرامت انسان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بودن مسئولیت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ابزاری موقعیت‌های مختلف زندگی اجتماعی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اخلاقی به زندگی </w:t>
      </w:r>
      <w:r>
        <w:rPr>
          <w:rFonts w:eastAsia="IRNazanin" w:cs="IRNazanin"/>
          <w:color w:val="111111"/>
          <w:sz w:val="28"/>
          <w:szCs w:val="28"/>
          <w:lang w:bidi="fa-IR"/>
        </w:rPr>
        <w:t>231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فرصتی اخلاقی و معنوی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و آبادانی در کنار وظایف فرهنگی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وظایف متقابل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قدرت و نظارت الهی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مشارکت و نقدپذیری در زندگی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فرصت‌ها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موانع تربیت کرامت انسان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دنیاپرستی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تربیت کرامت انسان از دیدگاه امام علی علیه السلام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و حساب‌رسی در امور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آزادگی، دادگری و ظلم ستیزی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زهدورزی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خدمت به خلق و عمل صالح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اندوزی توأم با عمل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زندگی در اندیشه توحیدی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ذاتی و صفاتی، تصور و فهم خدا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افعالی، حاکمیت خدا در زندگی انسان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عملی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نسبت انسان با دنیا و مرگ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سبک‌شناسی معنا و معناداری زندگی در سخنان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287</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و اهمیت پژوهش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پیشنیه </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دنیوی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حیات دنیوی از دیدگاه امیرالمؤمنین علیه السلام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انسان با زندگی دنیوی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رفتار دنیا به سبب تغییر در نگرش به آن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اهداف و رفتار کارگزاران دنیا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صحیح نگرش به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صحیح تعامل با دنیا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هدف‌داری نظام آفرینش و حیات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معنی حیات </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ملاک‌های رستگاری جوانان در سیره و سخنان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مفهوم شناسی واژگان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مفهوم‌شناسی جوان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ویژگی های دوره جوانی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خلوص و پاکی قلب </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آشفتگی روحی و بحران هویت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طلبی و دانش جویی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مربی و راهنما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ملاک های تربیت دینی و اعتقادی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شناسی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جهان‌شناسی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رعایت نکردن ملاک‌های اعتقادی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نشناختن امام یعنی مرگ جاهلیت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قرصت‌شناسی در کلام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مفهوم فرصت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ارزش فرصت در کلام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عرصه‌های فرصت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حیات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جوانی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سلامتی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غنا و ثروت </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فرصت فراغت بال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فرصت‌سوزی </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اهمال‌کاری و تسویف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بی‌برنامگی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یأس و ناامیدی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آرزوهای باطل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تأسف بر گذشته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استفاده بهینه از فرصت و فرصت‌سازی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برنامه‌ریزی </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وقت‌شناسی و نظم </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اولویت حقیقی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تدارک فرصت‌های از دست رفته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 در سیره علوی؛ چیستی، فلسفه و حکمت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واژه پژوهی بلا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مفهوم‌شناسی بلا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واژگان مترادف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البلیة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المصیبة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عاهة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المحنة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أزل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الآفات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بوائق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الاحداث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السوء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قارعة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کاربردهای واژه بلا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فلسفه و حکمت‌بلا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خودخواهی و خودپسندی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اعمال مستحق ثواب و عقاب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شدن عاملان بهترین عمل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دوری از گناه </w:t>
      </w:r>
      <w:r>
        <w:rPr>
          <w:rFonts w:eastAsia="IRNazanin" w:cs="IRNazanin"/>
          <w:color w:val="111111"/>
          <w:sz w:val="28"/>
          <w:szCs w:val="28"/>
          <w:lang w:bidi="fa-IR"/>
        </w:rPr>
        <w:t>388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شناسایی شاکرین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اجر و مزد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فضل و رحمت الهی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جداسازی خالص از ناخالص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آوردن روحیه مقاومت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شدن راضی از ناراضی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در عمل و فرامین الهی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بشری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اسطوره یا اسوه کامل و دست‌یافتنی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بررسی مفاهیم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اسوه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نماد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اسطوره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زمینه ها و عوامل برداشت‌های مختلف مردم و گروه ها از علی علیه السلام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معرفت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معنوی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انواع برداشت‌ها و تلقی های افراد و گروه ها از علی علیه السلام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برداشت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نماد دینداری و فضیلت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برداشت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عنوان اسطوره برتر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برداشت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عنوان ترازِ مسلمانی و بشری موفق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برداشت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عنوان قطب عرفانی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برداشت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الگوی مطلق و انسان کامل اسلام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جمع بندی برداشت ها </w:t>
      </w:r>
      <w:r>
        <w:rPr>
          <w:rFonts w:eastAsia="IRNazanin" w:cs="IRNazanin"/>
          <w:color w:val="111111"/>
          <w:sz w:val="28"/>
          <w:szCs w:val="28"/>
          <w:lang w:bidi="fa-IR"/>
        </w:rPr>
        <w:t>420</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فرازمانی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حقیقت انسان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علم و تخصص شرط خوشبختی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اصل اصالت تخصّص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متخصّص کیست؟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چرا به شناخت اهل‌بیت علیهم السلام نیازمندیم؟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خوشبختی و بدبختی هرکس در گرو امام اوست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معصومین علیهم السلام در کلام خدا </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معصومین علیهم السلام حقیقت واحد و آینه تمام‌نمای خداوند هستند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همراهی با معصومین علیهم السلام و خطر جدایی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معصومین علیهم السلام بپرسید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علیهم السلام عالمان حقیقی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معصومین علیهم السلام راسخان در علم و عالمان به تأویل کتاب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سینه معصومین علیهم السلام جایگاه حقیقت قرآنی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رابطه وجودی ما و اهل‌بیت علیهم السلام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فطری بودی دین و روح تشیّع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تغییرناپذیری فطرت، دلیلی بر فرازمانی بودن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امام علی الگویی فرازمانی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از نگاه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465</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‌شناسی کمال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چگونگی شناحت انسان کامل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در نهج ‌البلاغه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ویژگی های انسان کامل از دیدگاه امام علی علیه السلام در نهج البلاغه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برخی از ویژگی های انسان کامل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انسان کامل بر اساس خطبه</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افزایش علم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صالح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کنترل زبان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دوری از شهوت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شاد کردن دل مؤمن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محاسبه نفس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 نبستن به دنیا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تجربه  اندوزی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اندیشی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 و انجام دستورات الهی با اختیار کامل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از منظر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پیشینه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ویژگی و علائم انسان کامل در نهج‌البلاغه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گوهر ناب نفس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عزیزترین نفوس در نگاه امیرالمؤمنین علیه السلام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انواع نفس در مسیر تکامل انسان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چگونگی زلال‌کردن گوهر ناب نفس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احیای عقل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تربیت نفس </w:t>
      </w:r>
      <w:r>
        <w:rPr>
          <w:rFonts w:eastAsia="IRNazanin" w:cs="IRNazanin"/>
          <w:color w:val="111111"/>
          <w:sz w:val="28"/>
          <w:szCs w:val="28"/>
          <w:lang w:bidi="fa-IR"/>
        </w:rPr>
        <w:t>493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عالی کمال با نفس مطمئنه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اهمیت پاکی نفس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شناسی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انسان شناسی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پیشینه تحقیق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انسان‌شناسی از منظر سارتر و شریعتی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امام علی علیه السلام از منظر شریعتی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بررسی و نقد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مدلاسیون ارتباط زنده مخلوق با خالق خود بر اساس الگوهای قرآنی و روایی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چکیده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عملی تحقق توحید وجودی در انسان، منبعث از نهج‌البلاغه </w:t>
      </w:r>
      <w:r>
        <w:rPr>
          <w:rFonts w:eastAsia="IRNazanin" w:cs="IRNazanin"/>
          <w:color w:val="111111"/>
          <w:sz w:val="28"/>
          <w:szCs w:val="28"/>
          <w:lang w:bidi="fa-IR"/>
        </w:rPr>
        <w:t>522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وجودی دعائی </w:t>
      </w:r>
      <w:r>
        <w:rPr>
          <w:rFonts w:eastAsia="IRNazanin" w:cs="IRNazanin"/>
          <w:color w:val="111111"/>
          <w:sz w:val="28"/>
          <w:szCs w:val="28"/>
          <w:lang w:bidi="fa-IR"/>
        </w:rPr>
        <w:t>522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وجودی استعانی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وجودی آیه‌ای </w:t>
      </w:r>
      <w:r>
        <w:rPr>
          <w:rFonts w:eastAsia="IRNazanin" w:cs="IRNazanin"/>
          <w:color w:val="111111"/>
          <w:sz w:val="28"/>
          <w:szCs w:val="28"/>
          <w:lang w:bidi="fa-IR"/>
        </w:rPr>
        <w:t>528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وجودی عینی </w:t>
      </w:r>
      <w:r>
        <w:rPr>
          <w:rFonts w:eastAsia="IRNazanin" w:cs="IRNazanin"/>
          <w:color w:val="111111"/>
          <w:sz w:val="28"/>
          <w:szCs w:val="28"/>
          <w:lang w:bidi="fa-IR"/>
        </w:rPr>
        <w:t>530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وجودی حضوری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پاسداشت حقوق الله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پاسداشت حقّ الناس و حریم اخلاق </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توحید وجودی فراری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موحدین وجودی در نهج‌البلاغه </w:t>
      </w:r>
      <w:r>
        <w:rPr>
          <w:rFonts w:eastAsia="IRNazanin" w:cs="IRNazanin"/>
          <w:color w:val="111111"/>
          <w:sz w:val="28"/>
          <w:szCs w:val="28"/>
          <w:lang w:bidi="fa-IR"/>
        </w:rPr>
        <w:t>538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شهود یا علم‌الیقین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ایمانی یا عین‌الیقین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قلبی یا حق‌الیقین </w:t>
      </w:r>
      <w:r>
        <w:rPr>
          <w:rFonts w:eastAsia="IRNazanin" w:cs="IRNazanin"/>
          <w:color w:val="111111"/>
          <w:sz w:val="28"/>
          <w:szCs w:val="28"/>
          <w:lang w:bidi="fa-IR"/>
        </w:rPr>
        <w:t>544</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bookmarkStart w:id="12" w:name="pg17019_179959"/>
    </w:p>
    <w:p>
      <w:pPr>
        <w:pStyle w:val="Heading2"/>
        <w:numPr>
          <w:ilvl w:val="1"/>
          <w:numId w:val="1"/>
        </w:numPr>
        <w:rPr/>
      </w:pPr>
      <w:bookmarkStart w:id="13" w:name="__RefHeading___Toc563802_1738255347"/>
      <w:bookmarkStart w:id="14" w:name="_Toc4"/>
      <w:bookmarkEnd w:id="12"/>
      <w:bookmarkEnd w:id="13"/>
      <w:r>
        <w:rPr>
          <w:rtl w:val="true"/>
        </w:rPr>
        <w:t>مقدمه دبیر علمی کنگره</w:t>
      </w:r>
      <w:bookmarkEnd w:id="14"/>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Amiri" w:hAnsi="Amiri" w:eastAsia="Amiri" w:cs="Amiri"/>
          <w:color w:val="111111"/>
          <w:sz w:val="28"/>
          <w:sz w:val="28"/>
          <w:szCs w:val="28"/>
          <w:rtl w:val="true"/>
          <w:lang w:bidi="ar-SA"/>
        </w:rPr>
        <w:t>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چهارده قرن قبل، نور اسلام بر جهان تابید و وحی قرآن قلب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منور ساخت و این نور بر قلب یار و همراه ایشان حضرت علی بن ابی‌طالب علیه السلام منعکس گردید و در قالب امامت و ولایت او بر جهانیان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بیش از هفتصد آیه در مورد امام علی علیه السلام تفسیر، تأویل و یا تطبیق شده است که پیوند عمیق ایشان را با وحی قرآن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نوری الهی است که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بشر جلوه‌گر شد و در ابعاد معنوی،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را روشن کرده و او را به سعادت رهنمون می‌شود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نهج‌البلاغه اوست که شیوه‌های تربیت انسان، روابط اجتماعی، اقتصادی، سیاسی،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به‌صورت کلی و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به‌صورت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امام علی علیه السلام 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 علیه السلام و فرزندان معصومش دست انسان‌ها را می‌گیرد و در ساحت‌های مختلف زندگی معنوی راهبری می‌کند تا انسان به سعادت و کمال نهایی خود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موضوع کنگره</w:t>
      </w:r>
    </w:p>
    <w:p>
      <w:pPr>
        <w:pStyle w:val="BookText"/>
        <w:rPr/>
      </w:pPr>
      <w:r>
        <w:rPr>
          <w:rFonts w:ascii="IRNazanin" w:hAnsi="IRNazanin" w:eastAsia="IRNazanin"/>
          <w:color w:val="111111"/>
          <w:sz w:val="28"/>
          <w:sz w:val="28"/>
          <w:szCs w:val="28"/>
          <w:rtl w:val="true"/>
          <w:lang w:bidi="fa-IR"/>
        </w:rPr>
        <w:t>بعد از گذشت چهارده قرن از شهادت امام علی علیه السلام 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مهم‌ترین دلایل ضرورت این کنگره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مجدد امام علی علیه السلام برای تبیین ابعاد ناشناخته وجودی ایشان؛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و عرضه ابعاد وجودی آن حضرت با زبان روزآمد؛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رهنمودهای امام علی علیه السلام در عرصه‌های جدید ابعاد زندگی بشر همچون علوم انسانی در راستای تحول در این علوم؛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بیشتر جامعه بشری از نور ولایت و امامت آن حضرت با ارائه کتاب‌ها، مقالات و آثار هنری؛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خادمان علمی و عملی امام علی علیه 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معارف ناب علوی در قالب نگارش مقالات و کتاب‌ها و آثار هنری؛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آثار برجسته پدید آمده در کنگره به زبان‌های دیگر در راستای نشر معارف و آموزه‌های علوی در کشورهای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کنگره</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کنگره در مراسم حج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بین فرهیختگان اصفهانی حاضر در حج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ابتکار و پشتکار دوست ولایتمدار و خیراندیش جناب آقای حاج سید حسین رضازاده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آن فراهم شد و از بهار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کار کنگره با جلساتی در موسسه اهل‌بیت علیهم السلام شروع گردید و با همکاری دوست دانشمند ما، جناب حجت‌الاسلام‌والمسلمین سجادی راه کمال در پیش گرفت و درنهایت توفیق علوی شامل حال ما شد و از خرداد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مسئولیت دبیر علمی کنگره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قم، </w:t>
      </w:r>
    </w:p>
    <w:p>
      <w:pPr>
        <w:pStyle w:val="BookText"/>
        <w:rPr/>
      </w:pPr>
      <w:r>
        <w:rPr>
          <w:rFonts w:ascii="IRNazanin" w:hAnsi="IRNazanin" w:eastAsia="IRNazanin"/>
          <w:color w:val="111111"/>
          <w:sz w:val="28"/>
          <w:sz w:val="28"/>
          <w:szCs w:val="28"/>
          <w:rtl w:val="true"/>
          <w:lang w:bidi="fa-IR"/>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مجتمع آموزش عالی قرآن و حدیث جامعة المصطفی العالمیة، مرکز تخصصی شیعه‌شناسی و بنیاد نهج‌البلاغه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صحنه شدند و اقدام به برگزاری پیش‌نشست‌ها و نگارش مقالات و ارزیابی آثار کردند و حتی مراجع معظم تقلید پیام‌هایی برای کنگره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کنگره‌ای عظیم به برکت یاد امام علی علیه السلام شکل گرفت که بسیاری از افراد باور نمی‌کردند، این همه آثار و برکات علمی، معنوی و هنری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روزهای آخر دریافت آثار کنگره، استقبال از آن به‌شدت افزایش یافت و حتی چند بار زمان دریافت آثار تمدید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موردقبول خدای متعال و مورد عنایت خاص امام علی علیه السلام و فرزندش حجت‌ابن الحسن عجل الل تعالی فرجه الشریف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سیاست‌گذاری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حسن رضازاده، رئیس شورای سیاست‌گذاری؛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علی‌اصغر بیگی؛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جعفر عمادی؛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حمیدرضا چاکری؛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مجتبی بهرام‌پور؛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احسان مشکلانی؛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حمید نیلفروشان؛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سید مصطفی میرلوحی؛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دکتر ابراهیم کلانتری؛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عبدالمجید طالب‌تاش؛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علمی</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w:t>
      </w:r>
    </w:p>
    <w:p>
      <w:pPr>
        <w:pStyle w:val="BookText"/>
        <w:rPr/>
      </w:pPr>
      <w:r>
        <w:rPr>
          <w:rFonts w:ascii="IRNazanin" w:hAnsi="IRNazanin" w:eastAsia="IRNazanin"/>
          <w:color w:val="111111"/>
          <w:sz w:val="28"/>
          <w:sz w:val="28"/>
          <w:szCs w:val="28"/>
          <w:rtl w:val="true"/>
          <w:lang w:bidi="fa-IR"/>
        </w:rPr>
        <w:t>حجت‌الاسلام‌والمسلمین دکتر ناصر رفیعی محمدی؛</w:t>
      </w:r>
    </w:p>
    <w:p>
      <w:pPr>
        <w:pStyle w:val="BookText"/>
        <w:rPr/>
      </w:pPr>
      <w:r>
        <w:rPr>
          <w:rFonts w:ascii="IRNazanin" w:hAnsi="IRNazanin" w:eastAsia="IRNazanin"/>
          <w:color w:val="111111"/>
          <w:sz w:val="28"/>
          <w:sz w:val="28"/>
          <w:szCs w:val="28"/>
          <w:rtl w:val="true"/>
          <w:lang w:bidi="fa-IR"/>
        </w:rPr>
        <w:t>حجت‌الاسلام‌والمسلمین دکتر نعمت الله صفری فروشانی؛</w:t>
      </w:r>
    </w:p>
    <w:p>
      <w:pPr>
        <w:pStyle w:val="BookText"/>
        <w:rPr/>
      </w:pPr>
      <w:r>
        <w:rPr>
          <w:rFonts w:ascii="IRNazanin" w:hAnsi="IRNazanin" w:eastAsia="IRNazanin"/>
          <w:color w:val="111111"/>
          <w:sz w:val="28"/>
          <w:sz w:val="28"/>
          <w:szCs w:val="28"/>
          <w:rtl w:val="true"/>
          <w:lang w:bidi="fa-IR"/>
        </w:rPr>
        <w:t>حجت‌الاسلام‌والمسلمین دکتر عبدالمحمدی؛</w:t>
      </w:r>
    </w:p>
    <w:p>
      <w:pPr>
        <w:pStyle w:val="BookText"/>
        <w:rPr/>
      </w:pPr>
      <w:r>
        <w:rPr>
          <w:rFonts w:ascii="IRNazanin" w:hAnsi="IRNazanin" w:eastAsia="IRNazanin"/>
          <w:color w:val="111111"/>
          <w:sz w:val="28"/>
          <w:sz w:val="28"/>
          <w:szCs w:val="28"/>
          <w:rtl w:val="true"/>
          <w:lang w:bidi="fa-IR"/>
        </w:rPr>
        <w:t>حجت‌الاسلام‌والمسلمین دکتر محمدجواد اسکندرلو؛</w:t>
      </w:r>
    </w:p>
    <w:p>
      <w:pPr>
        <w:pStyle w:val="BookText"/>
        <w:rPr/>
      </w:pPr>
      <w:r>
        <w:rPr>
          <w:rFonts w:ascii="IRNazanin" w:hAnsi="IRNazanin" w:eastAsia="IRNazanin"/>
          <w:color w:val="111111"/>
          <w:sz w:val="28"/>
          <w:sz w:val="28"/>
          <w:szCs w:val="28"/>
          <w:rtl w:val="true"/>
          <w:lang w:bidi="fa-IR"/>
        </w:rPr>
        <w:t>حجت‌الاسلام‌والمسلمین محمد فاکر میبدی؛</w:t>
      </w:r>
    </w:p>
    <w:p>
      <w:pPr>
        <w:pStyle w:val="BookText"/>
        <w:rPr/>
      </w:pPr>
      <w:r>
        <w:rPr>
          <w:rFonts w:ascii="IRNazanin" w:hAnsi="IRNazanin" w:eastAsia="IRNazanin"/>
          <w:color w:val="111111"/>
          <w:sz w:val="28"/>
          <w:sz w:val="28"/>
          <w:szCs w:val="28"/>
          <w:rtl w:val="true"/>
          <w:lang w:bidi="fa-IR"/>
        </w:rPr>
        <w:t>حجت‌الاسلام‌والمسلمین حسین علوی مهر؛</w:t>
      </w:r>
    </w:p>
    <w:p>
      <w:pPr>
        <w:pStyle w:val="BookText"/>
        <w:rPr/>
      </w:pPr>
      <w:r>
        <w:rPr>
          <w:rFonts w:ascii="IRNazanin" w:hAnsi="IRNazanin" w:eastAsia="IRNazanin"/>
          <w:color w:val="111111"/>
          <w:sz w:val="28"/>
          <w:sz w:val="28"/>
          <w:szCs w:val="28"/>
          <w:rtl w:val="true"/>
          <w:lang w:bidi="fa-IR"/>
        </w:rPr>
        <w:t>حجت‌الاسلام‌والمسلمین دکتر سید عیسی مسترحمی؛</w:t>
      </w:r>
    </w:p>
    <w:p>
      <w:pPr>
        <w:pStyle w:val="BookText"/>
        <w:rPr/>
      </w:pPr>
      <w:r>
        <w:rPr>
          <w:rFonts w:ascii="IRNazanin" w:hAnsi="IRNazanin" w:eastAsia="IRNazanin"/>
          <w:color w:val="111111"/>
          <w:sz w:val="28"/>
          <w:sz w:val="28"/>
          <w:szCs w:val="28"/>
          <w:rtl w:val="true"/>
          <w:lang w:bidi="fa-IR"/>
        </w:rPr>
        <w:t>دکتر سید محمدتقی طیب؛</w:t>
      </w:r>
    </w:p>
    <w:p>
      <w:pPr>
        <w:pStyle w:val="BookText"/>
        <w:rPr/>
      </w:pPr>
      <w:r>
        <w:rPr>
          <w:rFonts w:ascii="IRNazanin" w:hAnsi="IRNazanin" w:eastAsia="IRNazanin"/>
          <w:color w:val="111111"/>
          <w:sz w:val="28"/>
          <w:sz w:val="28"/>
          <w:szCs w:val="28"/>
          <w:rtl w:val="true"/>
          <w:lang w:bidi="fa-IR"/>
        </w:rPr>
        <w:t>دکتر اصغر منتظر القائم؛</w:t>
      </w:r>
    </w:p>
    <w:p>
      <w:pPr>
        <w:pStyle w:val="BookText"/>
        <w:rPr/>
      </w:pPr>
      <w:r>
        <w:rPr>
          <w:rFonts w:ascii="IRNazanin" w:hAnsi="IRNazanin" w:eastAsia="IRNazanin"/>
          <w:color w:val="111111"/>
          <w:sz w:val="28"/>
          <w:sz w:val="28"/>
          <w:szCs w:val="28"/>
          <w:rtl w:val="true"/>
          <w:lang w:bidi="fa-IR"/>
        </w:rPr>
        <w:t>دکتر حمیدرضا چاکری؛</w:t>
      </w:r>
    </w:p>
    <w:p>
      <w:pPr>
        <w:pStyle w:val="BookText"/>
        <w:rPr/>
      </w:pPr>
      <w:r>
        <w:rPr>
          <w:rFonts w:ascii="IRNazanin" w:hAnsi="IRNazanin" w:eastAsia="IRNazanin"/>
          <w:color w:val="111111"/>
          <w:sz w:val="28"/>
          <w:sz w:val="28"/>
          <w:szCs w:val="28"/>
          <w:rtl w:val="true"/>
          <w:lang w:bidi="fa-IR"/>
        </w:rPr>
        <w:t>دکتر مهدی مظاهری؛</w:t>
      </w:r>
    </w:p>
    <w:p>
      <w:pPr>
        <w:pStyle w:val="BookText"/>
        <w:rPr/>
      </w:pPr>
      <w:r>
        <w:rPr>
          <w:rFonts w:ascii="IRNazanin" w:hAnsi="IRNazanin" w:eastAsia="IRNazanin"/>
          <w:color w:val="111111"/>
          <w:sz w:val="28"/>
          <w:sz w:val="28"/>
          <w:szCs w:val="28"/>
          <w:rtl w:val="true"/>
          <w:lang w:bidi="fa-IR"/>
        </w:rPr>
        <w:t>دکتر محمدرضا ستوده نیا؛</w:t>
      </w:r>
    </w:p>
    <w:p>
      <w:pPr>
        <w:pStyle w:val="BookText"/>
        <w:rPr/>
      </w:pPr>
      <w:r>
        <w:rPr>
          <w:rFonts w:ascii="IRNazanin" w:hAnsi="IRNazanin" w:eastAsia="IRNazanin"/>
          <w:color w:val="111111"/>
          <w:sz w:val="28"/>
          <w:sz w:val="28"/>
          <w:szCs w:val="28"/>
          <w:rtl w:val="true"/>
          <w:lang w:bidi="fa-IR"/>
        </w:rPr>
        <w:t>دکتر محمدحسین ریاحی؛</w:t>
      </w:r>
    </w:p>
    <w:p>
      <w:pPr>
        <w:pStyle w:val="BookText"/>
        <w:rPr/>
      </w:pPr>
      <w:r>
        <w:rPr>
          <w:rFonts w:ascii="IRNazanin" w:hAnsi="IRNazanin" w:eastAsia="IRNazanin"/>
          <w:color w:val="111111"/>
          <w:sz w:val="28"/>
          <w:sz w:val="28"/>
          <w:szCs w:val="28"/>
          <w:rtl w:val="true"/>
          <w:lang w:bidi="fa-IR"/>
        </w:rPr>
        <w:t>دکتر محمد صالح طیب‌نیا؛</w:t>
      </w:r>
    </w:p>
    <w:p>
      <w:pPr>
        <w:pStyle w:val="BookText"/>
        <w:rPr/>
      </w:pPr>
      <w:r>
        <w:rPr>
          <w:rFonts w:ascii="IRNazanin" w:hAnsi="IRNazanin" w:eastAsia="IRNazanin"/>
          <w:color w:val="111111"/>
          <w:sz w:val="28"/>
          <w:sz w:val="28"/>
          <w:szCs w:val="28"/>
          <w:rtl w:val="true"/>
          <w:lang w:bidi="fa-IR"/>
        </w:rPr>
        <w:t>حجت‌الاسلام‌والمسلمین دکتر سید احمد سجادی؛</w:t>
      </w:r>
    </w:p>
    <w:p>
      <w:pPr>
        <w:pStyle w:val="BookText"/>
        <w:rPr/>
      </w:pPr>
      <w:r>
        <w:rPr>
          <w:rFonts w:ascii="IRNazanin" w:hAnsi="IRNazanin" w:eastAsia="IRNazanin"/>
          <w:color w:val="111111"/>
          <w:sz w:val="28"/>
          <w:sz w:val="28"/>
          <w:szCs w:val="28"/>
          <w:rtl w:val="true"/>
          <w:lang w:bidi="fa-IR"/>
        </w:rPr>
        <w:t>دکتر سید مهدی مرتضوی؛</w:t>
      </w:r>
    </w:p>
    <w:p>
      <w:pPr>
        <w:pStyle w:val="BookText"/>
        <w:rPr/>
      </w:pPr>
      <w:r>
        <w:rPr>
          <w:rFonts w:ascii="IRNazanin" w:hAnsi="IRNazanin" w:eastAsia="IRNazanin"/>
          <w:color w:val="111111"/>
          <w:sz w:val="28"/>
          <w:sz w:val="28"/>
          <w:szCs w:val="28"/>
          <w:rtl w:val="true"/>
          <w:lang w:bidi="fa-IR"/>
        </w:rPr>
        <w:t>حجت‌الاسلام‌والمسلمین حاج شیخ مهدی انصاری قمی؛</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حجت‌الاسلام‌والمسلمین جعفر عمادی؛ </w:t>
      </w:r>
    </w:p>
    <w:p>
      <w:pPr>
        <w:pStyle w:val="BookText"/>
        <w:rPr/>
      </w:pPr>
      <w:r>
        <w:rPr>
          <w:rFonts w:ascii="IRNazanin" w:hAnsi="IRNazanin" w:eastAsia="IRNazanin"/>
          <w:color w:val="111111"/>
          <w:sz w:val="28"/>
          <w:sz w:val="28"/>
          <w:szCs w:val="28"/>
          <w:rtl w:val="true"/>
          <w:lang w:bidi="fa-IR"/>
        </w:rPr>
        <w:t>حجت‌الاسلام‌والمسلمین دکتر محمدعلی مهدوی راد؛</w:t>
      </w:r>
    </w:p>
    <w:p>
      <w:pPr>
        <w:pStyle w:val="BookText"/>
        <w:rPr/>
      </w:pPr>
      <w:r>
        <w:rPr>
          <w:rFonts w:ascii="IRNazanin" w:hAnsi="IRNazanin" w:eastAsia="IRNazanin"/>
          <w:color w:val="111111"/>
          <w:sz w:val="28"/>
          <w:sz w:val="28"/>
          <w:szCs w:val="28"/>
          <w:rtl w:val="true"/>
          <w:lang w:bidi="fa-IR"/>
        </w:rPr>
        <w:t>حجت‌الاسلام‌والمسلمین علی‌اصغر بیگی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w:t>
      </w:r>
    </w:p>
    <w:p>
      <w:pPr>
        <w:pStyle w:val="BookText"/>
        <w:rPr/>
      </w:pPr>
      <w:r>
        <w:rPr>
          <w:rFonts w:ascii="IRNazanin" w:hAnsi="IRNazanin" w:eastAsia="IRNazanin"/>
          <w:color w:val="111111"/>
          <w:sz w:val="28"/>
          <w:sz w:val="28"/>
          <w:szCs w:val="28"/>
          <w:rtl w:val="true"/>
          <w:lang w:bidi="fa-IR"/>
        </w:rPr>
        <w:t>سید حسین رضازاده، دبیر اجرایی و رئیس شورای سیاست‌گذاری کنگره؛</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دبیر علمی کنگره؛</w:t>
      </w:r>
    </w:p>
    <w:p>
      <w:pPr>
        <w:pStyle w:val="BookText"/>
        <w:rPr/>
      </w:pPr>
      <w:r>
        <w:rPr>
          <w:rFonts w:ascii="IRNazanin" w:hAnsi="IRNazanin" w:eastAsia="IRNazanin"/>
          <w:color w:val="111111"/>
          <w:sz w:val="28"/>
          <w:sz w:val="28"/>
          <w:szCs w:val="28"/>
          <w:rtl w:val="true"/>
          <w:lang w:bidi="fa-IR"/>
        </w:rPr>
        <w:t xml:space="preserve">حجت‌الاسلام‌والمسلمین دکتر علی‌اکبر فراهی بخشایش،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کنگره؛</w:t>
      </w:r>
    </w:p>
    <w:p>
      <w:pPr>
        <w:pStyle w:val="BookText"/>
        <w:rPr/>
      </w:pPr>
      <w:r>
        <w:rPr>
          <w:rFonts w:ascii="IRNazanin" w:hAnsi="IRNazanin" w:eastAsia="IRNazanin"/>
          <w:color w:val="111111"/>
          <w:sz w:val="28"/>
          <w:sz w:val="28"/>
          <w:szCs w:val="28"/>
          <w:rtl w:val="true"/>
          <w:lang w:bidi="fa-IR"/>
        </w:rPr>
        <w:t>حجت‌الاسلام‌والمسلمین حسن صادقی زفره، مسئول برگزاری پیش‌نشست‌ها؛</w:t>
      </w:r>
    </w:p>
    <w:p>
      <w:pPr>
        <w:pStyle w:val="BookText"/>
        <w:rPr/>
      </w:pPr>
      <w:r>
        <w:rPr>
          <w:rFonts w:ascii="IRNazanin" w:hAnsi="IRNazanin" w:eastAsia="IRNazanin"/>
          <w:color w:val="111111"/>
          <w:sz w:val="28"/>
          <w:sz w:val="28"/>
          <w:szCs w:val="28"/>
          <w:rtl w:val="true"/>
          <w:lang w:bidi="fa-IR"/>
        </w:rPr>
        <w:t>دکتر حمیدرضا چاکری، دبیر شورای راهبردی کنگره؛</w:t>
      </w:r>
    </w:p>
    <w:p>
      <w:pPr>
        <w:pStyle w:val="BookText"/>
        <w:rPr/>
      </w:pPr>
      <w:r>
        <w:rPr>
          <w:rFonts w:ascii="IRNazanin" w:hAnsi="IRNazanin" w:eastAsia="IRNazanin"/>
          <w:color w:val="111111"/>
          <w:sz w:val="28"/>
          <w:sz w:val="28"/>
          <w:szCs w:val="28"/>
          <w:rtl w:val="true"/>
          <w:lang w:bidi="fa-IR"/>
        </w:rPr>
        <w:t xml:space="preserve">مهندس حمید نیلفروشان، 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مؤسسه اهل‌البیت علیهم السلام؛</w:t>
      </w:r>
    </w:p>
    <w:p>
      <w:pPr>
        <w:pStyle w:val="BookText"/>
        <w:rPr/>
      </w:pPr>
      <w:r>
        <w:rPr>
          <w:rFonts w:ascii="IRNazanin" w:hAnsi="IRNazanin" w:eastAsia="IRNazanin"/>
          <w:color w:val="111111"/>
          <w:sz w:val="28"/>
          <w:sz w:val="28"/>
          <w:szCs w:val="28"/>
          <w:rtl w:val="true"/>
          <w:lang w:bidi="fa-IR"/>
        </w:rPr>
        <w:t>مهندس سعید گودرزی، مسئول انفورماتیک مؤسسه اهل‌البیت علیهم السلام؛</w:t>
      </w:r>
    </w:p>
    <w:p>
      <w:pPr>
        <w:pStyle w:val="BookText"/>
        <w:rPr/>
      </w:pPr>
      <w:r>
        <w:rPr>
          <w:rFonts w:ascii="IRNazanin" w:hAnsi="IRNazanin" w:eastAsia="IRNazanin"/>
          <w:color w:val="111111"/>
          <w:sz w:val="28"/>
          <w:sz w:val="28"/>
          <w:szCs w:val="28"/>
          <w:rtl w:val="true"/>
          <w:lang w:bidi="fa-IR"/>
        </w:rPr>
        <w:t>مهندس محمد رضایی، مسئول آماده‌سازی متون؛</w:t>
      </w:r>
    </w:p>
    <w:p>
      <w:pPr>
        <w:pStyle w:val="BookText"/>
        <w:rPr/>
      </w:pPr>
      <w:r>
        <w:rPr>
          <w:rFonts w:ascii="IRNazanin" w:hAnsi="IRNazanin" w:eastAsia="IRNazanin"/>
          <w:color w:val="111111"/>
          <w:sz w:val="28"/>
          <w:sz w:val="28"/>
          <w:szCs w:val="28"/>
          <w:rtl w:val="true"/>
          <w:lang w:bidi="fa-IR"/>
        </w:rPr>
        <w:t>خانم مهندس الهام صفائی، مسئول دبیرخانه کنگره؛</w:t>
      </w:r>
    </w:p>
    <w:p>
      <w:pPr>
        <w:pStyle w:val="BookText"/>
        <w:rPr/>
      </w:pPr>
      <w:r>
        <w:rPr>
          <w:rFonts w:ascii="IRNazanin" w:hAnsi="IRNazanin" w:eastAsia="IRNazanin"/>
          <w:color w:val="111111"/>
          <w:sz w:val="28"/>
          <w:sz w:val="28"/>
          <w:szCs w:val="28"/>
          <w:rtl w:val="true"/>
          <w:lang w:bidi="fa-IR"/>
        </w:rPr>
        <w:t>خانم مهندس فرزانه صفائی، مسئول سایت کنگره؛</w:t>
      </w:r>
    </w:p>
    <w:p>
      <w:pPr>
        <w:pStyle w:val="BookText"/>
        <w:rPr/>
      </w:pPr>
      <w:r>
        <w:rPr>
          <w:rFonts w:ascii="IRNazanin" w:hAnsi="IRNazanin" w:eastAsia="IRNazanin"/>
          <w:color w:val="111111"/>
          <w:sz w:val="28"/>
          <w:sz w:val="28"/>
          <w:szCs w:val="28"/>
          <w:rtl w:val="true"/>
          <w:lang w:bidi="fa-IR"/>
        </w:rPr>
        <w:t>خانم آزاده فخاری، مسئول روابط عمومی کنگره؛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w:t>
      </w:r>
    </w:p>
    <w:p>
      <w:pPr>
        <w:pStyle w:val="BookText"/>
        <w:rPr/>
      </w:pPr>
      <w:r>
        <w:rPr>
          <w:rFonts w:ascii="IRNazanin" w:hAnsi="IRNazanin" w:eastAsia="IRNazanin"/>
          <w:color w:val="111111"/>
          <w:sz w:val="28"/>
          <w:sz w:val="28"/>
          <w:szCs w:val="28"/>
          <w:rtl w:val="true"/>
          <w:lang w:bidi="fa-IR"/>
        </w:rPr>
        <w:t>دبیر علمی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حجت‌الاسلام‌والمسلمین دکتر محمدعلی رضایی اصفهانی، عضو هیئت‌علمی و استاد تمام جامعه المصطفی العالمیه</w:t>
      </w:r>
    </w:p>
    <w:p>
      <w:pPr>
        <w:pStyle w:val="BookText"/>
        <w:rPr/>
      </w:pPr>
      <w:r>
        <w:rPr>
          <w:rFonts w:ascii="IRNazanin" w:hAnsi="IRNazanin" w:eastAsia="IRNazanin"/>
          <w:color w:val="111111"/>
          <w:sz w:val="28"/>
          <w:sz w:val="28"/>
          <w:szCs w:val="28"/>
          <w:rtl w:val="true"/>
          <w:lang w:bidi="fa-IR"/>
        </w:rPr>
        <w:t>دبیر اجرایی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حاج سید حسین رضازاده</w:t>
      </w:r>
    </w:p>
    <w:p>
      <w:pPr>
        <w:pStyle w:val="BookText"/>
        <w:rPr/>
      </w:pPr>
      <w:r>
        <w:rPr>
          <w:rFonts w:ascii="IRNazanin" w:hAnsi="IRNazanin" w:eastAsia="IRNazanin"/>
          <w:color w:val="111111"/>
          <w:sz w:val="28"/>
          <w:sz w:val="28"/>
          <w:szCs w:val="28"/>
          <w:rtl w:val="true"/>
          <w:lang w:bidi="fa-IR"/>
        </w:rPr>
        <w:t xml:space="preserve">معاون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حجت‌الاسلام‌والمسلمین دکتر علی‌اکبر فراهی بخشایش</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سرکار خانم مهندس الهام صفائی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برونداد کنگره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مجموعه مقالات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نهج‌البلاغه؛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منظر دانشمندان و مستشرقان؛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آینه شعر و ادب؛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و عرفان؛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اقتصاد؛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مدیریت و سیاست؛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آذری، اردو و اسپانیولی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مقالات فارسی کنگره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کنگره بازخوانی ابعاد شخصیتی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تیزر، پنل‌های تخصصی و فیلم گزارش برگزاری کنگره در سالن اصلی و دانشگاه آزاد اسلامی واحد خوراسگان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وبگاه</w:t>
      </w:r>
    </w:p>
    <w:p>
      <w:pPr>
        <w:pStyle w:val="BookText"/>
        <w:rPr/>
      </w:pPr>
      <w:r>
        <w:rPr>
          <w:rFonts w:ascii="IRNazanin" w:hAnsi="IRNazanin" w:eastAsia="IRNazanin"/>
          <w:color w:val="111111"/>
          <w:sz w:val="28"/>
          <w:sz w:val="28"/>
          <w:szCs w:val="28"/>
          <w:rtl w:val="true"/>
          <w:lang w:bidi="fa-IR"/>
        </w:rPr>
        <w:t>خبرنامه شماره</w:t>
      </w:r>
      <w:r>
        <w:rPr>
          <w:rFonts w:ascii="IRNazanin" w:hAnsi="IRNazanin" w:eastAsia="IRNazanin"/>
          <w:color w:val="111111"/>
          <w:sz w:val="28"/>
          <w:sz w:val="28"/>
          <w:szCs w:val="28"/>
          <w:lang w:bidi="fa-IR"/>
        </w:rPr>
        <w:t>‌</w:t>
      </w:r>
      <w:r>
        <w:rPr>
          <w:rFonts w:eastAsia="IRNazanin" w:cs="IRNazanin"/>
          <w:color w:val="111111"/>
          <w:sz w:val="28"/>
          <w:szCs w:val="28"/>
          <w:lang w:bidi="fa-IR"/>
        </w:rPr>
        <w:t>1</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اطلاع‌رسانی کنگره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imamali.wiki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آثار رسیده </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کل مقالات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تعداد مقالات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 کل کتاب‌های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تعداد کتاب‌های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پایان‌نامه‌های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تعداد پایان‌نامه‌های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هنری‌های تجسمی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تعداد برتر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کل اشعار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تعداد اشعار مورد 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تشکل‌های همکار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دانشگاه آزاد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پژوهشکده قرآن و عترت دانشگاه آزاد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آزاد اسلامی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جامعة المصطفی العالمیة؛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تحقیقات رایانه‌ای حوزه علمیه اصفهان؛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استانداری اصفهان؛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شهرداری اصفهان؛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کل فرهنگ و ارشاد اسلامی اصفهان؛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دائرة‌المعارف بزرگ اسلامی؛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آستان قدس رضوی؛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نهج‌البلاغه؛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بین‌المللی غدیر استان اصفهان؛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 رهبری در دانشگاه‌های استان اصفهان؛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امام صادق علیه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دانشگاه معارف قرآن و عترت؛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اصفهان؛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کامپیوتری علوم اسلامی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سمیم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حوزه علمیه اصفهان؛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موسسه نهج‌البلاغه اصفهان؛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مجامع ادبی استان اصفهان؛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پژوهشی قرآن کریم المهدی؛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قرآن کریم امام علی بن ابی‌طالب علیه السلام؛</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تخصصی کنفرانس‌های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سیویلیکا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عالی حکمت اسلامی؛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دانشگاه صنعتی اصفهان؛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تخصصی شیعه شناسی؛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استنادی جهان اسلام؛</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قرآن مدرسه عالی قرآن و حدیث؛</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علمی دانش‌پژوهان علوم حدیث مدرسه عالی قرآن و حدیث؛</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پیش‌نشست‌ها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عالی تفسیر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علی علیه السلام در گسترش علوم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مجتمع آموزش عالی قرآن و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نظریه اشارات ولایی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پیش‌نشست کنگره در مرکز تخصصی شیعه‌شناسی؛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دیدگاه مستشرقین؛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جامعة المصطفی العالمیه واحد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جایگاه امام علی علیه السلام در نهج‌البلاغه؛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مدرسه علمیه خواهران حضرت حکیمه سپاهان‌شهر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شخصیتی امیرالمؤمنین امام علی علیه السلام؛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حوزه علمیه صدر 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شخصیت امیرالمؤمنین امام علی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پیش‌نشست کنگره در گروه علوم حدیث جامعة المصطفی العالمیة؛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سبک زندگی از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ارزیابان</w:t>
      </w:r>
    </w:p>
    <w:p>
      <w:pPr>
        <w:pStyle w:val="BookText"/>
        <w:rPr/>
      </w:pPr>
      <w:r>
        <w:rPr>
          <w:rFonts w:ascii="IRNazanin" w:hAnsi="IRNazanin" w:eastAsia="IRNazanin"/>
          <w:color w:val="111111"/>
          <w:sz w:val="28"/>
          <w:sz w:val="28"/>
          <w:szCs w:val="28"/>
          <w:rtl w:val="true"/>
          <w:lang w:bidi="fa-IR"/>
        </w:rPr>
        <w:t>حسین علوی‌مهر، حسن‌رضا رضایی، عبدالله جبرئیلی جلودار، محمد ایلیا یعقوبی، علی آقاصفری، عبدالمومن حکیمی، محمدنظیر عرفانی، علی‌اکبر</w:t>
      </w:r>
    </w:p>
    <w:p>
      <w:pPr>
        <w:pStyle w:val="BookText"/>
        <w:rPr/>
      </w:pPr>
      <w:r>
        <w:rPr>
          <w:rFonts w:ascii="IRNazanin" w:hAnsi="IRNazanin" w:eastAsia="IRNazanin"/>
          <w:color w:val="111111"/>
          <w:sz w:val="28"/>
          <w:sz w:val="28"/>
          <w:szCs w:val="28"/>
          <w:rtl w:val="true"/>
          <w:lang w:bidi="fa-IR"/>
        </w:rPr>
        <w:t>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ویراستاران</w:t>
      </w:r>
    </w:p>
    <w:p>
      <w:pPr>
        <w:pStyle w:val="BookText"/>
        <w:rPr/>
      </w:pPr>
      <w:r>
        <w:rPr>
          <w:rFonts w:ascii="IRNazanin" w:hAnsi="IRNazanin" w:eastAsia="IRNazanin"/>
          <w:color w:val="111111"/>
          <w:sz w:val="28"/>
          <w:sz w:val="28"/>
          <w:szCs w:val="28"/>
          <w:rtl w:val="true"/>
          <w:lang w:bidi="fa-IR"/>
        </w:rPr>
        <w:t>سرویراستار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فراهی بخشایش</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حبیبی، حسن عباس‌زاده، نصرالله سلیمانی نجف‌آبادی، مهدی سازندگی، نجف عرفانی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ملیت‌های شرکت‌کننده</w:t>
      </w:r>
    </w:p>
    <w:p>
      <w:pPr>
        <w:pStyle w:val="BookText"/>
        <w:rPr/>
      </w:pPr>
      <w:r>
        <w:rPr>
          <w:rFonts w:ascii="IRNazanin" w:hAnsi="IRNazanin" w:eastAsia="IRNazanin"/>
          <w:color w:val="111111"/>
          <w:sz w:val="28"/>
          <w:sz w:val="28"/>
          <w:szCs w:val="28"/>
          <w:rtl w:val="true"/>
          <w:lang w:bidi="fa-IR"/>
        </w:rPr>
        <w:t>ملیت‌های شرکت کننده در کنگره از کشورهای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عراق، تونس، نیجریه، افغانستان، پاکستان، هندوستان، آذربایجان، بنگلادش،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اساتید همکار، نویسندگان، ارزیابان، ویراستاران و همکاران اجرایی کنگره به‌ویژه خادم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حاج حسین رضازاده زید عزه و معاون پژوهشی ما جناب حجة‌الاسلام و المسلمین دکتر بخشایش تشکر می‌کنم که این کنگره حاصل تلاش شبانه‌روزی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همگی مورد عنایت خاص امام علی علیه السلام قرار گیریم و این تلاش علمی مورد قبول خدای متعال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برگزاری این کنگره زمینه‌ساز کنگره‌های بزرگ‌تر و کامل‌تر بعدی در سال‌های آینده شود و مورد قبول خدای متعال و مورد عنایت خاص امام علی علیه السلام و فرزندش حجت‌ابن الحسن عجل الل تعالی فرجه الشریف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والحمدلله رب‌العالمین</w:t>
      </w:r>
    </w:p>
    <w:p>
      <w:pPr>
        <w:pStyle w:val="BookText"/>
        <w:rPr/>
      </w:pPr>
      <w:r>
        <w:rPr>
          <w:rFonts w:ascii="IRNazanin" w:hAnsi="IRNazanin" w:eastAsia="IRNazanin"/>
          <w:color w:val="111111"/>
          <w:sz w:val="28"/>
          <w:sz w:val="28"/>
          <w:szCs w:val="28"/>
          <w:rtl w:val="true"/>
          <w:lang w:bidi="fa-IR"/>
        </w:rPr>
        <w:t>دبیر علمی کنگره</w:t>
      </w:r>
    </w:p>
    <w:p>
      <w:pPr>
        <w:pStyle w:val="BookText"/>
        <w:rPr/>
      </w:pPr>
      <w:r>
        <w:rPr>
          <w:rFonts w:ascii="IRNazanin" w:hAnsi="IRNazanin" w:eastAsia="IRNazanin"/>
          <w:color w:val="111111"/>
          <w:sz w:val="28"/>
          <w:sz w:val="28"/>
          <w:szCs w:val="28"/>
          <w:rtl w:val="true"/>
          <w:lang w:bidi="fa-IR"/>
        </w:rPr>
        <w:t>دکتر محمدعلی رضایی اصفهانی</w:t>
      </w:r>
    </w:p>
    <w:p>
      <w:pPr>
        <w:pStyle w:val="BookText"/>
        <w:rPr/>
      </w:pPr>
      <w:r>
        <w:rPr>
          <w:rFonts w:ascii="IRNazanin" w:hAnsi="IRNazanin" w:eastAsia="IRNazanin"/>
          <w:color w:val="111111"/>
          <w:sz w:val="28"/>
          <w:sz w:val="28"/>
          <w:szCs w:val="28"/>
          <w:rtl w:val="true"/>
          <w:lang w:bidi="fa-IR"/>
        </w:rPr>
        <w:t>استاد تمام جامعه المصطفی العالمیه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19/9/1398</w:t>
      </w:r>
      <w:r>
        <w:rPr>
          <w:rFonts w:eastAsia="Times New Roman" w:cs="Times New Roman" w:ascii="Times New Roman" w:hAnsi="Times New Roman"/>
          <w:color w:val="111111"/>
          <w:sz w:val="28"/>
          <w:szCs w:val="28"/>
          <w:rtl w:val="true"/>
          <w:lang w:val="en-US" w:bidi="en-US"/>
        </w:rPr>
        <w:t xml:space="preserve"> </w:t>
      </w:r>
      <w:bookmarkStart w:id="15" w:name="pg17019_179974"/>
    </w:p>
    <w:p>
      <w:pPr>
        <w:pStyle w:val="Heading2"/>
        <w:numPr>
          <w:ilvl w:val="1"/>
          <w:numId w:val="1"/>
        </w:numPr>
        <w:rPr/>
      </w:pPr>
      <w:bookmarkStart w:id="16" w:name="__RefHeading___Toc563804_1738255347"/>
      <w:bookmarkStart w:id="17" w:name="_Toc5"/>
      <w:bookmarkEnd w:id="15"/>
      <w:bookmarkEnd w:id="16"/>
      <w:r>
        <w:rPr>
          <w:rtl w:val="true"/>
        </w:rPr>
        <w:t>مقدمه رئیس شورای سیاست‌گذاری</w:t>
      </w:r>
      <w:bookmarkEnd w:id="17"/>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Amiri" w:hAnsi="Amiri" w:eastAsia="Amiri" w:cs="Amiri"/>
          <w:color w:val="111111"/>
          <w:sz w:val="28"/>
          <w:sz w:val="28"/>
          <w:szCs w:val="28"/>
          <w:rtl w:val="true"/>
          <w:lang w:bidi="ar-SA"/>
        </w:rPr>
        <w:t>وَلَایةُ عَلِی بْنِ أَبِی طَالِبٍ حِصْنِی فَمَنْ دَخَلَ حِصْنِی أَمِنَ مِنْ عَذَابِی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عیون اخبار الرضا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 عزوجل قسم که مرا خدای تو یا علی</w:t>
      </w:r>
    </w:p>
    <w:p>
      <w:pPr>
        <w:pStyle w:val="BookText"/>
        <w:rPr/>
      </w:pPr>
      <w:r>
        <w:rPr>
          <w:rFonts w:ascii="IRNazanin" w:hAnsi="IRNazanin" w:eastAsia="IRNazanin"/>
          <w:color w:val="111111"/>
          <w:sz w:val="28"/>
          <w:sz w:val="28"/>
          <w:szCs w:val="28"/>
          <w:rtl w:val="true"/>
          <w:lang w:bidi="fa-IR"/>
        </w:rPr>
        <w:t>زده بر صحیفه دل رقم، ز ازل ولای تو یا علی</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القُرآنِ وَ القُرآنُ مَعَ عَلِیٍّ، لَن یَفتَرِقا حَتّی یَرِدا عَلَیَّ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المستدرک علی الصحیحین،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چنین قدرت و اقتداری، وام‌دار اتصاف به آداب و ترتیبی است که باید بدان آراسته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بندگان برگزیده خدا و پس از حضرت خاتم رسل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ممتاز امیرالمؤمنین حضرت علی بن ابی‌طالب علیه السلام، افضل و اولی به حجت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تا گواه عظمت وجود نازنینش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القُرآنَ ظَاهِرُهُ أَنِیقٌ، وَبَاطِنُهُ عَمِیقٌ، لاَ تَفْنَی عَجَائِبُهُ، وَلاَ تَنْقَضِی غَرَائِبُهُ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او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اخلاص و بندگی‌اش عیان شد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سوی جبرئیل امین در وصفش نازل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رسید و از لحظه جانشینی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تکمیل دین تا لحظه‌ای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دل بر عشق الله و رسول و تحقق آیات الهی، سودایی دیگر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او، امانت حق‌طلبی و ظلم‌ستیزی بود و رسالت او استقرار حکومت عدل و دادگستری در پهنه 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جهان درونش در جهاد همواره اکبر بود و جهان برونش، جان بازی برای مهرورزی ابنای آدم و ترجمان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 بِاللَّیلِ أُسُدٌ بِالنَّهَار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الکافی،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جاودانه‌اش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حکمت‌و حیات است و به‌عنوان متنی عرفانی، مشحون از اسرار و معارف ربانی الهی و حکمی، فلسفی، تاریخی، سیاسی، اخلاقی، اجتماعی و اقتصادی نیاز بنیادین و راهگشای زمانه ما و شرح منش و مرامش، کیمیای سعادت رهپویان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علوی، نشان‌دارترین و پرافتخارترین حقیقتی است که شیعیان مشمول این لطف دائم‌اند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رهپویی چنین امام همامی، عزتی مستدام و توفیقی بزرگ است که جمعی از دوستداران حضرتش را بر آن داشت تا با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تبیین ابعاد شخصیتی امام علی علیه السلام، وجوه پیدا و ناپیدای شخصیت ممتاز و آسمانی انسانی کامل و ملکوتی‌ترین انسان تاریخ بشریت از </w:t>
      </w:r>
    </w:p>
    <w:p>
      <w:pPr>
        <w:pStyle w:val="BookText"/>
        <w:rPr/>
      </w:pPr>
      <w:r>
        <w:rPr>
          <w:rFonts w:ascii="IRNazanin" w:hAnsi="IRNazanin" w:eastAsia="IRNazanin"/>
          <w:color w:val="111111"/>
          <w:sz w:val="28"/>
          <w:sz w:val="28"/>
          <w:szCs w:val="28"/>
          <w:rtl w:val="true"/>
          <w:lang w:bidi="fa-IR"/>
        </w:rPr>
        <w:t>رهگذر نسیم عنایتش مورد تأمل و مطالعه علوی پژوهان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با وجود همه آثار و اوصافی که درباره آن حضرت وجود دارد، فقط ذره‌ای و گوشه‌ای از اقیانوس معرفت و معنویت و حقیقت وجودی امام علی علیه السلام بازنموده شده و همچنان نیازمند آنیم که در ساحل شناخت پرشکوهش زانو بزنیم و قبساتی از آفتاب رأفت و رحمتش برگیریم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به‌یقین او حصن حصین است و هر سعادت خواه و سعادتمندی باید از دانشگاه علوی، درس‌های حقیقت و حقیقی زندگی را بیاموزد و بیاموزاند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چنین رویکرد و رهیافتی، دبیرخانه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ابعاد شخصیتی امیرالمؤمنین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موسوعه چهارده‌جلدی از مقالات منتخب از مقالات فراوان رسیده به دبیرخانه که عزّ وصول شده، تحت عناوین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امام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و امامت؛ امام علی علیه السلام و نهج‌البلاغه؛ امام علی علیه السلام از منظر دانشمندان و مستشرقان؛ امام علی علیه السلام در آیینه شعر و ادب؛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تربیت؛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اخلاق و عرفان،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اجتماعی،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اقتصاد، امام علی علیه السلام و علوم انسانی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و سیاست؛ مقالات غیرفارسی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اردو، آذری، اسپانیولی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w:t>
      </w:r>
    </w:p>
    <w:p>
      <w:pPr>
        <w:pStyle w:val="BookText"/>
        <w:rPr/>
      </w:pPr>
      <w:r>
        <w:rPr>
          <w:rFonts w:ascii="IRNazanin" w:hAnsi="IRNazanin" w:eastAsia="IRNazanin"/>
          <w:color w:val="111111"/>
          <w:sz w:val="28"/>
          <w:sz w:val="28"/>
          <w:szCs w:val="28"/>
          <w:rtl w:val="true"/>
          <w:lang w:bidi="fa-IR"/>
        </w:rPr>
        <w:t>ما فرض و اجرشان در درگاه حضرت باری عزّ اسمه و حضرات ائمه معصومین علیهم السلام محفوظ؛ برای استفاده پژوهشگران و اندیشمندان حوزه و دانشگاه و اقشار مختلف اجتماع به زیور طبع آراسته و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که هر کسی به شفیعی زنند دست</w:t>
      </w:r>
    </w:p>
    <w:p>
      <w:pPr>
        <w:pStyle w:val="BookText"/>
        <w:rPr/>
      </w:pPr>
      <w:r>
        <w:rPr>
          <w:rFonts w:ascii="IRNazanin" w:hAnsi="IRNazanin" w:eastAsia="IRNazanin"/>
          <w:color w:val="111111"/>
          <w:sz w:val="28"/>
          <w:sz w:val="28"/>
          <w:szCs w:val="28"/>
          <w:rtl w:val="true"/>
          <w:lang w:bidi="fa-IR"/>
        </w:rPr>
        <w:t>ماییم و دست و دامن معصوم مرتضی</w:t>
      </w:r>
    </w:p>
    <w:p>
      <w:pPr>
        <w:pStyle w:val="BookText"/>
        <w:rPr/>
      </w:pPr>
      <w:r>
        <w:rPr>
          <w:rFonts w:ascii="IRNazanin" w:hAnsi="IRNazanin" w:eastAsia="IRNazanin"/>
          <w:color w:val="111111"/>
          <w:sz w:val="28"/>
          <w:sz w:val="28"/>
          <w:szCs w:val="28"/>
          <w:rtl w:val="true"/>
          <w:lang w:bidi="fa-IR"/>
        </w:rPr>
        <w:t>حافظ اگر قدم زنی در ره خاندان به صدق</w:t>
      </w:r>
    </w:p>
    <w:p>
      <w:pPr>
        <w:pStyle w:val="BookText"/>
        <w:rPr/>
      </w:pPr>
      <w:r>
        <w:rPr>
          <w:rFonts w:ascii="IRNazanin" w:hAnsi="IRNazanin" w:eastAsia="IRNazanin"/>
          <w:color w:val="111111"/>
          <w:sz w:val="28"/>
          <w:sz w:val="28"/>
          <w:szCs w:val="28"/>
          <w:rtl w:val="true"/>
          <w:lang w:bidi="fa-IR"/>
        </w:rPr>
        <w:t>بدرقه رهت شود همت شحنه نجف</w:t>
      </w:r>
    </w:p>
    <w:p>
      <w:pPr>
        <w:pStyle w:val="BookText"/>
        <w:rPr/>
      </w:pPr>
      <w:r>
        <w:rPr>
          <w:rFonts w:ascii="IRNazanin" w:hAnsi="IRNazanin" w:eastAsia="IRNazanin"/>
          <w:color w:val="111111"/>
          <w:sz w:val="28"/>
          <w:sz w:val="28"/>
          <w:szCs w:val="28"/>
          <w:rtl w:val="true"/>
          <w:lang w:bidi="fa-IR"/>
        </w:rPr>
        <w:t>سید حسین رضازاده</w:t>
      </w:r>
    </w:p>
    <w:p>
      <w:pPr>
        <w:pStyle w:val="BookText"/>
        <w:rPr/>
      </w:pPr>
      <w:r>
        <w:rPr>
          <w:rFonts w:ascii="IRNazanin" w:hAnsi="IRNazanin" w:eastAsia="IRNazanin"/>
          <w:color w:val="111111"/>
          <w:sz w:val="28"/>
          <w:sz w:val="28"/>
          <w:szCs w:val="28"/>
          <w:rtl w:val="true"/>
          <w:lang w:bidi="fa-IR"/>
        </w:rPr>
        <w:t>رئیس شورای سیاست‌گذاری کنگره بازخوانی ابعاد</w:t>
      </w:r>
    </w:p>
    <w:p>
      <w:pPr>
        <w:pStyle w:val="BookText"/>
        <w:rPr/>
      </w:pPr>
      <w:r>
        <w:rPr>
          <w:rFonts w:ascii="IRNazanin" w:hAnsi="IRNazanin" w:eastAsia="IRNazanin"/>
          <w:color w:val="111111"/>
          <w:sz w:val="28"/>
          <w:sz w:val="28"/>
          <w:szCs w:val="28"/>
          <w:rtl w:val="true"/>
          <w:lang w:bidi="fa-IR"/>
        </w:rPr>
        <w:t>شخصیتی امیرالمؤمنین امام علی علیه السلام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18" w:name="pg17019_179978"/>
    </w:p>
    <w:p>
      <w:pPr>
        <w:pStyle w:val="Heading2"/>
        <w:numPr>
          <w:ilvl w:val="1"/>
          <w:numId w:val="1"/>
        </w:numPr>
        <w:rPr/>
      </w:pPr>
      <w:bookmarkStart w:id="19" w:name="__RefHeading___Toc563806_1738255347"/>
      <w:bookmarkStart w:id="20" w:name="_Toc6"/>
      <w:bookmarkEnd w:id="18"/>
      <w:bookmarkEnd w:id="19"/>
      <w:r>
        <w:rPr>
          <w:rtl w:val="true"/>
        </w:rPr>
        <w:t xml:space="preserve">مبانی، اصول و روش‌های تربیتی از منظر امام علی </w:t>
      </w:r>
      <w:r>
        <w:rPr>
          <w:rtl w:val="true"/>
        </w:rPr>
        <w:t>(</w:t>
      </w:r>
      <w:r>
        <w:rPr>
          <w:rtl w:val="true"/>
        </w:rPr>
        <w:t>علیه‌السلام</w:t>
      </w:r>
      <w:r>
        <w:rPr>
          <w:rtl w:val="true"/>
        </w:rPr>
        <w:t>)</w:t>
      </w:r>
      <w:r>
        <w:rPr>
          <w:rtl w:val="true"/>
        </w:rPr>
        <w:t>، با تأکید بر خطبه‌یک نهج‌البلاغه</w:t>
      </w:r>
      <w:bookmarkEnd w:id="20"/>
    </w:p>
    <w:p>
      <w:pPr>
        <w:pStyle w:val="Heading3"/>
        <w:numPr>
          <w:ilvl w:val="2"/>
          <w:numId w:val="1"/>
        </w:numPr>
        <w:rPr/>
      </w:pPr>
      <w:bookmarkStart w:id="21" w:name="__RefHeading___Toc563808_1738255347"/>
      <w:bookmarkStart w:id="22" w:name="_Toc7"/>
      <w:bookmarkEnd w:id="21"/>
      <w:r>
        <w:rPr>
          <w:rtl w:val="true"/>
        </w:rPr>
        <w:t>اشاره</w:t>
      </w:r>
      <w:bookmarkEnd w:id="2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علیزاده</w:t>
      </w:r>
      <w:r>
        <w:rPr>
          <w:rStyle w:val="FootnoteAnchor"/>
          <w:rtl w:val="true"/>
        </w:rPr>
        <w:footnoteReference w:id="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7019_179980"/>
      <w:bookmarkStart w:id="24" w:name="pg17019_179980"/>
      <w:bookmarkEnd w:id="24"/>
    </w:p>
    <w:p>
      <w:pPr>
        <w:pStyle w:val="Heading3"/>
        <w:numPr>
          <w:ilvl w:val="2"/>
          <w:numId w:val="1"/>
        </w:numPr>
        <w:rPr/>
      </w:pPr>
      <w:bookmarkStart w:id="25" w:name="pg17019_179980"/>
      <w:bookmarkStart w:id="26" w:name="__RefHeading___Toc563810_1738255347"/>
      <w:bookmarkStart w:id="27" w:name="_Toc8"/>
      <w:bookmarkEnd w:id="25"/>
      <w:bookmarkEnd w:id="26"/>
      <w:r>
        <w:rPr>
          <w:rtl w:val="true"/>
        </w:rPr>
        <w:t>چکیده</w:t>
      </w:r>
      <w:bookmarkEnd w:id="2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پژوهش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مبانی، اصول و روش‌های تربیتی از منظر امام علی علیه السلام با تأکید بر خطبه‌یک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وصول به هدف فوق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از منابع کتابخانه‌ای استفاده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مبین آن است که مبنای اصلی در تعلیم و تربیت از منظر امام علی علیه السلام خداشناسی و ایمان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دیگر نیز با تأکید بر همان خطبه،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جهان‌شناسی الهی، اعتقاد به وجود ملائکه در تحول نظام آفرینش، اعتقاد به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وجود پیامبران الهی، اعتقاد به قرآن کریم و عمل به آن، اعتقاد به وجود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تربیتی همان دستورالعمل‌های کلی هستند که در امر تعلیم و تربیت باید به کار گرفته شوند، لذا اصول تربیتی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خداشناسی از طریق شناخت صفات و قدرت خداوند متعال در خلقت موجودات، شناخت موجودات و اصل خلقت آن‌ها، ایجاد تزکیه و تهذیب نفس در خود، ایجاد صفات پیامبر گرامی اسلام در مربی و انتقال آن به متربی و عمل دادن متربی به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تربیتی، راه‌های رسیدن به اهداف و مبانی می‌باشند ،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را نیز می‌توان در موارد ذیل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شکر و سپاس، روش استدلالی عقلانی، تفکر و مشاهده، مشاهده صفات خداوند در خلقت موجودات، آشنایی با خود پدیده‌ها، مطالعه متون مربوط به قران و نهج‌البلاغه و قرائت آن با زبانی ساده و نرم در قالب شعر و داستان به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درنهایت با </w:t>
      </w:r>
      <w:bookmarkStart w:id="28" w:name="pg17019_179981"/>
    </w:p>
    <w:p>
      <w:pPr>
        <w:pStyle w:val="BookText"/>
        <w:rPr/>
      </w:pPr>
      <w:bookmarkEnd w:id="28"/>
      <w:r>
        <w:rPr>
          <w:rFonts w:ascii="IRNazanin" w:hAnsi="IRNazanin" w:eastAsia="IRNazanin"/>
          <w:color w:val="111111"/>
          <w:sz w:val="28"/>
          <w:sz w:val="28"/>
          <w:szCs w:val="28"/>
          <w:rtl w:val="true"/>
          <w:lang w:bidi="fa-IR"/>
        </w:rPr>
        <w:t>توجه به این‌که خطبه‌یک نهج‌البلاغه یک نظام تربیتی کامل و جامعی را ترسیم می‌کند لذا توجه بیش‌تر معلمان و مربیان به این مبانی و اصول و روش‌های تربیتی و استخراج و به‌کارگیری آن‌ها در تعلیم و تربیت پیش‌نهاد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نهج‌البلاغه، خطبه‌یک، تربیت، مبانی، اصول</w:t>
      </w:r>
      <w:r>
        <w:rPr>
          <w:rFonts w:eastAsia="IRNazanin" w:cs="IRNazanin"/>
          <w:color w:val="111111"/>
          <w:sz w:val="28"/>
          <w:szCs w:val="28"/>
          <w:rtl w:val="true"/>
          <w:lang w:bidi="fa-IR"/>
        </w:rPr>
        <w:t>.</w:t>
      </w:r>
    </w:p>
    <w:p>
      <w:pPr>
        <w:pStyle w:val="Heading3"/>
        <w:numPr>
          <w:ilvl w:val="2"/>
          <w:numId w:val="1"/>
        </w:numPr>
        <w:rPr/>
      </w:pPr>
      <w:bookmarkStart w:id="29" w:name="__RefHeading___Toc563812_1738255347"/>
      <w:bookmarkStart w:id="30" w:name="_Toc9"/>
      <w:bookmarkEnd w:id="29"/>
      <w:r>
        <w:rPr>
          <w:rtl w:val="true"/>
        </w:rPr>
        <w:t>مقدمه</w:t>
      </w:r>
      <w:bookmarkEnd w:id="3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مقوله‌ای بس مهم و با پیشینه‌ای بسیار طولانی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از اولین زمانی که بشر قدم بر روی زمین گذارد، تعلیم و تربیت او هم معنا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به‌منظور داشتن تعلیم و تربیتی صحیح باید پایه و اساس مستحکمی داشت که به‌منظور داشتن این مهم لازم است به نظریات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گوناگون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مکاتب و دیدگاه‌های فلسفی مختلف نظریه‌های مخصوص به خود را دارد و بر باورهایی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تربیتی اسلام نیز به دلیل توجه به منابع اصیل و موثقی چون قرآن کریم و سخنان ائمه اطهار علیهم السلام می‌تواند کامل‌ترین و جامع‌ترین نظریات را در باب تعلیم و تربیت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حضرت امیرالمؤمنین علیه السلام تربیت‌یافته مکتب تربیتی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سخنان ارزنده و گران‌قدری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سخنان ایشان در نهج‌البلاغه یکی از غنی‌ترین منابع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دریایی از معارف حق می‌باشد که هزاران باب بر انسان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فقط یک کتاب دینی یا معنوی نیست، بلکه یک کتاب تربیتی، اجتماعی، سیاسی،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لذا نهج‌البلاغه تنها به یک موضوع اکتفا نکرده و در ابعاد گوناگون جامعه بشری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در کنار خواندن آن‌ها می‌تواند به بررسی و تحلیل آن‌ها هم بپردازد سپس در جامعه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جامعه امروزی بیش‌ازپیش به نهج‌البلاغه نیازمند است؛ زیرا همان‌گونه که دیده می‌شود امروز ما شاهد مشکلات زیادی در عرصه‌های گوناگون هستیم که این خود عدم توجه به کتاب مقدسی چون نهج‌البلاغه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می‌توان مسلمان بود اما از دستورات و </w:t>
      </w:r>
      <w:bookmarkStart w:id="31" w:name="pg17019_179982"/>
    </w:p>
    <w:p>
      <w:pPr>
        <w:pStyle w:val="BookText"/>
        <w:rPr/>
      </w:pPr>
      <w:bookmarkEnd w:id="31"/>
      <w:r>
        <w:rPr>
          <w:rFonts w:ascii="IRNazanin" w:hAnsi="IRNazanin" w:eastAsia="IRNazanin"/>
          <w:color w:val="111111"/>
          <w:sz w:val="28"/>
          <w:sz w:val="28"/>
          <w:szCs w:val="28"/>
          <w:rtl w:val="true"/>
          <w:lang w:bidi="fa-IR"/>
        </w:rPr>
        <w:t>رهنمودهای این کتاب عظیم در حل مسائل و مشکلات جامعه بهره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اگر امروزه رهنمودهای امام علی علیه السلام در اجتماع، سیاست و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می‌شد، چه بسیار از مشکلات و فسادها حل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امروزه خواه‌ناخواه تأثیرپذیری از ارزش‌های نظام تربیتی بیگانه و درهم‌آمیزی آن‌ها با نظام تربیتی خود بیش‌تر شده لذا ضرورت بازگشت به منابع اصیل و عظیمی چون قرآن کریم و سخنان ائمه اطهار علیهم السلام جهت برنامه‌ریزی نظام تربیتی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پژوهش حاضر به دنبال بررسی مبانی، اصول و روش‌های تربیتی از منظر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خطبه‌یک</w:t>
      </w:r>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که شالوده و اساس کار می‌باشد، در تعلیم و تربیت از موقعیت و امکانات و محدودیت‌های آدمی و نیز از ضرورت‌هایش که حیاتش همواره تحت تأثیر آن‌هاست بحث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شکوهی، مبانی و اصول آموزش و پرورش، ص</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تعلیم و تربیت مجموعه قواعد، بایدها و دستورالعمل‌های کلی هستند که به‌عنوان راهنمای عمل در امر تعلیم و تربیت قرار می‌گیرند و به معلم می‌گویند برای رسیدن به هدف موردنظر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نگاهی دوباره به تربیت اسلامی، ص</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اصول به‌منزله بایدها و دستورالعمل‌های کلی هستند که بر مبنای سخنان امام علی علیه السلام در خطبه‌یک نهج‌البلاغه می‌توانند به‌عنوان راهنمایی در امر برنامه‌ریزی مطلوب‌تر تربیتی مدّ نظر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نیز طریق و راه‌های رسیدن به اهداف هستند</w:t>
      </w:r>
      <w:r>
        <w:rPr>
          <w:rFonts w:eastAsia="IRNazanin" w:cs="IRNazanin"/>
          <w:color w:val="111111"/>
          <w:sz w:val="28"/>
          <w:szCs w:val="28"/>
          <w:rtl w:val="true"/>
          <w:lang w:bidi="fa-IR"/>
        </w:rPr>
        <w:t>.</w:t>
      </w:r>
    </w:p>
    <w:p>
      <w:pPr>
        <w:pStyle w:val="Heading3"/>
        <w:numPr>
          <w:ilvl w:val="2"/>
          <w:numId w:val="1"/>
        </w:numPr>
        <w:rPr/>
      </w:pPr>
      <w:bookmarkStart w:id="32" w:name="__RefHeading___Toc563814_1738255347"/>
      <w:bookmarkStart w:id="33" w:name="_Toc10"/>
      <w:bookmarkEnd w:id="32"/>
      <w:r>
        <w:rPr>
          <w:rtl w:val="true"/>
        </w:rPr>
        <w:t>روش پژوهش</w:t>
      </w:r>
      <w:bookmarkEnd w:id="3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پژوهش حاضر گردآوری اطلاعات با روش کتابخانه‌ای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کتابخانه‌ای شامل کتاب، مقاله و دیگر آثار مکتوب اعم از کاغذی و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اطلاعات هم از طریق فیش‌نویسی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در پژوهش حاضر مصحف شریف نهج‌البلاغه بود و سایر کتب ازجمله تفاسیر و لوح‌های فشرده مرتبط، منابع ثانویه محسوب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است که در آن </w:t>
      </w:r>
      <w:bookmarkStart w:id="34" w:name="pg17019_179983"/>
    </w:p>
    <w:p>
      <w:pPr>
        <w:pStyle w:val="BookText"/>
        <w:rPr/>
      </w:pPr>
      <w:bookmarkEnd w:id="34"/>
      <w:r>
        <w:rPr>
          <w:rFonts w:ascii="IRNazanin" w:hAnsi="IRNazanin" w:eastAsia="IRNazanin"/>
          <w:color w:val="111111"/>
          <w:sz w:val="28"/>
          <w:sz w:val="28"/>
          <w:szCs w:val="28"/>
          <w:rtl w:val="true"/>
          <w:lang w:bidi="fa-IR"/>
        </w:rPr>
        <w:t>ضمن توصیف اطلاعات گردآوری‌شده آن اطلاعات مورد تحلیل نیز قرار داده می‌شوند</w:t>
      </w:r>
      <w:r>
        <w:rPr>
          <w:rFonts w:eastAsia="IRNazanin" w:cs="IRNazanin"/>
          <w:color w:val="111111"/>
          <w:sz w:val="28"/>
          <w:szCs w:val="28"/>
          <w:rtl w:val="true"/>
          <w:lang w:bidi="fa-IR"/>
        </w:rPr>
        <w:t>.</w:t>
      </w:r>
    </w:p>
    <w:p>
      <w:pPr>
        <w:pStyle w:val="Heading3"/>
        <w:numPr>
          <w:ilvl w:val="2"/>
          <w:numId w:val="1"/>
        </w:numPr>
        <w:rPr/>
      </w:pPr>
      <w:bookmarkStart w:id="35" w:name="__RefHeading___Toc563816_1738255347"/>
      <w:bookmarkStart w:id="36" w:name="_Toc11"/>
      <w:bookmarkEnd w:id="35"/>
      <w:r>
        <w:rPr>
          <w:rtl w:val="true"/>
        </w:rPr>
        <w:t>پیشینه</w:t>
      </w:r>
      <w:bookmarkEnd w:id="36"/>
    </w:p>
    <w:p>
      <w:pPr>
        <w:pStyle w:val="BookText"/>
        <w:rPr/>
      </w:pPr>
      <w:r>
        <w:rPr>
          <w:rFonts w:ascii="IRNazanin" w:hAnsi="IRNazanin" w:eastAsia="IRNazanin"/>
          <w:color w:val="111111"/>
          <w:sz w:val="28"/>
          <w:sz w:val="28"/>
          <w:szCs w:val="28"/>
          <w:rtl w:val="true"/>
          <w:lang w:bidi="fa-IR"/>
        </w:rPr>
        <w:t>در زمینه تربیت از دیدگاه اسلام و امام علی علیه السلام آثار مهمی به شرح زیر به نگارش 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دانشمندان مسلمان در تعلیم و تربیت و مبانی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بهشتی، محمد؛ ابوجعفری، مهدی؛ فقیهی، علی‌نقی، قم، پژوهشگاه حوزه و دانشگاه،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اصول آموزش‌وپرورش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شکوهی، غلامحسین، مشهد، آستان قدس رضوی،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تربیت اجتماعی از دیدگاه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سجادی‌نژاد، مهدی؛ رضایی فریمانی، منیره،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مسائل تعلیم و تربیت اسلامی،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تربیت از دیدگاه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مشایخی راد، شهاب‌الدین،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روش‌شناسی علوم انسانی،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سیاسی کارگزاران در مدرسه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احسانی، محمد،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و روش‌های تعلیم و تربیت از دیدگاه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خرم رویی، سعید؛ حسینی فلاحی، احمد؛ رمضانی، مهشید،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و تربیت اسلامی،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رشد تربیت اخلاقی از دیدگاه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سلحشوری، احمد،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نهج‌البلاغه،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اجتماعی از دیدگاه امام علی علیه السلام و برنامه آموزش فلسفه و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قدمیاری، </w:t>
      </w:r>
      <w:bookmarkStart w:id="37" w:name="pg17019_179984"/>
    </w:p>
    <w:p>
      <w:pPr>
        <w:pStyle w:val="BookText"/>
        <w:rPr/>
      </w:pPr>
      <w:bookmarkEnd w:id="37"/>
      <w:r>
        <w:rPr>
          <w:rFonts w:ascii="IRNazanin" w:hAnsi="IRNazanin" w:eastAsia="IRNazanin"/>
          <w:color w:val="111111"/>
          <w:sz w:val="28"/>
          <w:sz w:val="28"/>
          <w:szCs w:val="28"/>
          <w:rtl w:val="true"/>
          <w:lang w:bidi="fa-IR"/>
        </w:rPr>
        <w:t>معصومه،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کودک،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تربیت مدنی از دیدگاه امام علی علیه السلام با تأکید بر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سبحانی نژاد، مهدی؛ رهنما، اکبر؛ بهرام، احمدعلی،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مسائل تعلیم و تربیت اسلامی،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اهداف و روش‌های تربیت از دیدگاه امام علی علیه السلام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سارلی، زبیده؛ محمدی، ناصر؛ مولایی، برزو،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راهبردی علوم انسانی و اسلامی، شماره</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Heading3"/>
        <w:numPr>
          <w:ilvl w:val="2"/>
          <w:numId w:val="1"/>
        </w:numPr>
        <w:rPr/>
      </w:pPr>
      <w:bookmarkStart w:id="38" w:name="__RefHeading___Toc563818_1738255347"/>
      <w:bookmarkStart w:id="39" w:name="_Toc12"/>
      <w:bookmarkEnd w:id="38"/>
      <w:r>
        <w:rPr>
          <w:rtl w:val="true"/>
        </w:rPr>
        <w:t>مفهوم‌شناسی</w:t>
      </w:r>
      <w:bookmarkEnd w:id="39"/>
    </w:p>
    <w:p>
      <w:pPr>
        <w:pStyle w:val="BookText"/>
        <w:rPr/>
      </w:pP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مبانی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پی‌نهاد، بنیاد و زیرساخت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ابن فارس، مقاییس اللغه،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معین، فرهنگ فارسی،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3776</w:t>
      </w:r>
      <w:r>
        <w:rPr>
          <w:rFonts w:ascii="IRNazanin" w:hAnsi="IRNazanin" w:eastAsia="IRNazanin"/>
          <w:color w:val="111111"/>
          <w:sz w:val="28"/>
          <w:sz w:val="28"/>
          <w:szCs w:val="28"/>
          <w:rtl w:val="true"/>
          <w:lang w:bidi="fa-IR"/>
        </w:rPr>
        <w:t xml:space="preserve">؛ دهخدا، لغت‌نامه دهخدا،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این واژه در انگلیسی </w:t>
      </w:r>
      <w:r>
        <w:rPr>
          <w:rFonts w:eastAsia="Times New Roman" w:cs="Times New Roman" w:ascii="Times New Roman" w:hAnsi="Times New Roman"/>
          <w:color w:val="111111"/>
          <w:sz w:val="28"/>
          <w:szCs w:val="28"/>
          <w:lang w:val="en-US" w:bidi="en-US"/>
        </w:rPr>
        <w:t>Fundamentals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پایه‌ها، شالوده‌ها و اصول بنیادین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حق‌شناس؛ سامعی؛ انتخابی، فرهنگ معاصر هزاره،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معنای مبانی در فارسی، عربی و انگلیسی همخوان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مختلف ارائه شده است، ازجمله برخی از معاصران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تربیت، از ساختار و موقعیت ویژه انسان و امکانات، قابلیت‌ها و محدودیت‌های او و نیز از ضرورت‌های آفرینشی و وجودی که حیات او را تحت تأثیر قرار می‌دهد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شکوهی، مبانی و اصول آموزش‌وپرورش، ص</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صاحب‌نظران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مبانی تربیت، گزاره‌هایی است که تنها بنیادها و </w:t>
      </w:r>
    </w:p>
    <w:p>
      <w:pPr>
        <w:pStyle w:val="BookText"/>
        <w:rPr/>
      </w:pPr>
      <w:r>
        <w:rPr>
          <w:rFonts w:ascii="IRNazanin" w:hAnsi="IRNazanin" w:eastAsia="IRNazanin"/>
          <w:color w:val="111111"/>
          <w:sz w:val="28"/>
          <w:sz w:val="28"/>
          <w:szCs w:val="28"/>
          <w:rtl w:val="true"/>
          <w:lang w:bidi="fa-IR"/>
        </w:rPr>
        <w:t>زیرساخت‌ها و پایه‌های تربیت را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 مبانی تربیت از دیدگاه قرآن، ص</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یادآور می‌شوند که مبانی بر اهداف، اصول و روش‌های تربیت تأثیرگذار و حاکم است؛ و مبانی تربیت از حوزه‌های دیگر علوم استخراج و در آن‌جا اثبات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الحازمی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التوجیه الاسلامی لاصول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مبسوطی در مورد معنای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الحازمی، التوجیه الاسلامی لاصول التربیة، ص</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قواعدی است که احکام بر آن پایه‌گذاری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 که ساختمان بر آن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اساسی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در تربیت زیاد استفاده می‌شود و گاهی آن‌ها را مترادف گرفته‌اند و گاهی معانی مختلف از آن‌ها اراده شده است و هر کسی بر اساس فرهنگ خویش معانی را قصد کرده است و اصطلاحات مورد اتفاق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اصل اصطلاح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Foundations of 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ترجمه را از اشخاصی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البعلبکی،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الیاس و زمیله،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این اصطلاح در جهان اسلام مشهور شده و حتی رشته‌هایی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اصول و اُسس، اعم از مترادفات دیگر است و این دو کلمه مترادف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الحازمی و استنادات متعددی که ارائه کرده روشن می‌شود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معاصر عرب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فارسی همسان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معمولاً در کتاب‌هایی که تحت عنوان اصول التربیة نگاشته‌اند به مبانی تربیت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هم در این کتاب‌ها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منابع است مثل کتاب اصول التربیة الاسلامیة، سعید اسماعیل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اشکال برخی معاصرین به کتاب‌های عرب‌زبان معاصر وارد نیست؛ چراکه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و عربی مشترک لفظی است و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کتاب اصول التربیة فی ضوء المدارس الفکریة، حسن الجیاری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کتاب از اصول تربیتی به معنای خاص و امروزین آن خبری نیست تنها فصل‌های اول تا چهارم آن را می‌توان از مبانی فلسفی انسان‌شناختی تربیت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کتاب‌شناسی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تعلیم و تربیت در اسلام، به کوشش بهروز رفیعی، ص</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ایشان همین اشکال را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التربیة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شحات الخطیب کرده و اصول تعلیم و تربیت را معادل </w:t>
      </w:r>
      <w:r>
        <w:rPr>
          <w:rFonts w:eastAsia="Times New Roman" w:cs="Times New Roman" w:ascii="Times New Roman" w:hAnsi="Times New Roman"/>
          <w:color w:val="111111"/>
          <w:sz w:val="28"/>
          <w:szCs w:val="28"/>
          <w:lang w:val="en-US" w:bidi="en-US"/>
        </w:rPr>
        <w:t>principle of Education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به کار می‌بریم مرادف 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خصائص و صفات و وجوه تمایز تربیت اسلامی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تربیت متوازن، متدرج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الحازمی، التوجیه الاسلامی لاصول التربیة، 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اصول التربیة الثقافیة والفلسفیة، محمد میرمرسی، ص</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معاصرین، مبانی تربیت را این‌گونه تعریف 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یافته‌ها و گزاره‌هایی که در باب انسان ارائه می‌شود و در حوزه تربیت کارآیی دارد، </w:t>
      </w:r>
    </w:p>
    <w:p>
      <w:pPr>
        <w:pStyle w:val="BookText"/>
        <w:rPr/>
      </w:pPr>
      <w:r>
        <w:rPr>
          <w:rFonts w:ascii="IRNazanin" w:hAnsi="IRNazanin" w:eastAsia="IRNazanin"/>
          <w:color w:val="111111"/>
          <w:sz w:val="28"/>
          <w:sz w:val="28"/>
          <w:szCs w:val="28"/>
          <w:rtl w:val="true"/>
          <w:lang w:bidi="fa-IR"/>
        </w:rPr>
        <w:t>مبانی تربیت را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ده‌آبادی، نظام تربیتی اسلام، ص</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تعلیم و تربیت از موقعیت انسان و امکانات و محدودیت‌های او و نیز از ضرورت‌هایی که حیاتش همواره تحت تأثیر آن‌هاست، بحث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شکوهی، تعلیم و تربیت و مراحل آن، ص</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تعریف فوق، بیش‌تر به مبانی انسان‌شناختی تربیت اشاره شده و به مبانی هستی‌شناختی، معرفت‌شناختی و ارزش‌شناختی توجه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صاحب‌نظران نیز مبانی را این‌گونه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معارف نظری که جنبه‌های مختلفی از یک موضوع انسانی، ازجمله جنبه‌های وجودشناختی، انسان‌شناختی و معرفت‌شناختی را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معارف، با بینش‌ها و باورداشت‌ها و احکام ناظر به هست و نیست‌ها سروکار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رهنمایی، درآمدی بر فلسفه تعلیم و تربیت، ص</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تربیت عبارت است از اصول و پیش‌فرض‌های بینشی که قبل از ورود به مباحث تربیت، مسلّم انگاشته می‌شود، چرا که آن پیش‌فرض‌ها در جای خود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را از جهات گوناگون تقسیم کرده‌اند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علمی، مبانی فلسفی و مبانی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ده‌آبادی، نظام تربیتی اسلام، ص</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قرآنی، مبانی حدیثی، مبانی عقلی، مبانی تجربی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هستی‌شناسی، مبانی انسان‌شناختی، مبانی ارزش‌شناختی، مبانی معرفت‌شناختی و مبانی روش‌شناختی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فلسفی، روان‌شناختی، جامعه‌شناختی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40" w:name="pg17019_179988"/>
    </w:p>
    <w:p>
      <w:pPr>
        <w:pStyle w:val="BookText"/>
        <w:rPr/>
      </w:pPr>
      <w:bookmarkEnd w:id="40"/>
      <w:r>
        <w:rPr>
          <w:rFonts w:ascii="IRNazanin" w:hAnsi="IRNazanin" w:eastAsia="IRNazanin"/>
          <w:color w:val="111111"/>
          <w:sz w:val="28"/>
          <w:sz w:val="28"/>
          <w:szCs w:val="28"/>
          <w:rtl w:val="true"/>
          <w:lang w:bidi="fa-IR"/>
        </w:rPr>
        <w:t>تقسیم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اجتماعی، تاریخی، اقتصادی، اداری، روانی، سیاسی، فلسفی، اخلاقی، بیولوژی، فرهنگی، دینی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الحازمی، التوجیه الاسلامی لاصول التربیة، 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این موارد را از افراد متعدد نقل می‌کند سپس نتیجه می‌گیرد که تعداد اصول تربیت محدود نیست، بلکه بر اساس پیشرفت علوم تجدید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عام بودن تقسیم سوم، در این نوشتار آن را مبنای بحث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برای حصر تقسیم سوم، مبنایی منطقی بیان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یا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غیر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رابطه آن دو که از طریق معرفت و ارزش‌گذاری حاصل می‌شود؛ یعنی اگر رویکرد انسان به هستی بر اساس شناخت باشد معرفت‌شناسی حاصل می‌شود و اگر رویکرد انسان به هستی بر اساس ارزش‌گذاری باشد ارزش‌ها و ضدارزش‌ها شکل می‌گیرد و شیوه‌ای که در این راه به کار می‌گیرد از آن روش‌شناسی حاصل می‌شود</w:t>
      </w:r>
      <w:r>
        <w:rPr>
          <w:rFonts w:eastAsia="IRNazanin" w:cs="IRNazanin"/>
          <w:color w:val="111111"/>
          <w:sz w:val="28"/>
          <w:szCs w:val="28"/>
          <w:rtl w:val="true"/>
          <w:lang w:bidi="fa-IR"/>
        </w:rPr>
        <w:t>.</w:t>
      </w:r>
    </w:p>
    <w:p>
      <w:pPr>
        <w:pStyle w:val="Heading3"/>
        <w:numPr>
          <w:ilvl w:val="2"/>
          <w:numId w:val="1"/>
        </w:numPr>
        <w:rPr/>
      </w:pPr>
      <w:bookmarkStart w:id="41" w:name="__RefHeading___Toc563820_1738255347"/>
      <w:bookmarkStart w:id="42" w:name="_Toc13"/>
      <w:bookmarkEnd w:id="41"/>
      <w:r>
        <w:rPr>
          <w:rtl w:val="true"/>
        </w:rPr>
        <w:t>مبنای اصلی در تربیت</w:t>
      </w:r>
      <w:bookmarkEnd w:id="42"/>
    </w:p>
    <w:p>
      <w:pPr>
        <w:pStyle w:val="Heading3"/>
        <w:numPr>
          <w:ilvl w:val="2"/>
          <w:numId w:val="1"/>
        </w:numPr>
        <w:rPr/>
      </w:pPr>
      <w:bookmarkStart w:id="43" w:name="__RefHeading___Toc563822_1738255347"/>
      <w:bookmarkStart w:id="44" w:name="_Toc14"/>
      <w:bookmarkEnd w:id="43"/>
      <w:r>
        <w:rPr>
          <w:rtl w:val="true"/>
        </w:rPr>
        <w:t>خداشناسی و ایمان به او</w:t>
      </w:r>
      <w:bookmarkEnd w:id="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وجود خدای یگانه به‌عنوان تنها رب و آفریننده و اداره‌کننده جهان و ستایش او اولین و اساسی‌ترین مبنا در دیدگاه حضرت امیرالمؤمنین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لَا یَبْلُغُ مِدْحَتَهُ الْقَائِلُونَ وَ لَا یُحْصِی نِعَمَهُ الْعَادُّونَ وَ لَا یُؤَدِّی حَقَّهُ الْمُجْتَهِدُونَ الَّذِی لَا یدْرِکُهُ بُعْدُ الْهِمَمِ وَ لَا ینَالُهُ غَوْصُ الْفِطَنِ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ستایش خدایی را که سخنوران از ستودن او عاجزند و حسابگران از شمارش نعمت‌های او ناتوان و تلاش‌گران از ادای حق او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افکار ژرف‌اندیش، ذات او را درک نکنند و دست غوّاصان دریای علوم به او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الدِّینِ مَعْرِفَتُهُ وَ کَمَالُ مَعْرِفَتِهِ التَّصْدِیقُ بِهِ وَ کَمَالُ التَّصْدِیقِ بِهِ تَوْحِیدُهُ وَ کَمَالُ تَوْحِیدِهِ الْإِخْلَاصُ لَهُ وَ کَمَالُ الْإِخْلَاصِ لَهُ نَفْی 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سرآغاز دین، خداشناسی است و کمال شناخت خدا، باور داشتن او و کمال باور داشتن خدا، شهادت به </w:t>
      </w:r>
      <w:bookmarkStart w:id="45" w:name="pg17019_179989"/>
    </w:p>
    <w:p>
      <w:pPr>
        <w:pStyle w:val="BookText"/>
        <w:rPr/>
      </w:pPr>
      <w:bookmarkEnd w:id="45"/>
      <w:r>
        <w:rPr>
          <w:rFonts w:ascii="IRNazanin" w:hAnsi="IRNazanin" w:eastAsia="IRNazanin"/>
          <w:color w:val="111111"/>
          <w:sz w:val="28"/>
          <w:sz w:val="28"/>
          <w:szCs w:val="28"/>
          <w:rtl w:val="true"/>
          <w:lang w:bidi="fa-IR"/>
        </w:rPr>
        <w:t>یگانگی او و کمال توحید، اخلاص و کمال اخلاص، خدا را از صفات مخلوقات جدا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علیه السلام ستایش خداوند را اول هر کاری قرار می‌دهند و سعی دارند ابتدا مخاطب را با عظمت و وصف‌ناپذیری خالق این عالم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نشان می‌دهد در تعلیم و تربیت نیز نیاز است ابتدا نگاه متعلمان را از همه عالم و همه پدیده‌هایی که با آن روبه‌رو هستند گرفته و به سمت یگانه‌خالق هستی سوق داد، سپس پدیده‌های دیگر را آفریده‌هایی از وجود هستی‌بخش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مهم رعایت شود متعلمان هیچ جزئی از هستی را تنها و مستقل از دیگر اجزای جهان نمی‌بینند، بلکه تمامی پدیده‌های عالم را در ارتباط با یک‌دیگر و بلکه وابسته به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خداشناسی باید به‌عنوان پایه و مبدأ و مبنای اصلی شناخت هر چیزی قرار گیرد</w:t>
      </w:r>
      <w:r>
        <w:rPr>
          <w:rFonts w:eastAsia="IRNazanin" w:cs="IRNazanin"/>
          <w:color w:val="111111"/>
          <w:sz w:val="28"/>
          <w:szCs w:val="28"/>
          <w:rtl w:val="true"/>
          <w:lang w:bidi="fa-IR"/>
        </w:rPr>
        <w:t>.</w:t>
      </w:r>
    </w:p>
    <w:p>
      <w:pPr>
        <w:pStyle w:val="Heading3"/>
        <w:numPr>
          <w:ilvl w:val="2"/>
          <w:numId w:val="1"/>
        </w:numPr>
        <w:rPr/>
      </w:pPr>
      <w:bookmarkStart w:id="46" w:name="__RefHeading___Toc563824_1738255347"/>
      <w:bookmarkStart w:id="47" w:name="_Toc15"/>
      <w:bookmarkEnd w:id="46"/>
      <w:r>
        <w:rPr>
          <w:rtl w:val="true"/>
        </w:rPr>
        <w:t>اعتقاد به جهان‌شناسی الهی</w:t>
      </w:r>
      <w:bookmarkEnd w:id="4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ستایش خداوند و آماده کردن ذهن مخاطب به‌منظور قرار گرفتن در فضای توحیدی وارد بحث چگونگی آفرینش جهان می‌شوند و به زیبایی چگونگی آفرینش جهان را به تصویر 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أَنْشَأَ الْخَلْقَ إِنْشَاءً وَ ابْتَدَأَهُ ابْتِدَاءً بِلَا رَوِیةٍ أَجَالَهَا وَ لَا تَجْرِبَةٍ اسْتَفَادَهَا وَ لَا حَرَکَةٍ أَحْدَثَهَا وَ لَا هَمَامَةِ نَفْسٍ اضْطَرَبَ فِیهَا أَحَالَ الْأَشْیاءَ لِأَوْقَاتِهَا وَ لَاءَمَ بَینَ مُخْتَلِفَاتِهَا وَ غَرَّزَ غَرَائِزَهَا وَ أَلْزَمَهَا أَشْبَاحَهَا عَالِماً بِهَا قَبْلَ ابْتِدَائِهَا وَ مُحِیطاً بِحُدُودِهَا وَ انْتِهَائِهَا عَارِفاً بِقَرَائِنِهَا وَ أَحْنَائِهَا ثُمَّ أَنْشَأَ سُبْحَانَهُ فَتْقَ الْأَجْوَاءِ وَ شَقَّ الْأَرْجَا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خلقت را آغاز کرد، و موجودات را بیافرید بدون نیاز به فکر و اندیشه‌ای، یا استفاده از تجربه‌ای، بی آن‌که حرکتی ایجاد کند و یا تصمیمی مضطرب در او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پدید آمدن موجودات، وقت مناسبی قرار داد، و موجودات گوناگون را هم‌آهنگ کرد، و در هر کدام، غریزه خاصّ خودش را قرار داد، و غرائز را همراه آنان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پیش از آن‌که موجودات را بیافریند، از تمام جزئیات و جوانب آن ها آگاهی داشت و حدود و پایان آن‌ها را می‌دانست و از اسرار درون و بیرون پدیده‌ها،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سبحان طبقات فضا را شکافت، و اطراف آن را باز کرد</w:t>
      </w:r>
      <w:r>
        <w:rPr>
          <w:rFonts w:eastAsia="IRNazanin" w:cs="IRNazanin"/>
          <w:color w:val="111111"/>
          <w:sz w:val="28"/>
          <w:szCs w:val="28"/>
          <w:rtl w:val="true"/>
          <w:lang w:bidi="fa-IR"/>
        </w:rPr>
        <w:t xml:space="preserve">». </w:t>
      </w:r>
      <w:bookmarkStart w:id="48" w:name="pg17019_179990"/>
    </w:p>
    <w:p>
      <w:pPr>
        <w:pStyle w:val="BookText"/>
        <w:rPr/>
      </w:pPr>
      <w:bookmarkEnd w:id="48"/>
      <w:r>
        <w:rPr>
          <w:rFonts w:ascii="IRNazanin" w:hAnsi="IRNazanin" w:eastAsia="IRNazanin"/>
          <w:color w:val="111111"/>
          <w:sz w:val="28"/>
          <w:sz w:val="28"/>
          <w:szCs w:val="28"/>
          <w:rtl w:val="true"/>
          <w:lang w:bidi="fa-IR"/>
        </w:rPr>
        <w:t>سوق دادن متربیان به سمت جهان‌شناسی الهی با ذکر نشانه‌هایی از جهان آفرینش امری بسیار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جهان در پرتو وجود خدا که آفریننده آن است نگاه متربیان را از منظر سکولاریسمی خارج کرده و همه جهان را دارای هدف و با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که جهان معنادار و هدف‌دار شد انسان نیز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به این نتیجه می‌رسد آفرینش او نیز بی‌هدف نبوده و در حقیقت او در جهانی قرار گرفته که همه چیز در آن به سمت تکامل حرکت می‌کنند و او تنها جزئی از این کاروان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زندگی را معنادارتر می‌بیند و با انگیزه‌ای بیش‌تر قدم در طریق سعادت و نیکی و تکامل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امر خطیر تعلیم و تربیت نیز باید نگاه متعلمان را به سمت هستی و جهان و همه پدیده‌های آن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جایگاهش را در این جهان بشناسد و رابطه خود را با مخلوقات دیگر درک کند تا بتواند زندگی سعادتمندی داشته باشد و به سمت هدف غایی خود حرکت کند</w:t>
      </w:r>
      <w:r>
        <w:rPr>
          <w:rFonts w:eastAsia="IRNazanin" w:cs="IRNazanin"/>
          <w:color w:val="111111"/>
          <w:sz w:val="28"/>
          <w:szCs w:val="28"/>
          <w:rtl w:val="true"/>
          <w:lang w:bidi="fa-IR"/>
        </w:rPr>
        <w:t>.</w:t>
      </w:r>
    </w:p>
    <w:p>
      <w:pPr>
        <w:pStyle w:val="Heading3"/>
        <w:numPr>
          <w:ilvl w:val="2"/>
          <w:numId w:val="1"/>
        </w:numPr>
        <w:rPr/>
      </w:pPr>
      <w:bookmarkStart w:id="49" w:name="__RefHeading___Toc563826_1738255347"/>
      <w:bookmarkStart w:id="50" w:name="_Toc16"/>
      <w:bookmarkEnd w:id="49"/>
      <w:r>
        <w:rPr/>
        <w:t>3</w:t>
      </w:r>
      <w:r>
        <w:rPr>
          <w:rtl w:val="true"/>
        </w:rPr>
        <w:t xml:space="preserve">. </w:t>
      </w:r>
      <w:r>
        <w:rPr>
          <w:rtl w:val="true"/>
        </w:rPr>
        <w:t>اعتقاد به وجود ملائکه در تحول نظام آفرینش</w:t>
      </w:r>
      <w:bookmarkEnd w:id="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ملائکه الهی همراه با نظم و تدبیر حساب‌شده‌ای از جانب پروردگار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آفرینش و کارهایی که ملائکه به فرمان خدا انجام می‌دهند که کاملاً تأثیرگذار در عالم هستی است را به زیبایی در نهج‌البلاغه به تصویر 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 مَا بَینَ السَّمَاوَاتِ الْعُلَی فَمَلَأَهُنَّ أَطْوَاراً مِنْ مَلَائِکَتِهِ مِنْهُمْ سُجُودٌ لَا یرْکَعُونَ وَ رُکُوعٌ لَا ینْتَصِبُونَ وَ صَافُّونَ لَا یَتَزَایلُونَ وَ مُسَبِّحُونَ لَا یَسْأَمُونَ لَا یغْشَاهُمْ نَوْمُ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سَهْوُ الْعُقُولِ وَ لَا فَتْرَةُ الْأَبْدَانِ وَ لَا غَفْلَةُ النِّسْیان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آسمان‌های بالا را از هم گشود و از ملائکه گوناگون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ملائکه همواره در سجده‌اند و رکوع ندارند و گروهی در رکوع‌اند و یارای ایستادن ندارند و گروهی در صف‌هایی ایستاده‌اند که پراکنده نمی‌شوند و گروهی همواره تسبیح گویند و خسته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قدرت ملائکه و علم آن‌ها به میزانی که از تصور و قدرت افراد انسانی خارج است، از شئون قدرت و احاطه پروردگار است که به‌صورت محدود و </w:t>
      </w:r>
      <w:bookmarkStart w:id="51" w:name="pg17019_179991"/>
    </w:p>
    <w:p>
      <w:pPr>
        <w:pStyle w:val="BookText"/>
        <w:rPr/>
      </w:pPr>
      <w:bookmarkEnd w:id="51"/>
      <w:r>
        <w:rPr>
          <w:rFonts w:ascii="IRNazanin" w:hAnsi="IRNazanin" w:eastAsia="IRNazanin"/>
          <w:color w:val="111111"/>
          <w:sz w:val="28"/>
          <w:sz w:val="28"/>
          <w:szCs w:val="28"/>
          <w:rtl w:val="true"/>
          <w:lang w:bidi="fa-IR"/>
        </w:rPr>
        <w:t xml:space="preserve">مقدّر بیرون آمده است و نیز مرتبه‌ای از علم خود را که محدود و دارای قدر و اندازه بوده و شایسته پیامبران است، به‌وسیله ملائکه به آنان تعلیم و همواره مراقبت نموده که بر آن‌ها غفلت و اشتباه چیره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همدانی، انوار درخشان،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تعلیم و تربیت نیز نیاز است متعلمان را متوجه حضور ملائکه بر کارها و اعمال انسان و نقش آن‌ها در جهان نمود تا دید و بینش متربیان نسبت به جهانی که در آن زندگی می‌کنند وسیع‌تر شود</w:t>
      </w:r>
      <w:r>
        <w:rPr>
          <w:rFonts w:eastAsia="IRNazanin" w:cs="IRNazanin"/>
          <w:color w:val="111111"/>
          <w:sz w:val="28"/>
          <w:szCs w:val="28"/>
          <w:rtl w:val="true"/>
          <w:lang w:bidi="fa-IR"/>
        </w:rPr>
        <w:t>.</w:t>
      </w:r>
    </w:p>
    <w:p>
      <w:pPr>
        <w:pStyle w:val="Heading3"/>
        <w:numPr>
          <w:ilvl w:val="2"/>
          <w:numId w:val="1"/>
        </w:numPr>
        <w:rPr/>
      </w:pPr>
      <w:bookmarkStart w:id="52" w:name="__RefHeading___Toc563828_1738255347"/>
      <w:bookmarkStart w:id="53" w:name="_Toc17"/>
      <w:bookmarkEnd w:id="52"/>
      <w:r>
        <w:rPr/>
        <w:t>4</w:t>
      </w:r>
      <w:r>
        <w:rPr>
          <w:rtl w:val="true"/>
        </w:rPr>
        <w:t xml:space="preserve">. </w:t>
      </w:r>
      <w:r>
        <w:rPr>
          <w:rtl w:val="true"/>
        </w:rPr>
        <w:t>اعتقاد به وجود پیامبر</w:t>
      </w:r>
      <w:r>
        <w:rPr>
          <w:rtl w:val="true"/>
        </w:rPr>
        <w:t>(</w:t>
      </w:r>
      <w:r>
        <w:rPr>
          <w:rtl w:val="true"/>
        </w:rPr>
        <w:t>صلی الله علیه و آله وسلم</w:t>
      </w:r>
      <w:r>
        <w:rPr>
          <w:rtl w:val="true"/>
        </w:rPr>
        <w:t>)</w:t>
      </w:r>
      <w:bookmarkEnd w:id="5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مبانی اعتقادی در سخنان حضرت امیرالمؤمنین علیه السلام که بعد از خداشناسی و اعتقاد به یک خدای واحد، مورد توجه امام علیه السلام می‌باشد، اعتقاد به وجود پیامبر گرامی اسلام به‌منزله آخرین پیامبر الهی و مأمور هدایت انسان‌ها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 أَنْ بَعَثَ اللَّهُ سُبْحَانَهُ مُحَمَّداً، لِإِنْجَازِ عِدَتِهِ وَ تَمَامِ نُبُوَّتِهِ مَأْخُوذاً عَلَی النَّبِیینَ مِیثَاقَهُ مَشْهُورَةً سِمَاتُهُ، کَرِیماً مِیلَادُهُ وَ أَهْلُ الْأَرْضِ یوْمَئِذٍ مِلَلٌ مُتَفَرِّقَةٌ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خدای سبحان برای وفای به وعده خود و کامل کردن دوران نبوت، حضرت محمد را مبعوث کرد، پیامبری که از همه پیامبران پیمان پذیرش نبوت او را گرفته بود، نشانه‌های او شهرت داشت و تولدش بر همه 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زمانی ظهور کرد که فساد و کفر و ظلم سرتاسر زمین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وظیفه ایشان پاک‌سازی زمین و دعوت مردم به سمت خدای یگانه و عمل به دستورات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پرورش خود را در دامان پیامبر بسیار مورد ستایش قرار می‌دهند و در خطبه‌قاصعه در وصف ایشان این‌گونه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مرا در اتاق خود می‌نشاند، در حالی‌که کودک بودم، مرا در آغوش خود می‌گرفت و در بستر مخصوص خود می‌خواباند، بدنش را به بدن من می‌چسباند و بوی پاکیزه او را استشمام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کار معلمان و مربیان در تعلیم و تربیت آشنایی متربیان با پیامبر گرامی اسلام و عمل به رهنمودهای ایشان جهت برخورداری از زندگی مطلوب دنیوی و اخروی می‌باشد</w:t>
      </w:r>
      <w:r>
        <w:rPr>
          <w:rFonts w:eastAsia="IRNazanin" w:cs="IRNazanin"/>
          <w:color w:val="111111"/>
          <w:sz w:val="28"/>
          <w:szCs w:val="28"/>
          <w:rtl w:val="true"/>
          <w:lang w:bidi="fa-IR"/>
        </w:rPr>
        <w:t xml:space="preserve">. </w:t>
      </w:r>
      <w:bookmarkStart w:id="54" w:name="pg17019_179992"/>
    </w:p>
    <w:p>
      <w:pPr>
        <w:pStyle w:val="Heading3"/>
        <w:numPr>
          <w:ilvl w:val="2"/>
          <w:numId w:val="1"/>
        </w:numPr>
        <w:rPr/>
      </w:pPr>
      <w:bookmarkStart w:id="55" w:name="__RefHeading___Toc563830_1738255347"/>
      <w:bookmarkStart w:id="56" w:name="_Toc18"/>
      <w:bookmarkEnd w:id="54"/>
      <w:bookmarkEnd w:id="55"/>
      <w:r>
        <w:rPr/>
        <w:t>5</w:t>
      </w:r>
      <w:r>
        <w:rPr>
          <w:rtl w:val="true"/>
        </w:rPr>
        <w:t xml:space="preserve">. </w:t>
      </w:r>
      <w:r>
        <w:rPr>
          <w:rtl w:val="true"/>
        </w:rPr>
        <w:t>اعتقاد به وجود پیامبران الهی</w:t>
      </w:r>
      <w:bookmarkEnd w:id="56"/>
    </w:p>
    <w:p>
      <w:pPr>
        <w:pStyle w:val="BookText"/>
        <w:rPr/>
      </w:pPr>
      <w:r>
        <w:rPr>
          <w:rFonts w:ascii="IRNazanin" w:hAnsi="IRNazanin" w:eastAsia="IRNazanin"/>
          <w:color w:val="111111"/>
          <w:sz w:val="28"/>
          <w:sz w:val="28"/>
          <w:szCs w:val="28"/>
          <w:rtl w:val="true"/>
          <w:lang w:bidi="fa-IR"/>
        </w:rPr>
        <w:t>از دیگر مبانی مورد توجه در نگاه امام علیه السلام اعتقاد به وجود پیامبران الهی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اصْطَفَی سُبْحَانَهُ مِنْ وُلْدِهِ أَنْبِیاءَ أَخَذَ عَلَی الْوَحْی مِیثَاقَهُمْ وَ عَلَی تَبْلِیغِ الرِّسَالَةِ أَمَانَتَهُمْ لَمَّا بَدَّلَ أَکْثَرُ خَلْقِهِ عَهْدَ اللَّهِ إِلَیهِمْ فَجَهِلُوا حَقَّهُ وَ اتَّخَذُوا الْأَنْدَادَ مَعَهُ وَ اجْتَالَتْهُمُ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فلسفه وجود پیامبران را رها کردن مردم از گمراهی و یا گمراهی که توسط گمراهان و شیاطین انجام می‌شود، می‌دانند؛ زیرا در هر عصر و زمانی گمراهانی هستند که از هر طریقی سعی در انحراف مردم از طریق حق را دارند که در این‌جا نیاز به وجود پیامبران ضروری می‌گردد و درنهایت با وجود آخرین پیامبر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هر زمان و مکانی که انسان‌ها نیاز به هدایت داشتند برای آن‌ها پیامبری از جنس خودشان برانگیخت تا ضمن هدایت و سعادت آن‌ها درِ هرگونه عذر و بهانه‌ای را هم از جانب آن‌ها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جایی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هیچ‌گاه از حجت الهی خالی نیست که برای خدا با برهان روشن قیام کند، یا آشکار و شناخته‌شده یا بیمناک و پنهان تا حجت خدا باطل نشود و نشانه‌هایش از میان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نشان می‌دهد در امر خطیر تربیت نیز متربیان باید در باب پیامبران الهی و دستورات آن‌ها به شناخت کاملی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راه و شیوه پیامبران الهی و سیره زندگی آن‌ها را بدانند و در جهت تداوم راه آن‌ها بکوشند</w:t>
      </w:r>
      <w:r>
        <w:rPr>
          <w:rFonts w:eastAsia="IRNazanin" w:cs="IRNazanin"/>
          <w:color w:val="111111"/>
          <w:sz w:val="28"/>
          <w:szCs w:val="28"/>
          <w:rtl w:val="true"/>
          <w:lang w:bidi="fa-IR"/>
        </w:rPr>
        <w:t>.</w:t>
      </w:r>
    </w:p>
    <w:p>
      <w:pPr>
        <w:pStyle w:val="Heading3"/>
        <w:numPr>
          <w:ilvl w:val="2"/>
          <w:numId w:val="1"/>
        </w:numPr>
        <w:rPr/>
      </w:pPr>
      <w:bookmarkStart w:id="57" w:name="__RefHeading___Toc563832_1738255347"/>
      <w:bookmarkStart w:id="58" w:name="_Toc19"/>
      <w:bookmarkEnd w:id="57"/>
      <w:r>
        <w:rPr/>
        <w:t>6</w:t>
      </w:r>
      <w:r>
        <w:rPr>
          <w:rtl w:val="true"/>
        </w:rPr>
        <w:t xml:space="preserve">. </w:t>
      </w:r>
      <w:r>
        <w:rPr>
          <w:rtl w:val="true"/>
        </w:rPr>
        <w:t>اعتقاد به قرآن کریم و عمل به آن</w:t>
      </w:r>
      <w:bookmarkEnd w:id="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مبانی اساسی در نهج‌البلاغه اعتقاد به قرآن کریم و عمل به دستورات آن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رَبِّکُمْ فِیکُمْ مُبَیِّناً حَلالَهُ وَ حَرامَهُ وَ فَرائِضَهُ وَ فَضائِلَهُ وَ ناسِخَهُ وَ مَنْسُوخَهُ، وَ رُخَصَهُ وَ عَزائِمَهُ، وَ خاصَّهُ وَ عامَّهُ، وَ عِبَرَهُ وَ امْثالَهُ، وَ مُرْسَلَهُ وَ مَحْدُودَهُ، وَ مَحْکَمَهُ وَ مُتَشابِهَهُ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پروردگار میان شماست که بیان‌کننده حلال و حرام، واجب و مستحب، ناسخ و منسوخ، مباح و ممنوع، خاص و عام، پندها و مثل‌ها، مطلق و مقید، محکم و متشابه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موثق‌ترین و کامل‌ترین کتاب هدایت بشر است که از </w:t>
      </w:r>
      <w:bookmarkStart w:id="59" w:name="pg17019_179993"/>
    </w:p>
    <w:p>
      <w:pPr>
        <w:pStyle w:val="BookText"/>
        <w:rPr/>
      </w:pPr>
      <w:bookmarkEnd w:id="59"/>
      <w:r>
        <w:rPr>
          <w:rFonts w:ascii="IRNazanin" w:hAnsi="IRNazanin" w:eastAsia="IRNazanin"/>
          <w:color w:val="111111"/>
          <w:sz w:val="28"/>
          <w:sz w:val="28"/>
          <w:szCs w:val="28"/>
          <w:rtl w:val="true"/>
          <w:lang w:bidi="fa-IR"/>
        </w:rPr>
        <w:t>سوی حق جهت هدایت انسان‌ها و برخورداری آن‌ها از زندگی دنیوی و اخروی خوب و رسیدن به کمال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خدایی که انسان را آفریده او را بدون برنامه و راهنما رها کند، خدایی که حتی برای رشد یک گیاه برنامه تعیین کرده است چگونه می‌تواند انسان را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دستورات قرآن را رعایت نمی‌کنند بی‌شک در هر دو دنیای خود دچار مشکل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تربیت نیز متربیان باید با این کتاب وحی آشنا شده و آن را در صدر برنامه‌ها و زندگی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معنوی باید در زندگی آن‌ها جایگاه خاصی داشته باشد و در حقیقت سبک زندگی آن‌ها را بسازد</w:t>
      </w:r>
      <w:r>
        <w:rPr>
          <w:rFonts w:eastAsia="IRNazanin" w:cs="IRNazanin"/>
          <w:color w:val="111111"/>
          <w:sz w:val="28"/>
          <w:szCs w:val="28"/>
          <w:rtl w:val="true"/>
          <w:lang w:bidi="fa-IR"/>
        </w:rPr>
        <w:t>.</w:t>
      </w:r>
    </w:p>
    <w:p>
      <w:pPr>
        <w:pStyle w:val="Heading3"/>
        <w:numPr>
          <w:ilvl w:val="2"/>
          <w:numId w:val="1"/>
        </w:numPr>
        <w:rPr/>
      </w:pPr>
      <w:bookmarkStart w:id="60" w:name="__RefHeading___Toc563834_1738255347"/>
      <w:bookmarkStart w:id="61" w:name="_Toc20"/>
      <w:bookmarkEnd w:id="60"/>
      <w:r>
        <w:rPr/>
        <w:t>7</w:t>
      </w:r>
      <w:r>
        <w:rPr>
          <w:rtl w:val="true"/>
        </w:rPr>
        <w:t xml:space="preserve">. </w:t>
      </w:r>
      <w:r>
        <w:rPr>
          <w:rtl w:val="true"/>
        </w:rPr>
        <w:t>اعتقاد به وجود امامان معصوم علیه السلام</w:t>
      </w:r>
      <w:bookmarkEnd w:id="61"/>
    </w:p>
    <w:p>
      <w:pPr>
        <w:pStyle w:val="BookText"/>
        <w:rPr/>
      </w:pPr>
      <w:r>
        <w:rPr>
          <w:rFonts w:ascii="IRNazanin" w:hAnsi="IRNazanin" w:eastAsia="IRNazanin"/>
          <w:color w:val="111111"/>
          <w:sz w:val="28"/>
          <w:sz w:val="28"/>
          <w:szCs w:val="28"/>
          <w:rtl w:val="true"/>
          <w:lang w:bidi="fa-IR"/>
        </w:rPr>
        <w:t>اعتقاد به وجود امامت پس از پیامبران الهی از دیگر مبانی اعتقادی در آراء امام علی علیه السلام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خَلَّفَ فِیکُمْ مَا خَلَّفَتِ الْأَنْبِیاءُ فِی أُمَمِهَا إِذْ لَمْ یتْرُکُوهُمْ هَمَلاً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شما جانشینانی را برگزید که تمام پیامبران گذشته برای امت‌های خود برگزیدند؛ زیرا آن‌ها هرگز انسان‌ها را سرگردان رها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اطهارعلیهم السلام به‌عنوان جانشینان پیامبر، همان رسالت پیامبر گرامی اسلام را دنبال کرده و سعی وافری در به راه آوردن گمراهان داشتند تا آن‌جا که جان خود را هم در این راه فدا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از نعمت وجود بزرگوارانی چون ائمه اطهار علیهم السلام برخوردار بودند و به راهی روشن دعوت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امر خطیر تربیت نیز متربیان باید با تک‌تک امامان معصوم علیهم السلام و رسالت و برنامه و تاریخ زمان مبارزات و رشادت‌های آن‌ها در برابر ستمگران و دشمنان آگاه شده و برنامه و هدف و کار آن‌ها را سرلوحه برنامه‌های زندگی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تداوم راه آن‌ها کوشیده و راه و سیره زندگی آن‌ها را پیروی و عمل کنند</w:t>
      </w:r>
      <w:r>
        <w:rPr>
          <w:rFonts w:eastAsia="IRNazanin" w:cs="IRNazanin"/>
          <w:color w:val="111111"/>
          <w:sz w:val="28"/>
          <w:szCs w:val="28"/>
          <w:rtl w:val="true"/>
          <w:lang w:bidi="fa-IR"/>
        </w:rPr>
        <w:t>.</w:t>
      </w:r>
    </w:p>
    <w:p>
      <w:pPr>
        <w:pStyle w:val="Heading3"/>
        <w:numPr>
          <w:ilvl w:val="2"/>
          <w:numId w:val="1"/>
        </w:numPr>
        <w:rPr/>
      </w:pPr>
      <w:bookmarkStart w:id="62" w:name="__RefHeading___Toc563836_1738255347"/>
      <w:bookmarkStart w:id="63" w:name="_Toc21"/>
      <w:bookmarkEnd w:id="62"/>
      <w:r>
        <w:rPr>
          <w:rtl w:val="true"/>
        </w:rPr>
        <w:t>اصول تربیتی</w:t>
      </w:r>
      <w:bookmarkEnd w:id="6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به خداشناسی از طریق شناخت صفات و قدرت خداوند متعال در خلقت موجودات </w:t>
      </w:r>
      <w:bookmarkStart w:id="64" w:name="pg17019_179994"/>
    </w:p>
    <w:p>
      <w:pPr>
        <w:pStyle w:val="BookText"/>
        <w:rPr/>
      </w:pPr>
      <w:bookmarkEnd w:id="64"/>
      <w:r>
        <w:rPr>
          <w:rFonts w:ascii="IRNazanin" w:hAnsi="IRNazanin" w:eastAsia="IRNazanin"/>
          <w:color w:val="111111"/>
          <w:sz w:val="28"/>
          <w:sz w:val="28"/>
          <w:szCs w:val="28"/>
          <w:rtl w:val="true"/>
          <w:lang w:bidi="fa-IR"/>
        </w:rPr>
        <w:t>امام علی علیه السلام در نهج‌البلاغه بسیار از صفات الهی سخن می‌گویند، مثلاً در هنگام بیان جهان آفرینش، صفات الهی را در پرتو قدرت الهی برای خلق جهان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زمانی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طبقات فضا را شکافت و اطراف آن را باز کرد و هوای به آسمان و زمین راه‌یافته را آفرید و در آن آبی روان ساخت، آبی که امواج متلاطم آن شکننده بود که یکی بر دیگری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بادی طوفانی و شکننده نهاد و باد را به بازگرداندن آن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تعلیم و تربیت نیز نیاز است متعلمان را با پدیده‌های موجود در عالم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باید خود در آن پدیده‌ها دقت و مشاهده کند و در حقیقت عظمت آفریننده آن پدیده‌ها در خلق چنین آفریده‌های زیبایی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متعلم به درک و شناختی عمیق‌تر در باب هستی می‌رسد و اگر این آشنایی از همان دوره‌های اولیه کودکی و یا خردسالی شروع شود به‌مراتب تأثیر افزون‌تری بر متعلم دارد؛ زیرا پایه‌های اساسی شکل‌گیری شخصیت کودک در این زمان است و اگر او از همان زمان پی به صفات و قدرت الهی از طریق آفریده‌هایش ببرد بی‌شک در بزرگ‌سالی هم از بینش و شناخت عمیق‌تری برخوردار می‌شود و می‌تواند به عالم نگاه توحیدی داشته باشد</w:t>
      </w:r>
      <w:r>
        <w:rPr>
          <w:rFonts w:eastAsia="IRNazanin" w:cs="IRNazanin"/>
          <w:color w:val="111111"/>
          <w:sz w:val="28"/>
          <w:szCs w:val="28"/>
          <w:rtl w:val="true"/>
          <w:lang w:bidi="fa-IR"/>
        </w:rPr>
        <w:t>.</w:t>
      </w:r>
    </w:p>
    <w:p>
      <w:pPr>
        <w:pStyle w:val="Heading3"/>
        <w:numPr>
          <w:ilvl w:val="2"/>
          <w:numId w:val="1"/>
        </w:numPr>
        <w:rPr/>
      </w:pPr>
      <w:bookmarkStart w:id="65" w:name="__RefHeading___Toc563838_1738255347"/>
      <w:bookmarkStart w:id="66" w:name="_Toc22"/>
      <w:bookmarkEnd w:id="65"/>
      <w:r>
        <w:rPr/>
        <w:t>1</w:t>
      </w:r>
      <w:r>
        <w:rPr>
          <w:rtl w:val="true"/>
        </w:rPr>
        <w:t xml:space="preserve">. </w:t>
      </w:r>
      <w:r>
        <w:rPr>
          <w:rtl w:val="true"/>
        </w:rPr>
        <w:t>شناخت موجودات و اصل خلقت آن‌ها</w:t>
      </w:r>
      <w:bookmarkEnd w:id="6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همه موجوداتی که در آفرینش هستند و ارتباط برقرار کردن میان هر موجودی با آفریننده آن و سایر مخلوقات نیز از اهمیت بسزایی در تعلیم و تربیت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 مَا بَینَ السَّمَاوَاتِ الْعُلَی فَمَلَأَهُنَّ أَطْوَاراً مِنْ مَلَائِکَتِهِ مِنْهُمْ سُجُودٌ لَا یرْکَعُونَ وَ رُکُوعٌ لَا ینْتَصِبُونَ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مربیان باید از خود سؤالاتی در باب مسئله فوق بپرسند و بعد به آن پاسخ دهند و درنهایت بر اساس رده سنی متعلمان برای کودکان سنین پایین‌تر به زبان ساده و ملموس و برای سنین بالاتر به‌صورت انتزاعی‌تر مورد بحث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پایه و اساس مخلوقات به کجا برمی‌گردد، هدف از آفرینش آن‌ها چیست؟ آیا انسان و جهان به‌خودی‌خود رها شده‌اند یا این‌که دارای ربّ و آفریننده هستند؟ قوانین علّی و معلولی چه </w:t>
      </w:r>
      <w:bookmarkStart w:id="67" w:name="pg17019_179995"/>
    </w:p>
    <w:p>
      <w:pPr>
        <w:pStyle w:val="BookText"/>
        <w:rPr/>
      </w:pPr>
      <w:bookmarkEnd w:id="67"/>
      <w:r>
        <w:rPr>
          <w:rFonts w:ascii="IRNazanin" w:hAnsi="IRNazanin" w:eastAsia="IRNazanin"/>
          <w:color w:val="111111"/>
          <w:sz w:val="28"/>
          <w:sz w:val="28"/>
          <w:szCs w:val="28"/>
          <w:rtl w:val="true"/>
          <w:lang w:bidi="fa-IR"/>
        </w:rPr>
        <w:t xml:space="preserve">نقشی در جهان دارند؟ قوانین حاکم بر جهان چگونه عمل می‌کنند؟ هر پدیده موجود در عالم چگونه عمل می‌کند و چه ارتباطی با موجودات دیگر دارد؟ هدف از آفرینش موجوداتی که در صحنه آفرینش حضور دارند چیست؟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مسائل به‌صورت جذاب و مدبرانه برای متعلمان تبیین شوند آن‌ها ضمن به‌دست آوردن نگرش توحیدی، دارای زندگی آرام‌تر و سالم‌تری می‌شوند که تمامی ارکان آن منشائی الهی دارد</w:t>
      </w:r>
      <w:r>
        <w:rPr>
          <w:rFonts w:eastAsia="IRNazanin" w:cs="IRNazanin"/>
          <w:color w:val="111111"/>
          <w:sz w:val="28"/>
          <w:szCs w:val="28"/>
          <w:rtl w:val="true"/>
          <w:lang w:bidi="fa-IR"/>
        </w:rPr>
        <w:t>.</w:t>
      </w:r>
    </w:p>
    <w:p>
      <w:pPr>
        <w:pStyle w:val="Heading3"/>
        <w:numPr>
          <w:ilvl w:val="2"/>
          <w:numId w:val="1"/>
        </w:numPr>
        <w:rPr/>
      </w:pPr>
      <w:bookmarkStart w:id="68" w:name="__RefHeading___Toc563840_1738255347"/>
      <w:bookmarkStart w:id="69" w:name="_Toc23"/>
      <w:bookmarkEnd w:id="68"/>
      <w:r>
        <w:rPr/>
        <w:t>2</w:t>
      </w:r>
      <w:r>
        <w:rPr>
          <w:rtl w:val="true"/>
        </w:rPr>
        <w:t xml:space="preserve">. </w:t>
      </w:r>
      <w:r>
        <w:rPr>
          <w:rtl w:val="true"/>
        </w:rPr>
        <w:t>ایجاد تزکیه و تهذیب نفس در خود</w:t>
      </w:r>
      <w:bookmarkEnd w:id="6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نهج‌البلاغه بسیار به تزکیه و تهذیب نفس و دور کردن خود از گناه و پلیدی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انسان تزکیه نفس کند به جایی می‌رسد که خدا را از هرگونه صفات غیر الهی مبرّا 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نَفیُ 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انسان باید تزکیه نفس کند تا خدا را بهتر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تزکیه نفس بخش جدایی‌ناپذیر از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تقدم تزکیه بر تعلیم، بر متعلم هم رواست که ابتدا اعضاء و جوارح و جوانح خود را از آلودگی‌ها رها نماید، سپس به فراگیری علوم بپردازد؛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زمانی نتیجه می‌دهد که همراه با بینش و حکمت و همراه با تزکیه و تقوا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قرائتی، تفسیر نور،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تطهیری که در روح و جسم صورت می‌گیرد قدرت درک مطالب آموزشی بیش‌تر و نیل به اهداف آموزشی هم سریع‌تر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زرنوجی، تزکیه نفس از مهم‌ترین اموری است که متعلم در دوران تعلیم باید به آن دست یابد و آن را نصب‌العین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باید باطن و ظاهر خویش را از آلودگی‌ها پاک نماید و به نیکویی‌ها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باطن، وی باید نفس خویش را از صفات ناپسندی چون عداوت، کینه، بخل، طمع، تکبر و حسد پاک سازد و خود را به اخلاقی پسندیده چون تواضع، عزت‌نفس، توکل و جدّیت متخلق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بهشتی؛ ابوجعفری؛ فقیهی، آراء دانشمندان مسلمان در تعلیم و تربیت و مبانی آن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bookmarkStart w:id="70" w:name="pg17019_179996"/>
    </w:p>
    <w:p>
      <w:pPr>
        <w:pStyle w:val="Heading3"/>
        <w:numPr>
          <w:ilvl w:val="2"/>
          <w:numId w:val="1"/>
        </w:numPr>
        <w:rPr/>
      </w:pPr>
      <w:bookmarkStart w:id="71" w:name="__RefHeading___Toc563842_1738255347"/>
      <w:bookmarkStart w:id="72" w:name="_Toc24"/>
      <w:bookmarkEnd w:id="70"/>
      <w:bookmarkEnd w:id="71"/>
      <w:r>
        <w:rPr/>
        <w:t>3</w:t>
      </w:r>
      <w:r>
        <w:rPr>
          <w:rtl w:val="true"/>
        </w:rPr>
        <w:t xml:space="preserve">. </w:t>
      </w:r>
      <w:r>
        <w:rPr>
          <w:rtl w:val="true"/>
        </w:rPr>
        <w:t>ایجاد صفات پیامبر گرامی اسلام در مربی و انتقال آن به متربی و عمل دادن متربی به مربی</w:t>
      </w:r>
      <w:bookmarkEnd w:id="72"/>
    </w:p>
    <w:p>
      <w:pPr>
        <w:pStyle w:val="BookText"/>
        <w:rPr/>
      </w:pPr>
      <w:r>
        <w:rPr>
          <w:rFonts w:ascii="IRNazanin" w:hAnsi="IRNazanin" w:eastAsia="IRNazanin"/>
          <w:color w:val="111111"/>
          <w:sz w:val="28"/>
          <w:sz w:val="28"/>
          <w:szCs w:val="28"/>
          <w:rtl w:val="true"/>
          <w:lang w:bidi="fa-IR"/>
        </w:rPr>
        <w:t>پیامبر گرامی اسلام به‌عنوان معلم دوم انسان، دارای خصیصه‌های بسیار عظیمی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بَعَثَ اللَّهُ سُبْحَانَهُ مُحَمَّداً، لِإِنْجَازِ عِدَتِهِ وَ تَمَامِ نُبُوَّتِهِ مَأْخُوذاً عَلَی النَّبِیینَ مِیثَاقَهُ مَشْهُورَةً سِمَاتُهُ، کَرِیماً مِیلَادُهُ وَ أَهْلُ الْأَرْضِ یوْمَئِذٍ مِلَلٌ مُتَفَرِّقَةٌ وَ أَهْوَاءٌ مُنْتَشِرَةٌ وَ طَرَائِق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او را الگوی هر انسانی معرفی کرده و دعوت به راه و رسم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معلمان نیز در تعلیم و تربیت نباید از این مهم غافل شوند و نیاز است که در امور گوناگون تعلیمی و تربیتی به او اقتدا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پدیدآورنده صفات الهی در خود هستند، بلکه نمونه کامل از علم و اخلاق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لازمه اصلی کار هر معلمی در امر خطیر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زمانی که معلم به او اقتدا کند به‌نوعی دارد صفات الهی را در خود پدید می‌آورد و بعد که در این امر به مقام والایی رسید آن‌ها را به متعلمانش هم انتقال می‌دهد</w:t>
      </w:r>
      <w:r>
        <w:rPr>
          <w:rFonts w:eastAsia="IRNazanin" w:cs="IRNazanin"/>
          <w:color w:val="111111"/>
          <w:sz w:val="28"/>
          <w:szCs w:val="28"/>
          <w:rtl w:val="true"/>
          <w:lang w:bidi="fa-IR"/>
        </w:rPr>
        <w:t>.</w:t>
      </w:r>
    </w:p>
    <w:p>
      <w:pPr>
        <w:pStyle w:val="Heading3"/>
        <w:numPr>
          <w:ilvl w:val="2"/>
          <w:numId w:val="1"/>
        </w:numPr>
        <w:rPr/>
      </w:pPr>
      <w:bookmarkStart w:id="73" w:name="__RefHeading___Toc563844_1738255347"/>
      <w:bookmarkStart w:id="74" w:name="_Toc25"/>
      <w:bookmarkEnd w:id="73"/>
      <w:r>
        <w:rPr>
          <w:rtl w:val="true"/>
        </w:rPr>
        <w:t>روش‌های تربیتی</w:t>
      </w:r>
      <w:bookmarkEnd w:id="74"/>
    </w:p>
    <w:p>
      <w:pPr>
        <w:pStyle w:val="Heading3"/>
        <w:numPr>
          <w:ilvl w:val="2"/>
          <w:numId w:val="1"/>
        </w:numPr>
        <w:rPr/>
      </w:pPr>
      <w:bookmarkStart w:id="75" w:name="__RefHeading___Toc563846_1738255347"/>
      <w:bookmarkStart w:id="76" w:name="_Toc26"/>
      <w:bookmarkEnd w:id="75"/>
      <w:r>
        <w:rPr>
          <w:rtl w:val="true"/>
        </w:rPr>
        <w:t>شکر و سپاس</w:t>
      </w:r>
      <w:bookmarkEnd w:id="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نهج‌البلاغه بسیار از روش شکر و سپاس بهره گرفته‌اند و هم‌چنین دیگران را هم دعوت به آن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لَا یَبْلُغُ مِدْحَتَهُ الْقَائِلُونَ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امام هر چه انسان بیش‌تر خدا را شکر کند خدا از نعمت‌های خود به او بیش‌تر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و ائمه علیه السلام، انسان نباید تنها در خوشی‌ها و یا زمانی که نعمتی به او می‌رسد شکر خدا را به جای آورد، بلکه در غم‌ها و رنج‌ها نیز باید او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این‌جهت معلم نیز باید تا آن‌جا که می‌تواند خود را آغشته به شکر و سپاس الهی در همه‌حال کند و دانش‌آموزان را نیز به‌طور غیرمستقیم در این وادی بیندازد و یا به‌طور مستقیم از آن‌ها بخواهد تا با زبان و در قالب دعا شکر خدا را به جای آورند و در تعلیم مراحل بعدی شکر چون </w:t>
      </w:r>
      <w:bookmarkStart w:id="77" w:name="pg17019_179997"/>
    </w:p>
    <w:p>
      <w:pPr>
        <w:pStyle w:val="BookText"/>
        <w:rPr/>
      </w:pPr>
      <w:bookmarkEnd w:id="77"/>
      <w:r>
        <w:rPr>
          <w:rFonts w:ascii="IRNazanin" w:hAnsi="IRNazanin" w:eastAsia="IRNazanin"/>
          <w:color w:val="111111"/>
          <w:sz w:val="28"/>
          <w:sz w:val="28"/>
          <w:szCs w:val="28"/>
          <w:rtl w:val="true"/>
          <w:lang w:bidi="fa-IR"/>
        </w:rPr>
        <w:t>شکر عملی نیز بکوشند</w:t>
      </w:r>
      <w:r>
        <w:rPr>
          <w:rFonts w:eastAsia="IRNazanin" w:cs="IRNazanin"/>
          <w:color w:val="111111"/>
          <w:sz w:val="28"/>
          <w:szCs w:val="28"/>
          <w:rtl w:val="true"/>
          <w:lang w:bidi="fa-IR"/>
        </w:rPr>
        <w:t>.</w:t>
      </w:r>
    </w:p>
    <w:p>
      <w:pPr>
        <w:pStyle w:val="Heading3"/>
        <w:numPr>
          <w:ilvl w:val="2"/>
          <w:numId w:val="1"/>
        </w:numPr>
        <w:rPr/>
      </w:pPr>
      <w:bookmarkStart w:id="78" w:name="__RefHeading___Toc563848_1738255347"/>
      <w:bookmarkStart w:id="79" w:name="_Toc27"/>
      <w:bookmarkEnd w:id="78"/>
      <w:r>
        <w:rPr>
          <w:rtl w:val="true"/>
        </w:rPr>
        <w:t>روش استدلالی</w:t>
      </w:r>
      <w:bookmarkEnd w:id="79"/>
    </w:p>
    <w:p>
      <w:pPr>
        <w:pStyle w:val="BookText"/>
        <w:rPr/>
      </w:pPr>
      <w:r>
        <w:rPr>
          <w:rFonts w:ascii="IRNazanin" w:hAnsi="IRNazanin" w:eastAsia="IRNazanin"/>
          <w:color w:val="111111"/>
          <w:sz w:val="28"/>
          <w:sz w:val="28"/>
          <w:szCs w:val="28"/>
          <w:rtl w:val="true"/>
          <w:lang w:bidi="fa-IR"/>
        </w:rPr>
        <w:t>خداوند متعال در قرآن کریم و هم‌چنین امام علیه السلام در نهج‌البلاغه بسیار انسان را دعوت به تفکر و تعقل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قَرَنَهُ فَقَدْ ثَنَّاهُ وَ مَنْ ثَنَّاهُ فَقَدْ جَزَّأَهُ وَ مَنْ جَزَّأَهُ فَقَدْ جَهِلَهُ وَ مَنْ أَشَارَ إِلَیهِ فَقَدْ حَدَّهُ وَ مَنْ حَدَّهُ فَقَدْ عَدَّهُ وَ مَنْ قَالَ فِیمَ فَقَدْ ضَمَّنَهُ وَ مَنْ قَالَ عَلَامَ فَقَدْ أَخْلَی مِنْهُ کَائِنٌ لَا عَنْ حَدَثٍ مَوْجُودٌ لَا عَنْ عَدَمٍ مَعَ کُلِّ شَی‌ءٍ لَا بِمُقَارَنَة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آن‌جا که مطلب باید برای مخاطب تأثیرپذیر باشد با بیان منطقی و استدلال‌های محکم سخنان خود را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مخاطب در برابر استدلال‌های محکم سخنی نمی‌توانست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نیز مطلوب‌تر است که ابتدا خود مباحثش و یا هر سخن دیگری را که قصد گفتنش را دارد ابتدا بر پایه یقین و دلیل استوار سازد سپس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متعلمان نیز فرامی‌گیرند هر مطلبی را نه سطحی بگویند و نه بدون تفکر بپذیرند، بلکه هر ادعایی باید بر پایه عقل و مستدل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باید در پذیرفتن آن شک و تردید و تحقیق کرد</w:t>
      </w:r>
      <w:r>
        <w:rPr>
          <w:rFonts w:eastAsia="IRNazanin" w:cs="IRNazanin"/>
          <w:color w:val="111111"/>
          <w:sz w:val="28"/>
          <w:szCs w:val="28"/>
          <w:rtl w:val="true"/>
          <w:lang w:bidi="fa-IR"/>
        </w:rPr>
        <w:t>.</w:t>
      </w:r>
    </w:p>
    <w:p>
      <w:pPr>
        <w:pStyle w:val="Heading3"/>
        <w:numPr>
          <w:ilvl w:val="2"/>
          <w:numId w:val="1"/>
        </w:numPr>
        <w:rPr/>
      </w:pPr>
      <w:bookmarkStart w:id="80" w:name="__RefHeading___Toc563850_1738255347"/>
      <w:bookmarkStart w:id="81" w:name="_Toc28"/>
      <w:bookmarkEnd w:id="80"/>
      <w:r>
        <w:rPr/>
        <w:t>4</w:t>
      </w:r>
      <w:r>
        <w:rPr>
          <w:rtl w:val="true"/>
        </w:rPr>
        <w:t xml:space="preserve">. </w:t>
      </w:r>
      <w:r>
        <w:rPr>
          <w:rtl w:val="true"/>
        </w:rPr>
        <w:t>عقلانی، تفکر و مشاهده</w:t>
      </w:r>
      <w:bookmarkEnd w:id="8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نهج‌البلاغه بسیار به حواس و تفکر 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زمانی که از مورچه و یا طاووس مثال می‌زنند، هم از انسان می‌خواهند در آن بنگرد و هم تفکر کند؛ هرچند که در نگریستن، تفکر کردن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خطبه‌یک تأکید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 فِیهَا مِنْ رُوحِهِ فَمَثُلَتْ إِنْسَاناً ذَا أَذْهَانٍ یجِیلُهَا، وَ فِکَرٍ یتَصَرَّفُ بِهَا، وَ جَوَارِحَ یخْتَدِمُهَا وَ أَدَوَاتٍ یقَلِّبُهَا، وَ مَعْرِفَةٍ یفْرُقُ بِهَا بَینَ الْحَقِّ وَ الْبَاطِلِ وَ الْأَذْوَاقِ وَ الْمَشَامِّ وَ الْأَلْوَانِ وَ الْأَجْنَاسِ مَعْجُوناً بِطِینَةِ الْأَلْوَانِ الْمُخْتَلِفَةِ وَ الْأَشْبَاهِ الْمُؤْتَلِفَةِ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انسان را دارای نیروی اندیشه آفرید که او را به تلاش بیندازد و دارای افکاری که در دیگر موجودات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اعضاء و جوارحی بخشید که در خدمت او باشند و ابزاری عطا فرمود که آن‌ها را در زندگی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تشخیص به او داد تا حق را از باطل بشناسد و حواس چشایی و بویایی و وسیله </w:t>
      </w:r>
      <w:bookmarkStart w:id="82" w:name="pg17019_179998"/>
    </w:p>
    <w:p>
      <w:pPr>
        <w:pStyle w:val="BookText"/>
        <w:rPr/>
      </w:pPr>
      <w:bookmarkEnd w:id="82"/>
      <w:r>
        <w:rPr>
          <w:rFonts w:ascii="IRNazanin" w:hAnsi="IRNazanin" w:eastAsia="IRNazanin"/>
          <w:color w:val="111111"/>
          <w:sz w:val="28"/>
          <w:sz w:val="28"/>
          <w:szCs w:val="28"/>
          <w:rtl w:val="true"/>
          <w:lang w:bidi="fa-IR"/>
        </w:rPr>
        <w:t>تشخیص رنگ‌ها و اجناس مختلف را در اختیار او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منظر امام علیه السلام نباید به‌طور سطحی از پدیده‌های خلقت عبور کرد، بلکه باید توقف کرد و در آن‌ها تفکر و تعقل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معلمان نیز باید متعلمان را به به‌کارگیری حواس در امور مختلف دعوت کنند و از آن‌ها بخواهند مخصوصاً خوب ببینند و خوب بشنوند؛ یعنی بسیار تفکر کنند و به کاووش و بررسی در جهان برای کشف ناشناخته‌ها بپردازند</w:t>
      </w:r>
      <w:r>
        <w:rPr>
          <w:rFonts w:eastAsia="IRNazanin" w:cs="IRNazanin"/>
          <w:color w:val="111111"/>
          <w:sz w:val="28"/>
          <w:szCs w:val="28"/>
          <w:rtl w:val="true"/>
          <w:lang w:bidi="fa-IR"/>
        </w:rPr>
        <w:t>.</w:t>
      </w:r>
    </w:p>
    <w:p>
      <w:pPr>
        <w:pStyle w:val="Heading3"/>
        <w:numPr>
          <w:ilvl w:val="2"/>
          <w:numId w:val="1"/>
        </w:numPr>
        <w:rPr/>
      </w:pPr>
      <w:bookmarkStart w:id="83" w:name="__RefHeading___Toc563852_1738255347"/>
      <w:bookmarkStart w:id="84" w:name="_Toc29"/>
      <w:bookmarkEnd w:id="83"/>
      <w:r>
        <w:rPr/>
        <w:t>5</w:t>
      </w:r>
      <w:r>
        <w:rPr>
          <w:rtl w:val="true"/>
        </w:rPr>
        <w:t xml:space="preserve">. </w:t>
      </w:r>
      <w:r>
        <w:rPr>
          <w:rtl w:val="true"/>
        </w:rPr>
        <w:t>مشاهده صفات خداوند در خلقت موجودات</w:t>
      </w:r>
      <w:bookmarkEnd w:id="84"/>
    </w:p>
    <w:p>
      <w:pPr>
        <w:pStyle w:val="BookText"/>
        <w:rPr/>
      </w:pPr>
      <w:r>
        <w:rPr>
          <w:rFonts w:ascii="IRNazanin" w:hAnsi="IRNazanin" w:eastAsia="IRNazanin"/>
          <w:color w:val="111111"/>
          <w:sz w:val="28"/>
          <w:sz w:val="28"/>
          <w:szCs w:val="28"/>
          <w:rtl w:val="true"/>
          <w:lang w:bidi="fa-IR"/>
        </w:rPr>
        <w:t>امام علی علیه السلام از مخاطب می‌خواهند به‌طور مستقیم در پدیده‌ها بنگرد و صفات الهی را در آن‌ها مشاهده کند؛ صفاتی که امام علیه السلام در خطبه‌یک بیان می‌کنند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 –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بلارویة اجالها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لاحرکة احدثها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مخاطب صفات الهی را بشناسد، در آن‌ها تفکر می‌کند و خالق خود را بهتر می‌شناسد و به عظمت و بزرگی او اقرار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نیز هدف همین است که متعلم با این صفات آشنا شود و اقرار به عظمت آفریدگارش کند</w:t>
      </w:r>
      <w:r>
        <w:rPr>
          <w:rFonts w:eastAsia="IRNazanin" w:cs="IRNazanin"/>
          <w:color w:val="111111"/>
          <w:sz w:val="28"/>
          <w:szCs w:val="28"/>
          <w:rtl w:val="true"/>
          <w:lang w:bidi="fa-IR"/>
        </w:rPr>
        <w:t>.</w:t>
      </w:r>
    </w:p>
    <w:p>
      <w:pPr>
        <w:pStyle w:val="Heading3"/>
        <w:numPr>
          <w:ilvl w:val="2"/>
          <w:numId w:val="1"/>
        </w:numPr>
        <w:rPr/>
      </w:pPr>
      <w:bookmarkStart w:id="85" w:name="__RefHeading___Toc563854_1738255347"/>
      <w:bookmarkStart w:id="86" w:name="_Toc30"/>
      <w:bookmarkEnd w:id="85"/>
      <w:r>
        <w:rPr/>
        <w:t>6</w:t>
      </w:r>
      <w:r>
        <w:rPr>
          <w:rtl w:val="true"/>
        </w:rPr>
        <w:t xml:space="preserve">. </w:t>
      </w:r>
      <w:r>
        <w:rPr>
          <w:rtl w:val="true"/>
        </w:rPr>
        <w:t>آشنایی با خود پدیده‌ها</w:t>
      </w:r>
      <w:bookmarkEnd w:id="8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نهج‌البلاغه سعی دارند مخاطب را همراه خود به جهان آفرینش‌ها ببرند، آن‌جا که از آفرینش پدیده‌ها می‌گویند به زیبایی آفرینش هر یک از پدیده‌های باد، امواج دریا، هفت‌آسمان،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علیه السلام می‌خواهند مخاطب با این پدیده‌ها و چگونگی آفرینش آن‌ها آشنا شده سپس خود در جهان با آن‌ها رابطه برقرار کرده تا به‌نوعی از آیات آفاقی به خدا و خالق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این مهم نیز روش بسیار ارزنده و تأثیرگذاری در تربیت است و معلم باید از متعلمان بخواهد به کاووش در جهان پرداخته و با چنین پدیده‌هایی آشنا شده و در آن‌ها تفکر کرده و حتی به تحقیق در باب آن‌ها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دانش‌آموز پی می‌برد بیهوده در این جهان خلق نشده و بلکه همه اجزای عالم در تلاش‌اند تا او را به سرمنزل حقیقی برسانند</w:t>
      </w:r>
      <w:r>
        <w:rPr>
          <w:rFonts w:eastAsia="IRNazanin" w:cs="IRNazanin"/>
          <w:color w:val="111111"/>
          <w:sz w:val="28"/>
          <w:szCs w:val="28"/>
          <w:rtl w:val="true"/>
          <w:lang w:bidi="fa-IR"/>
        </w:rPr>
        <w:t xml:space="preserve">. </w:t>
      </w:r>
      <w:bookmarkStart w:id="87" w:name="pg17019_179999"/>
    </w:p>
    <w:p>
      <w:pPr>
        <w:pStyle w:val="Heading3"/>
        <w:numPr>
          <w:ilvl w:val="2"/>
          <w:numId w:val="1"/>
        </w:numPr>
        <w:rPr/>
      </w:pPr>
      <w:bookmarkStart w:id="88" w:name="__RefHeading___Toc563856_1738255347"/>
      <w:bookmarkStart w:id="89" w:name="_Toc31"/>
      <w:bookmarkEnd w:id="87"/>
      <w:bookmarkEnd w:id="88"/>
      <w:r>
        <w:rPr/>
        <w:t>7</w:t>
      </w:r>
      <w:r>
        <w:rPr>
          <w:rtl w:val="true"/>
        </w:rPr>
        <w:t xml:space="preserve">. </w:t>
      </w:r>
      <w:r>
        <w:rPr>
          <w:rtl w:val="true"/>
        </w:rPr>
        <w:t>مطالعه متون مربوط به قرآن و نهج‌البلاغه و قرائت آن با زبانی ساده و نرم در قالب شعر و داستان به کودکان</w:t>
      </w:r>
      <w:bookmarkEnd w:id="89"/>
    </w:p>
    <w:p>
      <w:pPr>
        <w:pStyle w:val="BookText"/>
        <w:rPr/>
      </w:pPr>
      <w:r>
        <w:rPr>
          <w:rFonts w:ascii="IRNazanin" w:hAnsi="IRNazanin" w:eastAsia="IRNazanin"/>
          <w:color w:val="111111"/>
          <w:sz w:val="28"/>
          <w:sz w:val="28"/>
          <w:szCs w:val="28"/>
          <w:rtl w:val="true"/>
          <w:lang w:bidi="fa-IR"/>
        </w:rPr>
        <w:t>از دیگر روش‌هایی که در نهج‌البلاغه می‌توان استخراج نمود این است که معلم متونی چون قرآن و نهج‌البلاغه را زیاد مطالعه کرده سپس با زبانی نرم و ساده و کودکانه و به‌صورت داستان برای متعلمان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متعلمان درک بهتری از این کتب و مطالب آن‌ها به دست می‌آورند و دیرتر هم فراموش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علیه السلام در نهج‌البلاغه آفرینش آسمان‌ها، زمین، جهان، انسان، ملائکه و کارهای آن‌ها را به زبانی بسیار ساده و رسا به تصویر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مخاطب کاملاً جذب سخنانشان شده و هم‌چنین به راحتی آن را درک می‌کند</w:t>
      </w:r>
      <w:r>
        <w:rPr>
          <w:rFonts w:eastAsia="IRNazanin" w:cs="IRNazanin"/>
          <w:color w:val="111111"/>
          <w:sz w:val="28"/>
          <w:szCs w:val="28"/>
          <w:rtl w:val="true"/>
          <w:lang w:bidi="fa-IR"/>
        </w:rPr>
        <w:t>.</w:t>
      </w:r>
    </w:p>
    <w:p>
      <w:pPr>
        <w:pStyle w:val="Heading3"/>
        <w:numPr>
          <w:ilvl w:val="2"/>
          <w:numId w:val="1"/>
        </w:numPr>
        <w:rPr/>
      </w:pPr>
      <w:bookmarkStart w:id="90" w:name="__RefHeading___Toc563858_1738255347"/>
      <w:bookmarkStart w:id="91" w:name="_Toc32"/>
      <w:bookmarkEnd w:id="90"/>
      <w:r>
        <w:rPr>
          <w:rtl w:val="true"/>
        </w:rPr>
        <w:t>نتیجه</w:t>
      </w:r>
      <w:bookmarkEnd w:id="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درنهایت می‌توان نتیجه‌گیری کرد که خطبه‌یک نهج‌البلاغه دارای نگاهی وسیع و جامع به مبانی اصلی هستی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انسان‌شناسی و جهان‌شناسی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علیه السلام رئوس اصلی نظام آفرینش را با زبانی سهل و شگرف بیان داشته‌اند که هر مخاطبی را مجذوب خود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اعتقاد به جهان‌شناسی الهی، خدا، پیامبران، پیامبر گرامی اسلام، امامان معصوم علیه السلام، قرآن کریم، عمل به دستورات آن و هم‌چنین اعتقاد به نقش ملائکه در نظام هستی ازجمله مبانی تربیتی در خطبه‌یک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تربیتی که باید در راستای مبانی هم باشند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خداشناسی از طریق شناخت صفات و قدرت خداوند متعال در خلقت موجودات، شناخت موجودات و اصل خلقت آن‌ها، ایجاد تزکیه و تهذیب نفس در خود، ایجاد صفات پیامبر گرامی اسلام در مربی و انتقال آن به متربی و عمل دادن متربی به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علیه السلام در خطبه‌یک نهج‌البلاغه با روش‌هایی چون شکر و سپاس، استدلال، مشاهده و تفکر و تعقل، مشاهده صفات خداوند در خلقت موجودات و آشنایی با خود پدیده‌ها، سعی در ارائه بیانات خود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پیش‌نهاد می‌شود نظام آموزشی با تأسّی به این خطبه، تصویری از یک نظام آموزشی مطلوب را ترسیم و در جهت پیاده‌سازی آن اقدام نماید</w:t>
      </w:r>
      <w:r>
        <w:rPr>
          <w:rFonts w:eastAsia="IRNazanin" w:cs="IRNazanin"/>
          <w:color w:val="111111"/>
          <w:sz w:val="28"/>
          <w:szCs w:val="28"/>
          <w:rtl w:val="true"/>
          <w:lang w:bidi="fa-IR"/>
        </w:rPr>
        <w:t xml:space="preserve">. </w:t>
      </w:r>
      <w:bookmarkStart w:id="92" w:name="pg17019_180001"/>
    </w:p>
    <w:p>
      <w:pPr>
        <w:pStyle w:val="Heading3"/>
        <w:numPr>
          <w:ilvl w:val="2"/>
          <w:numId w:val="1"/>
        </w:numPr>
        <w:rPr/>
      </w:pPr>
      <w:bookmarkStart w:id="93" w:name="__RefHeading___Toc563860_1738255347"/>
      <w:bookmarkStart w:id="94" w:name="_Toc33"/>
      <w:bookmarkEnd w:id="92"/>
      <w:bookmarkEnd w:id="93"/>
      <w:r>
        <w:rPr>
          <w:rtl w:val="true"/>
        </w:rPr>
        <w:t>منابع</w:t>
      </w:r>
      <w:bookmarkEnd w:id="94"/>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ناصر مکارم شیرازی، قم، دفتر مطالعات و معارف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ابوالحسین احمد، معجم مقاییس اللغة، نشر دار الکتب الاسلامیة، بیروت،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جمال الدین محمد بن مکرم، لسان العرب، بیروت، دار صادر،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خسرو، نگاهی دوباره به تربیت اسلامی، تهران، مدرسه،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محمد، مبانی تربیت از دیدگاه قرآن، تهران، پژوهشگاه فرهنگ و اندیشه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محمد؛ ابوجعفری، مهدی؛ فقیهی، علی‌نقی، آراء دانشمندان مسلمان در تعلیم و تربیت و مبانی آن، قم، پژوهشگاه حوزه و دانشگاه،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ده‌آبادی، محمدعلی، نظام تربیتی اسلام، قم، مرکز جهانی علوم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الحازمی، عبدالرحمن بن سعید بن حسین، التوجیه الاسلامی لاصول التربیة، مکه، جامعه ام القری،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همدانی، محمد، انوار درخشان،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بهبودی، تهران، انتشارات لطفی،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حق‌شناس، علی‌محمد؛ سامعی، حسین؛ انتخابی، نرگس، فرهنگ معاصر هزاره، انتشارات فرهنگ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تهران، دانشگاه تهران،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بهروز، کتاب‌شناسی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تعلیم و تربیت در اسلام، قم، پژوهشگاه حوزه و دانشگاه،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رهنمایی، سید احمد، درآمدی بر فلسفه تعلیم و تربیت، قم، مؤسسه آموزشی و پژوهشی امام خمینی،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شکوهی، غلامحسین، مبانی و اصول آموزش‌وپرورش، مشهد، آستان قدس رضوی،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قرائتی، محسن، تفسیر نور، تهران، مرکز فرهنگی درس‌هایی از قرآن،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معین، محمد، فرهنگ فارسی،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شهیدی، تهران، انتشارات امیرکبیر،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bookmarkStart w:id="95" w:name="pg17019_180002"/>
    </w:p>
    <w:p>
      <w:pPr>
        <w:pStyle w:val="Heading2"/>
        <w:numPr>
          <w:ilvl w:val="1"/>
          <w:numId w:val="1"/>
        </w:numPr>
        <w:rPr/>
      </w:pPr>
      <w:bookmarkStart w:id="96" w:name="__RefHeading___Toc563862_1738255347"/>
      <w:bookmarkStart w:id="97" w:name="_Toc34"/>
      <w:bookmarkEnd w:id="95"/>
      <w:bookmarkEnd w:id="96"/>
      <w:r>
        <w:rPr>
          <w:rtl w:val="true"/>
        </w:rPr>
        <w:t xml:space="preserve">وظایف مربی در تعلیم و تربیت از منظر امام علی </w:t>
      </w:r>
      <w:r>
        <w:rPr>
          <w:rtl w:val="true"/>
        </w:rPr>
        <w:t>(</w:t>
      </w:r>
      <w:r>
        <w:rPr>
          <w:rtl w:val="true"/>
        </w:rPr>
        <w:t>علیه‌السلام</w:t>
      </w:r>
      <w:r>
        <w:rPr>
          <w:rtl w:val="true"/>
        </w:rPr>
        <w:t>) (</w:t>
      </w:r>
      <w:r>
        <w:rPr>
          <w:rtl w:val="true"/>
        </w:rPr>
        <w:t>با تأکید بر نهج‌البلاغه</w:t>
      </w:r>
      <w:r>
        <w:rPr>
          <w:rtl w:val="true"/>
        </w:rPr>
        <w:t>)</w:t>
      </w:r>
      <w:bookmarkEnd w:id="97"/>
    </w:p>
    <w:p>
      <w:pPr>
        <w:pStyle w:val="Heading3"/>
        <w:numPr>
          <w:ilvl w:val="2"/>
          <w:numId w:val="1"/>
        </w:numPr>
        <w:rPr/>
      </w:pPr>
      <w:bookmarkStart w:id="98" w:name="__RefHeading___Toc563864_1738255347"/>
      <w:bookmarkStart w:id="99" w:name="_Toc35"/>
      <w:bookmarkEnd w:id="98"/>
      <w:r>
        <w:rPr>
          <w:rtl w:val="true"/>
        </w:rPr>
        <w:t>اشاره</w:t>
      </w:r>
      <w:bookmarkEnd w:id="9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علیزاده</w:t>
      </w:r>
      <w:r>
        <w:rPr>
          <w:rStyle w:val="FootnoteAnchor"/>
          <w:rtl w:val="true"/>
        </w:rPr>
        <w:footnoteReference w:id="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17019_180004"/>
      <w:bookmarkStart w:id="101" w:name="pg17019_180004"/>
      <w:bookmarkEnd w:id="101"/>
    </w:p>
    <w:p>
      <w:pPr>
        <w:pStyle w:val="Heading3"/>
        <w:numPr>
          <w:ilvl w:val="2"/>
          <w:numId w:val="1"/>
        </w:numPr>
        <w:rPr/>
      </w:pPr>
      <w:bookmarkStart w:id="102" w:name="pg17019_180004"/>
      <w:bookmarkStart w:id="103" w:name="__RefHeading___Toc563866_1738255347"/>
      <w:bookmarkStart w:id="104" w:name="_Toc36"/>
      <w:bookmarkEnd w:id="102"/>
      <w:bookmarkEnd w:id="103"/>
      <w:r>
        <w:rPr>
          <w:rtl w:val="true"/>
        </w:rPr>
        <w:t>چکیده</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معلمان یکی از ارکان اصلی در نظام تعلیم و تربیت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تنها نقش تعلیم را بر عهده ندارند، بلکه رسالت دیگر آن‌ها تربیت نیز می‌باشد و لذا در نظام تعلیم و تربیت اسلامی، جداکردن این دو از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معلم را باید همان مربی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خود انسانی کامل و به‌عنوان معلم سوم انسان محسوب می‌شوند، علاوه بر این‌که خود دارای سیره‌ای نیک در تعلیم و تربیت فرزندان، شاگردان و مخاطبان خود می‌باشند در سخنانشان نیز به طرح کلی یک نظام تعلیم و تربیت صحیح پرداخته‌اند که نیاز به استنباط و استخراج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هدف از پژوهش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وظایف مربی در تعلیم و تربیت از منظر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نیز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و با استفاده از منابع کتابخانه‌ای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پژوهش حاکی از آن است که وظایف بسیار زیادی را می‌توان از سخنان امام علیه السلام در باب وظایف مربی برگرفت، لذا در پژوهش حاضر به بخشی از آن‌ها اشاره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وظایف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کسب معرفت و تقوای الهی برای رسیدن به قرب الی الله، جاری‌کردن نام خدا بر زبان، شناساندن یگانه معبود هستی به متعلمان، داشتن اخلاص در کار، برقراری ارتباط مطلوبی با متربیان، آموختن کتاب خداوند متعال به متربی همراه با تفسیر آن، داشتن هدف، شناخت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به سیره تربیتی او، صداقت در کلام مربی، شتاب‌کردن در تربیت متربی، شناخت ویژگی‌های متربی در ابعاد گوناگون، آگاه‌کردن ذهن متربی نسبت به دنیا و واقعیت‌های آن، متربی را جزئی از وجود خود </w:t>
      </w:r>
      <w:bookmarkStart w:id="105" w:name="pg17019_180005"/>
    </w:p>
    <w:p>
      <w:pPr>
        <w:pStyle w:val="BookText"/>
        <w:rPr/>
      </w:pPr>
      <w:bookmarkEnd w:id="105"/>
      <w:r>
        <w:rPr>
          <w:rFonts w:ascii="IRNazanin" w:hAnsi="IRNazanin" w:eastAsia="IRNazanin"/>
          <w:color w:val="111111"/>
          <w:sz w:val="28"/>
          <w:sz w:val="28"/>
          <w:szCs w:val="28"/>
          <w:rtl w:val="true"/>
          <w:lang w:bidi="fa-IR"/>
        </w:rPr>
        <w:t>دانستن، شناخت مخلوقات خدا و آشناکردن متربیان با پدیده‌های خلقت، خواندن آثار و نظریه‌ها و تجارب مربوط به پیشینیان و تفکر در آن‌ها و انتخاب بهترین و سودمندترین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تعلیم و تربیت، امام علی علیه السلام</w:t>
      </w:r>
    </w:p>
    <w:p>
      <w:pPr>
        <w:pStyle w:val="Heading3"/>
        <w:numPr>
          <w:ilvl w:val="2"/>
          <w:numId w:val="1"/>
        </w:numPr>
        <w:rPr/>
      </w:pPr>
      <w:bookmarkStart w:id="106" w:name="__RefHeading___Toc563868_1738255347"/>
      <w:bookmarkStart w:id="107" w:name="_Toc37"/>
      <w:bookmarkEnd w:id="106"/>
      <w:r>
        <w:rPr>
          <w:rtl w:val="true"/>
        </w:rPr>
        <w:t>مقدمه</w:t>
      </w:r>
      <w:bookmarkEnd w:id="107"/>
    </w:p>
    <w:p>
      <w:pPr>
        <w:pStyle w:val="BookText"/>
        <w:rPr/>
      </w:pPr>
      <w:r>
        <w:rPr>
          <w:rFonts w:ascii="IRNazanin" w:hAnsi="IRNazanin" w:eastAsia="IRNazanin"/>
          <w:color w:val="111111"/>
          <w:sz w:val="28"/>
          <w:sz w:val="28"/>
          <w:szCs w:val="28"/>
          <w:rtl w:val="true"/>
          <w:lang w:bidi="fa-IR"/>
        </w:rPr>
        <w:t>معلمان از جمله عوامل مهم و تأثیرگذار در فرایند آموزشی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معلمان هستند که در عرصه‌های گوناگون و ابعاد گوناگون متعلمان را تحت‌تأثیر قرار داده و بنابر صلاحیت‌های شغلی و فردی خود از طریق‌های گوناگون به امر تعلیم و تربیت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با شواهد روزافزون در گستره برنامه‌های جدید معلوم گردیده است که کیفیت تعلیم و تربیتی که متعلمان می‌بینند؛ به‌شدت بستگی به کیفیت آموزشی دارد که معلمین فراهم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اندرسون، افزایش کارآیی معلم،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بلوم و همکارانش معلمان موفق همیشه کسانی بوده‌اند که با برانگیختن عواطف متعلمان، آن‌ها را در یادگیری موضوعات شناختی یاری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 مهارت‌های آموزشی و پرورشی، ص</w:t>
      </w:r>
      <w:r>
        <w:rPr>
          <w:rFonts w:eastAsia="IRNazanin" w:cs="IRNazanin"/>
          <w:color w:val="111111"/>
          <w:sz w:val="28"/>
          <w:szCs w:val="28"/>
          <w:lang w:bidi="fa-IR"/>
        </w:rPr>
        <w:t>146</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معلم هنگامی از تعلیم موفق و آموزشی مداوم برخوردار می‌گردد که در فرایند تدریس هم به رشد ذهنی متعلمان توجه نماید و هم به‌عنوان مربی تأثیرش را در دگرگون ساختن عواطف و احساسات شاگردانش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نکات اساسی در فلسفه تعلیم و تربیت و مکاتب فلسفی تربیتی، ص</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توجه داشت تدریس فقط بخشی از کار معلمان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واجد نقش تربیتی نیز در جهت‌دهی به رفتار و شخصیت متعلمان هستند که در ایران این دو از هم جدا در نظر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آن‌جاکه به‌طور حقیقی تعلیم و تربیت جدایی‌ناپذیرند، چنین تقسیم‌بندی در عمل موفقیت‌آمیز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پیش‌نویس طرح نوین تربیتی، به نقل از ایروانی، رابطه نظریه و عمل در تعلیم و تربیت،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08" w:name="pg17019_180006"/>
    </w:p>
    <w:p>
      <w:pPr>
        <w:pStyle w:val="BookText"/>
        <w:rPr/>
      </w:pPr>
      <w:bookmarkEnd w:id="108"/>
      <w:r>
        <w:rPr>
          <w:rFonts w:ascii="IRNazanin" w:hAnsi="IRNazanin" w:eastAsia="IRNazanin"/>
          <w:color w:val="111111"/>
          <w:sz w:val="28"/>
          <w:sz w:val="28"/>
          <w:szCs w:val="28"/>
          <w:rtl w:val="true"/>
          <w:lang w:bidi="fa-IR"/>
        </w:rPr>
        <w:t>به‌عبارت دیگر معلمان موفق و اثربخش کسانی هستند که بتوانند هم بر یادگیری متعلمان در رسیدن به اهداف آموزشی بکوشند و هم در افکار، رفتار و نگرش‌های معنوی آن‌ها تأثیر مثبتی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نیل آن‌ها به سمت کمال بکوشند و در همان‌حال که معلم هستند، مربی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امروزه مهم‌ترین عامل عدم موفقیت و یا ضعف نظام آموزشی، نبود چنین معلمانی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مسائل آموزش و پرورش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اثر تغییرات بسیاری که در شرایط اقتصادی و اجتماعی جامعه پدید آمده است، روابط بین معلمان و متعلمان تضعیف شده که خود یکی از عوامل کاهش موفقیت معلم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فینی مور، مدیریت کلاس درس مبتنی بر دانش‌آموزمحوری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مطالعات و پژوهش‌های امیدوارکننده و نویدبخشی به‌ویژه در کشورهای درحال توسعه انجام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اندرسون، افزایش کارآیی معلم،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رشد متعلمان بیش از هرچیز به رشد معلمان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خواجه نصیرالدین طوسی انسان دارای شئون وجودی گوناگون و استعدادهای متفاوتی است، از برون گرایش به خیر و شر و از درون نیز زمینه سقوط در وی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به پرورش نیروها و هدایت گرایش‌ها و شکوفاسازی قوای خویش سخت نیازمند است، تا به کمال و مقام قرب الهی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تعلیم و تربیت و هدایت مربیان در این زمینه راه‌گشاست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آداب تعلیم و تعلم در اسلام،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مصحف شریف نهج‌البلاغه که از زبان یک انسان کامل و معلم و مربی همه انسان‌ها بیان گردیده است و بعد از قرآن کریم به‌عنوان یکی از موثق‌ترین منابع در امر خطیر تعلیم و تربیت می‌باشد، به‌حق عرصه مفیدی برای استخراج ویژگی‌ها و وظایف مربی و به‌کارگیری آن‌ها در تعلیم و تربیت می‌باشد</w:t>
      </w:r>
      <w:r>
        <w:rPr>
          <w:rFonts w:eastAsia="IRNazanin" w:cs="IRNazanin"/>
          <w:color w:val="111111"/>
          <w:sz w:val="28"/>
          <w:szCs w:val="28"/>
          <w:rtl w:val="true"/>
          <w:lang w:bidi="fa-IR"/>
        </w:rPr>
        <w:t>.</w:t>
      </w:r>
    </w:p>
    <w:p>
      <w:pPr>
        <w:pStyle w:val="Heading3"/>
        <w:numPr>
          <w:ilvl w:val="2"/>
          <w:numId w:val="1"/>
        </w:numPr>
        <w:rPr/>
      </w:pPr>
      <w:bookmarkStart w:id="109" w:name="__RefHeading___Toc563870_1738255347"/>
      <w:bookmarkStart w:id="110" w:name="_Toc38"/>
      <w:bookmarkEnd w:id="109"/>
      <w:r>
        <w:rPr>
          <w:rtl w:val="true"/>
        </w:rPr>
        <w:t>روش پژوهش</w:t>
      </w:r>
      <w:bookmarkEnd w:id="11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پژوهش از نوع تحقیقات تئوری است و با توجه به ماهیت اطلاعات گردآوری‌شده، </w:t>
      </w:r>
      <w:bookmarkStart w:id="111" w:name="pg17019_180007"/>
    </w:p>
    <w:p>
      <w:pPr>
        <w:pStyle w:val="BookText"/>
        <w:rPr/>
      </w:pPr>
      <w:bookmarkEnd w:id="111"/>
      <w:r>
        <w:rPr>
          <w:rFonts w:ascii="IRNazanin" w:hAnsi="IRNazanin" w:eastAsia="IRNazanin"/>
          <w:color w:val="111111"/>
          <w:sz w:val="28"/>
          <w:sz w:val="28"/>
          <w:szCs w:val="28"/>
          <w:rtl w:val="true"/>
          <w:lang w:bidi="fa-IR"/>
        </w:rPr>
        <w:t>از نوع تحقیقات کیفی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اصلی در پژوهش حاضر، مصحف شریف نهج‌البلاغه بوده و 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که در آن ضمن توصیف اطلاعات گردآوری‌شده، آن اطلاعات مورد تحلیل نیز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اطلاعات هم با روش کتابخانه‌ای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تجزیه تحلیل داده‌ها عمدتاً براساس استنتاج یا استدلال انجام گرفته است</w:t>
      </w:r>
      <w:r>
        <w:rPr>
          <w:rFonts w:eastAsia="IRNazanin" w:cs="IRNazanin"/>
          <w:color w:val="111111"/>
          <w:sz w:val="28"/>
          <w:szCs w:val="28"/>
          <w:rtl w:val="true"/>
          <w:lang w:bidi="fa-IR"/>
        </w:rPr>
        <w:t>.</w:t>
      </w:r>
    </w:p>
    <w:p>
      <w:pPr>
        <w:pStyle w:val="Heading3"/>
        <w:numPr>
          <w:ilvl w:val="2"/>
          <w:numId w:val="1"/>
        </w:numPr>
        <w:rPr/>
      </w:pPr>
      <w:bookmarkStart w:id="112" w:name="__RefHeading___Toc563872_1738255347"/>
      <w:bookmarkStart w:id="113" w:name="_Toc39"/>
      <w:bookmarkEnd w:id="112"/>
      <w:r>
        <w:rPr>
          <w:rtl w:val="true"/>
        </w:rPr>
        <w:t>یافته‌ها</w:t>
      </w:r>
      <w:bookmarkEnd w:id="113"/>
    </w:p>
    <w:p>
      <w:pPr>
        <w:pStyle w:val="BookText"/>
        <w:rPr/>
      </w:pPr>
      <w:r>
        <w:rPr>
          <w:rFonts w:ascii="IRNazanin" w:hAnsi="IRNazanin" w:eastAsia="IRNazanin"/>
          <w:color w:val="111111"/>
          <w:sz w:val="28"/>
          <w:sz w:val="28"/>
          <w:szCs w:val="28"/>
          <w:rtl w:val="true"/>
          <w:lang w:bidi="fa-IR"/>
        </w:rPr>
        <w:t>حضرت علی علیه السلام در خطبه‌یک نهج‌البلاغه با دقت و ژرف‌نگری خاصی به بیان مبانی خداشناسی، انسان‌شناسی و جهان‌شناسی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بهره‌گیری از هریک از این مبانی، جایگاه خاصی در تعلیم و تربیت دارند و می‌توان با تدبری در سخنان امام علیه السلام، به تعاریفی از تعلیم و تربیت، چگونگی اهداف، محتوا، روش، فضای تربیتی، ویژگی‌های مربی و ویژگی‌های متربی را استنباط و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مؤلفه وظایف مربی در تعلیم و تربیت و استنتاج و استخراج این وظایف از منظر نهج‌البلاغه پرداخته می‌شود</w:t>
      </w:r>
      <w:r>
        <w:rPr>
          <w:rFonts w:eastAsia="IRNazanin" w:cs="IRNazanin"/>
          <w:color w:val="111111"/>
          <w:sz w:val="28"/>
          <w:szCs w:val="28"/>
          <w:rtl w:val="true"/>
          <w:lang w:bidi="fa-IR"/>
        </w:rPr>
        <w:t>.</w:t>
      </w:r>
    </w:p>
    <w:p>
      <w:pPr>
        <w:pStyle w:val="Heading3"/>
        <w:numPr>
          <w:ilvl w:val="2"/>
          <w:numId w:val="1"/>
        </w:numPr>
        <w:rPr/>
      </w:pPr>
      <w:bookmarkStart w:id="114" w:name="__RefHeading___Toc563874_1738255347"/>
      <w:bookmarkStart w:id="115" w:name="_Toc40"/>
      <w:bookmarkEnd w:id="114"/>
      <w:r>
        <w:rPr/>
        <w:t>1</w:t>
      </w:r>
      <w:r>
        <w:rPr>
          <w:rtl w:val="true"/>
        </w:rPr>
        <w:t xml:space="preserve">. </w:t>
      </w:r>
      <w:r>
        <w:rPr>
          <w:rtl w:val="true"/>
        </w:rPr>
        <w:t>پیشینه</w:t>
      </w:r>
      <w:bookmarkEnd w:id="115"/>
    </w:p>
    <w:p>
      <w:pPr>
        <w:pStyle w:val="BookText"/>
        <w:rPr/>
      </w:pPr>
      <w:r>
        <w:rPr>
          <w:rFonts w:ascii="IRNazanin" w:hAnsi="IRNazanin" w:eastAsia="IRNazanin"/>
          <w:color w:val="111111"/>
          <w:sz w:val="28"/>
          <w:sz w:val="28"/>
          <w:szCs w:val="28"/>
          <w:rtl w:val="true"/>
          <w:lang w:bidi="fa-IR"/>
        </w:rPr>
        <w:t>در زمینه تعلیم و تربیت در نهج‌البلاغه و از منظر امام علی علیه السلام کتاب‌ها و آثار متعددی به‌نگارش درآمده که در این‌جا به مهم‌ترین این آثار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در نهج‌البلاغه، جعفری، محمدتقی،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معلم،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شناخت‌شناسی در تعلیم و تربیت از دیدگاه نهج‌البلاغه، اکرمی، محمدکاظم،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بهمن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 از 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بنیان اخلاقی، اصل تقدم تعلیم و تربیت خویش بر تعلیم و تربیت دیگران، در پرتو حکمت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فرامرز قراملکی، احد،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پاییز </w:t>
      </w:r>
      <w:bookmarkStart w:id="116" w:name="pg17019_180008"/>
    </w:p>
    <w:p>
      <w:pPr>
        <w:pStyle w:val="BookText"/>
        <w:rPr/>
      </w:pPr>
      <w:bookmarkEnd w:id="116"/>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 از 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تعلیم و تربیت در صحیفه سجادیه و نهج‌البلاغه، مرادی مهرآبادی، فاطمه،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راهبردی علوم انسانی و اسلامی، بهار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از ص</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نقش خانواده در تعلیم و تربیت فرزندان از منظر نهج‌البلاغه، صالحی بابامیری، نرمین؛ فرجی، یوسف،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روان‌شناسی و علوم تربیتی، تابستان </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تربیتی ناظر بر رابطه تعاملی مربی و متربی از منظر نهج‌البلاغه جهت ارتقاء طرح تربیتی شجره طیبه صالحین بسیج، ندایی، هاشم،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نهج‌البلاغه، پاییز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 پژوهشی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 از ص</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از دیدگاه نهج‌البلاغه، صلیبی، ژاسنت،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علوم انسانی،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از ص</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اهداف و روش‌های تربیت از دیدگاه امام علی علیه السلام در نهج‌البلاغه، سارلی، زبیده؛ محمدی، ناصر، مولایی، برزو،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راهبردی علوم انسانی و اسلامی، تابستان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از ص</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117" w:name="__RefHeading___Toc563876_1738255347"/>
      <w:bookmarkStart w:id="118" w:name="_Toc41"/>
      <w:bookmarkEnd w:id="117"/>
      <w:r>
        <w:rPr/>
        <w:t>2</w:t>
      </w:r>
      <w:r>
        <w:rPr>
          <w:rtl w:val="true"/>
        </w:rPr>
        <w:t xml:space="preserve">. </w:t>
      </w:r>
      <w:r>
        <w:rPr>
          <w:rtl w:val="true"/>
        </w:rPr>
        <w:t>وظایف مربی در تعلیم و تربیت از منظر امام علی علیه السلام در نهج‌البلاغه</w:t>
      </w:r>
      <w:bookmarkEnd w:id="118"/>
    </w:p>
    <w:p>
      <w:pPr>
        <w:pStyle w:val="Heading3"/>
        <w:numPr>
          <w:ilvl w:val="2"/>
          <w:numId w:val="1"/>
        </w:numPr>
        <w:rPr/>
      </w:pPr>
      <w:bookmarkStart w:id="119" w:name="__RefHeading___Toc563878_1738255347"/>
      <w:bookmarkStart w:id="120" w:name="_Toc42"/>
      <w:bookmarkEnd w:id="119"/>
      <w:r>
        <w:rPr>
          <w:rtl w:val="true"/>
        </w:rPr>
        <w:t>الف</w:t>
      </w:r>
      <w:r>
        <w:rPr>
          <w:rtl w:val="true"/>
        </w:rPr>
        <w:t xml:space="preserve">) </w:t>
      </w:r>
      <w:r>
        <w:rPr>
          <w:rtl w:val="true"/>
        </w:rPr>
        <w:t>خودسازی</w:t>
      </w:r>
      <w:bookmarkEnd w:id="12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نقش بسیار مهمی در تعلیم و تربیت مخصوصاً از جهت تأثیرگذاری بر متربیان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قبل از ورود به عرصه درس و تعلیم و تربیت باید ابتدا به تحکیم پایه‌های اعتقادی، شناختی و عملی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او باید ابتدا خود را تزکیه‌نفس کرده باشد و در واقع خود را از تمام آلودگی‌های روح و جسم پاک کرده باشد و سپس وارد کلاس </w:t>
      </w:r>
      <w:bookmarkStart w:id="121" w:name="pg17019_180009"/>
    </w:p>
    <w:p>
      <w:pPr>
        <w:pStyle w:val="BookText"/>
        <w:rPr/>
      </w:pPr>
      <w:bookmarkEnd w:id="12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این‌کار را کرده بودند و سپس به هدایت انسان‌ها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در جسم و روح و حتی افکار مربی ذره‌ای آلودگی باشد، او اسوه خوبی برای متربیان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کودکان تقلیدکنندگان بسیار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مربی بسیار دقیق نگاه می‌کنند و سعی می‌کنند یک شبیه‌سازی با مربی را انجام دهند و رفتارشان را شبیه او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متربیانی که مربی خود را بسیار دوست می‌دارند، بیشتر این‌کار را می‌کنند و حال اگر این مربی الگوی مناسبی برای متربی نباشد، متربی صدمات روحی و جسمانی بسیار زیادی را هم در زمان حال و هم در آینده متحمل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اصل بسیار مهم که مربی باید در تعلیم و تربیت رعایت کند، خودساختگی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قبل از این‌که وارد کلاس شود، یک فرد خودساخته به تمام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به‌عنوان یک اسوه باید روی خودش بسیار کار کرده باشد و با بینش، شناخت و اعتقادات کافی سر کلاس بیاید</w:t>
      </w:r>
      <w:r>
        <w:rPr>
          <w:rFonts w:eastAsia="IRNazanin" w:cs="IRNazanin"/>
          <w:color w:val="111111"/>
          <w:sz w:val="28"/>
          <w:szCs w:val="28"/>
          <w:rtl w:val="true"/>
          <w:lang w:bidi="fa-IR"/>
        </w:rPr>
        <w:t>.</w:t>
      </w:r>
    </w:p>
    <w:p>
      <w:pPr>
        <w:pStyle w:val="Heading3"/>
        <w:numPr>
          <w:ilvl w:val="2"/>
          <w:numId w:val="1"/>
        </w:numPr>
        <w:rPr/>
      </w:pPr>
      <w:bookmarkStart w:id="122" w:name="__RefHeading___Toc563880_1738255347"/>
      <w:bookmarkStart w:id="123" w:name="_Toc43"/>
      <w:bookmarkEnd w:id="122"/>
      <w:r>
        <w:rPr>
          <w:rtl w:val="true"/>
        </w:rPr>
        <w:t>ب</w:t>
      </w:r>
      <w:r>
        <w:rPr>
          <w:rtl w:val="true"/>
        </w:rPr>
        <w:t xml:space="preserve">) </w:t>
      </w:r>
      <w:r>
        <w:rPr>
          <w:rtl w:val="true"/>
        </w:rPr>
        <w:t>کسب معرفت و تقوای الهی برای رسیدن به قرب الی الله</w:t>
      </w:r>
      <w:bookmarkEnd w:id="12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بشر و زندگی مادی و معنوی انسان بستگی به افزایش معرفت دارد، لذا معرفت برای انسان یک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تفسیر سوره حجرات، ص</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علی‌بن ابی‌طالب علیه السلام به ایجاد معرفت در انسان توجه اکیدی داشته است، چراکه انسان پس از معرفت و شناختی صحیح و عمیق می‌تواند به مرحله عالی‌تر یعنی قرب الی الله برسد، ازاین‌رو مهم‌ترین عامل همان تحصیل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همواره هدف از آفرینش عالم را معرفت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سَبْعَ سَمَاوَاتٍ وَمِنَ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لِتَعْلَمُوا أَنَّ اللَّهَ عَلَی کُلِّ شَیءٍ 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علیه السلام نیز در خطبه‌یک نهج‌البلاغه این مهم را مدّنظر قرار می‌دهد و سرآغاز دین را در معرفت و شناخت خداوند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امام علیه السلام پایه اصلی دین بر معرفة‌الله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خداوند اولین گام و هم پایه‌ای اصلی برای تمامی اصول و فروع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معرفت از منظر امام علیه السلام منحصر به یک مرتبه و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نیست، بلکه دارای مراتب و مقامات گوناگونی است، در واقع مرحله اول تنها یک معرفت اجمالی است که عبارتست از علم و آگاهی نسبت به خدا، که در همه انسان‌ها به‌صورت فطری وجود دارد، لذا این معرفت باید تبدیل به معرفت تفصیلی که می‌توان آن را معرفت علمی یا استدلالی هم نامید گردد، یعنی معرفتی که در عمق وجود انسان و روح او نفوذ کند و به مرحله یقین و باور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امام در مرتبه بعد معرفت را این‌گونه بیان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مَعْرِفَتِهِ التَّصْدِیقُ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پیام امام،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کامل از منظر امام علیه السلام نیازمند وصول به مراتب دیگری هم است، چون یگانگی خداوند را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وَکَمَالُ التَّصْدِیقِ بِهِ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اخلاص‌ورزیدن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وَکَمَالُ تَوْحِیدِهِ الْإِخْلَاصُ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همه‌چیز غیرخدا را نفی‌کردن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وَکَمَالُ الْإِخْلَاصِ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این‌جاست که فرد با هر مرتبه‌ای که ادراک می‌کند، نسبت به مرتبه قبل به کمال رسیده، تا سرانجام به معرفت حقیقی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بحرانی،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تمامی این مراتب مقدمه و زمینه‌ای نیز هستند برای رسیدن به قرب الی الله، چراکه هدف غایی آفرینش انسان این است که انسان در مسیر بندگی قدم بردارد و در جوار قرب الهی هر روز مشمول رحمت و صاحب کمال تازه‌ای شود و واضح است که این مهم تنها با بال و پر معرفت و تقوا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عِبادَ اللَّهِ تَقِیةَ ذی لُبٍّ شَغَلَ التَّفَکُّرُ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پیام امام،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معرفت و تقوا را دو وسیله هم دانست برای رسیدن به قرب الهی و از منظر امام علیه السلام هرگونه تلاشی برای رسیدن به این هدف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مانند شتران بچه‌مرده، ناله سر دهید و چونان کبوتران نوحه‌سرایی کنید و مانند راهبان زاری کنید و برای نزدیک‌شدن به حق و دسترسی به درجات معنوی و آمرزش گناهانی که ثبت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اموال و فرزندان بکشید، 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مکارم شیرازی، 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امر خطیر تعلیم و تربیت نیز معلم باید ابتدا بینش و شناخت کافی از خدا و </w:t>
      </w:r>
      <w:bookmarkStart w:id="124" w:name="pg17019_180011"/>
    </w:p>
    <w:p>
      <w:pPr>
        <w:pStyle w:val="BookText"/>
        <w:rPr/>
      </w:pPr>
      <w:bookmarkEnd w:id="124"/>
      <w:r>
        <w:rPr>
          <w:rFonts w:ascii="IRNazanin" w:hAnsi="IRNazanin" w:eastAsia="IRNazanin"/>
          <w:color w:val="111111"/>
          <w:sz w:val="28"/>
          <w:sz w:val="28"/>
          <w:szCs w:val="28"/>
          <w:rtl w:val="true"/>
          <w:lang w:bidi="fa-IR"/>
        </w:rPr>
        <w:t>صفات او به‌دست آورد و تقوای الهی را پیشه خود سازد و در راستای رسیدن به قرب الی الله قدم بردارد تا متربیان خود را هم به این سمت سوق دهد</w:t>
      </w:r>
      <w:r>
        <w:rPr>
          <w:rFonts w:eastAsia="IRNazanin" w:cs="IRNazanin"/>
          <w:color w:val="111111"/>
          <w:sz w:val="28"/>
          <w:szCs w:val="28"/>
          <w:rtl w:val="true"/>
          <w:lang w:bidi="fa-IR"/>
        </w:rPr>
        <w:t>.</w:t>
      </w:r>
    </w:p>
    <w:p>
      <w:pPr>
        <w:pStyle w:val="Heading3"/>
        <w:numPr>
          <w:ilvl w:val="2"/>
          <w:numId w:val="1"/>
        </w:numPr>
        <w:rPr/>
      </w:pPr>
      <w:bookmarkStart w:id="125" w:name="__RefHeading___Toc563882_1738255347"/>
      <w:bookmarkStart w:id="126" w:name="_Toc44"/>
      <w:bookmarkEnd w:id="125"/>
      <w:r>
        <w:rPr>
          <w:rtl w:val="true"/>
        </w:rPr>
        <w:t>ج</w:t>
      </w:r>
      <w:r>
        <w:rPr>
          <w:rtl w:val="true"/>
        </w:rPr>
        <w:t xml:space="preserve">) </w:t>
      </w:r>
      <w:r>
        <w:rPr>
          <w:rtl w:val="true"/>
        </w:rPr>
        <w:t>جاری‌کردن نام خدا بر زبان</w:t>
      </w:r>
      <w:bookmarkEnd w:id="126"/>
    </w:p>
    <w:p>
      <w:pPr>
        <w:pStyle w:val="BookText"/>
        <w:rPr/>
      </w:pPr>
      <w:r>
        <w:rPr>
          <w:rFonts w:ascii="IRNazanin" w:hAnsi="IRNazanin" w:eastAsia="IRNazanin"/>
          <w:color w:val="111111"/>
          <w:sz w:val="28"/>
          <w:sz w:val="28"/>
          <w:szCs w:val="28"/>
          <w:rtl w:val="true"/>
          <w:lang w:bidi="fa-IR"/>
        </w:rPr>
        <w:t>اولین و مهم‌ترین کار مربی سر کلاس و آموزش، جاری‌کردن نام خداوند متعال بر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بعد از خدای متعال و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به‌عنوان سومین معلم انسان نهج‌البلاغه را با نام و حمد الهی شروع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لَا یبْلُغُ مِدْحَتَهُ الْقَائِلُونَ وَ لَا یحْصِی نِعَمَهُ الْعَادُّونَ وَ لَا یؤَدِّی حَقَّهُ الْمُجْتَهِدُونَ الَّذِی لَا یدْرِکُهُ بُعْدُ الْهِمَمِ وَ لَا ینَالُهُ غَوْصُ الْفِطَنِ؛ ستایش خدایی را که سخن‌وران از ستودن او عاجزند و حساب‌گران از شمارش نعمت‌های او ناتوان و تلاش‌گران از ادای حق او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خدایی‌که افکار ژرف‌اندیش، ذات او را درک نکنند و دست غوّاصان دریای علوم به او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هدف امام علیه السلام از این‌کار فراهم‌کردن یک فضای اعتقادی توحیدی است که مخاطبان در همان ابتدای سخن به‌یاد خدا و نعمت‌های او بیفتند و هم‌چنین سخنان امام علیه السلام را بهتر و عمیق‌تر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زمانی‌که مربی در تعلیم و تربیت این‌کار انجام می‌دهد، متربی هم خواسته و ناخواسته قدم در فضایی می‌گذارد که سرشار از یاد و نام و ستایش خداست و از این‌طریق یک رابطه میان درس و یاد خدا برقرار می‌شود که به‌طور حتم سبب افزایش بینش و یادگیری متربی در آن درس می‌شود</w:t>
      </w:r>
      <w:r>
        <w:rPr>
          <w:rFonts w:eastAsia="IRNazanin" w:cs="IRNazanin"/>
          <w:color w:val="111111"/>
          <w:sz w:val="28"/>
          <w:szCs w:val="28"/>
          <w:rtl w:val="true"/>
          <w:lang w:bidi="fa-IR"/>
        </w:rPr>
        <w:t>.</w:t>
      </w:r>
    </w:p>
    <w:p>
      <w:pPr>
        <w:pStyle w:val="Heading3"/>
        <w:numPr>
          <w:ilvl w:val="2"/>
          <w:numId w:val="1"/>
        </w:numPr>
        <w:rPr/>
      </w:pPr>
      <w:bookmarkStart w:id="127" w:name="__RefHeading___Toc563884_1738255347"/>
      <w:bookmarkStart w:id="128" w:name="_Toc45"/>
      <w:bookmarkEnd w:id="127"/>
      <w:r>
        <w:rPr>
          <w:rtl w:val="true"/>
        </w:rPr>
        <w:t>د</w:t>
      </w:r>
      <w:r>
        <w:rPr>
          <w:rtl w:val="true"/>
        </w:rPr>
        <w:t xml:space="preserve">) </w:t>
      </w:r>
      <w:r>
        <w:rPr>
          <w:rtl w:val="true"/>
        </w:rPr>
        <w:t>شناساندن یگانه معبود هستی به متعلمان</w:t>
      </w:r>
      <w:bookmarkEnd w:id="12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که خود به شناخت کامل خدای یگانه رسیده است، لذا از مهم‌ترین اعمالش شناساندن یگانه معبود هستی به متربی است، پس در این‌جا مهم نیست مربی چه درسی می‌دهد، مهم این است که معرفت به خداوند متعال را در متربی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خطبه‌یک نهج‌البلاغه سعی در شناساندن خدا به مخاطبان خود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الدِّینِ مَعْرِفَتُهُ وَ کَمَالُ مَعْرِفَتِهِ التَّصْدِیقُ بِهِ وَ کَمَالُ التَّصْدِیقِ بِهِ تَوْحِیدُهُ وَ کَمَالُ تَوْحِیدِهِ الْإِخْلَاصُ لَهُ وَ کَمَالُ الْإِخْلَاصِ لَهُ نَفْی </w:t>
      </w:r>
      <w:bookmarkStart w:id="129" w:name="pg17019_180012"/>
    </w:p>
    <w:p>
      <w:pPr>
        <w:pStyle w:val="BookText"/>
        <w:rPr/>
      </w:pPr>
      <w:bookmarkEnd w:id="129"/>
      <w:r>
        <w:rPr>
          <w:rFonts w:ascii="IRNazanin" w:hAnsi="IRNazanin" w:eastAsia="IRNazanin"/>
          <w:color w:val="111111"/>
          <w:sz w:val="28"/>
          <w:sz w:val="28"/>
          <w:szCs w:val="28"/>
          <w:rtl w:val="true"/>
          <w:lang w:bidi="fa-IR"/>
        </w:rPr>
        <w:t>الصِّفَاتِ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سرآغاز دین خداشناسی است، و کمال شناخت خدا، باورداشتن او و کمال باورداشتن خدا، شهادت به یگانگی او و کمال توحید، اخلاص و کمال اخلاص، خدا را از صفات مخلوقات جداکردن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این توانایی را داشته باشد که در هرحالی متربی را به یاد یگانه معبود هستی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رسیدن به این مهم، او باید ابتدا قلب و روحش، اعضا و جوارحش و جوانحش و فکرش همه را در خدمت یگانه خالق هستی بگیرد، تا تأثیرگذاری مثبتی هم بر متربی داشته باشد</w:t>
      </w:r>
      <w:r>
        <w:rPr>
          <w:rFonts w:eastAsia="IRNazanin" w:cs="IRNazanin"/>
          <w:color w:val="111111"/>
          <w:sz w:val="28"/>
          <w:szCs w:val="28"/>
          <w:rtl w:val="true"/>
          <w:lang w:bidi="fa-IR"/>
        </w:rPr>
        <w:t>.</w:t>
      </w:r>
    </w:p>
    <w:p>
      <w:pPr>
        <w:pStyle w:val="Heading3"/>
        <w:numPr>
          <w:ilvl w:val="2"/>
          <w:numId w:val="1"/>
        </w:numPr>
        <w:rPr/>
      </w:pPr>
      <w:bookmarkStart w:id="130" w:name="__RefHeading___Toc563886_1738255347"/>
      <w:bookmarkStart w:id="131" w:name="_Toc46"/>
      <w:bookmarkEnd w:id="130"/>
      <w:r>
        <w:rPr>
          <w:rtl w:val="true"/>
        </w:rPr>
        <w:t>ه</w:t>
      </w:r>
      <w:r>
        <w:rPr>
          <w:rtl w:val="true"/>
        </w:rPr>
        <w:t xml:space="preserve">-) </w:t>
      </w:r>
      <w:r>
        <w:rPr>
          <w:rtl w:val="true"/>
        </w:rPr>
        <w:t>داشتن اخلاص در کار</w:t>
      </w:r>
      <w:bookmarkEnd w:id="131"/>
    </w:p>
    <w:p>
      <w:pPr>
        <w:pStyle w:val="BookText"/>
        <w:rPr/>
      </w:pPr>
      <w:r>
        <w:rPr>
          <w:rFonts w:ascii="IRNazanin" w:hAnsi="IRNazanin" w:eastAsia="IRNazanin"/>
          <w:color w:val="111111"/>
          <w:sz w:val="28"/>
          <w:sz w:val="28"/>
          <w:szCs w:val="28"/>
          <w:rtl w:val="true"/>
          <w:lang w:bidi="fa-IR"/>
        </w:rPr>
        <w:t xml:space="preserve">اخلاص در دین وقتی به‌معنای واقعی کلمه، محقق می‌شود که شخص عابد چیزی را اراده نکند مگر با حبّ قلبی و علاقه درونی، در عبادتش هم چیزی به جز خود خدا نخواهد، تنها معبود و مطلوبش خدا باشد، و نه هیچ شریک دیگر، و نه هیچ هدفی دنیوی، و حتی هیچ هدف اخروی، یعنی رسیدن به بهشت و خلاصی از آتش و امثال این‌ها، پس خالص‌داشتن دین برای خدا به همین است که در عبادتش محبتی به غیرخدا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تفسیر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خطبه‌یک، اخلاص را از طریق نفی صفات خالق از مخلوق بیان می‌کنند، یعنی صفات خالق را از صفات مخلوق جداکردن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تَوْحِیدِهِ الْإِخْلَاصُ لَهُ وَ کَمَالُ الْإِخْلَاصِ لَهُ نَفْی الصِّفَاتِ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یکی از ویژگی‌های مهم مربی، داشتن اخلاص در کارش است، یعنی فقط برای خدا کار کند، نیتش را الهی کند و اغراض دیگری نداشته باشد</w:t>
      </w:r>
      <w:r>
        <w:rPr>
          <w:rFonts w:eastAsia="IRNazanin" w:cs="IRNazanin"/>
          <w:color w:val="111111"/>
          <w:sz w:val="28"/>
          <w:szCs w:val="28"/>
          <w:rtl w:val="true"/>
          <w:lang w:bidi="fa-IR"/>
        </w:rPr>
        <w:t>.</w:t>
      </w:r>
    </w:p>
    <w:p>
      <w:pPr>
        <w:pStyle w:val="Heading3"/>
        <w:numPr>
          <w:ilvl w:val="2"/>
          <w:numId w:val="1"/>
        </w:numPr>
        <w:rPr/>
      </w:pPr>
      <w:bookmarkStart w:id="132" w:name="__RefHeading___Toc563888_1738255347"/>
      <w:bookmarkStart w:id="133" w:name="_Toc47"/>
      <w:bookmarkEnd w:id="132"/>
      <w:r>
        <w:rPr>
          <w:rtl w:val="true"/>
        </w:rPr>
        <w:t>و</w:t>
      </w:r>
      <w:r>
        <w:rPr>
          <w:rtl w:val="true"/>
        </w:rPr>
        <w:t xml:space="preserve">) </w:t>
      </w:r>
      <w:r>
        <w:rPr>
          <w:rtl w:val="true"/>
        </w:rPr>
        <w:t>برقراری ارتباط مطلوب با متربیان</w:t>
      </w:r>
      <w:bookmarkEnd w:id="13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یک ارتباط خوب با متربی و کوشش در حفظ آن، از جمله وظایف یک مربی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ارتباط مؤثر و صمیمی را همواره در برخوردهایشان با مردم و شاگردان و فرزندان بزرگوار خود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حتی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bookmarkStart w:id="134" w:name="pg17019_180013"/>
    </w:p>
    <w:p>
      <w:pPr>
        <w:pStyle w:val="BookText"/>
        <w:rPr/>
      </w:pPr>
      <w:bookmarkEnd w:id="134"/>
      <w:r>
        <w:rPr>
          <w:rFonts w:ascii="IRNazanin" w:hAnsi="IRNazanin" w:eastAsia="IRNazanin"/>
          <w:color w:val="111111"/>
          <w:sz w:val="28"/>
          <w:sz w:val="28"/>
          <w:szCs w:val="28"/>
          <w:rtl w:val="true"/>
          <w:lang w:bidi="fa-IR"/>
        </w:rPr>
        <w:t>می‌خواهند وصایای خود را به امام حسن علیه السلام بیان دارند، ابتدا سعی در به‌وجودآوردن یک رابطه مطلوب و صمیمی می‌کنند و سپس سخنان خود را بیان می‌کنند، چنان‌که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الْوَالِدِ الْفَانِ الْمُقِرِّ لِلزَّمَانِ الْمُدْبِرِ الْعُمُرِ الْمُسْتَسْلِمِ لِلدَّهْرِ الذَّامِّ لِلدُّنْیا السَّاکِنِ مَسَاکِنَ الْمَوْتَی الظَّاعِنِ عَنْهَا إِلَیهِمْ غَداً إِلَی الْمَوْلُودِ الْمُؤَمِّلِ مَا لَا یدْرِکُ السَّالِکِ سَبِیلَ مَنْ قَدْ هَلَکَ غَرَضِ الْأَسْقَامِ وَ رَهِینَةِ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پدری فانی، اعتراف‌کننده به گذشت زمان، زندگی را پشت سر نهاده که در سپری‌کردن دنیا چاره‌ای ندارد و مذّمت‌کننده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فرزندی که امیدوار به چیزی است که به‌دست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مربی ابتدا باید یک رابطه دوستانه برای متربی فراهم کند تا در این فضا متربی به‌راحتی به حرف‌های او گوش داده و یا سؤالی کند و یا مشکلاتش را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حتم سخنان مربی هم نفوذ بیشتری در جان و دل متربی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مربی به این امر مهم توجه نکند و سعی کند روابطی مبتنی بر زور و تحکم بر فضای کلاس و متربی ایجاد کند، نه‌تنها در کارش موفق نمی‌شود، بلکه یک مربی دوست‌داشتنی و مورداحترام هم در نزد متعلمانش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متربیان چنین مربی را چندان ارج ننهاده و حتی دوست ندارند سر مباحث چنین مربی حاضر شوند</w:t>
      </w:r>
      <w:r>
        <w:rPr>
          <w:rFonts w:eastAsia="IRNazanin" w:cs="IRNazanin"/>
          <w:color w:val="111111"/>
          <w:sz w:val="28"/>
          <w:szCs w:val="28"/>
          <w:rtl w:val="true"/>
          <w:lang w:bidi="fa-IR"/>
        </w:rPr>
        <w:t>.</w:t>
      </w:r>
    </w:p>
    <w:p>
      <w:pPr>
        <w:pStyle w:val="Heading3"/>
        <w:numPr>
          <w:ilvl w:val="2"/>
          <w:numId w:val="1"/>
        </w:numPr>
        <w:rPr/>
      </w:pPr>
      <w:bookmarkStart w:id="135" w:name="__RefHeading___Toc563890_1738255347"/>
      <w:bookmarkStart w:id="136" w:name="_Toc48"/>
      <w:bookmarkEnd w:id="135"/>
      <w:r>
        <w:rPr>
          <w:rtl w:val="true"/>
        </w:rPr>
        <w:t>ز</w:t>
      </w:r>
      <w:r>
        <w:rPr>
          <w:rtl w:val="true"/>
        </w:rPr>
        <w:t xml:space="preserve">) </w:t>
      </w:r>
      <w:r>
        <w:rPr>
          <w:rtl w:val="true"/>
        </w:rPr>
        <w:t>آموختن کتاب خداوند متعال به متربی همراه با تفسیر آن</w:t>
      </w:r>
      <w:bookmarkEnd w:id="136"/>
    </w:p>
    <w:p>
      <w:pPr>
        <w:pStyle w:val="BookText"/>
        <w:rPr/>
      </w:pPr>
      <w:r>
        <w:rPr>
          <w:rFonts w:ascii="IRNazanin" w:hAnsi="IRNazanin" w:eastAsia="IRNazanin"/>
          <w:color w:val="111111"/>
          <w:sz w:val="28"/>
          <w:sz w:val="28"/>
          <w:szCs w:val="28"/>
          <w:rtl w:val="true"/>
          <w:lang w:bidi="fa-IR"/>
        </w:rPr>
        <w:t>آموختن کلام الهی به متعلمان نه‌تنها وظیفه مربی، بلکه ابتدا وظیفه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مقام یک پدر و مربی یا معلم اولین وظیفه خود را آموختن کتاب قرآن به فرزند خود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أَبْتَدِئَکَ بِتَعْلِیمِ کِتَابِ اللَّهِ عَزَّ وَ جَلَّ وَ تَأْوِیلِهِ وَ شَرَائِعِ الْإِسْلَامِ وَ أَحْکَامِهِ وَ حَلَالِهِ وَ حَرَامِهِ لَا أُجَاوِزُ ذَلِکَ بِکَ إِلَی غَیرِهِ؛ پس در آغاز تربیت تصمیم گرفتم تا کتاب خدای توانا و بزرگ را همراه با تفسیر آیات به تو بیاموزم و شریعت اسلام و احکام آن را از حلال و حرام به تو تعلیم دهم و به چیز دیگری نپردازم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باب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به دیگری قرآن بیاموزد، بر او ولایت </w:t>
      </w:r>
      <w:bookmarkStart w:id="137" w:name="pg17019_180014"/>
    </w:p>
    <w:p>
      <w:pPr>
        <w:pStyle w:val="BookText"/>
        <w:rPr/>
      </w:pPr>
      <w:bookmarkEnd w:id="137"/>
      <w:r>
        <w:rPr>
          <w:rFonts w:ascii="IRNazanin" w:hAnsi="IRNazanin" w:eastAsia="IRNazanin"/>
          <w:color w:val="111111"/>
          <w:sz w:val="28"/>
          <w:sz w:val="28"/>
          <w:szCs w:val="28"/>
          <w:rtl w:val="true"/>
          <w:lang w:bidi="fa-IR"/>
        </w:rPr>
        <w:t>یافته است و یادگیرنده نباید او را خوار کند یا دیگری را بر او ترجیح داده،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این‌جهت یکی از حقوق فرزند بر پدر، تعلیم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وظیفه دارد نیکوخواندن قرآن را به فرزند بیاموزد و وسیله یادگیری را برای او فراهم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 حیدری، قرآن در قرآن، 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138" w:name="__RefHeading___Toc563892_1738255347"/>
      <w:bookmarkStart w:id="139" w:name="_Toc49"/>
      <w:bookmarkEnd w:id="138"/>
      <w:r>
        <w:rPr>
          <w:rtl w:val="true"/>
        </w:rPr>
        <w:t>ح</w:t>
      </w:r>
      <w:r>
        <w:rPr>
          <w:rtl w:val="true"/>
        </w:rPr>
        <w:t xml:space="preserve">) </w:t>
      </w:r>
      <w:r>
        <w:rPr>
          <w:rtl w:val="true"/>
        </w:rPr>
        <w:t>صداقت در کلام مربی</w:t>
      </w:r>
      <w:bookmarkEnd w:id="139"/>
    </w:p>
    <w:p>
      <w:pPr>
        <w:pStyle w:val="BookText"/>
        <w:rPr/>
      </w:pPr>
      <w:r>
        <w:rPr>
          <w:rFonts w:ascii="IRNazanin" w:hAnsi="IRNazanin" w:eastAsia="IRNazanin"/>
          <w:color w:val="111111"/>
          <w:sz w:val="28"/>
          <w:sz w:val="28"/>
          <w:szCs w:val="28"/>
          <w:rtl w:val="true"/>
          <w:lang w:bidi="fa-IR"/>
        </w:rPr>
        <w:t>امام علی علیه السلام هرچه در نهج‌البلاغه فرمودند عین راستی و صداقت و پاکی بود و هیچ کجا ذره‌ای از حق دور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باب صداقت و راست‌گویی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مرد به اندازه همّت اوست و راست‌گویی او به میزان جوانمردی‌اش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نشان می‌دهد صداقت و راستی مربی نیز در امر تعلیم و تربیت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مربی به اعتبار و ارزش وی نزد متربیان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ارزش وی را بالا می‌برد، بلکه متربیان نیز درس صداقت و راستی را به‌خوبی از مربی خویش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نباید تنها در سخنان و زبان معلم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تمامی اعضاء و جوارح معلم باید شهادت به راست‌گویی وی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علی‌زاده، الگوی آموزشی قرآن کریم</w:t>
      </w:r>
      <w:r>
        <w:rPr>
          <w:rFonts w:eastAsia="IRNazanin" w:cs="IRNazanin"/>
          <w:color w:val="111111"/>
          <w:sz w:val="28"/>
          <w:szCs w:val="28"/>
          <w:rtl w:val="true"/>
          <w:lang w:bidi="fa-IR"/>
        </w:rPr>
        <w:t>).</w:t>
      </w:r>
    </w:p>
    <w:p>
      <w:pPr>
        <w:pStyle w:val="Heading3"/>
        <w:numPr>
          <w:ilvl w:val="2"/>
          <w:numId w:val="1"/>
        </w:numPr>
        <w:rPr/>
      </w:pPr>
      <w:bookmarkStart w:id="140" w:name="__RefHeading___Toc563894_1738255347"/>
      <w:bookmarkStart w:id="141" w:name="_Toc50"/>
      <w:bookmarkEnd w:id="140"/>
      <w:r>
        <w:rPr>
          <w:rtl w:val="true"/>
        </w:rPr>
        <w:t>ط</w:t>
      </w:r>
      <w:r>
        <w:rPr>
          <w:rtl w:val="true"/>
        </w:rPr>
        <w:t xml:space="preserve">) </w:t>
      </w:r>
      <w:r>
        <w:rPr>
          <w:rtl w:val="true"/>
        </w:rPr>
        <w:t>شتاب‌کردن در تربیت متربی</w:t>
      </w:r>
      <w:bookmarkEnd w:id="14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شتاب‌کردن در تربیت متربی را می‌توان از دو جهت ضروری دانست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عوارض دنیوی چون مرگ و نقص در فکر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تحت‌تأثیر قرارگرفتن قلب متربی در خواهش‌های نفس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 علیه السلام که همواره نگران به پایان‌رسیدن عمر و یا عوارضی چون فراموشی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به‌زودی وصیت خود را به امام حسن علیه السلام نوشتند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بُنَی إِنِّی لَمَّا رَأَیتُکَ قَدْ بَلَغْتَ سِنّاً، وَ رَأَیتُنِی أَزْدَادُ وَهْنا بَادَرْتُ بِوَصِیتِی إِلَیکَ لِخِصَالٍ مِنْهَا أَنْ یعْجَلَ بِی أَجَلِی دُونَ أَنْ أُفْضِی إِلَیکَ بِمَا فِی نَفْسِی أَوْ أَنْقُصَ فِی رَأْیی کَمَا نَقَصْتُ فِی جِسْمِی أَوْ أَنْ یسْبِقَنِی إِلَیکَ بَعْضُ غَلَبَاتِ الْهَوَی وَ فِتَنِ الدُّنْیا وَ تَکُونَ کَالصَّعْبِ النَّفُورِ؛ ای پسرم، هنگامی‌که دیدم سالیانی از من گذشت و توانایی رو به کاستی رفت، به نوشتن وصیت برای تو شتاب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w:t>
      </w:r>
      <w:bookmarkStart w:id="142" w:name="pg17019_180015"/>
    </w:p>
    <w:p>
      <w:pPr>
        <w:pStyle w:val="BookText"/>
        <w:rPr/>
      </w:pPr>
      <w:bookmarkEnd w:id="142"/>
      <w:r>
        <w:rPr>
          <w:rFonts w:ascii="IRNazanin" w:hAnsi="IRNazanin" w:eastAsia="IRNazanin"/>
          <w:color w:val="111111"/>
          <w:sz w:val="28"/>
          <w:sz w:val="28"/>
          <w:szCs w:val="28"/>
          <w:rtl w:val="true"/>
          <w:lang w:bidi="fa-IR"/>
        </w:rPr>
        <w:t>آن‌که اجل فرارسد و رازهای درونم را به تو منتقل کرده باشم و در نظرم کاهشی پدید آید، چنان‌که در جسمم پدید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مرتبه بعد امام علیه السلام نگران فرزندشان هستند که مبادا تحت‌تأثیر دنیا و متعلقات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باید توجه داشت که امام حسن علیه السلام معصوم بودند و گناه در ایشان راهی نداشت، لذا امام علی علیه السلام سخنانشان در این‌جا بیشتر در جهت تربیت مخاطبین خود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تربیت تو شتاب کردم، پیش از آن‌که دل تو سخت شود و عقل تو به چیز دیگری مشغول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این‌جهت مربی نیز باید قبل از این‌که مرگ به سراغش بیاید و یا دچار پیری و فراموشی و نقص در فکر و جسمش شود و یا متربی در معرض هواهای نفسانی و گناه قرار گیرد، به تربیت متربی مبادرت ورزد</w:t>
      </w:r>
      <w:r>
        <w:rPr>
          <w:rFonts w:eastAsia="IRNazanin" w:cs="IRNazanin"/>
          <w:color w:val="111111"/>
          <w:sz w:val="28"/>
          <w:szCs w:val="28"/>
          <w:rtl w:val="true"/>
          <w:lang w:bidi="fa-IR"/>
        </w:rPr>
        <w:t>.</w:t>
      </w:r>
    </w:p>
    <w:p>
      <w:pPr>
        <w:pStyle w:val="Heading3"/>
        <w:numPr>
          <w:ilvl w:val="2"/>
          <w:numId w:val="1"/>
        </w:numPr>
        <w:rPr/>
      </w:pPr>
      <w:bookmarkStart w:id="143" w:name="__RefHeading___Toc563896_1738255347"/>
      <w:bookmarkStart w:id="144" w:name="_Toc51"/>
      <w:bookmarkEnd w:id="143"/>
      <w:r>
        <w:rPr>
          <w:rtl w:val="true"/>
        </w:rPr>
        <w:t>ی</w:t>
      </w:r>
      <w:r>
        <w:rPr>
          <w:rtl w:val="true"/>
        </w:rPr>
        <w:t xml:space="preserve">) </w:t>
      </w:r>
      <w:r>
        <w:rPr>
          <w:rtl w:val="true"/>
        </w:rPr>
        <w:t>شناخت ویژگی‌های متربی در ابعاد گوناگون</w:t>
      </w:r>
      <w:bookmarkEnd w:id="144"/>
    </w:p>
    <w:p>
      <w:pPr>
        <w:pStyle w:val="BookText"/>
        <w:rPr/>
      </w:pPr>
      <w:r>
        <w:rPr>
          <w:rFonts w:ascii="IRNazanin" w:hAnsi="IRNazanin" w:eastAsia="IRNazanin"/>
          <w:color w:val="111111"/>
          <w:sz w:val="28"/>
          <w:sz w:val="28"/>
          <w:szCs w:val="28"/>
          <w:rtl w:val="true"/>
          <w:lang w:bidi="fa-IR"/>
        </w:rPr>
        <w:t>امام علیه السلام در توصیف شناختی که از امام حسن علیه السلام در سن نوجوانی داشتند،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قَلْبُ الْحَدَثِ کَالْأَرْضِ الْخَالِیةِ مَا أُلْقِی فِیهَا کَالْأَرْضِ الْخَالِیةِ مَا أُلْقِی فِیهَا مِنْ شَی‌ءٍ إِلَّا قَبِلَتْهُ فَبَادِرْ بِالْأَدَبِ قَبْلَ أَنْ یقْسُوَ قَلْبُکَ وَ یشْتَغِلَ لُبُّکَ وَ تَسْتَقْبِلَ بِجِدِّ رَأْیکَ مِنَ الْأَمْرِ مَا قَدْ کَفَاکَ أَهْلُ التَّجَارِبِ بُغْیتَهُ وَ تَجْرِبَتَه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قلب نوجوان چونان زمین کاشته‌نشده آماده پذیرش هر بذری است که در آن پاشیده شود، پس در تربیت تو شتاب کردم، پیش از آن‌که دل تو سخت شود و عقل تو به چیز دیگری مشغول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امام علیه السلام به شناخت کاملی در ابعاد گوناگون نسبت به امام حسن علیه السلام رسیده بودند و آن‌ها را به‌خوبی می‌دانستند و سپس با توجه به آن شناخت به تعلیم و تربیت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نشان می‌دهد مربی باید شناخت دقیق و کاملی از ویژگی‌های جسمانی، روحانی، شناختی و عاطفی متربی خود به‌دست آورد، تا بتواند امر تعلیم و تربیت او را به‌خوبی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اگر مربی از این مهم غفلت ورزد، فرایند آموزش و تربیت </w:t>
      </w:r>
      <w:bookmarkStart w:id="145" w:name="pg17019_180016"/>
    </w:p>
    <w:p>
      <w:pPr>
        <w:pStyle w:val="BookText"/>
        <w:rPr/>
      </w:pPr>
      <w:bookmarkEnd w:id="145"/>
      <w:r>
        <w:rPr>
          <w:rFonts w:ascii="IRNazanin" w:hAnsi="IRNazanin" w:eastAsia="IRNazanin"/>
          <w:color w:val="111111"/>
          <w:sz w:val="28"/>
          <w:sz w:val="28"/>
          <w:szCs w:val="28"/>
          <w:rtl w:val="true"/>
          <w:lang w:bidi="fa-IR"/>
        </w:rPr>
        <w:t>با مشکل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مربی بدون دانستن ویژگی‌های شناختی، عاطفی، جسمی، سنی، رشد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آموزش مسائلی بزند که نه‌تنها مناسب با درک او نیست، بلکه امر یادگیری را هم برای کودک بسیار سخت و خستگی‌پذیر تبدیل کند و او را از یادگیری متنفر کند</w:t>
      </w:r>
      <w:r>
        <w:rPr>
          <w:rFonts w:eastAsia="IRNazanin" w:cs="IRNazanin"/>
          <w:color w:val="111111"/>
          <w:sz w:val="28"/>
          <w:szCs w:val="28"/>
          <w:rtl w:val="true"/>
          <w:lang w:bidi="fa-IR"/>
        </w:rPr>
        <w:t>.</w:t>
      </w:r>
    </w:p>
    <w:p>
      <w:pPr>
        <w:pStyle w:val="Heading3"/>
        <w:numPr>
          <w:ilvl w:val="2"/>
          <w:numId w:val="1"/>
        </w:numPr>
        <w:rPr/>
      </w:pPr>
      <w:bookmarkStart w:id="146" w:name="__RefHeading___Toc563898_1738255347"/>
      <w:bookmarkStart w:id="147" w:name="_Toc52"/>
      <w:bookmarkEnd w:id="146"/>
      <w:r>
        <w:rPr>
          <w:rtl w:val="true"/>
        </w:rPr>
        <w:t>ک</w:t>
      </w:r>
      <w:r>
        <w:rPr>
          <w:rtl w:val="true"/>
        </w:rPr>
        <w:t xml:space="preserve">) </w:t>
      </w:r>
      <w:r>
        <w:rPr>
          <w:rtl w:val="true"/>
        </w:rPr>
        <w:t>آگاه‌کردن ذهن متربی نسبت به دنیا و واقعیت‌های آن</w:t>
      </w:r>
      <w:bookmarkEnd w:id="147"/>
    </w:p>
    <w:p>
      <w:pPr>
        <w:pStyle w:val="BookText"/>
        <w:rPr/>
      </w:pPr>
      <w:r>
        <w:rPr>
          <w:rFonts w:ascii="IRNazanin" w:hAnsi="IRNazanin" w:eastAsia="IRNazanin"/>
          <w:color w:val="111111"/>
          <w:sz w:val="28"/>
          <w:sz w:val="28"/>
          <w:szCs w:val="28"/>
          <w:rtl w:val="true"/>
          <w:lang w:bidi="fa-IR"/>
        </w:rPr>
        <w:t xml:space="preserve">از منظر امام علیه السلام دنیا یک واقعیت است و خانه صدق است، پس شوخی در آن راه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فِیهِ لَعِبٌ وَ صِدْقٍ لَا یشُوبُهُ 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دنیا خانه راستی و درستی است و هرکس هر آن‌چه در آن انجام دهد، بازخودش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همه‌حال سعی داشتند دنیا را به‌خوبی به فرزندشان بشناسانند و او را با واقعیت‌هایی که در این دنیاست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دیگر دنیا را این‌گونه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الْوَالِدِ الْفَانِ الْمُقِرِّ لِلزَّمَانِ الْمُدْبِرِ الْعُمُرِ الْمُسْتَسْلِمِ لِلدَّهْرِ الذَّامِّ لِلدُّنْیا السَّاکِنِ مَسَاکِنَ الْمَوْتَی الظَّاعِنِ عَنْهَا إِلَیهِمْ غَداً إِلَی الْمَوْلُودِ الْمُؤَمِّلِ مَا لَا یدْرِکُ السَّالِکِ سَبِیلَ مَنْ قَدْ هَلَکَ غَرَضِ الْأَسْقَامِ وَ رَهِینَةِ الْأَیامِ وَ رَمِیةِ الْمَصَائِبِ وَ عَبْدِ الدُّنْیا وَ تَاجِرِ الْغُرُورِ وَ غَرِیمِ الْمَنَایا وَ أَسِیرِ الْمَوْتِ وَ حَلِیفِ الْهُمُومِ وَ قَرِینِ الْأَحْزَانِ وَ نُصُبِ الْآفَاتِ وَ صَرِیعِ الشَّهَوَاتِ وَ خَلِیفَةِ الْأَمْوَاتِ؛ از پدری فانی، اعتراف‌کننده به گذشت زمان، زندگی را پشت‌سر گذاشته که در سپری‌کردن دنیا چاره‌ای ندارد و مذّمت‌کننده دنیا، مسکن‌گزیده در جایگاه گذشتگان و کوچ‌کننده فردا، به فرزندی که امیدوار به چیزی است که به‌دست نمی‌آید، رونده راهی که به نیستی ختم می‌شود، در دنیا هدف بیماری‌ها، در گرو روزگار و در تیررس مصائب، گرفتار دنیا، سوداکننده دنیای فریب‌کار، وام‌دار نابودی‌ها، اسیر مرگ، هم‌سوگند رنج‌ها، هم‌نشین اندوه‌ها، آماج بلاها،</w:t>
      </w:r>
    </w:p>
    <w:p>
      <w:pPr>
        <w:pStyle w:val="BookText"/>
        <w:rPr/>
      </w:pPr>
      <w:r>
        <w:rPr>
          <w:rFonts w:ascii="IRNazanin" w:hAnsi="IRNazanin" w:eastAsia="IRNazanin"/>
          <w:color w:val="111111"/>
          <w:sz w:val="28"/>
          <w:sz w:val="28"/>
          <w:szCs w:val="28"/>
          <w:rtl w:val="true"/>
          <w:lang w:bidi="fa-IR"/>
        </w:rPr>
        <w:t>به‌خاک درافتاده خواهش‌ها و جانشین گذشتگان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مهم نشان می‌دهد در تعلیم و تربیت نیز ذهن متربیان باید نسبت به دنیا و آخرت و </w:t>
      </w:r>
      <w:bookmarkStart w:id="148" w:name="pg17019_180017"/>
    </w:p>
    <w:p>
      <w:pPr>
        <w:pStyle w:val="BookText"/>
        <w:rPr/>
      </w:pPr>
      <w:bookmarkEnd w:id="148"/>
      <w:r>
        <w:rPr>
          <w:rFonts w:ascii="IRNazanin" w:hAnsi="IRNazanin" w:eastAsia="IRNazanin"/>
          <w:color w:val="111111"/>
          <w:sz w:val="28"/>
          <w:sz w:val="28"/>
          <w:szCs w:val="28"/>
          <w:rtl w:val="true"/>
          <w:lang w:bidi="fa-IR"/>
        </w:rPr>
        <w:t>هر آن‌چه در دنیاست و بر زندگی و عاقبت و آینده و آخرت آن‌ها تأثیر می‌گذارد، به شناخت کاملی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متربی با این دنیا و قوانین حاکم بر آن و به‌عبارت دیگر واقعیت‌های آن آشنا نشود، ممکن است در شناخت راه صحیح دچار مشکل شود و خود را اسیر ذهنیت خطای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ماده ذهنی اشتباه تصمیم‌گیری کند و دست به عمل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زمانی که در عمل به مشکل یا شکست برمی‌خورد، دچار سرخوردگی می‌شود و به ارزیابی نادرست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والدین و مربی از همان اول او را با قانون طبیعت و دنیا آشنا کرده بودند، او دیگر برخلاف قوانین جهان قدم برنمی‌داشت و اگر کسی برخلاف قوانین جهان حرکت نکند، دچار شکست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بینش صحیح‌دادن به متربیان و فرزندان، در جهت شناخت صحیح دنیا و واقعیت‌های آن، امری ضروری است</w:t>
      </w:r>
      <w:r>
        <w:rPr>
          <w:rFonts w:eastAsia="IRNazanin" w:cs="IRNazanin"/>
          <w:color w:val="111111"/>
          <w:sz w:val="28"/>
          <w:szCs w:val="28"/>
          <w:rtl w:val="true"/>
          <w:lang w:bidi="fa-IR"/>
        </w:rPr>
        <w:t>.</w:t>
      </w:r>
    </w:p>
    <w:p>
      <w:pPr>
        <w:pStyle w:val="Heading3"/>
        <w:numPr>
          <w:ilvl w:val="2"/>
          <w:numId w:val="1"/>
        </w:numPr>
        <w:rPr/>
      </w:pPr>
      <w:bookmarkStart w:id="149" w:name="__RefHeading___Toc563900_1738255347"/>
      <w:bookmarkStart w:id="150" w:name="_Toc53"/>
      <w:bookmarkEnd w:id="149"/>
      <w:r>
        <w:rPr>
          <w:rtl w:val="true"/>
        </w:rPr>
        <w:t>ل</w:t>
      </w:r>
      <w:r>
        <w:rPr>
          <w:rtl w:val="true"/>
        </w:rPr>
        <w:t xml:space="preserve">) </w:t>
      </w:r>
      <w:r>
        <w:rPr>
          <w:rtl w:val="true"/>
        </w:rPr>
        <w:t>متربی را جزئی از وجود خود دانستن</w:t>
      </w:r>
      <w:bookmarkEnd w:id="150"/>
    </w:p>
    <w:p>
      <w:pPr>
        <w:pStyle w:val="BookText"/>
        <w:rPr/>
      </w:pPr>
      <w:r>
        <w:rPr>
          <w:rFonts w:ascii="IRNazanin" w:hAnsi="IRNazanin" w:eastAsia="IRNazanin"/>
          <w:color w:val="111111"/>
          <w:sz w:val="28"/>
          <w:sz w:val="28"/>
          <w:szCs w:val="28"/>
          <w:rtl w:val="true"/>
          <w:lang w:bidi="fa-IR"/>
        </w:rPr>
        <w:t>امام علی علیه السلام همواره امام حسن علیه السلام را جزئی از وجود خود می‌دانستند و آن‌گونه با ایشان سخن می‌گفتند که گویی غم و درد ایشان را درد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وَجَدْتُکَ بَعْضِی بَلْ وَجَدْتُکَ کُلِّی حَتَّی کَأَنَّ شَیئاً لَوْ أَصَابَکَ أَصَابَنِی وَ کَأَنَّ الْمَوْتَ لَوْ أَتَاکَ أَتَانِی فَعَنَانِی مِنْ أَمْرِکَ مَا یعْنِینِی مِنْ أَمْرِ نَفْسِی فَکَتَبْتُ إِلَیکَ 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 را دیدم که پاره تن من، بلکه همه جان منی، آن‌گونه که اگر آسیبی به تو رسد، به من رسیده است، و اگر مرگ به‌سراغ تو آید، زندگی مرا فراگرفته است، پس کار تو را کار خود شمردم و نامه‌ای برای تو نوشتم تا تو را در سختی‌های زندگی رهنمون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نشان می‌دهد که مربی نیز باید کودک را جزئی از وجود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مربی نباید متربی را به‌حال خود رها کند و یا وظیفه خود را تنها به بُعد آموزشی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آگاهی از ویژگی‌های متربی در ابعاد گوناگون و مشکلات و غم و درد او را مشکلات و غم و درد خود دانستن و کمک در جهت رفع آن‌ها، تنها نگذاستن متربی در مواجهه با </w:t>
      </w:r>
      <w:bookmarkStart w:id="151" w:name="pg17019_180018"/>
    </w:p>
    <w:p>
      <w:pPr>
        <w:pStyle w:val="BookText"/>
        <w:rPr/>
      </w:pPr>
      <w:bookmarkEnd w:id="151"/>
      <w:r>
        <w:rPr>
          <w:rFonts w:ascii="IRNazanin" w:hAnsi="IRNazanin" w:eastAsia="IRNazanin"/>
          <w:color w:val="111111"/>
          <w:sz w:val="28"/>
          <w:sz w:val="28"/>
          <w:szCs w:val="28"/>
          <w:rtl w:val="true"/>
          <w:lang w:bidi="fa-IR"/>
        </w:rPr>
        <w:t>مسائل و مشکلات و مصیبت‌ها و در همه‌حال دوست و یار و غم‌خوار او بودن، نشان از اقتدای مربی در این باب به سیره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تربیت موفق خواهد بود</w:t>
      </w:r>
      <w:r>
        <w:rPr>
          <w:rFonts w:eastAsia="IRNazanin" w:cs="IRNazanin"/>
          <w:color w:val="111111"/>
          <w:sz w:val="28"/>
          <w:szCs w:val="28"/>
          <w:rtl w:val="true"/>
          <w:lang w:bidi="fa-IR"/>
        </w:rPr>
        <w:t>.</w:t>
      </w:r>
    </w:p>
    <w:p>
      <w:pPr>
        <w:pStyle w:val="Heading3"/>
        <w:numPr>
          <w:ilvl w:val="2"/>
          <w:numId w:val="1"/>
        </w:numPr>
        <w:rPr/>
      </w:pPr>
      <w:bookmarkStart w:id="152" w:name="__RefHeading___Toc563902_1738255347"/>
      <w:bookmarkStart w:id="153" w:name="_Toc54"/>
      <w:bookmarkEnd w:id="152"/>
      <w:r>
        <w:rPr>
          <w:rtl w:val="true"/>
        </w:rPr>
        <w:t>م</w:t>
      </w:r>
      <w:r>
        <w:rPr>
          <w:rtl w:val="true"/>
        </w:rPr>
        <w:t xml:space="preserve">) </w:t>
      </w:r>
      <w:r>
        <w:rPr>
          <w:rtl w:val="true"/>
        </w:rPr>
        <w:t>شناخت مخلوقات خدا و آشناکردن متربیان با پدیده‌های خلقت</w:t>
      </w:r>
      <w:bookmarkEnd w:id="153"/>
    </w:p>
    <w:p>
      <w:pPr>
        <w:pStyle w:val="BookText"/>
        <w:rPr/>
      </w:pPr>
      <w:r>
        <w:rPr>
          <w:rFonts w:ascii="IRNazanin" w:hAnsi="IRNazanin" w:eastAsia="IRNazanin"/>
          <w:color w:val="111111"/>
          <w:sz w:val="28"/>
          <w:sz w:val="28"/>
          <w:szCs w:val="28"/>
          <w:rtl w:val="true"/>
          <w:lang w:bidi="fa-IR"/>
        </w:rPr>
        <w:t>متربی باید بداند در چه جهانی زندگی می‌کند و با چه پدیده‌هایی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 باید بداند مخلوقات خدا تنها انسان‌ها نیستند، بلکه هر آن‌چه در طبیعت وجود دارد، آفریده خدا است و نقشی را در جهان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علیه السلام این پدیده‌ها و نقش آن‌ها در جهان را به زیبایی به مخاطب می‌شناساند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أَنْشَأَ سُبْحَانَهُ فَتْقَ الْأَجْوَاءِ وَ شَقَّ الْأَرْجَاءِ وَ سَکَائِکَ الْهَوَاءِ فَأَجْرَی، فِیهَا مَاءً مُتَلَاطِماً تَیارُهُ مُتَرَاکِماً زَخَّارُهُ حَمَلَهُ عَلَی مَتْنِ الرِّیحِ الْعَاصِفَةِ وَ الزَّعْزَعِ الْقَاصِفَةِ فَأَمَرَهَا بِرَدِّهِ وَ سَلَّطَهَا عَلَی شَدِّهِ وَ قَرَنَهَا عَلَی حَدِّهِ الْهَوَاءُ مِنْ تَحْتِهَا فَتِیقٌ وَ الْمَاءُ مِنْ فَوْقِهَا دَفِیقٌ، ثُمَّ أَنْشَأَ سُبْحَانَهُ رِیحاً اعْتَقَمَ مَهَبَّهَا وَ أَدَامَ مُرَبَّهَا وَ أَعْصَفَ مَجْرَاهَا وَ أَبْعَدَ مَنْشَأَهَا فَأَمَرَهَا بِتَصْفِیقِ الْمَاءِ الزَّخَّارِ وَ إِثَارَةِ مَوْجِ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خدای سبحان طبقات فضا را شکافت و اطراف آن را باز کرد و هوای به آسمان و زمین راه‌یافته را آفرید، و در آن آبی روان ساخت، آبی که امواج متلاطم آن شکننده بود که یکی بر دیگری می‌نشست، آب را بر بادی شکننده و طوفانی نهاد و باد را به بازگرداندن آن فرمان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در زیر تندباد و آب بر بالای آن در حرکت بود، سپس خدای سبحان طوفانی برانگیخت که آب را متلاطم کند و امواج آب را پی‌درپی درهم کوبید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خطبه‌یک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نیز بسیار به تفکر در این امور اهمیت می‌دهد و از افراد می‌خواهد همواره در طبیعت و آن‌چه در آن است تفکر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متربی با تفکر در این پدیده‌ها، به خالق آن‌ها و چگونگی آفرینش آن‌ها و تأثیرات آن‌ها بر زندگی انسان‌ها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نگاهش نسبت به جهان و آفریدگار تغییر می‌کند و درک می‌کند که در جهانی قدم‌گذاشته که همه‌چیز در آن برای هدفی خلق شده‌اند و خلقت انسان هدف والاتری را در صحنه آفرینش برای او رقم‌زده است که با اختیار و انتخاب خودش می‌تواند به سمت آن حرکت کند</w:t>
      </w:r>
      <w:r>
        <w:rPr>
          <w:rFonts w:eastAsia="IRNazanin" w:cs="IRNazanin"/>
          <w:color w:val="111111"/>
          <w:sz w:val="28"/>
          <w:szCs w:val="28"/>
          <w:rtl w:val="true"/>
          <w:lang w:bidi="fa-IR"/>
        </w:rPr>
        <w:t xml:space="preserve">. </w:t>
      </w:r>
      <w:bookmarkStart w:id="154" w:name="pg17019_180019"/>
    </w:p>
    <w:p>
      <w:pPr>
        <w:pStyle w:val="Heading3"/>
        <w:numPr>
          <w:ilvl w:val="2"/>
          <w:numId w:val="1"/>
        </w:numPr>
        <w:rPr/>
      </w:pPr>
      <w:bookmarkStart w:id="155" w:name="__RefHeading___Toc563904_1738255347"/>
      <w:bookmarkStart w:id="156" w:name="_Toc55"/>
      <w:bookmarkEnd w:id="154"/>
      <w:bookmarkEnd w:id="155"/>
      <w:r>
        <w:rPr>
          <w:rtl w:val="true"/>
        </w:rPr>
        <w:t>ن</w:t>
      </w:r>
      <w:r>
        <w:rPr>
          <w:rtl w:val="true"/>
        </w:rPr>
        <w:t xml:space="preserve">) </w:t>
      </w:r>
      <w:r>
        <w:rPr>
          <w:rtl w:val="true"/>
        </w:rPr>
        <w:t>خواندن آثار و نظریه‌ها و تجارب مربوط به پیشینیان و تفکر در آن‌ها و انتخاب بهترین و سودمندترین آن‌ها</w:t>
      </w:r>
      <w:bookmarkEnd w:id="156"/>
    </w:p>
    <w:p>
      <w:pPr>
        <w:pStyle w:val="BookText"/>
        <w:rPr/>
      </w:pPr>
      <w:r>
        <w:rPr>
          <w:rFonts w:ascii="IRNazanin" w:hAnsi="IRNazanin" w:eastAsia="IRNazanin"/>
          <w:color w:val="111111"/>
          <w:sz w:val="28"/>
          <w:sz w:val="28"/>
          <w:szCs w:val="28"/>
          <w:rtl w:val="true"/>
          <w:lang w:bidi="fa-IR"/>
        </w:rPr>
        <w:t>از دیگر وظایف مربی در تعلیم و تربیت، خواندن آثار و نظریه‌ها و تجارب مربوط به پیشینیان و تفکر در آن‌ها و انتخاب بهترین و سودمندترین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علیه السلام سالیان سال به این امر مهم مبادرت ورزیدند و سپس در تجارب پیشینیان اندیشیدند و بهترین آن‌ها را انتخاب کردند و در اختیار فرزندشان قرار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إِنِّی وَ إِنْ لَمْ أَکُنْ قَدْ عُمِّرْتُ عُمُرَ مَنْ کَانَ قَبْلِی فَقَدْ نَظَرْتُ فِی أَعْمَارِهِمْ وَ فَکَّرْتُ فِی أَخْبَارِهِمْ وَ سِرْتُ فِی آثَارِهِمْ حَتَّی عُدْتُ کَأَحَدِهِمْ بَلْ کَأَنِّی بِمَا انْتَهَی إِلَی مِنْ أُمُورِهِمْ قَدْ عُمِّرْتُ مَعَ أَوَّلِهِمْ إِلَی آخِرِهِمْ فَعَرَفْتُ صَفْوَ ذَلِکَ مِنْ کَدَرِهِ وَ نَفْعَهُ مِنْ ضَرَرِهِ وَ اسْتَخْلَصْتُ لَکَ مِنْ کُلِّ أَمْرٍ نَخِیلَهُ وَ تَوَخَّیتُ لَکَ جَمِیلَه؛ پسرم درست است که من به اندازه پیشینیان عمر نکرده‌ام، اما در کردار آن‌ها نظر افکندم، در اخبارشان اندیشیدم، و در آثارشان سیر کردم، تا آن‌جاکه گویی یکی از آن‌ها شده‌ام، بلکه با مطالعه تاریخ آن‌ها گویا از اول تا پایان عمرشان با آن‌ها بوده‌ام، پس قسمت‌های روشن و شیرین زندگی آن‌ها را از دوران تیرگی شناختم و زندگی سودمند آن‌ها را با دوران زیان‌بارش شناسایی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هر چیزی مهم و ارزشمند آن را و از هر حادثه‌ای زیبا و شیرین آن را برای تو برگزیدم و ناشناخته‌های آن‌ها را دور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استفاده از تجارب پیشینیان، سبب جلوگیری از انجام شیوه‌های خطای آن‌ها می‌شود و کاهش وقت و زمان را هم به‌دنبال دارد</w:t>
      </w:r>
      <w:r>
        <w:rPr>
          <w:rFonts w:eastAsia="IRNazanin" w:cs="IRNazanin"/>
          <w:color w:val="111111"/>
          <w:sz w:val="28"/>
          <w:szCs w:val="28"/>
          <w:rtl w:val="true"/>
          <w:lang w:bidi="fa-IR"/>
        </w:rPr>
        <w:t>.</w:t>
      </w:r>
    </w:p>
    <w:p>
      <w:pPr>
        <w:pStyle w:val="Heading3"/>
        <w:numPr>
          <w:ilvl w:val="2"/>
          <w:numId w:val="1"/>
        </w:numPr>
        <w:rPr/>
      </w:pPr>
      <w:bookmarkStart w:id="157" w:name="__RefHeading___Toc563906_1738255347"/>
      <w:bookmarkStart w:id="158" w:name="_Toc56"/>
      <w:bookmarkEnd w:id="157"/>
      <w:r>
        <w:rPr>
          <w:rtl w:val="true"/>
        </w:rPr>
        <w:t>س</w:t>
      </w:r>
      <w:r>
        <w:rPr>
          <w:rtl w:val="true"/>
        </w:rPr>
        <w:t xml:space="preserve">) </w:t>
      </w:r>
      <w:r>
        <w:rPr>
          <w:rtl w:val="true"/>
        </w:rPr>
        <w:t>داشتن هدف</w:t>
      </w:r>
      <w:bookmarkEnd w:id="15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وظایف مهم مربی، تعیین هدف غایی و اهداف کلی در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مربی باید از انجام کارش هدف و یا اهدافی داشته باشد و در مسیر رسیدن به آن‌ها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هدف به انسان انگیزه و تحرک می‌بخشد و انسان را در مسیر رسیدن به نهایت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خداوند بزرگ از خلقت انسان و جهان هدف </w:t>
      </w:r>
      <w:bookmarkStart w:id="159" w:name="pg17019_180020"/>
    </w:p>
    <w:p>
      <w:pPr>
        <w:pStyle w:val="BookText"/>
        <w:rPr/>
      </w:pPr>
      <w:bookmarkEnd w:id="159"/>
      <w:r>
        <w:rPr>
          <w:rFonts w:ascii="IRNazanin" w:hAnsi="IRNazanin" w:eastAsia="IRNazanin"/>
          <w:color w:val="111111"/>
          <w:sz w:val="28"/>
          <w:sz w:val="28"/>
          <w:szCs w:val="28"/>
          <w:rtl w:val="true"/>
          <w:lang w:bidi="fa-IR"/>
        </w:rPr>
        <w:t>داشتند، تمامی انبیاء از رسالت‌های خود هدف داشتند که به‌صورت کلی می توان آن‌ها را در چهار مورد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خدای یگانه؛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الهی؛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قوانین و دستورات خدا؛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هم از بیان سخنان خود و نشان‌دادن راه از بی‌راهه به مخاطبان خود هدف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نهج‌البلاغه آن را به صورت‌های گوناگون بیان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داشتن هدف فراتر از برنامه‌ریزی باید باشد و برنامه‌ریزی باید در جهت رسیدن به اهداف کلی و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تمام نیت‌ها، گفتار و رفتارهای خود را در راستای رسیدن به اهداف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مراقبت و محاسبه مربی در جهت وصول به اهداف بیشتر باشد، به‌طور حتم موفقیت و پیشرفت تحصیلی متعلمان هم افزون‌تر می‌گردد</w:t>
      </w:r>
      <w:r>
        <w:rPr>
          <w:rFonts w:eastAsia="IRNazanin" w:cs="IRNazanin"/>
          <w:color w:val="111111"/>
          <w:sz w:val="28"/>
          <w:szCs w:val="28"/>
          <w:rtl w:val="true"/>
          <w:lang w:bidi="fa-IR"/>
        </w:rPr>
        <w:t>.</w:t>
      </w:r>
    </w:p>
    <w:p>
      <w:pPr>
        <w:pStyle w:val="Heading3"/>
        <w:numPr>
          <w:ilvl w:val="2"/>
          <w:numId w:val="1"/>
        </w:numPr>
        <w:rPr/>
      </w:pPr>
      <w:bookmarkStart w:id="160" w:name="__RefHeading___Toc563908_1738255347"/>
      <w:bookmarkStart w:id="161" w:name="_Toc57"/>
      <w:bookmarkEnd w:id="160"/>
      <w:r>
        <w:rPr>
          <w:rtl w:val="true"/>
        </w:rPr>
        <w:t>ع</w:t>
      </w:r>
      <w:r>
        <w:rPr>
          <w:rtl w:val="true"/>
        </w:rPr>
        <w:t xml:space="preserve">) </w:t>
      </w:r>
      <w:r>
        <w:rPr>
          <w:rtl w:val="true"/>
        </w:rPr>
        <w:t>شناخت پیامبر گرامی</w:t>
      </w:r>
      <w:r>
        <w:rPr>
          <w:rtl w:val="true"/>
        </w:rPr>
        <w:t>(</w:t>
      </w:r>
      <w:r>
        <w:rPr>
          <w:rtl w:val="true"/>
        </w:rPr>
        <w:t>صلی الله علیه و آله وسلم</w:t>
      </w:r>
      <w:r>
        <w:rPr>
          <w:rtl w:val="true"/>
        </w:rPr>
        <w:t>)</w:t>
      </w:r>
      <w:r>
        <w:rPr>
          <w:rtl w:val="true"/>
        </w:rPr>
        <w:t>و عمل به سیره او</w:t>
      </w:r>
      <w:bookmarkEnd w:id="16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مربی حقیقی،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به‌خوبی می‌شناسد و در تعلیم و تربیت بعد از خداوند که معلم اول بشر است، به پیامبرش و سیره او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امام علی علیه السلام نیز به‌خوبی پیامبر را شناخته بودند و چه مقامی بالاتر از این‌که در دامان پرمهر و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شدند و بسیاری از فضایل و خصایص اخلاقی را از او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مرا در اتاق خویش می‌نشاند، درحالی که کودک بودم، مرا در آغوش می‌گرفت و در بستر می‌خواباند، بدنش را به بدن من می‌چسباند و بوی پاکیزه او را استشمام می‌کردم و گاهی غذا را لقمه‌لقمه در دهانم می‌گذارد، هرگز دروغی در گفتار من و اشتباهی در کردارم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لحظه‌ای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شیر گرفتند، خداوند </w:t>
      </w:r>
      <w:bookmarkStart w:id="162" w:name="pg17019_180021"/>
    </w:p>
    <w:p>
      <w:pPr>
        <w:pStyle w:val="BookText"/>
        <w:rPr/>
      </w:pPr>
      <w:bookmarkEnd w:id="162"/>
      <w:r>
        <w:rPr>
          <w:rFonts w:ascii="IRNazanin" w:hAnsi="IRNazanin" w:eastAsia="IRNazanin"/>
          <w:color w:val="111111"/>
          <w:sz w:val="28"/>
          <w:sz w:val="28"/>
          <w:szCs w:val="28"/>
          <w:rtl w:val="true"/>
          <w:lang w:bidi="fa-IR"/>
        </w:rPr>
        <w:t>والاترین ملکه خود را مأمور تربیت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تا شب و روز او را به راه‌های بزرگواری و راستی و اخلاق نیکو هدایت کند و من همواره با پیامبر بودم، چونان فرزند که همواره با مادر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شریف رضی، نهج‌البلاغه، خطبه‌قاصعه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خطبه‌یک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خدای سبحان برای وفای به وعده خود و کامل گردانیدن دوران نبوت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 پیامبری که از میان همه پیامبران پیمان پذیرش نبوت او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مردم را به‌وسیله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نجات داد و هدایت کرد و از جهالت رهایی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وظیفه از جهالت درآوردن مردم و دعوت به سمت حق را برعهده داشتند، الگویی برای همه انسان‌ها و مخصوصاً مربیان می‌باشد که نقش مهمی در تعلیم و تربیت دارند</w:t>
      </w:r>
      <w:r>
        <w:rPr>
          <w:rFonts w:eastAsia="IRNazanin" w:cs="IRNazanin"/>
          <w:color w:val="111111"/>
          <w:sz w:val="28"/>
          <w:szCs w:val="28"/>
          <w:rtl w:val="true"/>
          <w:lang w:bidi="fa-IR"/>
        </w:rPr>
        <w:t>.</w:t>
      </w:r>
    </w:p>
    <w:p>
      <w:pPr>
        <w:pStyle w:val="Heading3"/>
        <w:numPr>
          <w:ilvl w:val="2"/>
          <w:numId w:val="1"/>
        </w:numPr>
        <w:rPr/>
      </w:pPr>
      <w:bookmarkStart w:id="163" w:name="__RefHeading___Toc563910_1738255347"/>
      <w:bookmarkStart w:id="164" w:name="_Toc58"/>
      <w:bookmarkEnd w:id="163"/>
      <w:r>
        <w:rPr>
          <w:rtl w:val="true"/>
        </w:rPr>
        <w:t>نتیجه</w:t>
      </w:r>
      <w:bookmarkEnd w:id="164"/>
    </w:p>
    <w:p>
      <w:pPr>
        <w:pStyle w:val="BookText"/>
        <w:rPr/>
      </w:pPr>
      <w:r>
        <w:rPr>
          <w:rFonts w:ascii="IRNazanin" w:hAnsi="IRNazanin" w:eastAsia="IRNazanin"/>
          <w:color w:val="111111"/>
          <w:sz w:val="28"/>
          <w:sz w:val="28"/>
          <w:szCs w:val="28"/>
          <w:rtl w:val="true"/>
          <w:lang w:bidi="fa-IR"/>
        </w:rPr>
        <w:t>باتوجه به یافته‌های پژوهش می‌توان گفت مربی به‌عنوان آغازکننده فعالیت تربیتی، نقش مهمی را در تعلیم و تربیت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به‌عنوان یک الگوی مناسب فرد با تقوا و خودساخته‌ای باشد که قبل از هر کار در تزکیه نفس و پاکی خود از آلودگی‌ها کوشیده است تا بتواند تاثیر مثبتی بر متربیان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ابتدای هر درسی نام خداوند متعال را به زبان آورد و اولین کارش به‌عنوان یک انسان رشدیافته، سپاس و ستایش خداوند متعال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باید بداند که شخصیت، رفتار و گفتار او در متربی تاثیر زیادی می‌گذارد و متربی چه بخواهد و چه نخواهد، تحت‌تاثیر مربی است و تربیت او در شخصیت متربی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مربی متفکر و متعهد سعی می‌کند پیامبرش را به‌خوبی بشناسد و سیره او را در خود پیاده کند تا متربی از روی مربی پیامبرش را بشناسد و این زیباترین شکل نشان‌دادن سیره پیامبر به متربی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باید تمام وجودش آکنده از عشق، معرفت و </w:t>
      </w:r>
    </w:p>
    <w:p>
      <w:pPr>
        <w:pStyle w:val="BookText"/>
        <w:rPr/>
      </w:pPr>
      <w:r>
        <w:rPr>
          <w:rFonts w:ascii="IRNazanin" w:hAnsi="IRNazanin" w:eastAsia="IRNazanin"/>
          <w:color w:val="111111"/>
          <w:sz w:val="28"/>
          <w:sz w:val="28"/>
          <w:szCs w:val="28"/>
          <w:rtl w:val="true"/>
          <w:lang w:bidi="fa-IR"/>
        </w:rPr>
        <w:t>شناخت نسبت به خداوند متعال باشد، این عشق باید در گفتار اعمال و کردار مربی به‌خوبی دیده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باید این توانایی را داشته باشد که در دل‌های مایوس و ناامید متربیان که هنوز از شناخت کافی برخوردار نیستند، جرقه ایمان و امید و شادی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بتواند به افکار متربی جهت دهد و آن‌ها را به تلاش وادارد، چراکه خداوند متعال از روح خود در انسان دمیده است و چه منزلتی بالاتر از این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متربی را با تمام سختی‌هایی که در این دنیا با آن‌ها روبه‌رو می‌شود آشنا کند و در گفتن واقعیت‌ها ابایی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هدف‌داشتن در کار برای مربی بسیار امر ضروری است و در این راستا باید وظایفش را به‌خوبی انجام دهد و به حقایق اعتراف کند و آن‌ها را انجام دهد و هدف و رسالت بزرگی که بر دوشش قرار داده شده را به‌درستی بشناسد و به‌خوبی انجام دهد</w:t>
      </w:r>
      <w:r>
        <w:rPr>
          <w:rFonts w:eastAsia="IRNazanin" w:cs="IRNazanin"/>
          <w:color w:val="111111"/>
          <w:sz w:val="28"/>
          <w:szCs w:val="28"/>
          <w:rtl w:val="true"/>
          <w:lang w:bidi="fa-IR"/>
        </w:rPr>
        <w:t xml:space="preserve">. </w:t>
      </w:r>
      <w:bookmarkStart w:id="165" w:name="pg17019_180023"/>
    </w:p>
    <w:p>
      <w:pPr>
        <w:pStyle w:val="Heading3"/>
        <w:numPr>
          <w:ilvl w:val="2"/>
          <w:numId w:val="1"/>
        </w:numPr>
        <w:rPr/>
      </w:pPr>
      <w:bookmarkStart w:id="166" w:name="__RefHeading___Toc563912_1738255347"/>
      <w:bookmarkStart w:id="167" w:name="_Toc59"/>
      <w:bookmarkEnd w:id="165"/>
      <w:bookmarkEnd w:id="166"/>
      <w:r>
        <w:rPr>
          <w:rtl w:val="true"/>
        </w:rPr>
        <w:t>منابع</w:t>
      </w:r>
      <w:bookmarkEnd w:id="167"/>
    </w:p>
    <w:p>
      <w:pPr>
        <w:pStyle w:val="BookText"/>
        <w:rPr/>
      </w:pPr>
      <w:r>
        <w:rPr>
          <w:rFonts w:ascii="IRNazanin" w:hAnsi="IRNazanin" w:eastAsia="IRNazanin"/>
          <w:color w:val="111111"/>
          <w:sz w:val="28"/>
          <w:sz w:val="28"/>
          <w:szCs w:val="28"/>
          <w:rtl w:val="true"/>
          <w:lang w:bidi="fa-IR"/>
        </w:rPr>
        <w:t>شریف رضی،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بکاء،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اندرسون، لورین دبل یو، افزایش کارآیی معلم،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رئوف و منیره رضایی،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آییژ،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ایروانی، شهین، رابطه نظریه و عمل در تعلیم و تربیت،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میثم‌بن علی‌بن میثم، شرح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محمدی،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حجتی، سیدمحمدباقر، آداب تعلیم و تعلم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فرهنگ اسلامی،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شعبانی، حسن، مهارت‌های آموزشی و پرورشی، تهران، سمت،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احمد، مسائل آموزش و پرورش ایران، تهران، ویرایش،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سیدرضا، تفسیر سوره حجرات، قم، دفتر تبلیغات اسلامی حوزه علمیه قم،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موسوی همدانی، تهران، انتشارات اسلامی جامعه مدرسین قم،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سیدحمیدرضا، نکات اساسی در فلسفه تعلیم و تربیت و مکاتب فلسفی تربیتی، کرمان، انتشارات دانشگاه شهید باهنر،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علی‌زاده، مژده؛ علوی، سیدحمیدرضا، الگوی آموزشی قرآن کریم، تهران، آوای نور،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فرقانی حیدری، قرآن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نماینده ولی فقیه در سپاه،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فینی مور، بت ریس اشنلر، مدیریت کلاس درس مبتنی بر دانش‌آموزمحوری،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کیانوش هاشمیان،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شیرازی، ناصر، پیام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68" w:name="pg17019_180024"/>
    </w:p>
    <w:p>
      <w:pPr>
        <w:pStyle w:val="Heading2"/>
        <w:numPr>
          <w:ilvl w:val="1"/>
          <w:numId w:val="1"/>
        </w:numPr>
        <w:rPr/>
      </w:pPr>
      <w:bookmarkStart w:id="169" w:name="__RefHeading___Toc563914_1738255347"/>
      <w:bookmarkStart w:id="170" w:name="_Toc60"/>
      <w:bookmarkEnd w:id="168"/>
      <w:bookmarkEnd w:id="169"/>
      <w:r>
        <w:rPr>
          <w:rtl w:val="true"/>
        </w:rPr>
        <w:t>روش‌های تربیتی در نامه سی و یکم نهج‌البلاغه</w:t>
      </w:r>
      <w:bookmarkEnd w:id="170"/>
    </w:p>
    <w:p>
      <w:pPr>
        <w:pStyle w:val="Heading3"/>
        <w:numPr>
          <w:ilvl w:val="2"/>
          <w:numId w:val="1"/>
        </w:numPr>
        <w:rPr/>
      </w:pPr>
      <w:bookmarkStart w:id="171" w:name="__RefHeading___Toc563916_1738255347"/>
      <w:bookmarkStart w:id="172" w:name="_Toc61"/>
      <w:bookmarkEnd w:id="171"/>
      <w:r>
        <w:rPr>
          <w:rtl w:val="true"/>
        </w:rPr>
        <w:t>اشاره</w:t>
      </w:r>
      <w:bookmarkEnd w:id="17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خداداد دانش</w:t>
      </w:r>
      <w:r>
        <w:rPr>
          <w:rStyle w:val="FootnoteAnchor"/>
          <w:rtl w:val="true"/>
        </w:rPr>
        <w:footnoteReference w:id="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7019_180026"/>
      <w:bookmarkStart w:id="174" w:name="pg17019_180026"/>
      <w:bookmarkEnd w:id="174"/>
    </w:p>
    <w:p>
      <w:pPr>
        <w:pStyle w:val="Heading3"/>
        <w:numPr>
          <w:ilvl w:val="2"/>
          <w:numId w:val="1"/>
        </w:numPr>
        <w:rPr/>
      </w:pPr>
      <w:bookmarkStart w:id="175" w:name="pg17019_180026"/>
      <w:bookmarkStart w:id="176" w:name="__RefHeading___Toc563918_1738255347"/>
      <w:bookmarkStart w:id="177" w:name="_Toc62"/>
      <w:bookmarkEnd w:id="175"/>
      <w:bookmarkEnd w:id="176"/>
      <w:r>
        <w:rPr>
          <w:rtl w:val="true"/>
        </w:rPr>
        <w:t>چکیده</w:t>
      </w:r>
      <w:bookmarkEnd w:id="177"/>
    </w:p>
    <w:p>
      <w:pPr>
        <w:pStyle w:val="BookText"/>
        <w:rPr/>
      </w:pPr>
      <w:r>
        <w:rPr>
          <w:rFonts w:ascii="IRNazanin" w:hAnsi="IRNazanin" w:eastAsia="IRNazanin"/>
          <w:color w:val="111111"/>
          <w:sz w:val="28"/>
          <w:sz w:val="28"/>
          <w:szCs w:val="28"/>
          <w:rtl w:val="true"/>
          <w:lang w:bidi="fa-IR"/>
        </w:rPr>
        <w:t xml:space="preserve">هدف این پژوهش شناسایی روش‌های تربیت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این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که برای تحلیل داده‌های تحقیق از روش تحلیل محتوا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ابتدا مفهوم تربیت و روش‌های تربیت، تبیین شده سپس به استخراج روش تربیتی از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 که نتایج و یافته‌های پژوهش نشان داد که روش‌های تربیتی در نامه مذکور شامل سیزده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تعلیم حکمت، محبت، داستان، عبرت‌آموزی، امربه‌معروف و نهی‌ازمنکر، تحمیل به نفس، دعا و نیایش، توبه، مجازات به‌قدر خطا، مبالغه در پاداش، اعطایی بینش و استفاده از مَثل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نهج‌البلاغه،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روش تربیت</w:t>
      </w:r>
      <w:r>
        <w:rPr>
          <w:rFonts w:eastAsia="IRNazanin" w:cs="IRNazanin"/>
          <w:color w:val="111111"/>
          <w:sz w:val="28"/>
          <w:szCs w:val="28"/>
          <w:rtl w:val="true"/>
          <w:lang w:bidi="fa-IR"/>
        </w:rPr>
        <w:t>.</w:t>
      </w:r>
    </w:p>
    <w:p>
      <w:pPr>
        <w:pStyle w:val="Heading3"/>
        <w:numPr>
          <w:ilvl w:val="2"/>
          <w:numId w:val="1"/>
        </w:numPr>
        <w:rPr/>
      </w:pPr>
      <w:bookmarkStart w:id="178" w:name="__RefHeading___Toc563920_1738255347"/>
      <w:bookmarkStart w:id="179" w:name="_Toc63"/>
      <w:bookmarkEnd w:id="178"/>
      <w:r>
        <w:rPr>
          <w:rtl w:val="true"/>
        </w:rPr>
        <w:t>مقدمه</w:t>
      </w:r>
      <w:bookmarkEnd w:id="17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تربیتی، شیوه‌ها و رفتارهایی است که مربیان و برنامه‌ریزان تربیتی از آن‌ها به‌منظور دست‌یابی به اهداف تربیتی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روش‌های تربیتی، مظهر و نمود بارز کار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موفقیت مربیان و نظام‌های تربیتی در گروی انتخاب روش‌های صحیح تربیتی است که آنان را در دست‌یابی به اهداف تربیتی، راهنمایی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ارزشمندی که می‌توان برای استخراج روش‌های تربیتی به آن استناد کرد، اندیشه‌ها و سیره تربیتی معصومین علیه السلام است که از گوهر عصمت و مصونیت از خطا و اشتباه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اندیشه‌های مولای متقیان، امیرالمؤمنین علی علیه السلام از باارزش‌ترین منابع در این زمینه به‌شمار می‌رود؛ لذا در این مقاله بر آن شدیم تا با استفاده از </w:t>
      </w:r>
      <w:bookmarkStart w:id="180" w:name="pg17019_180027"/>
    </w:p>
    <w:p>
      <w:pPr>
        <w:pStyle w:val="BookText"/>
        <w:rPr/>
      </w:pPr>
      <w:bookmarkEnd w:id="180"/>
      <w:r>
        <w:rPr>
          <w:rFonts w:ascii="IRNazanin" w:hAnsi="IRNazanin" w:eastAsia="IRNazanin"/>
          <w:color w:val="111111"/>
          <w:sz w:val="28"/>
          <w:sz w:val="28"/>
          <w:szCs w:val="28"/>
          <w:rtl w:val="true"/>
          <w:lang w:bidi="fa-IR"/>
        </w:rPr>
        <w:t>نامه ارزشمند امام علی علیه السلام به فرزندش امام حسن علیه السلام به بررسی و شناسایی روش‌های تربیتی در آن نامه بپردازیم اما در ضمن استخراج روش‌های تربیتی بر آن شدیم تا مبنا و اصول آن روش‌ها را نیز از منابع اسلامی استخراج کنیم</w:t>
      </w:r>
      <w:r>
        <w:rPr>
          <w:rFonts w:eastAsia="IRNazanin" w:cs="IRNazanin"/>
          <w:color w:val="111111"/>
          <w:sz w:val="28"/>
          <w:szCs w:val="28"/>
          <w:rtl w:val="true"/>
          <w:lang w:bidi="fa-IR"/>
        </w:rPr>
        <w:t>.</w:t>
      </w:r>
    </w:p>
    <w:p>
      <w:pPr>
        <w:pStyle w:val="Heading3"/>
        <w:numPr>
          <w:ilvl w:val="2"/>
          <w:numId w:val="1"/>
        </w:numPr>
        <w:rPr/>
      </w:pPr>
      <w:bookmarkStart w:id="181" w:name="__RefHeading___Toc563922_1738255347"/>
      <w:bookmarkStart w:id="182" w:name="_Toc64"/>
      <w:bookmarkEnd w:id="181"/>
      <w:r>
        <w:rPr>
          <w:rtl w:val="true"/>
        </w:rPr>
        <w:t>پیشینه</w:t>
      </w:r>
      <w:bookmarkEnd w:id="182"/>
    </w:p>
    <w:p>
      <w:pPr>
        <w:pStyle w:val="BookText"/>
        <w:rPr/>
      </w:pPr>
      <w:r>
        <w:rPr>
          <w:rFonts w:ascii="IRNazanin" w:hAnsi="IRNazanin" w:eastAsia="IRNazanin"/>
          <w:color w:val="111111"/>
          <w:sz w:val="28"/>
          <w:sz w:val="28"/>
          <w:szCs w:val="28"/>
          <w:rtl w:val="true"/>
          <w:lang w:bidi="fa-IR"/>
        </w:rPr>
        <w:t xml:space="preserve">درزمینه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و شیوه‌های تربیتی امیرالمؤمنین در این نامه، آثار متعددی به چاپ رسیده است، از مهم‌ترین آثار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روش‌های مشترک تربیت اخلاقی در قرآن و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رستمی، همایون؛ بهشتی، سعید؛ ایمانی نائینی، محسن،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قرآنی،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اندیشه‌های علوی در نامه‌های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دنیاشناسی، بهشتی، احمد،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مکتب اسلام، سال چهل و نهم،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اندیشه‌های علوی در نامه‌های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تیزتک زمان، بهشتی، احمد،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مکتب اسلام سال چهل و نهم،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اندیشه‌های علوی در نامه‌های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خرد و نتایج آن، بهشتی، احمد،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مکتب اسلام، شماره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اندیشه‌های علوی در نامه‌های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توجه به سگساری اهل دنیا، بهشتی، احمد،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مکتب اسلام، سال چهل و نهم،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بازشناسی مخاطب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با تحلیل منابع، متن و تاریخ، مجتهدی، </w:t>
      </w:r>
      <w:bookmarkStart w:id="183" w:name="pg17019_180028"/>
    </w:p>
    <w:p>
      <w:pPr>
        <w:pStyle w:val="BookText"/>
        <w:rPr/>
      </w:pPr>
      <w:bookmarkEnd w:id="183"/>
      <w:r>
        <w:rPr>
          <w:rFonts w:ascii="IRNazanin" w:hAnsi="IRNazanin" w:eastAsia="IRNazanin"/>
          <w:color w:val="111111"/>
          <w:sz w:val="28"/>
          <w:sz w:val="28"/>
          <w:szCs w:val="28"/>
          <w:rtl w:val="true"/>
          <w:lang w:bidi="fa-IR"/>
        </w:rPr>
        <w:t>مهدی؛ زهرایی، حنانه سادات،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نهج‌البلاغه،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علوی در جایگاه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حسین ایمانی یامچی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تحریریه هیئت حضرت فاطمة‌الزهرا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تبریز، یاس نبی،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و قواعد تربیتی در سبک زندگی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فرزین، اصفهان، صراط اندیشه،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مهربان و کوله‌باری از علم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علوی در نامه‌های نهج‌البلاغه؛ فرازهایی از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احمد بهشتی، درس‌هایی از مکتب اسلام، ش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در مکتب تربیتی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شرحی بر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رهبر، تهران، بنیاد بعثت،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3"/>
        <w:numPr>
          <w:ilvl w:val="2"/>
          <w:numId w:val="1"/>
        </w:numPr>
        <w:rPr/>
      </w:pPr>
      <w:bookmarkStart w:id="184" w:name="__RefHeading___Toc563924_1738255347"/>
      <w:bookmarkStart w:id="185" w:name="_Toc65"/>
      <w:bookmarkEnd w:id="184"/>
      <w:r>
        <w:rPr/>
        <w:t>1</w:t>
      </w:r>
      <w:r>
        <w:rPr>
          <w:rtl w:val="true"/>
        </w:rPr>
        <w:t xml:space="preserve">. </w:t>
      </w:r>
      <w:r>
        <w:rPr>
          <w:rtl w:val="true"/>
        </w:rPr>
        <w:t>مفهوم‌شناسی</w:t>
      </w:r>
      <w:bookmarkEnd w:id="185"/>
    </w:p>
    <w:p>
      <w:pPr>
        <w:pStyle w:val="Heading3"/>
        <w:numPr>
          <w:ilvl w:val="2"/>
          <w:numId w:val="1"/>
        </w:numPr>
        <w:rPr/>
      </w:pPr>
      <w:bookmarkStart w:id="186" w:name="__RefHeading___Toc563926_1738255347"/>
      <w:bookmarkStart w:id="187" w:name="_Toc66"/>
      <w:bookmarkEnd w:id="186"/>
      <w:r>
        <w:rPr>
          <w:rtl w:val="true"/>
        </w:rPr>
        <w:t>الف</w:t>
      </w:r>
      <w:r>
        <w:rPr>
          <w:rtl w:val="true"/>
        </w:rPr>
        <w:t xml:space="preserve">. </w:t>
      </w:r>
      <w:r>
        <w:rPr>
          <w:rtl w:val="true"/>
        </w:rPr>
        <w:t>روش</w:t>
      </w:r>
      <w:bookmarkEnd w:id="187"/>
    </w:p>
    <w:p>
      <w:pPr>
        <w:pStyle w:val="BookText"/>
        <w:rPr/>
      </w:pPr>
      <w:r>
        <w:rPr>
          <w:rFonts w:ascii="IRNazanin" w:hAnsi="IRNazanin" w:eastAsia="IRNazanin"/>
          <w:color w:val="111111"/>
          <w:sz w:val="28"/>
          <w:sz w:val="28"/>
          <w:szCs w:val="28"/>
          <w:rtl w:val="true"/>
          <w:lang w:bidi="fa-IR"/>
        </w:rPr>
        <w:t>تعریف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در لغت به معنای قاعده، قانون، طریقه، شیوه، اسلوب، سبک و منوال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پیمودن مسیری برای رسیدن به هدفی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در علوم نظری، روش به راه یا قاعده‌ای اطلاق می‌شود که برای کشف حقیقت به کارمی‌رود و در علوم عملی مانند اخلاق، سیاست و تعلیم و تربیت، به راهی که برای رسیدن به هدفی عملی اتخاذ می‌شود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تفصیلی تعلیم و 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روش‌های تعلیم و تربیت اسلامی که با عناوین کلی بیان می‌شوند، ناظر به انواعی از فعالیت‌های اختیاری در حوزه تعلیم و تربیت اسلامی هستند که می‌توانند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مطلوب در این حوزه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روش‌ها که با همه مؤلفه‌های تعلیم و تربیت اسلامی به‌نوعی ارتباط دارند و از </w:t>
      </w:r>
      <w:bookmarkStart w:id="188" w:name="pg17019_180029"/>
    </w:p>
    <w:p>
      <w:pPr>
        <w:pStyle w:val="BookText"/>
        <w:rPr/>
      </w:pPr>
      <w:bookmarkEnd w:id="188"/>
      <w:r>
        <w:rPr>
          <w:rFonts w:ascii="IRNazanin" w:hAnsi="IRNazanin" w:eastAsia="IRNazanin"/>
          <w:color w:val="111111"/>
          <w:sz w:val="28"/>
          <w:sz w:val="28"/>
          <w:szCs w:val="28"/>
          <w:rtl w:val="true"/>
          <w:lang w:bidi="fa-IR"/>
        </w:rPr>
        <w:t>تأثیر این فعالیت‌ها بر تعلیم و تربیت انتزاع می‌شوند، خود دارای مراتبی طولی هستند و برخی از آن‌ها برای اهداف مختلف به‌کار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رسیدن به یک هدف نیز ممکن است روش‌های متنوع و احیاناً متزاحم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که روش‌های تعلیم و تربیت اسلامی ناظر به آن‌ها هستند، اعم از فعالیت‌های خاص آموزشی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پرورشی است و انواع عملیات مدیریتی در این حوزه، مانند برنامه‌ریزی و ارزیابی را نیز شامل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فلسفه تعلیم و تربیت اسلامی،ص</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بهشتی در تعریف روش‌های تربیت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روش‌های تربیت، دستورالعمل‌های جزئی و فنون کاربردی و رفتارهای عملی است که اصول و اهداف تعلیم و تربیت را به ثمر می‌رساند و به آن‌ها عینیت</w:t>
      </w:r>
    </w:p>
    <w:p>
      <w:pPr>
        <w:pStyle w:val="BookText"/>
        <w:rPr/>
      </w:pPr>
      <w:r>
        <w:rPr>
          <w:rFonts w:ascii="IRNazanin" w:hAnsi="IRNazanin" w:eastAsia="IRNazanin"/>
          <w:color w:val="111111"/>
          <w:sz w:val="28"/>
          <w:sz w:val="28"/>
          <w:szCs w:val="28"/>
          <w:rtl w:val="true"/>
          <w:lang w:bidi="fa-IR"/>
        </w:rPr>
        <w:t>می‌بخشد؛ بنابراین، روش‌های تربیت، بخش عملی و کاربردی فرایند تربیت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تعاریف، روش‌های تربیتی در این مقاله، شیوه‌ها و رفتارهایی است که راه رسیدن به اهداف تربیتی را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ارائه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روش‌های تربیت معنوی،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هم روش و اصول را از سنخ واحد می‌دانند؛ زیرا هر دو دستورالعمل هستند؛ اما تفاوت آن‌ها در این است که اصول، دستورالعمل‌های کلی و روش‌ها دستورالعمل‌های جزئی‌تر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نگاهی دوباره به تربیت اسلامی، 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189" w:name="__RefHeading___Toc563928_1738255347"/>
      <w:bookmarkStart w:id="190" w:name="_Toc67"/>
      <w:bookmarkEnd w:id="189"/>
      <w:r>
        <w:rPr>
          <w:rtl w:val="true"/>
        </w:rPr>
        <w:t>ب</w:t>
      </w:r>
      <w:r>
        <w:rPr>
          <w:rtl w:val="true"/>
        </w:rPr>
        <w:t xml:space="preserve">. </w:t>
      </w:r>
      <w:r>
        <w:rPr>
          <w:rtl w:val="true"/>
        </w:rPr>
        <w:t>تربیت</w:t>
      </w:r>
      <w:bookmarkEnd w:id="19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تربیت در زبان فارسی به معنای پروردن یا پرورانیدن و آداب و اخلاق را به کسی آموختن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دهخدا،</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6601</w:t>
      </w:r>
      <w:r>
        <w:rPr>
          <w:rFonts w:ascii="IRNazanin" w:hAnsi="IRNazanin" w:eastAsia="IRNazanin"/>
          <w:color w:val="111111"/>
          <w:sz w:val="28"/>
          <w:sz w:val="28"/>
          <w:szCs w:val="28"/>
          <w:rtl w:val="true"/>
          <w:lang w:bidi="fa-IR"/>
        </w:rPr>
        <w:t>؛معین، فرهنگ معین،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زبان عربی مصدر باب تفعیل می‌باشد و برای آن دو ریشه در نظر گرفته شده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مالک شیئ، سرپرستی و مربی؛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زیادشدن و رشد و نمو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لسان العرب،ج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مصطفوی، التحقیق فی مفردات القرآن،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معانی ریشه اول ناظر به </w:t>
      </w:r>
      <w:bookmarkStart w:id="191" w:name="pg17019_180030"/>
    </w:p>
    <w:p>
      <w:pPr>
        <w:pStyle w:val="BookText"/>
        <w:rPr/>
      </w:pPr>
      <w:bookmarkEnd w:id="191"/>
      <w:r>
        <w:rPr>
          <w:rFonts w:ascii="IRNazanin" w:hAnsi="IRNazanin" w:eastAsia="IRNazanin"/>
          <w:color w:val="111111"/>
          <w:sz w:val="28"/>
          <w:sz w:val="28"/>
          <w:szCs w:val="28"/>
          <w:rtl w:val="true"/>
          <w:lang w:bidi="fa-IR"/>
        </w:rPr>
        <w:t>بُعد معنوی می‌باشد ولی معانی ریشه دوم بیش‌تر ناظر به پرورش جسمی و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و فراهم آوردن موجبات رشد و پرورش و شکوفایی تمامی استعدادها، تونایی‌ها و قابلیت‌های انسان به‌منظور رسیدن به کمال و سعادت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اعرافی، فقه تربیتی،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بناری، نگرشی بر تعامل فقه با تربیت،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این تعریف به دست می‌آید که تربیت یک سلسله فعالیت‌های حساب‌شده است که به‌منظور شکوفاسازی و به فعلیت‌رسانی استعدادهای گوناگون نهفته در انسان برای نائل گشتن به کمال لازم توسط مربی انجام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روش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 شیوه‌ها و رفتارهایی است که مربیان و برنامه‌ریزان تربیتی به‌منظور تحقق بخشیدن به اهداف تربیتی به کار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در تعریف روش‌های تربیت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روش‌های تربیت، دستورالعمل‌های جزئی و فنون کاربردی و رفتارهای عملی است که اصول و اهداف تعلیم و تربیت را به ثمر می‌رساند و به آن‌ها عینیت می‌بخشد؛ بنابراین، روش‌های تربیت، بخش عملی و کاربردی فرایند تربیت را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تعاریف، روش‌های تربیتی در این مقاله، شیوه‌ها و رفتارهایی است که راه رسیدن به اهداف تربیتی را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ارائه می‌کند</w:t>
      </w:r>
      <w:r>
        <w:rPr>
          <w:rFonts w:eastAsia="IRNazanin" w:cs="IRNazanin"/>
          <w:color w:val="111111"/>
          <w:sz w:val="28"/>
          <w:szCs w:val="28"/>
          <w:rtl w:val="true"/>
          <w:lang w:bidi="fa-IR"/>
        </w:rPr>
        <w:t>.</w:t>
      </w:r>
    </w:p>
    <w:p>
      <w:pPr>
        <w:pStyle w:val="Heading3"/>
        <w:numPr>
          <w:ilvl w:val="2"/>
          <w:numId w:val="1"/>
        </w:numPr>
        <w:rPr/>
      </w:pPr>
      <w:bookmarkStart w:id="192" w:name="__RefHeading___Toc563930_1738255347"/>
      <w:bookmarkStart w:id="193" w:name="_Toc68"/>
      <w:bookmarkEnd w:id="192"/>
      <w:r>
        <w:rPr>
          <w:rtl w:val="true"/>
        </w:rPr>
        <w:t>یک</w:t>
      </w:r>
      <w:r>
        <w:rPr>
          <w:rtl w:val="true"/>
        </w:rPr>
        <w:t xml:space="preserve">. </w:t>
      </w:r>
      <w:r>
        <w:rPr>
          <w:rtl w:val="true"/>
        </w:rPr>
        <w:t>روش موعظه، پند و اندرز</w:t>
      </w:r>
      <w:bookmarkEnd w:id="19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تعلیم و تربیت مبنایی به نام تطور وسع داریم که طبق این مبنا تمام انسان‌ها از وسع و توانایی‌های مختلفی از حیث فهم و عمل برخوردارند و هر فرد خودش نیز در مراحل مختلف زندگی از وسع‌های متفاوتی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مبنا اصل عدل به دست می‌آید و طبق عدل، خداوند باید انسان‌های گناهکار را به سبب بدکرداری‌شان مجازات و عذاب نماید، اما مقتضای عدل این است که قبل ازمجازات نسبت به آن آگاهی‌های لازم و کافی ایجاد شود؛ زیرا کسی قابل مجازات هست که عالماً و عامداً اقدام به گناه و معصیت نماید </w:t>
      </w:r>
    </w:p>
    <w:p>
      <w:pPr>
        <w:pStyle w:val="BookText"/>
        <w:rPr/>
      </w:pPr>
      <w:r>
        <w:rPr>
          <w:rFonts w:ascii="IRNazanin" w:hAnsi="IRNazanin" w:eastAsia="IRNazanin"/>
          <w:color w:val="111111"/>
          <w:sz w:val="28"/>
          <w:sz w:val="28"/>
          <w:szCs w:val="28"/>
          <w:rtl w:val="true"/>
          <w:lang w:bidi="fa-IR"/>
        </w:rPr>
        <w:t xml:space="preserve">نه از روی نسیان و فراموشی، البته اگر فراموشی و نسیان بعد از آگاهی و تعمد باشد مستحق عذاب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بِما نَسیتُم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اصل روش انذار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به معنای آگاهاندن کسی نسبت به امری است که در آینده رخ می‌دهد و سبب زجر و عذاب او خواهد شد؛ و 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 فیه تخویف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فی کلمات القرآن الکریم،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چیزی که آگاهی مذبور را ایجاد می‌کند انذار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در قرآن هم زیاد استفاده شده است به‌نحوی که اساساً قرآن به‌عنوان انذارگری برای بشر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لَإِحْدَی الْکُبَرِ نَذِیراً لِلْبَشَر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بازگوکننده قرآن به مردم است، انذارگر و نذیر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روش انذار، باید مربی با آگاهی مناسبی که از اعمال متربی و آثار مترتب بر آن دارد، او را نسبت به عواقب اعمال نامطلوبش آگاه کند و وی را از آن بر 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این روش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أُوصِیکَ بِتَقْوَی اللَّهِ أَی بُنَی وَ لُزُومِ أَمْرِهِ وَ عِمَارَةِ قَلْبِکَ بِذِکْرِهِ وَ الِاعْتِصَامِ بِحَبْلِهِ وَ أَی سَبَبٍ أَوْثَقُ مِنْ سَبَبٍ بَینَکَ وَ بَینَ اللَّهِ إِنْ أَنْتَ أَخَذْتَ بِهِ أَحْی قَلْبَکَ بِالْمَوْعِظَةِ وَ أَمِتْهُ بِالزَّهَادَةِ وَ قَوِّهِ بِالْیقِینِ وَ نَوِّرْهُ بِالْحِکْمَة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سفارش می‌کنم به تقوای الهی و ملازمت امرش و آباد کردن دل به یادش و چنگ زدن به ریسمانش؛ و کدام رشته محکم‌تر از رشته بین تو و خداوند است اگر به آن چنگ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را با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 و با بی‌رغبتی به دنیا بمیران، آن را با یقین قوی کن و با حکمت نورانی نما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توضیحات یکی از روش‌های تربیت در نامه امام علی علیه السلام تربیت از طریق موعظه و پند و اندرز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استعدادی در جان آدمی است که تحت تأثیر سخن و موعظه قرارمی‌گیرد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استعداد موقتی است؛ لذا موعظه و پند و اندرز 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اندرزی که مستقیم از ضمیر باطن و وجدان، راه خود را به جان انسان باز کند، </w:t>
      </w:r>
      <w:bookmarkStart w:id="194" w:name="pg17019_180032"/>
    </w:p>
    <w:p>
      <w:pPr>
        <w:pStyle w:val="BookText"/>
        <w:rPr/>
      </w:pPr>
      <w:bookmarkEnd w:id="194"/>
      <w:r>
        <w:rPr>
          <w:rFonts w:ascii="IRNazanin" w:hAnsi="IRNazanin" w:eastAsia="IRNazanin"/>
          <w:color w:val="111111"/>
          <w:sz w:val="28"/>
          <w:sz w:val="28"/>
          <w:szCs w:val="28"/>
          <w:rtl w:val="true"/>
          <w:lang w:bidi="fa-IR"/>
        </w:rPr>
        <w:t>آن را سخت به جنبش می‌آورد و نهفته‌هایش را برمی‌انگیزد</w:t>
      </w:r>
      <w:r>
        <w:rPr>
          <w:rFonts w:eastAsia="IRNazanin" w:cs="IRNazanin"/>
          <w:color w:val="111111"/>
          <w:sz w:val="28"/>
          <w:szCs w:val="28"/>
          <w:rtl w:val="true"/>
          <w:lang w:bidi="fa-IR"/>
        </w:rPr>
        <w:t>.</w:t>
      </w:r>
    </w:p>
    <w:p>
      <w:pPr>
        <w:pStyle w:val="Heading3"/>
        <w:numPr>
          <w:ilvl w:val="2"/>
          <w:numId w:val="1"/>
        </w:numPr>
        <w:rPr/>
      </w:pPr>
      <w:bookmarkStart w:id="195" w:name="__RefHeading___Toc563932_1738255347"/>
      <w:bookmarkStart w:id="196" w:name="_Toc69"/>
      <w:bookmarkEnd w:id="195"/>
      <w:r>
        <w:rPr>
          <w:rtl w:val="true"/>
        </w:rPr>
        <w:t>دو</w:t>
      </w:r>
      <w:r>
        <w:rPr>
          <w:rtl w:val="true"/>
        </w:rPr>
        <w:t xml:space="preserve">. </w:t>
      </w:r>
      <w:r>
        <w:rPr>
          <w:rtl w:val="true"/>
        </w:rPr>
        <w:t>روش آموزش حکمت</w:t>
      </w:r>
      <w:bookmarkEnd w:id="196"/>
    </w:p>
    <w:p>
      <w:pPr>
        <w:pStyle w:val="BookText"/>
        <w:rPr/>
      </w:pPr>
      <w:r>
        <w:rPr>
          <w:rFonts w:ascii="IRNazanin" w:hAnsi="IRNazanin" w:eastAsia="IRNazanin"/>
          <w:color w:val="111111"/>
          <w:sz w:val="28"/>
          <w:sz w:val="28"/>
          <w:szCs w:val="28"/>
          <w:rtl w:val="true"/>
          <w:lang w:bidi="fa-IR"/>
        </w:rPr>
        <w:t>یکی از مبانی تربیت، اندیشه‌ورزی می‌باشد؛ یعنی همه انسان‌ها متفکر و دارای فکر و اندیشه می‌باشند و اصل تعقل ناظر به این ویژگی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از این اصل به وجود می‌آید روش تعلیم حکمت‌می‌باشد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علمی است که می‌توان با آن؛ هم در حیطه اندیشه و هم در حیطه عمل، به واقع و حق نائل شد، عقل نهادی با علم می‌بالد و از این‌رو قراردادن انسان در مسیری که در آن به علمی راست‌بین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 به‌منزله شیوه‌ای برای تربیت عقلانی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فراز به این روش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نَوِّرْهُ بِالْحِکْمَةِ؛ و با حکمت نورانی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باقری، نگاهی دوباره به تربیت اسلامی، ص</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 فراز یکی از روش‌های تربیت تعلیم حکمت‌است</w:t>
      </w:r>
      <w:r>
        <w:rPr>
          <w:rFonts w:eastAsia="IRNazanin" w:cs="IRNazanin"/>
          <w:color w:val="111111"/>
          <w:sz w:val="28"/>
          <w:szCs w:val="28"/>
          <w:rtl w:val="true"/>
          <w:lang w:bidi="fa-IR"/>
        </w:rPr>
        <w:t>.</w:t>
      </w:r>
    </w:p>
    <w:p>
      <w:pPr>
        <w:pStyle w:val="Heading3"/>
        <w:numPr>
          <w:ilvl w:val="2"/>
          <w:numId w:val="1"/>
        </w:numPr>
        <w:rPr/>
      </w:pPr>
      <w:bookmarkStart w:id="197" w:name="__RefHeading___Toc563934_1738255347"/>
      <w:bookmarkStart w:id="198" w:name="_Toc70"/>
      <w:bookmarkEnd w:id="197"/>
      <w:r>
        <w:rPr>
          <w:rtl w:val="true"/>
        </w:rPr>
        <w:t>سه</w:t>
      </w:r>
      <w:r>
        <w:rPr>
          <w:rtl w:val="true"/>
        </w:rPr>
        <w:t xml:space="preserve">. </w:t>
      </w:r>
      <w:r>
        <w:rPr>
          <w:rtl w:val="true"/>
        </w:rPr>
        <w:t>روش محبت</w:t>
      </w:r>
      <w:bookmarkEnd w:id="19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مبانی تربیت، دل‌بستگی انسان است که قرآن از آن با عنوان حبّ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 از آن به عشق تعبیر می‌کنند این ویژگی شگفت‌انگیز انسان می‌تواند در وی شور عظیمی پدید آورد و مبدأ تحمّل، قدرت و جسارتی خیره‌کننده در وی شود و او را برای هرگونه خطرپذیری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اصلی به نام ابراز یا منع محبت مبتنی است که در جریان تربیت، خواه در برانگیختن بر انجام کاری یا بر ترک آن باید از قدرت ناشی از پیوند محبت‌آمیز بهره جست؛ و این بهره‌وری گاه با بذل محبت است و گاه با حرمان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روشی به‌دست می‌آید به‌نام روش بیان مهر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علی علیه السلام به این روش به‌خوبی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وَجَدْتُکَ بَعْضِی بَلْ وَجَدْتُکَ کُلِّی حَتَّی کَأَنَّ شَیئاً لَوْ أَصَابَکَ أَصَابَنِی وَ کَأَنَّ الْمَوْتَ لَوْ أَتَاکَ أَتَانِی فَعَنَانِی‌مِنْ أَمْرِکَ مَا یعْنِینِی مِنْ أَمْرِ نَفْسِی؛ من تو را پاره‌ای از خود، بلکه تمام وجود خود یافتم، چنان‌که اگر رنجی به تو رسد به من رسیده و اگر مرگت رسد مرگ من رسیده، روی این حساب، کار تو مرا مانند کار خودم به فکر و </w:t>
      </w:r>
      <w:bookmarkStart w:id="199" w:name="pg17019_180033"/>
    </w:p>
    <w:p>
      <w:pPr>
        <w:pStyle w:val="BookText"/>
        <w:rPr/>
      </w:pPr>
      <w:bookmarkEnd w:id="199"/>
      <w:r>
        <w:rPr>
          <w:rFonts w:ascii="IRNazanin" w:hAnsi="IRNazanin" w:eastAsia="IRNazanin"/>
          <w:color w:val="111111"/>
          <w:sz w:val="28"/>
          <w:sz w:val="28"/>
          <w:szCs w:val="28"/>
          <w:rtl w:val="true"/>
          <w:lang w:bidi="fa-IR"/>
        </w:rPr>
        <w:t>چاره‌اندیشی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فراز بسیار زیبا، ابراز محبت نموده به‌طوری‌که فرزندش را تمام وجود خودش می‌داند که تمام رنج، درد و حتی مرگ او را مرگ خودش می‌داند و از همه مهم‌تر، این احساس را برای فرزندش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روش‌های مهم تربیتی در این نامه امام علی علیه السلام، تربیت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محبت در تربیت، نیرویی برانگیزاننده و تحول‌آفرین است و اگر درست و به‌اعتدال به کار گرفته شود، در تحقق تربیت تأثیری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دو صورت بیان می‌شود؛ صریح و غیرصریح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صریح محبت از دو جهت ضرورت دارد یکی در جایی که مخاطب از اشارات و ظواهر ما نمی‌تواند پی به سرّ و درون‌مان ببرد و یا در تفسیر بعضی از حرکات ما دچار سوء تعبیرمی‌شود؛ که در این موارد می‌توان ناهمواری‌ها را به کمک بیان هموار ساخت، چون به زبان آوردن مهر و محبت؛ هم ناهمواری‌ها را سهل می‌کند و هم خیلی نافذ واقع شده و زمینه‌ساز تأثیرمربی بر متربی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توصیه‌های اسلامی، بر به زبان‌آوردنِ مهر تأکید شده است به‌طوری‌که در کتب روایی، بابی تحت عنوان آگاهاندن دوستان از محبت درونی به آن‌ها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 بیان محبتش نسبت به متربی، او را دل‌بسته خودش می‌کند، این دل‌بستگی بسیار قدرتمند و کارساز می‌باشد و می‌توان با تکیه بر آن، فرد را آماده و بلکه مشتاقِ به دوش گرفتن تکالیف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محبت به‌وسیله ستایش و غیرصریح انجام می‌شود که آن نیز مثل بیان صریح در مستمع مؤثر و کارآمد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روش‌های تربیتی در این نامه، روش ابراز محبت نسبت به متربی است</w:t>
      </w:r>
      <w:r>
        <w:rPr>
          <w:rFonts w:eastAsia="IRNazanin" w:cs="IRNazanin"/>
          <w:color w:val="111111"/>
          <w:sz w:val="28"/>
          <w:szCs w:val="28"/>
          <w:rtl w:val="true"/>
          <w:lang w:bidi="fa-IR"/>
        </w:rPr>
        <w:t>.</w:t>
      </w:r>
    </w:p>
    <w:p>
      <w:pPr>
        <w:pStyle w:val="Heading3"/>
        <w:numPr>
          <w:ilvl w:val="2"/>
          <w:numId w:val="1"/>
        </w:numPr>
        <w:rPr/>
      </w:pPr>
      <w:bookmarkStart w:id="200" w:name="__RefHeading___Toc563936_1738255347"/>
      <w:bookmarkStart w:id="201" w:name="_Toc71"/>
      <w:bookmarkEnd w:id="200"/>
      <w:r>
        <w:rPr>
          <w:rtl w:val="true"/>
        </w:rPr>
        <w:t>چهار</w:t>
      </w:r>
      <w:r>
        <w:rPr>
          <w:rtl w:val="true"/>
        </w:rPr>
        <w:t xml:space="preserve">. </w:t>
      </w:r>
      <w:r>
        <w:rPr>
          <w:rtl w:val="true"/>
        </w:rPr>
        <w:t>روش داستان</w:t>
      </w:r>
      <w:bookmarkEnd w:id="20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مبانی تربیتی ما تأثیر باطن بر ظاهر است و اصلی که از این مبنا استخراج می‌شود این است که باطن باید متحول شود و راه متحول‌شدن، اعطای بینش می‌باشد و یکی از روش‌های اعطای بینش به‌وسیله نقل داستان و قصه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w:t>
      </w:r>
      <w:bookmarkStart w:id="202" w:name="pg17019_180034"/>
    </w:p>
    <w:p>
      <w:pPr>
        <w:pStyle w:val="BookText"/>
        <w:rPr/>
      </w:pPr>
      <w:bookmarkEnd w:id="202"/>
      <w:r>
        <w:rPr>
          <w:rFonts w:ascii="IRNazanin" w:hAnsi="IRNazanin" w:eastAsia="IRNazanin"/>
          <w:color w:val="111111"/>
          <w:sz w:val="28"/>
          <w:sz w:val="28"/>
          <w:szCs w:val="28"/>
          <w:rtl w:val="true"/>
          <w:lang w:bidi="fa-IR"/>
        </w:rPr>
        <w:t>یزدی، فلسفه تعلیم و تربیت اسلامی، ص</w:t>
      </w:r>
      <w:r>
        <w:rPr>
          <w:rFonts w:eastAsia="IRNazanin" w:cs="IRNazanin"/>
          <w:color w:val="111111"/>
          <w:sz w:val="28"/>
          <w:szCs w:val="28"/>
          <w:lang w:bidi="fa-IR"/>
        </w:rPr>
        <w:t>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اعْرِضْ عَلَیهِ أَخْبَارَ الْمَاضِینَ؛ اخبار گذشتگان را به او ارائه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فراز می‌گوید برای نفس و خودت اخبار و داستان‌های گذشتگان را عرضه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نشان‌دهنده اهمیت قصه می‌باشد؛ چون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توانایی تبیین مفاهیم بلند علمی و تبدیل مفاهیم انتزاعی و پیچیده به مفاهیم و نمونه‌های عینی، امکان درک و فهم بیش‌تری را برای مردم به‌ویژه کودکان و نوجوانان فراهم می‌کند؛ به همین دلیل مورد علاقه انسان‌ها به‌خصوص کودکان و نوجوانان است و در تربیت غیرمستقیم و رشد و تکوین شخصیت آنان نقش مهم و سازنده‌ای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باعث پرورش قدرت تخیل، تفکر، خلاقیت و ابتکار در کودکان و نوجوانان می‌شود و آنان را برای درک و فهم مسائل و مشکلات پیچیده زندگی و رویارویی با آن‌ها، هم‌چنین معاشرت با دیگران آماده می‌سازد و امکان تربیت همه‌جانبه کودک را درزمینه‌های اعتقادی، عبادی، اخلاقی و آشنایی با علت‌ها و عوامل ظهور و سقوط اقوام و تمدن‌ها و عبرت‌آموزی از سرگذشت آن‌ها، هم‌چنین سرگذشت برخی پیامبران گذشته را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در همین زمینه در مقدمه کتاب داستان راستان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 علاوه بر این‌که عملاً می‌تواند راهنمای اخلاقی و اجتماعی سودمندی باشد، معرف روح تعلیمات اسلامی نیز هست و خواننده از این رهگذر به حقیقت و روح تعلیمات اسلامی آشنا می‌شود و می‌تواند خود، محیط و جامعه خود را با این مقیاس‌ها اندازه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راستان،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بیان داستان یکی از روش‌های تربیتی می‌باشد</w:t>
      </w:r>
      <w:r>
        <w:rPr>
          <w:rFonts w:eastAsia="IRNazanin" w:cs="IRNazanin"/>
          <w:color w:val="111111"/>
          <w:sz w:val="28"/>
          <w:szCs w:val="28"/>
          <w:rtl w:val="true"/>
          <w:lang w:bidi="fa-IR"/>
        </w:rPr>
        <w:t>.</w:t>
      </w:r>
    </w:p>
    <w:p>
      <w:pPr>
        <w:pStyle w:val="Heading3"/>
        <w:numPr>
          <w:ilvl w:val="2"/>
          <w:numId w:val="1"/>
        </w:numPr>
        <w:rPr/>
      </w:pPr>
      <w:bookmarkStart w:id="203" w:name="__RefHeading___Toc563938_1738255347"/>
      <w:bookmarkStart w:id="204" w:name="_Toc72"/>
      <w:bookmarkEnd w:id="203"/>
      <w:r>
        <w:rPr>
          <w:rtl w:val="true"/>
        </w:rPr>
        <w:t>پنج</w:t>
      </w:r>
      <w:r>
        <w:rPr>
          <w:rtl w:val="true"/>
        </w:rPr>
        <w:t xml:space="preserve">. </w:t>
      </w:r>
      <w:r>
        <w:rPr>
          <w:rtl w:val="true"/>
        </w:rPr>
        <w:t>روش عبرت‌آموزی</w:t>
      </w:r>
      <w:bookmarkEnd w:id="20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عبرت‌آموزی از دیگر روش‌های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فرازی از نامه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ذَکِّرْهُ بِمَا أَصَابَ مَنْ کَانَ قَبْلَکَ مِنَ الْأَوَّلِینَ وَ سِرْ فِی دِیارِهِمْ وَ آثَارِهِمْ فَانْظُرْ فِیمَا فَعَلُوا وَ عَمَّا انْتَقَلُوا وَ أَینَ </w:t>
      </w:r>
    </w:p>
    <w:p>
      <w:pPr>
        <w:pStyle w:val="BookText"/>
        <w:rPr/>
      </w:pPr>
      <w:r>
        <w:rPr>
          <w:rFonts w:ascii="IRNazanin" w:hAnsi="IRNazanin" w:eastAsia="IRNazanin"/>
          <w:color w:val="111111"/>
          <w:sz w:val="28"/>
          <w:sz w:val="28"/>
          <w:szCs w:val="28"/>
          <w:rtl w:val="true"/>
          <w:lang w:bidi="fa-IR"/>
        </w:rPr>
        <w:t xml:space="preserve">حَلُّوا وَ نَزَلُوفَإِنَّکَ تَجِدُهُمْ قَدِ انْتَقَلُوا عَنِ الْأَحِبَّةِ وَ 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الْغُرْبَةِ وَ کَأَنَّکَ عَنْ قَلِیلٍ قَدْ صِرْتَ کَأَحَدِهِم؛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سر پیشینیان آمد به یادش آور، در شهرهای آنان و در میان آثارشان سیاحت کن، در آن‌چه انجام دادند و این‌که از کجا منتقل شدند و در کجا فرود آمدند و منزل کردند دقّت کن، می‌یابی که از کنار دوستان رفتند و به دیار غربت وارد شدند و گویی تو هم به اندک زمانی چون یکی از آنان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 دیگر چنین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ضَرَبْتُ لَکَ فِیهِمَاالْأَمْثَالَ لِتَعْتَبِرَ بِهَا وَ تَحْذُوَ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تو در رابطه با هر دو جهان مثل‌ها زدم تا به آن‌ها پندگیری و بر اصول آن گام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ما درباره انسان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آشنایی و بیگانگی باخدا است؛ یعنی این‌که انسان فطرتاً خداپرست است و رنگ خدایی دارد اما در اثر نسیان که برخاسته از مشغولیت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روی عناد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بیگانه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بیگانه‌ای آشنا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تذکر مبتنی بر این مبنا می‌باشد؛ که کارش به یادآوردن علم فراموش‌شده انسان و یا خاصیت بخشیدن به علم و زنده کردن آن می‌باشد و انسان را از خواب غفلت و نسیان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این کار عبرت‌آموزی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جملات به بیان سرگذشت پیشینیان می‌پردازد و به فرزندش سفارش می‌کند که آن‌ها را برای خودش بازگو کند تا متذکرشده و از آن‌ها عبرت بگیرد و متوجه این نکته باشد که هیچ‌کس در این دنیا ماندنی و ابدی نیست و این خودش یک روش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موعظه بر محور دیگران شکل می‌گیرد نه خود فرد و این دیگران چه از پیشینیان باشد و یا از معاصران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و رفتن از حالی به حالی است، 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و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انسان را از معرفت و شناخت چیزی که دیده شده به چیزی که در گذشته رخ داده و دیده نشده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الفاظ قرآن ص</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205" w:name="pg17019_180036"/>
    </w:p>
    <w:p>
      <w:pPr>
        <w:pStyle w:val="BookText"/>
        <w:rPr/>
      </w:pPr>
      <w:bookmarkEnd w:id="205"/>
      <w:r>
        <w:rPr>
          <w:rFonts w:ascii="IRNazanin" w:hAnsi="IRNazanin" w:eastAsia="IRNazanin"/>
          <w:color w:val="111111"/>
          <w:sz w:val="28"/>
          <w:sz w:val="28"/>
          <w:szCs w:val="28"/>
          <w:rtl w:val="true"/>
          <w:lang w:bidi="fa-IR"/>
        </w:rPr>
        <w:t>روش عبرت‌آموزی روشی آیه‌ای است، پدیده‌ها را آیت دیدن و از سطح درگذشتن و به اعماق دست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آیت‌ها این است که نمودی رمزگونه دارند و هر رمزی به چیزی بیش از ظاهر خود دلالت دارد و آن راز 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عبرت، مستلزم داشتن چشمی بینا، عقلی ناب و دلی بیدار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نازعات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هم در آیات و نشانه‌های الهی در عالم هستی راه دارد و هم در عرصه خطاهای خاطیان و آثار به‌جامانده از آنان؛ اما روش حاضر اختصاص به قسمت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عبرت‌آموزی از خطای دیگران غالباً علم تازه‌ای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که در این‌گونه عبرت‌آموزی به‌دست می‌آید بیش‌تر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مقصود، دیدن مصادیق هزارچهره خطاهای معیّن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کم‌تر می‌توان راه خطایی یافت که تازگی داشته باشد و پیش‌تر کسی آن را نپیموده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عبرت‌آموزی، مانع از آن می‌شود که فرد برای کناره گرفتن از هر خطایی، خود به ازای آن مجازات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بهای گزافی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انبان تاریخ، چنان‌که در اطراف ما فراوان‌اند کسانی‌که هر یک، بار خطایی را به دوش کشیده‌اند و می‌کشند تا ماچنین باری را به دوش نگیریم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نگاهی دوباره به تربیت اسلامی، ص</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206" w:name="__RefHeading___Toc563940_1738255347"/>
      <w:bookmarkStart w:id="207" w:name="_Toc73"/>
      <w:bookmarkEnd w:id="206"/>
      <w:r>
        <w:rPr>
          <w:rtl w:val="true"/>
        </w:rPr>
        <w:t>شش</w:t>
      </w:r>
      <w:r>
        <w:rPr>
          <w:rtl w:val="true"/>
        </w:rPr>
        <w:t xml:space="preserve">. </w:t>
      </w:r>
      <w:r>
        <w:rPr>
          <w:rtl w:val="true"/>
        </w:rPr>
        <w:t>امربه‌معروف و نهی‌ازمنکر</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بِالْمَعْرُوفِ تَکُنْ مِنْ أَهْلِهِ وَ أَنْکِرِ الْمُنْکَرَ بِیدِکَ وَ لِسَانِکَ وَ بَاینْ مَنْ فَعَلَهُ بِجُهْدِکَ؛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شریف رضی، نهج البلاغه، نامه</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امربه‌معروف کن تا اهل آن باشی، با دست و زبان نهی‌ازمنکر نما و با کوششت از اهل منکر جدا کن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تربیت در نامه امام علی علیه السلام، امربه‌معروف و نهی‌ازمنکر است که برای تشویق و ترغیب افراد به کار خیر و امر مطلوب و یا منع و نهی از کار ناپسند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و نهی‌ازمنکر آن قدر مهم است که در قرآن کریم ملاک برتری مسلمانان را امربه‌معروف و نهی‌ازمنکر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کُنْتُمْ خَیرَ أُمَّةٍ أُخْرِجَتْ لِلنَّاسِ </w:t>
      </w:r>
      <w:bookmarkStart w:id="208" w:name="pg17019_180037"/>
    </w:p>
    <w:p>
      <w:pPr>
        <w:pStyle w:val="BookText"/>
        <w:rPr/>
      </w:pPr>
      <w:bookmarkEnd w:id="208"/>
      <w:r>
        <w:rPr>
          <w:rFonts w:ascii="IRNazanin" w:hAnsi="IRNazanin" w:eastAsia="IRNazanin"/>
          <w:color w:val="111111"/>
          <w:sz w:val="28"/>
          <w:sz w:val="28"/>
          <w:szCs w:val="28"/>
          <w:rtl w:val="true"/>
          <w:lang w:bidi="fa-IR"/>
        </w:rPr>
        <w:t>تَأْمُرُونَ بِالْمَعْرُوفِ وَ تَنْهَوْنَ عَنِ الْمُنْکَرِ وَ تُؤْمِنُونَ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نامه‌ای دیگر به فرزندش امام حسن علیه السلام درباره امربه‌معروف و نهی‌ازمنکر چنین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تَتْرُکُوا الْأَمْرَ بِالْمَعْرُوفِ وَ النَّهْی عَنِ الْمُنْکَرِ فَیوَلَّی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شِرَارُکُمْ ثُمَّ تَدْعُونَ فَلَا یسْتَجَابُ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البلاغه،نامه</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مطالب، یکی از روش‌های تربیت در نامه امام علی علیه السلام تربیت از طریق امربه‌معروف و نهی‌ازمنکر است</w:t>
      </w:r>
      <w:r>
        <w:rPr>
          <w:rFonts w:eastAsia="IRNazanin" w:cs="IRNazanin"/>
          <w:color w:val="111111"/>
          <w:sz w:val="28"/>
          <w:szCs w:val="28"/>
          <w:rtl w:val="true"/>
          <w:lang w:bidi="fa-IR"/>
        </w:rPr>
        <w:t>.</w:t>
      </w:r>
    </w:p>
    <w:p>
      <w:pPr>
        <w:pStyle w:val="Heading3"/>
        <w:numPr>
          <w:ilvl w:val="2"/>
          <w:numId w:val="1"/>
        </w:numPr>
        <w:rPr/>
      </w:pPr>
      <w:bookmarkStart w:id="209" w:name="__RefHeading___Toc563942_1738255347"/>
      <w:bookmarkStart w:id="210" w:name="_Toc74"/>
      <w:bookmarkEnd w:id="209"/>
      <w:r>
        <w:rPr>
          <w:rtl w:val="true"/>
        </w:rPr>
        <w:t>هفت</w:t>
      </w:r>
      <w:r>
        <w:rPr>
          <w:rtl w:val="true"/>
        </w:rPr>
        <w:t xml:space="preserve">. </w:t>
      </w:r>
      <w:r>
        <w:rPr>
          <w:rtl w:val="true"/>
        </w:rPr>
        <w:t>روش تحمیل به نفس</w:t>
      </w:r>
      <w:bookmarkEnd w:id="21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تربیتی ما این است که ظاهر انسان بر باطنش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نقشی بر ظاهر انسان نمودار شود، شبحی از آن با رنگ و بوی او در باطن وی به وجود می‌آید؛ بنابراین یکی از اصول که در تربیت انسان باید به کار بست این است که باید ظاهر انسان عوض شود و تغییر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قاعده آن، تحمیل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فراز به این روش اشاره کرده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عَوِّدْ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التَّصَبُّرَ عَلَی الْمَکْرُوهِ وَ نِعْمَ الْخُلُقُ التَّصَبُرُ فِی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امور ناخوشایند به صبر و مقاومت عادت ده، که صبر در راه حق اخلاق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 اصلاح و تربیت انسان، روش تحمیل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علی‌رغم این‌که در باطن خودش گریزان است و کراهت دارد، اعضا و جوارح خودش را به انجام عملی وادار کند و به‌وسیله این‌کار باطن رمیده و بی‌رغبت را با حرکات اعضا و جوارح به بند کشیده و آن را رام و راغب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مورد رضای دل نیست مثل باری می‌ماند که به دوش کشیدن آن نفس را تنگ می‌کند، اما با تن‌دادن به این بار، سرانجام شرح صدری رخ می‌دهد که ثقل آن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وجود نازنین پیامبرش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نَشْرَحْ لَکَ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وَضَعْنا عَنْکَ وِزْرَکَ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أَنْقَضَ ظَهْرَکَ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ما سینه تو را گشاده نساختیم و بار سنگین تو را از تو برنداشتیم؟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باری که سخت بر پشت تو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کراهت را به </w:t>
      </w:r>
      <w:bookmarkStart w:id="211" w:name="pg17019_180038"/>
    </w:p>
    <w:p>
      <w:pPr>
        <w:pStyle w:val="BookText"/>
        <w:rPr/>
      </w:pPr>
      <w:bookmarkEnd w:id="211"/>
      <w:r>
        <w:rPr>
          <w:rFonts w:ascii="IRNazanin" w:hAnsi="IRNazanin" w:eastAsia="IRNazanin"/>
          <w:color w:val="111111"/>
          <w:sz w:val="28"/>
          <w:sz w:val="28"/>
          <w:szCs w:val="28"/>
          <w:rtl w:val="true"/>
          <w:lang w:bidi="fa-IR"/>
        </w:rPr>
        <w:t>جان خرید تا به‌وسیله آن رغبت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دارای حدوی می‌باشد و آن این‌که فقط در حیطه عمل کاربرد دارد نه درباره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تحمیل نباید در حدی باشد که مایه اعراض دل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 نگاهی دوباره به تربیت اسلامی،ص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212" w:name="__RefHeading___Toc563944_1738255347"/>
      <w:bookmarkStart w:id="213" w:name="_Toc75"/>
      <w:bookmarkEnd w:id="212"/>
      <w:r>
        <w:rPr>
          <w:rtl w:val="true"/>
        </w:rPr>
        <w:t>هشت</w:t>
      </w:r>
      <w:r>
        <w:rPr>
          <w:rtl w:val="true"/>
        </w:rPr>
        <w:t xml:space="preserve">. </w:t>
      </w:r>
      <w:r>
        <w:rPr>
          <w:rtl w:val="true"/>
        </w:rPr>
        <w:t>دعا و نیایش</w:t>
      </w:r>
      <w:bookmarkEnd w:id="213"/>
    </w:p>
    <w:p>
      <w:pPr>
        <w:pStyle w:val="BookText"/>
        <w:rPr/>
      </w:pPr>
      <w:r>
        <w:rPr>
          <w:rFonts w:ascii="IRNazanin" w:hAnsi="IRNazanin" w:eastAsia="IRNazanin"/>
          <w:color w:val="111111"/>
          <w:sz w:val="28"/>
          <w:sz w:val="28"/>
          <w:szCs w:val="28"/>
          <w:rtl w:val="true"/>
          <w:lang w:bidi="fa-IR"/>
        </w:rPr>
        <w:t xml:space="preserve">یکی از مبانی انسان‌شناختی این است که انسان با همه دارایی‌های مادی و معنوی‌اش مملوک خداوند است؛ و به معنی واقعی کلمه، بنده و عبد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فلسفه تعلیم وتربیت اسلامی،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عبادت دارد؛ چون عبد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مبنا به این اصل می‌رسیم که باید گرایش به عبادت در انسان تقویت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تقویت این گرایش، عبادت کردن است که یکی از مصداق‌های عبادت دعا و نیایش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کلماتش به این روش اشاره می‌کند و به فرزندش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 أَنَّ الَّذِی بِیَدِهِ خَزَائِنُ السَّمَاوَاتِ وَ الْأَرْضِ قَدْ أَذِنَ لَکَ فِی الدُّعَاءِ وَ تَکَفَّلَ لَکَ بِالْإِجَابَةِ وَ أَمَرَکَ أَنْ تَسْأَلَهُ لِیعْطِیکَ وَ تَسْتَرْحِمَهُ لِیَرْحَمَکَ وَ لَمْ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 وَ بَینَهُ مَنْ یَحْجُبُکَ عَنْهُ وَ لَمْ یلْجِئْکَ إِلَی مَنْ یَشْفَعُ لَکَ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خزائن آسمان‌ها و زمین در اختیار اوست به تو اجازه دعا داده و اجابت آن را ضمانت نموده و دستور داده از او بخواهی تا ببخشد؛ و رحمتش را بطلبی تا رحمت آرد و بین خودش و تو کسی را حاجب قرار نداده و تو را مجبور به توسّل به واسطه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توصیه‌ها، از نظر امام علی علیه السلام دعا به معنای گرایش روح به مبدأ هستی، یکی از روش‌های تربیت انسان و حلقه وصلی میان انسان و خداست، و انسان می‌تواند به‌وسیله دعا و راز و نیاز با او ارتباط برقرار کرده و به او گرایش پیدا کند و از این طریق تربیت شود</w:t>
      </w:r>
      <w:r>
        <w:rPr>
          <w:rFonts w:eastAsia="IRNazanin" w:cs="IRNazanin"/>
          <w:color w:val="111111"/>
          <w:sz w:val="28"/>
          <w:szCs w:val="28"/>
          <w:rtl w:val="true"/>
          <w:lang w:bidi="fa-IR"/>
        </w:rPr>
        <w:t>.</w:t>
      </w:r>
    </w:p>
    <w:p>
      <w:pPr>
        <w:pStyle w:val="Heading3"/>
        <w:numPr>
          <w:ilvl w:val="2"/>
          <w:numId w:val="1"/>
        </w:numPr>
        <w:rPr/>
      </w:pPr>
      <w:bookmarkStart w:id="214" w:name="__RefHeading___Toc563946_1738255347"/>
      <w:bookmarkStart w:id="215" w:name="_Toc76"/>
      <w:bookmarkEnd w:id="214"/>
      <w:r>
        <w:rPr>
          <w:rtl w:val="true"/>
        </w:rPr>
        <w:t>نُه</w:t>
      </w:r>
      <w:r>
        <w:rPr>
          <w:rtl w:val="true"/>
        </w:rPr>
        <w:t xml:space="preserve">. </w:t>
      </w:r>
      <w:r>
        <w:rPr>
          <w:rtl w:val="true"/>
        </w:rPr>
        <w:t>روش توبه</w:t>
      </w:r>
      <w:bookmarkEnd w:id="21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مبانی تربیتی، جذبه حُسن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گاهی از طریق حس به‌دست می‌آید، که به آن زیبایی می‌گویند؛ و گاه از غیر طریق حس دریافت می‌شود که در </w:t>
      </w:r>
      <w:bookmarkStart w:id="216" w:name="pg17019_180039"/>
    </w:p>
    <w:p>
      <w:pPr>
        <w:pStyle w:val="BookText"/>
        <w:rPr/>
      </w:pPr>
      <w:bookmarkEnd w:id="216"/>
      <w:r>
        <w:rPr>
          <w:rFonts w:ascii="IRNazanin" w:hAnsi="IRNazanin" w:eastAsia="IRNazanin"/>
          <w:color w:val="111111"/>
          <w:sz w:val="28"/>
          <w:sz w:val="28"/>
          <w:szCs w:val="28"/>
          <w:rtl w:val="true"/>
          <w:lang w:bidi="fa-IR"/>
        </w:rPr>
        <w:t>این صورت به آن خوبی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آدمی سرور برانگیزد و در وی رغبتی به‌جای گذارد، واجد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نیکی و احسان بر انسان مؤثر می‌افتد و حتی قدرت مهار بدکرداری او را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مبنا اصل فضل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رابطه‌ای مبتنی بر عدم موازنه است، عدم موازنه‌ای فراتر از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رابطه موازنه‌ای برقرار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گوییم و هرگاه از این میزان فاصله بگیریم، در صورتی‌که فراتر از آن رویم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فضل حاکی از آن است که در رابطه تربیتی باید عدم موازنه را الگو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به روش تربیتی توبه دست می‌یابیم که در نامه امام علی علیه السلام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خطاب به فرزندش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یَمْنَعْکَ إِنْ أَسَأْتَ مِنَ التَّوْبَةِ وَ لَمْ یُعَاجِلْکَ بِالنِّقْمَةِ وَ لَمْ یُعَیرْکَ بِالْإِنَابَةِ إ وَ لَمْ یَفْضَحْکَ حَیثُ تَعَرَّضْتَ لِلْفَضِیحَةِالْفَضِیحَةُ بِکَ أَوْلَی وَ لَمْ یُشَدِّدْ عَلَیکَ فِی قَبُولِ الْإِنَابَةِ وَ لَمْ یُنَاقِشْکَ بِالْجَرِیمَةِ وَ لَمْ یُؤْیسْکَ مِنَ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 کردی از توبه و بازگشت مانعت نشده و در عقوبتت عجله نکرده و به بازگشتت سرزنشت ننموده و آن‌جا که سزاوار رسوا شدنی رسوایت نکرده، در پذیرش توبه بر تو سخت‌گیری روا نداشته و به حساب‌رسی گناهانت اقدام نکرده و از رحمتش ناامیدت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المذنب عن ذَنبه بالندم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من کذا و عن کذا یتُوب تَوباً و توبةً و مَتاباً و 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أقلع و أناب و رجع عن المعصیة إلی الطاعة؛ و أصل تاب عاد إلی اللّه و رجع و أناب؛ و تاب اللّه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علیه بالمغفِرةأو وفّقه للتَوبة أو رجع به من التشدید إلی التخفیف، أو رجع علیه بفضله و قَبُوله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صعیدی، موسی، الافصاح فی فقه اللغه،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به معنای رجوع و بازگشت می‌باشد و صرفاً بازگشت از گناه نیست پس درباره خدا نیز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برای تربیت انسان به‌سوی او بازگشت دارد طبق آیات قرآن خداوند دو نوع بازگشت دارد</w:t>
      </w:r>
      <w:r>
        <w:rPr>
          <w:rFonts w:eastAsia="IRNazanin" w:cs="IRNazanin"/>
          <w:color w:val="111111"/>
          <w:sz w:val="28"/>
          <w:szCs w:val="28"/>
          <w:rtl w:val="true"/>
          <w:lang w:bidi="fa-IR"/>
        </w:rPr>
        <w:t>.</w:t>
      </w:r>
    </w:p>
    <w:p>
      <w:pPr>
        <w:pStyle w:val="Heading3"/>
        <w:numPr>
          <w:ilvl w:val="2"/>
          <w:numId w:val="1"/>
        </w:numPr>
        <w:rPr/>
      </w:pPr>
      <w:bookmarkStart w:id="217" w:name="__RefHeading___Toc563948_1738255347"/>
      <w:bookmarkStart w:id="218" w:name="_Toc77"/>
      <w:bookmarkEnd w:id="217"/>
      <w:r>
        <w:rPr>
          <w:rtl w:val="true"/>
        </w:rPr>
        <w:t>اول</w:t>
      </w:r>
      <w:r>
        <w:rPr>
          <w:rtl w:val="true"/>
        </w:rPr>
        <w:t xml:space="preserve">. </w:t>
      </w:r>
      <w:r>
        <w:rPr>
          <w:rtl w:val="true"/>
        </w:rPr>
        <w:t>توبه و بازگشت توفیق و هدایت</w:t>
      </w:r>
      <w:bookmarkEnd w:id="21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بنده خویش که لغزیده و به او پشت کرده بازگشت می‌کند و او را نسبت به زشتی کارش واقف می‌سازد و به سمت استغفار هدایتش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توبه خداوند توبه‌ساز </w:t>
      </w:r>
      <w:bookmarkStart w:id="219" w:name="pg17019_180040"/>
    </w:p>
    <w:p>
      <w:pPr>
        <w:pStyle w:val="BookText"/>
        <w:rPr/>
      </w:pPr>
      <w:bookmarkEnd w:id="219"/>
      <w:r>
        <w:rPr>
          <w:rFonts w:ascii="IRNazanin" w:hAnsi="IRNazanin" w:eastAsia="IRNazanin"/>
          <w:color w:val="111111"/>
          <w:sz w:val="28"/>
          <w:sz w:val="28"/>
          <w:szCs w:val="28"/>
          <w:rtl w:val="true"/>
          <w:lang w:bidi="fa-IR"/>
        </w:rPr>
        <w:t xml:space="preserve">است و موجب توبه و بازگشت بنده به‌سوی خدا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تابَ عَلَیهِمْ لِیَتُوبُوا إِنَّ اللَّهَ هُوَ التَّوَّابُ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خدا رحمتش را شامل حال آن‌ها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توفیق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کنند؛ خداوند بسیار توبه‌پذیر و مهربان است</w:t>
      </w:r>
      <w:r>
        <w:rPr>
          <w:rFonts w:eastAsia="IRNazanin" w:cs="IRNazanin"/>
          <w:color w:val="111111"/>
          <w:sz w:val="28"/>
          <w:szCs w:val="28"/>
          <w:rtl w:val="true"/>
          <w:lang w:bidi="fa-IR"/>
        </w:rPr>
        <w:t>».</w:t>
      </w:r>
    </w:p>
    <w:p>
      <w:pPr>
        <w:pStyle w:val="Heading3"/>
        <w:numPr>
          <w:ilvl w:val="2"/>
          <w:numId w:val="1"/>
        </w:numPr>
        <w:rPr/>
      </w:pPr>
      <w:bookmarkStart w:id="220" w:name="__RefHeading___Toc563950_1738255347"/>
      <w:bookmarkStart w:id="221" w:name="_Toc78"/>
      <w:bookmarkEnd w:id="220"/>
      <w:r>
        <w:rPr>
          <w:rtl w:val="true"/>
        </w:rPr>
        <w:t>دوم</w:t>
      </w:r>
      <w:r>
        <w:rPr>
          <w:rtl w:val="true"/>
        </w:rPr>
        <w:t xml:space="preserve">. </w:t>
      </w:r>
      <w:r>
        <w:rPr>
          <w:rtl w:val="true"/>
        </w:rPr>
        <w:t>توبه و بازگشت قبول</w:t>
      </w:r>
      <w:bookmarkEnd w:id="221"/>
    </w:p>
    <w:p>
      <w:pPr>
        <w:pStyle w:val="BookText"/>
        <w:rPr/>
      </w:pPr>
      <w:r>
        <w:rPr>
          <w:rFonts w:ascii="IRNazanin" w:hAnsi="IRNazanin" w:eastAsia="IRNazanin"/>
          <w:color w:val="111111"/>
          <w:sz w:val="28"/>
          <w:sz w:val="28"/>
          <w:szCs w:val="28"/>
          <w:rtl w:val="true"/>
          <w:lang w:bidi="fa-IR"/>
        </w:rPr>
        <w:t>هنگامی‌که بنده در اثر توبه اوّلِ خدا، به استغفار روی آورد و تائب شد، توبه دوّم خداوند آشکار می‌شود و آن توبه قبول می‌باشد که با مغفرت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به‌مقتضای روش توبه، باید برخورد مربی با فرد خطاکار، نمودار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ایجاب می‌کند که مربی خود به استقبال خطاکار برود و به کسی که به او پشت کرده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نباید به‌محض دیدن خطا در فرد، او را از خویش براند، بلکه احتمال بدهد او متوجه خطای خویش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را به سبب چیزی تنبیه می‌کنند که تنها خود او از خطایش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برخوردی بار تربیتی ندارد؛ چون در فرد حالت بازگشت درونی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روش توبه، نخست باید به استقبال خطاکار رفت و او را متوجه خطایش کرد و جهات مختلف و آثار و تبعات آن را روشن ساخت، به‌نحوی‌که مایه بازگشت از خطا در وجودش ریشه بدواند و چنین است که توبه مربی، توبه‌ساز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توبه اول کارگر افتاد و آثار بازگشت از خطا دیده شد، باید توبه دوم بی‌درنگ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در توبه دوم، شتابگر و چون خدا سریع الرضا باشد و به‌محض دیدن آثار بازگشت، قدم قبول پیش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یکی از روش‌های تربیتی، روش توبه می‌باشد که بر اصل فضل استوار می‌باشد</w:t>
      </w:r>
      <w:r>
        <w:rPr>
          <w:rFonts w:eastAsia="IRNazanin" w:cs="IRNazanin"/>
          <w:color w:val="111111"/>
          <w:sz w:val="28"/>
          <w:szCs w:val="28"/>
          <w:rtl w:val="true"/>
          <w:lang w:bidi="fa-IR"/>
        </w:rPr>
        <w:t>.</w:t>
      </w:r>
    </w:p>
    <w:p>
      <w:pPr>
        <w:pStyle w:val="Heading3"/>
        <w:numPr>
          <w:ilvl w:val="2"/>
          <w:numId w:val="1"/>
        </w:numPr>
        <w:rPr/>
      </w:pPr>
      <w:bookmarkStart w:id="222" w:name="__RefHeading___Toc563952_1738255347"/>
      <w:bookmarkStart w:id="223" w:name="_Toc79"/>
      <w:bookmarkEnd w:id="222"/>
      <w:r>
        <w:rPr>
          <w:rtl w:val="true"/>
        </w:rPr>
        <w:t>ده</w:t>
      </w:r>
      <w:r>
        <w:rPr>
          <w:rtl w:val="true"/>
        </w:rPr>
        <w:t xml:space="preserve">. </w:t>
      </w:r>
      <w:r>
        <w:rPr>
          <w:rtl w:val="true"/>
        </w:rPr>
        <w:t>روش مجازات به‌قدر خطا</w:t>
      </w:r>
      <w:bookmarkEnd w:id="2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دیگری که در تعلیم و تربیت مطرح است تطور وسع است که در روش اول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اصولی که مبتنی بر این مبناست اصل عدل بود که قبلاً توضیحش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از این اصل به‌دست می‌آید روش مجازات به‌قدرخطاست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w:t>
      </w:r>
      <w:bookmarkStart w:id="224" w:name="pg17019_180041"/>
    </w:p>
    <w:p>
      <w:pPr>
        <w:pStyle w:val="BookText"/>
        <w:rPr/>
      </w:pPr>
      <w:bookmarkEnd w:id="224"/>
      <w:r>
        <w:rPr>
          <w:rFonts w:ascii="IRNazanin" w:hAnsi="IRNazanin" w:eastAsia="IRNazanin"/>
          <w:color w:val="111111"/>
          <w:sz w:val="28"/>
          <w:sz w:val="28"/>
          <w:szCs w:val="28"/>
          <w:rtl w:val="true"/>
          <w:lang w:bidi="fa-IR"/>
        </w:rPr>
        <w:t>روش، مجازات و میزان و نحوه آن، باید تابع خطای متربی باشد و عوامل دیگری چون وضع و حال مربی در حین مجازات، آ ن را تحت تأثیر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مربی، مجازات را تابع میزان غیظ خود قرار دهد، اما اصل عدل، مانع از آن است که این‌گونه عوامل در مجازات دخالت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نگاهی دوباره به تربیت اسلامی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حَسَبَ سَیِّئَتَکَ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هر گناه را یک گناه حساب می‌کند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روش تربیتی است؛ بنابراین مجازات به‌قدرخطا، یکی از روش‌های تربیتی می‌باشد</w:t>
      </w:r>
      <w:r>
        <w:rPr>
          <w:rFonts w:eastAsia="IRNazanin" w:cs="IRNazanin"/>
          <w:color w:val="111111"/>
          <w:sz w:val="28"/>
          <w:szCs w:val="28"/>
          <w:rtl w:val="true"/>
          <w:lang w:bidi="fa-IR"/>
        </w:rPr>
        <w:t>.</w:t>
      </w:r>
    </w:p>
    <w:p>
      <w:pPr>
        <w:pStyle w:val="Heading3"/>
        <w:numPr>
          <w:ilvl w:val="2"/>
          <w:numId w:val="1"/>
        </w:numPr>
        <w:rPr/>
      </w:pPr>
      <w:bookmarkStart w:id="225" w:name="__RefHeading___Toc563954_1738255347"/>
      <w:bookmarkStart w:id="226" w:name="_Toc80"/>
      <w:bookmarkEnd w:id="225"/>
      <w:r>
        <w:rPr>
          <w:rtl w:val="true"/>
        </w:rPr>
        <w:t>یازده</w:t>
      </w:r>
      <w:r>
        <w:rPr>
          <w:rtl w:val="true"/>
        </w:rPr>
        <w:t xml:space="preserve">. </w:t>
      </w:r>
      <w:r>
        <w:rPr>
          <w:rtl w:val="true"/>
        </w:rPr>
        <w:t>روش مبالغه در پاداش</w:t>
      </w:r>
      <w:bookmarkEnd w:id="2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اشاره شد یکی از مبانی تعلیم و تربیت جذبه حُسن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مبنا می‌توانیم به اصل فضل دست بیابیم و از آن به روش مبالغه در پاداش برسیم؛ چون اصل فضل و رحمت ایجاب می‌کند که اگر از متربی عمل مطلوبی سرزند، مربی آن را بی‌پاسخ نگذارد، بلکه باید گفت به اقتضای این اصل لازم است که پاداش از حدعدالت فراتر رود و مظهر فضل و رحمت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روش، برای پاداش دادن به فردی که تن به کوشش و تلاش داده و سعی خود را ابراز کرده است، باید بر اساس فضل رفتار کرد و بهترین اعمال او را معیار قضاوت و پاداش قرار داد و ضعف‌ها و کمبودهای جانبی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چنین فردی، می‌تواند از مرز عدالت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به صلاحدید خویش می‌تواند او را بیش از حد استحقاقش مورد لطف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بلندنظری در جزا و پاداش، متربی را با شوق و انگیزه‌ای مضاعف به حرکت وامی‌دارد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نگاهی دوباره به تربیت اسلامی،</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حَسَبَ سَیِّئَتَکَ وَاحِدَةً وَ حَسَبَ حَسَنَتَکَ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گناهت را یک گناه و یک خوبیت را ده برابر به شمار آورده است</w:t>
      </w:r>
      <w:r>
        <w:rPr>
          <w:rFonts w:eastAsia="IRNazanin" w:cs="IRNazanin"/>
          <w:color w:val="111111"/>
          <w:sz w:val="28"/>
          <w:szCs w:val="28"/>
          <w:rtl w:val="true"/>
          <w:lang w:bidi="fa-IR"/>
        </w:rPr>
        <w:t xml:space="preserve">». </w:t>
      </w:r>
      <w:bookmarkStart w:id="227" w:name="pg17019_180042"/>
    </w:p>
    <w:p>
      <w:pPr>
        <w:pStyle w:val="Heading3"/>
        <w:numPr>
          <w:ilvl w:val="2"/>
          <w:numId w:val="1"/>
        </w:numPr>
        <w:rPr/>
      </w:pPr>
      <w:bookmarkStart w:id="228" w:name="__RefHeading___Toc563956_1738255347"/>
      <w:bookmarkStart w:id="229" w:name="_Toc81"/>
      <w:bookmarkEnd w:id="227"/>
      <w:bookmarkEnd w:id="228"/>
      <w:r>
        <w:rPr>
          <w:rtl w:val="true"/>
        </w:rPr>
        <w:t>دوازده</w:t>
      </w:r>
      <w:r>
        <w:rPr>
          <w:rtl w:val="true"/>
        </w:rPr>
        <w:t xml:space="preserve">. </w:t>
      </w:r>
      <w:r>
        <w:rPr>
          <w:rtl w:val="true"/>
        </w:rPr>
        <w:t>روش اعطایی بینش</w:t>
      </w:r>
      <w:bookmarkEnd w:id="229"/>
    </w:p>
    <w:p>
      <w:pPr>
        <w:pStyle w:val="BookText"/>
        <w:rPr/>
      </w:pPr>
      <w:r>
        <w:rPr>
          <w:rFonts w:ascii="IRNazanin" w:hAnsi="IRNazanin" w:eastAsia="IRNazanin"/>
          <w:color w:val="111111"/>
          <w:sz w:val="28"/>
          <w:sz w:val="28"/>
          <w:szCs w:val="28"/>
          <w:rtl w:val="true"/>
          <w:lang w:bidi="fa-IR"/>
        </w:rPr>
        <w:t xml:space="preserve">از مبانی تربیتی که اصل تأثیر باطن بر ظاهر است، با توجه بر این اصل باید یکی از اصول تربیتی ناظر به ایجاد تحول باطنی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تحول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روشی که از این اصل به‌دست می‌آید، روش اعطای بینش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بینش نوع آگاهی عمیق و گسترده است و از این‌رو آدمی را با واقعیت موردنظر پیوند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 نگاهی دوباره به تربیت اسلامی،ص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فراز سخنانش به این روش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یا بُنَی أَنَّکَ إِنَّمَا خُلِقْتَ لِلآخِرَةِ لَا لِلدُّنْیا وَ لِلْفَنَاءِ لَا لِلْبَقَاءِ وَ لِلْمَوْتِ لَا لِلْحَیاة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فراز دیگر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پی فهم دین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فراز نامه امام علی علیه السلام استفاده می‌شود که یکی از روش‌های تربیت، تغییر بینش و بصیرت‌دهی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بینش متربی را اصلاح کرد تا تربیت شود</w:t>
      </w:r>
      <w:r>
        <w:rPr>
          <w:rFonts w:eastAsia="IRNazanin" w:cs="IRNazanin"/>
          <w:color w:val="111111"/>
          <w:sz w:val="28"/>
          <w:szCs w:val="28"/>
          <w:rtl w:val="true"/>
          <w:lang w:bidi="fa-IR"/>
        </w:rPr>
        <w:t>.</w:t>
      </w:r>
    </w:p>
    <w:p>
      <w:pPr>
        <w:pStyle w:val="Heading3"/>
        <w:numPr>
          <w:ilvl w:val="2"/>
          <w:numId w:val="1"/>
        </w:numPr>
        <w:rPr/>
      </w:pPr>
      <w:bookmarkStart w:id="230" w:name="__RefHeading___Toc563958_1738255347"/>
      <w:bookmarkStart w:id="231" w:name="_Toc82"/>
      <w:bookmarkEnd w:id="230"/>
      <w:r>
        <w:rPr>
          <w:rtl w:val="true"/>
        </w:rPr>
        <w:t>سیزده</w:t>
      </w:r>
      <w:r>
        <w:rPr>
          <w:rtl w:val="true"/>
        </w:rPr>
        <w:t xml:space="preserve">. </w:t>
      </w:r>
      <w:r>
        <w:rPr>
          <w:rtl w:val="true"/>
        </w:rPr>
        <w:t>روش تمثیل</w:t>
      </w:r>
      <w:bookmarkEnd w:id="231"/>
    </w:p>
    <w:p>
      <w:pPr>
        <w:pStyle w:val="BookText"/>
        <w:rPr/>
      </w:pPr>
      <w:r>
        <w:rPr>
          <w:rFonts w:ascii="IRNazanin" w:hAnsi="IRNazanin" w:eastAsia="IRNazanin"/>
          <w:color w:val="111111"/>
          <w:sz w:val="28"/>
          <w:sz w:val="28"/>
          <w:szCs w:val="28"/>
          <w:rtl w:val="true"/>
          <w:lang w:bidi="fa-IR"/>
        </w:rPr>
        <w:t>همان‌طوری که بیان شد، در تعلیم و تربیت، مبنای بنام تأثیر باطن بر ظاهر داریم و از این مبنا اصل تحوّل باطن به دست می‌آید و از این اصل می‌توانیم روش اعطای بینش را به‌دست بیاوریم که قبلاً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اعطای مؤثر بینش به‌وسیله مثال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نامه به این روش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 إِنِّی قَدْ أَنْبَأْتُکَ عَنِ الدُّنْیا وَ حَالِهَا وَ زَوَالِهَا وَ انْتِقَالِهَا وَ أَنْبَأْتُکَ عَنِ الآخِرَةِ وَ مَا أُعِدَّ لِأَهْلِهَا فِیهَا وَ ضَرَبْتُ لَکَ فِیهِمَا الْأَمْثَالَ لِتَعْتَبِرَ بِهَا وَ تَحْذُوَ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دنیا و وضع آن و از بین رفتن و دست‌به‌دست شدنش آگاه کردم و از آخرت و آن‌چه برای اهلش در آن‌جا آماده شده خبر دادم و برای تو در رابطه با هر دو جهان مثل‌ها زدم تا به آن‌ها پندگیری و بر اصول آن گام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تربیتی در نامه امام علی علیه السلام استفاده از مثل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لغوی مَثَل چند احتمال داده شده است، ازجمله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 از مَثُول به معنای مشابهت و همانندی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سخن رایج و </w:t>
      </w:r>
    </w:p>
    <w:p>
      <w:pPr>
        <w:pStyle w:val="BookText"/>
        <w:rPr/>
      </w:pPr>
      <w:r>
        <w:rPr>
          <w:rFonts w:ascii="IRNazanin" w:hAnsi="IRNazanin" w:eastAsia="IRNazanin"/>
          <w:color w:val="111111"/>
          <w:sz w:val="28"/>
          <w:sz w:val="28"/>
          <w:szCs w:val="28"/>
          <w:rtl w:val="true"/>
          <w:lang w:bidi="fa-IR"/>
        </w:rPr>
        <w:t xml:space="preserve">شایع است که به‌وسیله آن حالی را به حال اول یعنی حالتی را که اخیراً حادث شده است به حالتی که پیش از آن حادث شده و شبیه به آن است تشبیه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فراهیدی، العین،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ابن منظور، لسان العرب،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طریحی، مجمع البحرین،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از مُثُول به معنای راست، ایستاده و برپای بودن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است که درستی و راستی‌اش نزد همه عقول مسلّم و ممثّل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تمثیلات قرآن،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معنای اصطلاحی مَثل را این‌گونه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به معنای وصفی است که چیزی را در آن حالی که است مجسم کند، چه این‌که آن وصف واقعیت خارجی داشته باشد و چه این‌که صرف فرض و خیال باشد مانند مَثل‌هایی که در قالب گفت‌وگوی حیوانات یا جمادات با یک‌دیگر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المیزان،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زمخشری، الکشاف،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طوسی، التبیان،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حقیقت یک قصه واقعی یا فرضی است که گوینده از جهاتی آن را شبیه معنای موردنظر می‌داند و لذا در کلام خود ذکرش می‌کند تا ذهن شنونده از تصور آن، معنای موردنظر را کامل‌تر و بهتر تصور کند، نظیر این‌که وقتی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هیچ‌چیز ندارم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ناقةَ لِی وَ لاجَمَل و یا وقتی به شنونده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باید کاری کرده باشی نکردی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الصَّیفِ ضَیَّعتَ الَّلبُن و از این قبیل مَثل، این‌ها قصه‌هایی است که روزی واقع شده و با ذکر آن به شنونده می‌فهماند که آن را با مقصود مورد کلام تطبیق نموده تا مطلب مورد کلام را بهتر و روشن‌تر بفهمد و 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هیچ‌وقت تغییر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الفاظ القرآن،ص </w:t>
      </w:r>
      <w:r>
        <w:rPr>
          <w:rFonts w:eastAsia="IRNazanin" w:cs="IRNazanin"/>
          <w:color w:val="111111"/>
          <w:sz w:val="28"/>
          <w:szCs w:val="28"/>
          <w:lang w:bidi="fa-IR"/>
        </w:rPr>
        <w:t>759</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مَثل؛ هم تأثیرگذاری بیش‌تری دارد و هم ماندگارتر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232" w:name="pg17019_180044"/>
    </w:p>
    <w:p>
      <w:pPr>
        <w:pStyle w:val="BookText"/>
        <w:rPr/>
      </w:pPr>
      <w:bookmarkEnd w:id="232"/>
      <w:r>
        <w:rPr>
          <w:rFonts w:ascii="IRNazanin" w:hAnsi="IRNazanin" w:eastAsia="IRNazanin"/>
          <w:color w:val="111111"/>
          <w:sz w:val="28"/>
          <w:sz w:val="28"/>
          <w:szCs w:val="28"/>
          <w:rtl w:val="true"/>
          <w:lang w:bidi="fa-IR"/>
        </w:rPr>
        <w:t>توضیحات، یکی از روش‌های مؤثر در تربیت، روش مثال می‌باشد</w:t>
      </w:r>
      <w:r>
        <w:rPr>
          <w:rFonts w:eastAsia="IRNazanin" w:cs="IRNazanin"/>
          <w:color w:val="111111"/>
          <w:sz w:val="28"/>
          <w:szCs w:val="28"/>
          <w:rtl w:val="true"/>
          <w:lang w:bidi="fa-IR"/>
        </w:rPr>
        <w:t>.</w:t>
      </w:r>
    </w:p>
    <w:p>
      <w:pPr>
        <w:pStyle w:val="Heading3"/>
        <w:numPr>
          <w:ilvl w:val="2"/>
          <w:numId w:val="1"/>
        </w:numPr>
        <w:rPr/>
      </w:pPr>
      <w:bookmarkStart w:id="233" w:name="__RefHeading___Toc563960_1738255347"/>
      <w:bookmarkStart w:id="234" w:name="_Toc83"/>
      <w:bookmarkEnd w:id="233"/>
      <w:r>
        <w:rPr>
          <w:rtl w:val="true"/>
        </w:rPr>
        <w:t>نتیجه</w:t>
      </w:r>
      <w:bookmarkEnd w:id="23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و بررسی نامه سی‌ویکم نهج‌البلاغه نشان داد که در اندیشه‌های تربیتی امام علی علیه السلام سیزده روش تربیتی شامل روش‌های تربیت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تعلیم حکمت، محبت، داستان، عبرت‌آموزی، امربه‌معروف و نهی‌ازمنکر، تحمیل به نفس، دعا و نیایش، توبه، مجازات به‌قدر خطا، اعطایی بینش و استفاده از مثل می‌باشد</w:t>
      </w:r>
      <w:r>
        <w:rPr>
          <w:rFonts w:eastAsia="IRNazanin" w:cs="IRNazanin"/>
          <w:color w:val="111111"/>
          <w:sz w:val="28"/>
          <w:szCs w:val="28"/>
          <w:rtl w:val="true"/>
          <w:lang w:bidi="fa-IR"/>
        </w:rPr>
        <w:t xml:space="preserve">. </w:t>
      </w:r>
      <w:bookmarkStart w:id="235" w:name="pg17019_180045"/>
    </w:p>
    <w:p>
      <w:pPr>
        <w:pStyle w:val="Heading3"/>
        <w:numPr>
          <w:ilvl w:val="2"/>
          <w:numId w:val="1"/>
        </w:numPr>
        <w:rPr/>
      </w:pPr>
      <w:bookmarkStart w:id="236" w:name="__RefHeading___Toc563962_1738255347"/>
      <w:bookmarkStart w:id="237" w:name="_Toc84"/>
      <w:bookmarkEnd w:id="235"/>
      <w:bookmarkEnd w:id="236"/>
      <w:r>
        <w:rPr>
          <w:rtl w:val="true"/>
        </w:rPr>
        <w:t>منابع</w:t>
      </w:r>
      <w:bookmarkEnd w:id="237"/>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نهج‌البلاغه، سید رضی، محمدبن حسین، قم، نشر مشهور،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ابی الحسین احمد بن زکریا، معجم مقاییس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قم،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صعیدی، عبدالفتاح، موسی، حسین یوسف، الافصاح فی فقه اللغة، بیروت، دار الکتب العلمیة،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اعرافی، علی‌رضا، فقه تربیتی، قم، انتشارات مؤسسه اشراق و عرفان، چاپ سوم،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باقری، دکتر خسرو، نگاهی دوباره به تربیت اسلامی، تهران، مؤسسه فرهنگی مدرسه برهان،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بناری، علی همت، نگرشی بر تعامل فقه با تربیت، قم، مؤسسه آموزشی و پژوهشی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محمد، مبانی تربیت از دیدگاه قرآن، تهران، انتشارات پژوهشگاه فرهنگ و اندیشه 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محمد، مبانی تربیت از دیدگاه قرآن، تهران، انتشارات پژوهشگاه فرهنگ و اندیشه اسلامی،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تهران، انتشارات دانشگاه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مفردات الفاظ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داوودی، دمشق، دارالقلم،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محمدحسین، تفسیر المیزان، بنیاد علمی و فکری علامه طباطبایی،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الطوسی، ابوجعفرمحمدبن الحسن، التبیان فی القرآن، داراحیاءالتراث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حمد، کتاب العین، قم،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ترجمه کمره ای، قم، اسوه،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الجامعة لدرر الاخبار الائمة الاطهار، بیروت، مؤسسة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داستان راستان، تهران، انتشارات صدرا، چاپ سی‌ام،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238" w:name="pg17019_180046"/>
    </w:p>
    <w:p>
      <w:pPr>
        <w:pStyle w:val="Heading2"/>
        <w:numPr>
          <w:ilvl w:val="1"/>
          <w:numId w:val="1"/>
        </w:numPr>
        <w:rPr/>
      </w:pPr>
      <w:bookmarkStart w:id="239" w:name="__RefHeading___Toc563964_1738255347"/>
      <w:bookmarkStart w:id="240" w:name="_Toc85"/>
      <w:bookmarkEnd w:id="238"/>
      <w:bookmarkEnd w:id="239"/>
      <w:r>
        <w:rPr>
          <w:rtl w:val="true"/>
        </w:rPr>
        <w:t>شاخصه‌های تربیت محور بودن حکومت علوی</w:t>
      </w:r>
      <w:bookmarkEnd w:id="240"/>
    </w:p>
    <w:p>
      <w:pPr>
        <w:pStyle w:val="Heading3"/>
        <w:numPr>
          <w:ilvl w:val="2"/>
          <w:numId w:val="1"/>
        </w:numPr>
        <w:rPr/>
      </w:pPr>
      <w:bookmarkStart w:id="241" w:name="__RefHeading___Toc563966_1738255347"/>
      <w:bookmarkStart w:id="242" w:name="_Toc86"/>
      <w:bookmarkEnd w:id="241"/>
      <w:r>
        <w:rPr>
          <w:rtl w:val="true"/>
        </w:rPr>
        <w:t>اشاره</w:t>
      </w:r>
      <w:bookmarkEnd w:id="24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صاعد رازی</w:t>
      </w:r>
      <w:r>
        <w:rPr>
          <w:rStyle w:val="FootnoteAnchor"/>
          <w:rtl w:val="true"/>
        </w:rPr>
        <w:footnoteReference w:id="5"/>
      </w:r>
      <w:r>
        <w:rPr>
          <w:rFonts w:ascii="Amiri" w:hAnsi="Amiri" w:eastAsia="Amiri" w:cs="Amiri"/>
          <w:color w:val="111111"/>
          <w:sz w:val="28"/>
          <w:sz w:val="28"/>
          <w:szCs w:val="28"/>
          <w:rtl w:val="true"/>
          <w:lang w:bidi="ar-SA"/>
        </w:rPr>
        <w:t>، محمد باقر وَلَدان</w:t>
      </w:r>
      <w:r>
        <w:rPr>
          <w:rStyle w:val="FootnoteAnchor"/>
          <w:rtl w:val="true"/>
        </w:rPr>
        <w:footnoteReference w:id="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7019_180048"/>
      <w:bookmarkStart w:id="244" w:name="pg17019_180048"/>
      <w:bookmarkEnd w:id="244"/>
    </w:p>
    <w:p>
      <w:pPr>
        <w:pStyle w:val="Heading3"/>
        <w:numPr>
          <w:ilvl w:val="2"/>
          <w:numId w:val="1"/>
        </w:numPr>
        <w:rPr/>
      </w:pPr>
      <w:bookmarkStart w:id="245" w:name="pg17019_180048"/>
      <w:bookmarkStart w:id="246" w:name="__RefHeading___Toc563968_1738255347"/>
      <w:bookmarkStart w:id="247" w:name="_Toc87"/>
      <w:bookmarkEnd w:id="245"/>
      <w:bookmarkEnd w:id="246"/>
      <w:r>
        <w:rPr>
          <w:rtl w:val="true"/>
        </w:rPr>
        <w:t>چکیده</w:t>
      </w:r>
      <w:bookmarkEnd w:id="2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الگوهای متعددی که برای حکومت ترسیم شده است، الگوی امام علی علیه السلام متفاوت بوده و ویژگی‌های خاصی در آن وجود دارد؛ یکی از این ویژگی‌ها جایگاه ممتاز تربیت در حکومت از دیدگاه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و سیره آن حضرت در خصوص مبانی حکومت و اهداف آن و هم‌چنین نحوه حکومت‌داری ایشان بر این مطلب شهادت می‌دهد که در حکومت دینی موردنظر امام علی علیه السلام تربیت نقش برجسته‌ای دارد و بلکه محور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تربیت جامع بوده و با تربیت اعتقادی و اخلاقی و عملی حتی به روابط اقتصادی، سیاسی، اجتماعی و طبیعی انسان‌ها نیز جهت می‌دهد؛ چنان‌که اگر محوریت تربیت در حکومت رعایت نشود، جانب مبانی و اهداف حکومت از دیدگاه ایشان رعایت نخواهد شد و حکومت، اسلامی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پژوهش، آن است که با استفاده از منبع روایات و سیره امام علی علیه السلام، نقش تربیت در حکومت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این پژوهش نیز به‌جهت ارائه الگوی حکومتی است که تربیت در رأس وظایف آن وجود دارد و می‌تواند بسیاری از نظریات رقیب را در عرصه حکومت کنار زند و در حقیقت یک نوع تولید علوم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در عرصه سیاست می‌باشد که مبتنی بر مبانی اصیل اسلامی از دیدگاه امام علی علیه السلام است و این خود یک نوآوری پژوهشی مبتنی بر منابع غنی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وحیانی و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یافته‌های تحقیق نشان می‌دهد که شاخصه‌های تربیت‌محور بودن در حکومت امام علی علیه السلام به شرح زیر است</w:t>
      </w:r>
      <w:r>
        <w:rPr>
          <w:rFonts w:eastAsia="IRNazanin" w:cs="IRNazanin"/>
          <w:color w:val="111111"/>
          <w:sz w:val="28"/>
          <w:szCs w:val="28"/>
          <w:rtl w:val="true"/>
          <w:lang w:bidi="fa-IR"/>
        </w:rPr>
        <w:t xml:space="preserve">: </w:t>
      </w:r>
      <w:bookmarkStart w:id="248" w:name="pg17019_180049"/>
    </w:p>
    <w:p>
      <w:pPr>
        <w:pStyle w:val="BookText"/>
        <w:rPr/>
      </w:pPr>
      <w:bookmarkEnd w:id="248"/>
      <w:r>
        <w:rPr>
          <w:rFonts w:ascii="IRNazanin" w:hAnsi="IRNazanin" w:eastAsia="IRNazanin"/>
          <w:color w:val="111111"/>
          <w:sz w:val="28"/>
          <w:sz w:val="28"/>
          <w:szCs w:val="28"/>
          <w:rtl w:val="true"/>
          <w:lang w:bidi="fa-IR"/>
        </w:rPr>
        <w:t>قرآن، مبنای حکومت تربیتی علوی، تذکر و توجه همیشگی به قیامت، اهتمام به برطرف کردن شبهات و موانع تربیت، تربیت مستمر کارگزاران حکومت، تأکید مستمر بر روش‌های تربیتی در حکومت، تأکید بر اصل</w:t>
      </w:r>
    </w:p>
    <w:p>
      <w:pPr>
        <w:pStyle w:val="BookText"/>
        <w:rPr/>
      </w:pPr>
      <w:r>
        <w:rPr>
          <w:rFonts w:ascii="IRNazanin" w:hAnsi="IRNazanin" w:eastAsia="IRNazanin"/>
          <w:color w:val="111111"/>
          <w:sz w:val="28"/>
          <w:sz w:val="28"/>
          <w:szCs w:val="28"/>
          <w:rtl w:val="true"/>
          <w:lang w:bidi="fa-IR"/>
        </w:rPr>
        <w:t>اختیار، استفاده از روش‌های تربیتی در مواجهه با دشمنان، استفاده از عبرت‌ها و تأکید بر آن در عرصه حکومت‌داری و استفاده از روش الگویی در رفتار حکومتی در عرصه‌های اقتصادی،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حکومت، تربیت، حکومت اسلامی، تربیت اسلامی، نقش تربیت در حکومت،</w:t>
      </w:r>
    </w:p>
    <w:p>
      <w:pPr>
        <w:pStyle w:val="Heading3"/>
        <w:numPr>
          <w:ilvl w:val="2"/>
          <w:numId w:val="1"/>
        </w:numPr>
        <w:rPr/>
      </w:pPr>
      <w:bookmarkStart w:id="249" w:name="__RefHeading___Toc563970_1738255347"/>
      <w:bookmarkStart w:id="250" w:name="_Toc88"/>
      <w:bookmarkEnd w:id="249"/>
      <w:r>
        <w:rPr>
          <w:rtl w:val="true"/>
        </w:rPr>
        <w:t>مقدمه</w:t>
      </w:r>
      <w:bookmarkEnd w:id="250"/>
    </w:p>
    <w:p>
      <w:pPr>
        <w:pStyle w:val="BookText"/>
        <w:rPr/>
      </w:pPr>
      <w:r>
        <w:rPr>
          <w:rFonts w:ascii="IRNazanin" w:hAnsi="IRNazanin" w:eastAsia="IRNazanin"/>
          <w:color w:val="111111"/>
          <w:sz w:val="28"/>
          <w:sz w:val="28"/>
          <w:szCs w:val="28"/>
          <w:rtl w:val="true"/>
          <w:lang w:bidi="fa-IR"/>
        </w:rPr>
        <w:t>حکومت از دیدگاه و سیره امام علی علیه السلام باید تربیت‌محور باشد و همه کارگزاران حکومت بر این مبنا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ادعا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اعتقاد دارند که خلیفه باید جزء داناترین افراد به قرآن و سنت باشد، هم‌چنان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احقاف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را وظیفه امام می‌دانند که اغلب از فرایندهای تربیتی هستند؛ چنان‌که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الْإِمَامِ إِلَّا مَا حُمِّلَ مِنْ أَمْرِ رَبِّهِ الْإِبْلَاغُ فِی الْمَوْعِظَةِ وَ الِاجْتِهَادُ فِی النَّصِیحَةِ وَ الْإِحْیاءُ لِلسُّنَّةِ وَ إِقَامَةُ الْحُدُودِ عَلَی مُسْتَحِقِّیهَا وَ إِصْدَارُ السُّهْمَانِ عَلَی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وظیفه‌ای ندارد جز آن‌چه از سوی خداوند بدان مأموریت یافته است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موعظه، کوشش در نصیحت، احیاء سنت، اجرای حدود در موارد لزوم و دادن حق هر کس از بیت‌المال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آن حضرت تعلیم مردم توسط حاکم را از حقوق آنان برمی‌شمارد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حَقُّکُمْ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تَعْلِیمُکُمْ کَیلَا تَجْهَلُوا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آموزش دین و تعلیم مبانی اعتقادی و اخلاقی را از وظایف حاکم هر منطقه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الإمام أن یعلّم أهل ولایته حدود الإسلام و الأیمان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bookmarkStart w:id="251" w:name="pg17019_180050"/>
    </w:p>
    <w:p>
      <w:pPr>
        <w:pStyle w:val="BookText"/>
        <w:rPr/>
      </w:pPr>
      <w:bookmarkEnd w:id="251"/>
      <w:r>
        <w:rPr>
          <w:rFonts w:ascii="IRNazanin" w:hAnsi="IRNazanin" w:eastAsia="IRNazanin"/>
          <w:color w:val="111111"/>
          <w:sz w:val="28"/>
          <w:sz w:val="28"/>
          <w:szCs w:val="28"/>
          <w:rtl w:val="true"/>
          <w:lang w:bidi="fa-IR"/>
        </w:rPr>
        <w:t>امام است که بر اهل ولایت خویش حدود اسلام و ایمان را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هم‌چنین یکی از وظایف حکّام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وظایف دینی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دادن آن‌ها به واجبات و بازداشتن آن‌ها از محرمات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أحقّ ما یتعاهد الرّاعی من رعیته أن یتعاهدهم بالّذی للَّه علیهم فی وظائف دینهم، وإنّما علینا أن نأمرکم بما أمرکم اللَّه به، و أن ننهاکم عمّا نهاکم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الغارات،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سزاوارترین پیمان میان مردم و زمامداران پیمانی است که در راستای وظایف دینی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زمامداران است که طبق امر خداوند، امر کنیم و طبق نهی او، نهی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فلسفه حرکت خود را چنین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خود می‌دانی که حرکت ما نه از پی سلطه‌جویی و دنیاطلبی است، بلکه می‌خواهیم آثار دینت را احیا کرده و در زمین تو صلاح را مستقر کنیم تا بندگان رنج‌دیده تو در امان باشند و حدود تعطیل گشته تو اقامه گردد</w:t>
      </w:r>
      <w:r>
        <w:rPr>
          <w:rFonts w:eastAsia="IRNazanin" w:cs="IRNazanin"/>
          <w:color w:val="111111"/>
          <w:sz w:val="28"/>
          <w:szCs w:val="28"/>
          <w:rtl w:val="true"/>
          <w:lang w:bidi="fa-IR"/>
        </w:rPr>
        <w:t>».</w:t>
      </w:r>
    </w:p>
    <w:p>
      <w:pPr>
        <w:pStyle w:val="Heading3"/>
        <w:numPr>
          <w:ilvl w:val="2"/>
          <w:numId w:val="1"/>
        </w:numPr>
        <w:rPr/>
      </w:pPr>
      <w:bookmarkStart w:id="252" w:name="__RefHeading___Toc563972_1738255347"/>
      <w:bookmarkStart w:id="253" w:name="_Toc89"/>
      <w:bookmarkEnd w:id="252"/>
      <w:r>
        <w:rPr>
          <w:rtl w:val="true"/>
        </w:rPr>
        <w:t>پیشینه</w:t>
      </w:r>
      <w:bookmarkEnd w:id="253"/>
    </w:p>
    <w:p>
      <w:pPr>
        <w:pStyle w:val="BookText"/>
        <w:rPr/>
      </w:pPr>
      <w:r>
        <w:rPr>
          <w:rFonts w:ascii="IRNazanin" w:hAnsi="IRNazanin" w:eastAsia="IRNazanin"/>
          <w:color w:val="111111"/>
          <w:sz w:val="28"/>
          <w:sz w:val="28"/>
          <w:szCs w:val="28"/>
          <w:rtl w:val="true"/>
          <w:lang w:bidi="fa-IR"/>
        </w:rPr>
        <w:t>در زمینه دوران حکومت امام علی علیه السلام آثار متعددی به نگارش در آمده است؛ اما در زمینه‌های تربیتی این دوران مقاله یا کتاب زیادی در دسترس نیست، در این‌جا به مهم‌ترین آثار در این عرصه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حکومت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به‌اهتمام اصغر فروغی، حمید فغفور مغربی، مشهد، انتشارات امام محمدباقر علیه السلام،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سیاست از دیدگاه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جمعی از نویسندگان، مشهد، انتشارات امام محمدباقر علیه السلام، دفتر نشر و پخش معارف،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علوی؛ ساختار و شیوه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گروهی از نویسندگان، قم، فصلنامه </w:t>
      </w:r>
      <w:bookmarkStart w:id="254" w:name="pg17019_180051"/>
    </w:p>
    <w:p>
      <w:pPr>
        <w:pStyle w:val="BookText"/>
        <w:rPr/>
      </w:pPr>
      <w:bookmarkEnd w:id="254"/>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کارگزاران حکومت و راهکارهای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ثواقب، جهانبخش، فصلنامه حکومت اسلامی،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آرمان‌های حکومت از دیدگاه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اخوان‌کاظمی، بهرام، فصلنامه حکومت اسلامی، ش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هدف اصلی حکومت امام علی علیه السلام، پژوهنده، محمدحسین،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اجتماعی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فروردین و اردیبهشت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3"/>
        <w:numPr>
          <w:ilvl w:val="2"/>
          <w:numId w:val="1"/>
        </w:numPr>
        <w:rPr/>
      </w:pPr>
      <w:bookmarkStart w:id="255" w:name="__RefHeading___Toc563974_1738255347"/>
      <w:bookmarkStart w:id="256" w:name="_Toc90"/>
      <w:bookmarkEnd w:id="255"/>
      <w:r>
        <w:rPr>
          <w:rtl w:val="true"/>
        </w:rPr>
        <w:t>شاخصه‌های تربیت محور بودن حکومت امام علی علیه السلام</w:t>
      </w:r>
      <w:bookmarkEnd w:id="256"/>
    </w:p>
    <w:p>
      <w:pPr>
        <w:pStyle w:val="Heading3"/>
        <w:numPr>
          <w:ilvl w:val="2"/>
          <w:numId w:val="1"/>
        </w:numPr>
        <w:rPr/>
      </w:pPr>
      <w:bookmarkStart w:id="257" w:name="__RefHeading___Toc563976_1738255347"/>
      <w:bookmarkStart w:id="258" w:name="_Toc91"/>
      <w:bookmarkEnd w:id="257"/>
      <w:r>
        <w:rPr>
          <w:rtl w:val="true"/>
        </w:rPr>
        <w:t>قرآن، مبنای حکومت تربیتی علوی</w:t>
      </w:r>
      <w:bookmarkEnd w:id="258"/>
    </w:p>
    <w:p>
      <w:pPr>
        <w:pStyle w:val="BookText"/>
        <w:rPr/>
      </w:pPr>
      <w:r>
        <w:rPr>
          <w:rFonts w:ascii="IRNazanin" w:hAnsi="IRNazanin" w:eastAsia="IRNazanin"/>
          <w:color w:val="111111"/>
          <w:sz w:val="28"/>
          <w:sz w:val="28"/>
          <w:szCs w:val="28"/>
          <w:rtl w:val="true"/>
          <w:lang w:bidi="fa-IR"/>
        </w:rPr>
        <w:t xml:space="preserve">امام علی علیه السلام کتاب قرآن را که یک کتاب تمام‌عیار تربیت و هدایت است را مبنای حکومت خود قرار داده و به‌صراحت از قرآن به‌عنوان مجموعه‌ای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می‌کند 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نَظمُ مَا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 البلاغه، خطبه</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میان شما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را باعث حل فتنه‌ها و بحران‌های بزرگ برمی‌شمرد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ص‌یقُولُ أَتَانِی جَبْرَئِیلُ فَقَالَ یا مُحَمَّدُ سَیکُونُ فِی أُمَّتِکَ فِتْنَةٌ قُلْتُ فَمَا الْمَخْرَجُ مِنْهَا فَقَالَ کِتَابُ اللَّهِ فِیهِ بَیانُ مَا قَبْلَکُمْ مِنْ خَیرٍ وَ خَبَرُ مَا بَعْدَکُم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تفسیر صافی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 ای محمد به‌زودی در امت تو فتنه و بحران بزرگی رخ می‌نماید؛ به او گفتم راه گریز از آن فتنه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کتاب خدا راه گریز و ایمنی است؛ زیرا در قرآن هرگونه آگاهی ضروری نسبت به گذشته و آینده وجود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ایشان قرآن را منبع برای سیاست می‌داند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أَفْضَتْ إِلَی نَظَرْتُ إِلَی کِتَابِ </w:t>
      </w:r>
      <w:bookmarkStart w:id="259" w:name="pg17019_180052"/>
    </w:p>
    <w:p>
      <w:pPr>
        <w:pStyle w:val="BookText"/>
        <w:rPr/>
      </w:pPr>
      <w:bookmarkEnd w:id="259"/>
      <w:r>
        <w:rPr>
          <w:rFonts w:ascii="IRNazanin" w:hAnsi="IRNazanin" w:eastAsia="IRNazanin"/>
          <w:color w:val="111111"/>
          <w:sz w:val="28"/>
          <w:sz w:val="28"/>
          <w:szCs w:val="28"/>
          <w:rtl w:val="true"/>
          <w:lang w:bidi="fa-IR"/>
        </w:rPr>
        <w:t xml:space="preserve">اللَّهِ وَ مَا وَضَعَ لَنَا وَ أَمَرَنَا بِالْحُکْمِ بِهِ فَاتَّبَعْتُهُ وَ مَا اسْتَنَ النَّبِی ص‌فَاقْتَدَیتُه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که خلافت به من رسید در قرآن نظر دوختم، هر دستوری که داده و هر فرمانی که فرموده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چنین دیدگاهی نسبت به قرآن کریم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اَنَّ هذَا القُرآنَ هُوَ النّاصِحُ الَّذی لا یَغُشُّ، وَالهادِی الَّذی لایُضِلُّ، وَالمُحَدِّثُ اَّلذی لایَکذِبُ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این قرآن پندآموز است که خیانت نمی‌کند؛ و هدایت‌گری است که گمراه نمی‌سازد؛ و سخن‌گویی است که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به‌طور مکرر بر اهتمام و توجه به کتاب خدا تأکید ورزیده، ازجمله در آخرین لحظات عمر شریفشان خطاب به فرزندان و همه مسلمانان مهم‌ترین وظیفه آن‌ها را پیروی از قرآن برشمرده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فِی الْقُرْآنِ لَا یسْبِقُکُمْ بِالْعَمَلِ بِهِ غَیرُکُم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نامه</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نگذارید دیگران در عمل به قرآن بر شما سبقت بگیرند</w:t>
      </w:r>
      <w:r>
        <w:rPr>
          <w:rFonts w:eastAsia="IRNazanin" w:cs="IRNazanin"/>
          <w:color w:val="111111"/>
          <w:sz w:val="28"/>
          <w:szCs w:val="28"/>
          <w:rtl w:val="true"/>
          <w:lang w:bidi="fa-IR"/>
        </w:rPr>
        <w:t>».</w:t>
      </w:r>
    </w:p>
    <w:p>
      <w:pPr>
        <w:pStyle w:val="Heading3"/>
        <w:numPr>
          <w:ilvl w:val="2"/>
          <w:numId w:val="1"/>
        </w:numPr>
        <w:rPr/>
      </w:pPr>
      <w:bookmarkStart w:id="260" w:name="__RefHeading___Toc563978_1738255347"/>
      <w:bookmarkStart w:id="261" w:name="_Toc92"/>
      <w:bookmarkEnd w:id="260"/>
      <w:r>
        <w:rPr>
          <w:rtl w:val="true"/>
        </w:rPr>
        <w:t>تذکر و توجه همیشگی به قیامت</w:t>
      </w:r>
      <w:bookmarkEnd w:id="2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همواره با یک بیان تربیتی که همراه با ایجاد شناخت و هم‌چنین توأم با برانگیختگی بود نسبت به قیام تذکر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بَلَغَ الْکِتَابُ أَجَلَهُ وَ الْأَمْرُ مَقَادِیرَهُ وَ أُلْحِقَ آخِرُ الْخَلْقِ بِأَوَّلِهِ وَ جَاءَ مِنْ أَمْرِ اللَّهِ مَا یرِیدُهُ مِنْ تَجْدِیدِ خَلْقِهِ أَمَادَ السَّمَاءَ وَ فَطَرَهَا وَ أَخْرَجَ مَنْ فِیهَا فَجَدَّدَهُمْ بَعْدَ إِخْلَاقِهِمْ وَ جَمَعَهُمْ بَعْدَ تَفَرُّقِهِمْ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وقت آن‌چه خداوند درباره مردم تعیین نموده به سر آید و مقدّرات عالم پایان یابد و آخر خلائق به اوّل آن‌ها ملحق گردد همه بمیرند و فرمان خداوند برای تجدید خلق و زنده شدن مردگان که به آن اراده می‌نماید برسد، آن‌گاه آسمان را به حرکت آورده می‌شکافد و زمین را منقلب نموده متزلزل گرداند و کوه‌های آن را از جا کنده پراکنده سازد و از هیبت و ترس جلالت و عظمت و غلبه خداوند بعضی از آن کوه‌ها بر بعضی کوبیده شود و بیرون آورد هر که در زیرزمین است، پس آنان را بعد از کهنه شدن نو گردانده اجزایشان را پس از پراکندگی گردآورد، سپس آن‌ها را از هم جدا </w:t>
      </w:r>
      <w:bookmarkStart w:id="262" w:name="pg17019_180053"/>
    </w:p>
    <w:p>
      <w:pPr>
        <w:pStyle w:val="BookText"/>
        <w:rPr/>
      </w:pPr>
      <w:bookmarkEnd w:id="262"/>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ایشان در فرمان‌های حکومتی و قوانین اداری خود، بر یاد حق و یاد معاد تأکید می‌فرماید و کارگزاران و کارکنان دستگاه اداری خود را با توجه دادن به ناظر حقیقی و یادآوردن حساب‌رسی دقیق الاهی به پای‌بندی به اصول اخلاق اداری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رستاخیز را باور دارد و حساب‌وکتاب دقیق الاهی را بر کردار و رفتار خود حاکم می‌داند، بی‌گمان به آن‌چه از او صادر می‌شود توجهی دقیق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مالک اشتر سفارش می‌کنند که بازگشت به‌سوی پروردگار را بسیار به یاد بیاورد تا بتواند به‌درستی عمل نماید و از بی‌انصافی و ستمگری و از تندی و سرکشی خود را به دور نگهدارد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لَنْ تَحْکُمَ ذَلِکَ مِنْ نَفْسِکَ حَتَّی تُکْثِرَ هُمُومَکَ بِذِکْرِ الْمَعَادِ إِلَی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بر خویشتن تسلّط نمی‌یابی و از خشم نمی‌رهی تا اندیشه‌هایت را بسیار به یاد بازگشت به‌سوی پروردگارت نگردانی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نگاه امام علی علیه السلام از مهم‌ترین عوامل بازدارنده آدمی، یادآوری پیوسته معاد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جای‌جای فرمان حکومتی‌اش به مالک، مسئله معاد را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الزَّادُ إِلَی الْمَعَادِ الْعُدْوَانُ عَلَی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 راندن بر بندگان بدترین توشه برای آن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حقوق آنان را تمام به آنان برسانی وگرنه به روز رستاخیز از کسانی می‌باشی که بیش‌ترین دشمنان را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3"/>
        <w:numPr>
          <w:ilvl w:val="2"/>
          <w:numId w:val="1"/>
        </w:numPr>
        <w:rPr/>
      </w:pPr>
      <w:bookmarkStart w:id="263" w:name="__RefHeading___Toc563980_1738255347"/>
      <w:bookmarkStart w:id="264" w:name="_Toc93"/>
      <w:bookmarkEnd w:id="263"/>
      <w:r>
        <w:rPr>
          <w:rtl w:val="true"/>
        </w:rPr>
        <w:t>اهتمام به برطرف کردن شبهات و موانع تربیت</w:t>
      </w:r>
      <w:bookmarkEnd w:id="2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همواره بر این امر اهتمام داشتند که شبهات را از ذهن مردم برطرف کنند و جامعه را با رفع این مانع تربیتی، فعال و پویا و به دور از سستی و دلزدگی هدایت نمایند، لذا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اللهَ یَختَبِرُ عِبادَهُ بِاَنواعِ الشَّدائِدِ وَ یَتَعَبَّدُهُم بِأنواعِ المُجاهِدِ وَ یَبتَلیهِ بِضُرُوبِ المَکارِهِ اِخراجاً لِلتَّکبُّرِ مِن قُلُّوبِهِم و اسکاناً لِلتَّذَلُّلِ فی نُفُوسِهِم و لِیَجعَلَ ذلِکَ ابواباً فُتُحاً اِلی فَضلِهِ و اسباباً ذُلُلاً لِعَفوِهِ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بندگان خود را با انواع سختی‌ها می‌آزماید و از طریق </w:t>
      </w:r>
    </w:p>
    <w:p>
      <w:pPr>
        <w:pStyle w:val="BookText"/>
        <w:rPr/>
      </w:pPr>
      <w:r>
        <w:rPr>
          <w:rFonts w:ascii="IRNazanin" w:hAnsi="IRNazanin" w:eastAsia="IRNazanin"/>
          <w:color w:val="111111"/>
          <w:sz w:val="28"/>
          <w:sz w:val="28"/>
          <w:szCs w:val="28"/>
          <w:rtl w:val="true"/>
          <w:lang w:bidi="fa-IR"/>
        </w:rPr>
        <w:t>سخت‌گیری‌های گوناگون، آنان را به عبادت و پرستش وا‌می‌دارد و به انواع ناملایمات، امور ناخوشایند گرفتارشان می‌سازد تا غرور را از دل‌های آنان بیرون ببرد، افتادگی را در جان‌هایشان بنشاند و نیز تا آن آزمایش‌ها و سختی‌ها را درهایی گشاده به‌سوی فضل و احسان خویش و اسباب آسان برای رسیدن بندگان، گذشت و بخشایش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یَبتَلی عِبادَهُ عِندَ الاعمالِ السَّیِّئةِ بِنَقصِ الثَمَراتِ وَ حَبسِ البَرَکاتِ و اغلاقِ خزائنِ الخیراتِ لِیَتُوب تائبٌ و یُقلِعَ مُقلِعٌ و یَتَذَکَّرٌ مَتَذَکِّرُ و یَز دَجِرَمُز دَجِرٌ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به‌درستی که خداوند متعال مبتلا می‌کند و امتحان می‌فرماید بندگان خود را به هنگام اقدام بر کارهای بد به نقصان میوه‌ها و حبس برکت‌ها و بستن خزینه‌های خیرات تا توبه‌کننده توبه کند؛ و ترک‌کننده گناه را ترک کند و پندپذیرنده پند پذیرد و منزجرشونده از گناه منزجر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آزمایش الهی هم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تَرَوْنَ أَنَّ اللَّهَ سُبْحَانَهُ اخْتَبَرَ الْأَوَّلِینَ مِنْ لَدُنْ آدَمَ ص‌إِلَی الآخِرِینَ مِنْ هَذَا الْعَالَمِ بِأَحْجَارٍ لَا تَضُرُّ وَ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الْإِسَاسُ الْمَحْمُولُ عَلَیهَا وَ الْأَحْجَارُ الْمَرْفُوعُ بِهَا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زُمُرُّدَةٍ خَضْرَاءَ وَ یاقُوتَةٍ حَمْرَاءَ وَ نُورٍ وَ ضِیاءٍ لَخَفَّفَ ذَلِکَ مُصَارَعَةَ الشَّکِّ فِی الصُّدُورِ وَ لَوَضَعَ مُجَاهَدَةَ إِبْلِیسَ عَنِ الْقُلُوبِ وَ لَنَفَی مُعْتَلَجَ الرَّیبِ مِنَ النَّاسِ وَ لَکِنَّ اللَّهَ یخْتَبِرُ عِبَادَهُ بِأَنْوَاعِ الشَّدَائِد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نمی‌بینید که خدای سبحانه همه انسان‌ها را از آدم صلوات‌الله‌علیه تا آخرین نفر این عالم با سنگ‌هایی بیازمود که نه زیانی می‌رسانند و نه سودی، اگر پایه‌هایی که خانه کعبه بر آن بنا شد و سنگ‌هایی که با آن‌ها برافراشته گردیده است از زمرّد سبز و یاقوت سرخ و نور و درخشندگی بود، هرآینه از کشاکش شک در سینه‌ها می‌کاست و کوشش ابلیس را از دل‌ها برمی‌داشت و از انباشت تردید و به تلاطم درآمدن آن در اذهان مردم جلوگیری می‌کرد، امّا خداوند، بندگان خود را به سختی‌های گوناگون می‌آزماید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یَقُولَنَّ أَحَدُکُمْ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لَیْسَ أَحَدٌ إِلَّا وَ هُوَ </w:t>
      </w:r>
      <w:bookmarkStart w:id="265" w:name="pg17019_180055"/>
    </w:p>
    <w:p>
      <w:pPr>
        <w:pStyle w:val="BookText"/>
        <w:rPr/>
      </w:pPr>
      <w:bookmarkEnd w:id="265"/>
      <w:r>
        <w:rPr>
          <w:rFonts w:ascii="IRNazanin" w:hAnsi="IRNazanin" w:eastAsia="IRNazanin"/>
          <w:color w:val="111111"/>
          <w:sz w:val="28"/>
          <w:sz w:val="28"/>
          <w:szCs w:val="28"/>
          <w:rtl w:val="true"/>
          <w:lang w:bidi="fa-IR"/>
        </w:rPr>
        <w:t>مُشْتَمِلٌ عَلَی فِتْنَة وَ لَکِنْ مَنِ اسْتَعَاذَ فَلْیَسْتَعِذْ مِنْ مُضِلَّاتِ الْفِتَنِ فَإِنَّ اللَّهَ سُبْحَانَهُ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اعْلَمُوا أَنَّما أَمْوالُکُمْ وَ أَوْلادُکُمْ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هیچ‌یک از شما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فتنه به تو پناه می‌برم؛ زیرا هیچ‌کس نیست که از فتنه و آزمایش برکنار باشد، بلکه کسی که از فتنه به خدا پناه می‌برد، باید از گمراهی‌های فتنه‌ها به خدا پناه برد؛ زیرا خدای سبحان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 شما فتنه‌اند</w:t>
      </w:r>
      <w:r>
        <w:rPr>
          <w:rFonts w:eastAsia="IRNazanin" w:cs="IRNazanin"/>
          <w:color w:val="111111"/>
          <w:sz w:val="28"/>
          <w:szCs w:val="28"/>
          <w:rtl w:val="true"/>
          <w:lang w:bidi="fa-IR"/>
        </w:rPr>
        <w:t>».</w:t>
      </w:r>
    </w:p>
    <w:p>
      <w:pPr>
        <w:pStyle w:val="Heading3"/>
        <w:numPr>
          <w:ilvl w:val="2"/>
          <w:numId w:val="1"/>
        </w:numPr>
        <w:rPr/>
      </w:pPr>
      <w:bookmarkStart w:id="266" w:name="__RefHeading___Toc563982_1738255347"/>
      <w:bookmarkStart w:id="267" w:name="_Toc94"/>
      <w:bookmarkEnd w:id="266"/>
      <w:r>
        <w:rPr>
          <w:rtl w:val="true"/>
        </w:rPr>
        <w:t>تربیت مستمر کارگزاران حکومت</w:t>
      </w:r>
      <w:bookmarkEnd w:id="267"/>
    </w:p>
    <w:p>
      <w:pPr>
        <w:pStyle w:val="BookText"/>
        <w:rPr/>
      </w:pPr>
      <w:r>
        <w:rPr>
          <w:rFonts w:ascii="IRNazanin" w:hAnsi="IRNazanin" w:eastAsia="IRNazanin"/>
          <w:color w:val="111111"/>
          <w:sz w:val="28"/>
          <w:sz w:val="28"/>
          <w:szCs w:val="28"/>
          <w:rtl w:val="true"/>
          <w:lang w:bidi="fa-IR"/>
        </w:rPr>
        <w:t>امام علی علیه السلام تحقق حکومت تربیت‌محور را منوط به تربیت کارگزاران آن دانسته و همواره آنان را مورد تربیت خود قرار می‌دادند که این تربیت گاهی در حوزه شناخت و گاهی در حوزه گرایش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نامه‌ای به عامل خود در آذربایجان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عَمَلَکَ لَیسَ لَکَ بِطُعْمَةٍ وَ لَکِنَّهُ فِی عُنُقِکَ أَمَانَةٌ وَ أَنْتَ مُسْتَرْعًی لِمَنْ فَوْقَکَ لَیسَ لَکَ أَنْ تَفْتَاتَ فِی 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بپنداری که حکومتی که به تو سپرده شده است یک شکار است که به چنگت افتاده است، خیر، امانتی بر گردنت گذاشته‌شده است و مافوق تو از تو رعایت و نگهبانی و حفظ حقوق مردم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نرسد که به استبداد و دلخواه در میان مردم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حضرت در بخشنامه‌ای به مأموران مالیاتی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فَأَنْصِفُوا النَّاسَ مِنْ أَنْفُسِکُمْ وَ اصْبِرُوا لِحَوَائِجِهِمْ فَإِنَّکُمْ خُزَّانُ الرَّعِیةِ وَ وُکَلَاءُ الْأُمَّةِ وَ سُفَرَاءُ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عدل و انصاف رفتار کنید، به مردم درباره خودتان حق بدهید، پرحوصله باشید و در برآوردن حاجات مردم تنگ‌حوصلگی نکنید که شما گنجوران و خزانه‌داران رعیت و نمایندگان ملت و سفیران حکومتید</w:t>
      </w:r>
      <w:r>
        <w:rPr>
          <w:rFonts w:eastAsia="IRNazanin" w:cs="IRNazanin"/>
          <w:color w:val="111111"/>
          <w:sz w:val="28"/>
          <w:szCs w:val="28"/>
          <w:rtl w:val="true"/>
          <w:lang w:bidi="fa-IR"/>
        </w:rPr>
        <w:t>».</w:t>
      </w:r>
    </w:p>
    <w:p>
      <w:pPr>
        <w:pStyle w:val="Heading3"/>
        <w:numPr>
          <w:ilvl w:val="2"/>
          <w:numId w:val="1"/>
        </w:numPr>
        <w:rPr/>
      </w:pPr>
      <w:bookmarkStart w:id="268" w:name="__RefHeading___Toc563984_1738255347"/>
      <w:bookmarkStart w:id="269" w:name="_Toc95"/>
      <w:bookmarkEnd w:id="268"/>
      <w:r>
        <w:rPr>
          <w:rtl w:val="true"/>
        </w:rPr>
        <w:t>تأکید مستمر بر روش‌های تربیتی در حکومت</w:t>
      </w:r>
      <w:bookmarkEnd w:id="26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علیه السلام در خطبه‌ای با استناد به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اشاره به این کلام الهی که از مردم نهراسید و تنها از من در هراس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برپاداشتن </w:t>
      </w:r>
    </w:p>
    <w:p>
      <w:pPr>
        <w:pStyle w:val="BookText"/>
        <w:rPr/>
      </w:pPr>
      <w:r>
        <w:rPr>
          <w:rFonts w:ascii="IRNazanin" w:hAnsi="IRNazanin" w:eastAsia="IRNazanin"/>
          <w:color w:val="111111"/>
          <w:sz w:val="28"/>
          <w:sz w:val="28"/>
          <w:szCs w:val="28"/>
          <w:rtl w:val="true"/>
          <w:lang w:bidi="fa-IR"/>
        </w:rPr>
        <w:t xml:space="preserve">امربه‌معروف و نهی از منکر را سبب برپایی دیگر واجبات،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وسایل الشیعه،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آن حضرت با ذکر آیات قرآن در مذمت علمای یهود در ترک این فریضه، به این موضوع اشاره کرده تا علمای جامعه اسلامی عبرت گرفته و بیدار شده و از ادای وظیفه بازنایستند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ولایت‌فقیه، ص</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کلام دیگری امربه‌معروف را شعبه‌ای از جهاد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برتر از جهاد معرفی می‌فرماید آن‌جا که ایشان پس از اشاره به جهاد تصریح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 مِنْ ذَلِکَ کُلِّهِ کَلِمَةُ عَدْلٍ عِنْدَ إِمَامٍ جَائِر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نیز در تعیین اهداف قیام خود، به امربه‌معروف و نهی از منکر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قیام ایشان نیز از مصادیق بزرگ این فریضه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کلامی نیز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نَهَی عَنِ الْمُنْکَرِ أَرْغَمَ أُنُوفَ الْفَاسِقِین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غررالحکم و دررالکلم، ص</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نهی از منکر نماید بینی منافق را به خاک مالیده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تأکید بر امر به معروف عملی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أَصْلِحِ الْمُسِی‌ءَ بِحُسْنِ فِعَالِکَ وَ دُلَّ عَلَی الْخَیرِ بِجَمِیلِ مَقَالِک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بدکار را به‌وسیله کار نیک خود 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 کن و با سخن زیبایت دیگران را به کار خیر رهنمون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گاهی با علائم و نشانه‌های ظاهری این امرونهی صورت می‌گیرد؛ 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رَسُولُ اللَّهِ أَنْ نَلْقَی أَهْلَ الْمَعَاصِی بِوُجُوهٍ مُکْفَهِرَّة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اصل اختیار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ایشان اختیار را به‌عنوان یک اصل مهم تربیتی در عرصه حکومت مطرح می‌کردند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کَانَتِ الْأَنْبِیاءُ أَهْلَ قُوَّةٍ لَا تُرَامُ وَ عِزَّةٍ لَا تُضَامُ وَ مُلْکٍ یمَدُّ نَحْوَهُ أَعْنَاقُ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لآمَنُوا عَنْ رَهْبَةٍ قَاهِرَةٍ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النِّیاتُ مُشْتَرَکَةً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کَانَ الاَساسُ المَحمُولُ علیها و الْأَحْجَارُ الْمَرْفُوعُ بِهَا بَینَ زُمُرُّدَةٍ 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لَخَفَّفَ ذَلِکَ مُصَارَعَةَ الشَّکِّ فِی الصُّدُورِ وَ لَوَضَعَ مُجَاهَدَةَ إِبْلِیسَ عَنِ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رضی، </w:t>
      </w:r>
      <w:bookmarkStart w:id="270" w:name="pg17019_180057"/>
    </w:p>
    <w:p>
      <w:pPr>
        <w:pStyle w:val="BookText"/>
        <w:rPr/>
      </w:pPr>
      <w:bookmarkEnd w:id="270"/>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پیامبران دارای چنان قدرتی بودند که کسی خیال مخالفت با آنان را نمی‌کرد، و عزتی داشتند که هرگز مغلوب نمی‌شدند، و سلطنت و شوکتی را دارا بودند که همه چشم‌ها به‌سوی آنان بود، مردم از روی ترس فراگیر یا گرایشات مادی به ایشان ایمان می‌آوردند، در این صورت در نیت‌ها خلوص یافت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 و بنیان کعبه و سنگ‌هایی که در بنای آن به‌کاررفته از زمرد سبز و یاقوت سرخ و نور و روشنایی بود شک و تردید دیرتر در سینه‌های ظاهربینان رخنه می‌کرد و کوشش ابلیس کم‌تر بر قلب‌ها اثر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تلاش پیامبران علیه السلام این بود که مردم با اختیار خود راه حق را انتخاب کنند و هیچ انگیزه دیگری غیر از حق‌طلبی باعث و محرک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هر چه ممکن بود چاشنی آگاهی مردم شده و آنان را به تسلیم وادارد، اجتناب می‌کردند</w:t>
      </w:r>
      <w:r>
        <w:rPr>
          <w:rFonts w:eastAsia="IRNazanin" w:cs="IRNazanin"/>
          <w:color w:val="111111"/>
          <w:sz w:val="28"/>
          <w:szCs w:val="28"/>
          <w:rtl w:val="true"/>
          <w:lang w:bidi="fa-IR"/>
        </w:rPr>
        <w:t>.</w:t>
      </w:r>
    </w:p>
    <w:p>
      <w:pPr>
        <w:pStyle w:val="Heading3"/>
        <w:numPr>
          <w:ilvl w:val="2"/>
          <w:numId w:val="1"/>
        </w:numPr>
        <w:rPr/>
      </w:pPr>
      <w:bookmarkStart w:id="271" w:name="__RefHeading___Toc563986_1738255347"/>
      <w:bookmarkStart w:id="272" w:name="_Toc96"/>
      <w:bookmarkEnd w:id="271"/>
      <w:r>
        <w:rPr>
          <w:rtl w:val="true"/>
        </w:rPr>
        <w:t>استفاده از روش‌های تربیتی در مواجهه با دشمنان</w:t>
      </w:r>
      <w:bookmarkEnd w:id="272"/>
    </w:p>
    <w:p>
      <w:pPr>
        <w:pStyle w:val="BookText"/>
        <w:rPr/>
      </w:pPr>
      <w:r>
        <w:rPr>
          <w:rFonts w:ascii="IRNazanin" w:hAnsi="IRNazanin" w:eastAsia="IRNazanin"/>
          <w:color w:val="111111"/>
          <w:sz w:val="28"/>
          <w:sz w:val="28"/>
          <w:szCs w:val="28"/>
          <w:rtl w:val="true"/>
          <w:lang w:bidi="fa-IR"/>
        </w:rPr>
        <w:t>ایشان در مواجهه با دشمنان ابتدا از روش‌های تربیتی استفاده می‌کردند سپس دست به شمشیر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معاویه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سُبْحَانَهُ قَدْ جَعَلَ الدُّنْیَا لِمَا بَعْدَهَا وَابْتَلَی فِیهَا أَهْلَهَا لِیَعْلَمَ أَیُّهُمْ أَحْسَنُ عَمَلاً وَلَسْنَا لِلدُّنْیَا خُلِقْنَا وَلاَ بِالسَّعْیِ فِیهَا أُمِرْنَا وَإِنَّمَا وُضِعْنَا فِیها لِنُبْتَلَی بِهَا وَقَدِ ابْتَلاَنِی اللهُ بِکَ وَابْتَلاَکَ بِی فَجَعَلَ أَحَدَنَا حُجَّة عَلَی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خداوند سبحان، دنیا را برای آخرت قرار داده و مردم دنیا را در آن به آزمایش نهاده تا معلوم دارد کدام‌یک نیکوکارتر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دنیا نیافریده‌اند و ما را به کوشش در آن امر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آوردند تا در آن آزموده شویم و همانا خدا مرا به تو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ما را بر دیگری حجّت قرار داد</w:t>
      </w:r>
      <w:r>
        <w:rPr>
          <w:rFonts w:eastAsia="IRNazanin" w:cs="IRNazanin"/>
          <w:color w:val="111111"/>
          <w:sz w:val="28"/>
          <w:szCs w:val="28"/>
          <w:rtl w:val="true"/>
          <w:lang w:bidi="fa-IR"/>
        </w:rPr>
        <w:t>».</w:t>
      </w:r>
    </w:p>
    <w:p>
      <w:pPr>
        <w:pStyle w:val="Heading3"/>
        <w:numPr>
          <w:ilvl w:val="2"/>
          <w:numId w:val="1"/>
        </w:numPr>
        <w:rPr/>
      </w:pPr>
      <w:bookmarkStart w:id="273" w:name="__RefHeading___Toc563988_1738255347"/>
      <w:bookmarkStart w:id="274" w:name="_Toc97"/>
      <w:bookmarkEnd w:id="273"/>
      <w:r>
        <w:rPr>
          <w:rtl w:val="true"/>
        </w:rPr>
        <w:t>استفاده از عبرت‌ها و تأکید بر آن در عرصه حکومت‌داری</w:t>
      </w:r>
      <w:bookmarkEnd w:id="27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خصوص عبرت‌گیری از امت‌ها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اِعتَبِرُوا بِما اَصابَ الأمَمَ المُستَکبِرینَ مِن قَبلِکُم مِن بَأسِ اللهِ وَصلواتِهِ و وقائعِهِ وَ مَثُلاتِهِ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عبرت گیرید و </w:t>
      </w:r>
      <w:bookmarkStart w:id="275" w:name="pg17019_180058"/>
    </w:p>
    <w:p>
      <w:pPr>
        <w:pStyle w:val="BookText"/>
        <w:rPr/>
      </w:pPr>
      <w:bookmarkEnd w:id="275"/>
      <w:r>
        <w:rPr>
          <w:rFonts w:ascii="IRNazanin" w:hAnsi="IRNazanin" w:eastAsia="IRNazanin"/>
          <w:color w:val="111111"/>
          <w:sz w:val="28"/>
          <w:sz w:val="28"/>
          <w:szCs w:val="28"/>
          <w:rtl w:val="true"/>
          <w:lang w:bidi="fa-IR"/>
        </w:rPr>
        <w:t>تجربه بیندوزید از آن‌چه پیش از شما متکبّران امّت‌ها را گرفتار ساخت، از غضب خداوندی و حملات و عذاب‌ها و کیفرهای سخت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هنگامی‌که حضرت به خلافت رسید به امیران لشکر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فِأنَّما أهلَکَ مَن کانَ قَبلَکُم أنَّهُم مَنعُوا النّاسَ الحَقَّ فَاشتَرُوهُ، وَ أخذَرهُم بِالباطِل فَاقتَدَوهُ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بعد، آنان که پیش از شما بودند تباه گردیدند؛ چون حق مردم را ندادند تا آن را به رشوه خریدند و راه باطلشان بردند و آنان پیرو آن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مردم را به این عبرت‌ها تذکر می‌دادند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اِنَّمَا یَجمَعُ النّاسَ الرِّضاءُ وَ السُّخطُ، وَ إِنَّما عَقَرَ ناقَهَ ثَمُودَ رَجُلٌ واحدُ فَعمَّهُم الله بِالعَذابِ لَمّا عَمُّوهُ بِالرِّضا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فَعَقَرُوها فَأصبَحُوا نادمین فما کانَ الّا ان خارت ارضهم بالخسفة خوار السکة المحماة فی الأرض الخوارة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خوشنودی و خشم از چیزی همگان را در پی‌آمد آن شریک سازد و کیفر یا پاداش آن‌چه را بدان راضی شده‌اند به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ماده شتر ثمود را یک تن پی نمود و خدا همه آنان را عذاب فرمود، چراکه گرد اعتراض نگردیدند و همگی آن کار را پسندیدند و خدای سبحان گفت؛ ماده شتر را پی کردند و سرانجام</w:t>
      </w:r>
    </w:p>
    <w:p>
      <w:pPr>
        <w:pStyle w:val="BookText"/>
        <w:rPr/>
      </w:pPr>
      <w:r>
        <w:rPr>
          <w:rFonts w:ascii="IRNazanin" w:hAnsi="IRNazanin" w:eastAsia="IRNazanin"/>
          <w:color w:val="111111"/>
          <w:sz w:val="28"/>
          <w:sz w:val="28"/>
          <w:szCs w:val="28"/>
          <w:rtl w:val="true"/>
          <w:lang w:bidi="fa-IR"/>
        </w:rPr>
        <w:t>پشیمان شدند؛ و پشیمانی آنان هنگامی بود که عذاب خدا را دیدند و دیری نپایید که زمینشان بانگی گرد و فرورفت چنان‌که در زمینِ سست، آهنِ تفت</w:t>
      </w:r>
      <w:r>
        <w:rPr>
          <w:rFonts w:eastAsia="IRNazanin" w:cs="IRNazanin"/>
          <w:color w:val="111111"/>
          <w:sz w:val="28"/>
          <w:szCs w:val="28"/>
          <w:rtl w:val="true"/>
          <w:lang w:bidi="fa-IR"/>
        </w:rPr>
        <w:t>».</w:t>
      </w:r>
    </w:p>
    <w:p>
      <w:pPr>
        <w:pStyle w:val="Heading3"/>
        <w:numPr>
          <w:ilvl w:val="2"/>
          <w:numId w:val="1"/>
        </w:numPr>
        <w:rPr/>
      </w:pPr>
      <w:bookmarkStart w:id="276" w:name="__RefHeading___Toc563990_1738255347"/>
      <w:bookmarkStart w:id="277" w:name="_Toc98"/>
      <w:bookmarkEnd w:id="276"/>
      <w:r>
        <w:rPr>
          <w:rtl w:val="true"/>
        </w:rPr>
        <w:t xml:space="preserve">استفاده از روش الگویی در رفتار حکومتی در عرصه‌های اقتصادی، سیاسی و </w:t>
      </w:r>
      <w:r>
        <w:rPr>
          <w:rtl w:val="true"/>
        </w:rPr>
        <w:t>...</w:t>
      </w:r>
      <w:bookmarkEnd w:id="27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هنگامی‌که پیرمرد فقیری را مشاهده کرد، از احوال وی جویا شد و پس از اطلاع از این‌که پیرمردی مسیحی و از کار افتاده است، ضمن انتقاد از بی توجّهی مردم نسبت به او، دستور داد که از بیت‌المال برای رفع حوائج او مستمری تعیین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عاملی، 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در منطق اسلامی فقرا در اموال اغنیا صاحب حق هستند و سهمی از اموال آنان برای فقرا در نظر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أَمْوالِهِمْ حَقٌّ لِلسَّائِلِ وَ الْمَحْرُوم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کارگزاران حکومتی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فَأَنْصِفُوا النَّاسَ </w:t>
      </w:r>
      <w:bookmarkStart w:id="278" w:name="pg17019_180059"/>
    </w:p>
    <w:p>
      <w:pPr>
        <w:pStyle w:val="BookText"/>
        <w:rPr/>
      </w:pPr>
      <w:bookmarkEnd w:id="278"/>
      <w:r>
        <w:rPr>
          <w:rFonts w:ascii="IRNazanin" w:hAnsi="IRNazanin" w:eastAsia="IRNazanin"/>
          <w:color w:val="111111"/>
          <w:sz w:val="28"/>
          <w:sz w:val="28"/>
          <w:szCs w:val="28"/>
          <w:rtl w:val="true"/>
          <w:lang w:bidi="fa-IR"/>
        </w:rPr>
        <w:t>مِنْ أَنْفُسِکُمْ وَ اصْبِرُوا لِحَوَائِجِهِمْ فَإِنَّکُمْ خُزَّانُ الرَّعِیةِ وَ وُکَلَاءُ الْأُمَّةِ وَ سُفَرَاءُ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داد مردم را از خود بدهید و در برآوردن حاجت‌های آنان شکیبایی ورزید که شما خزانه‌داران مردم و وکیلان امت و سفیران پیشوایانید</w:t>
      </w:r>
      <w:r>
        <w:rPr>
          <w:rFonts w:eastAsia="IRNazanin" w:cs="IRNazanin"/>
          <w:color w:val="111111"/>
          <w:sz w:val="28"/>
          <w:szCs w:val="28"/>
          <w:rtl w:val="true"/>
          <w:lang w:bidi="fa-IR"/>
        </w:rPr>
        <w:t>».</w:t>
      </w:r>
    </w:p>
    <w:p>
      <w:pPr>
        <w:pStyle w:val="Heading3"/>
        <w:numPr>
          <w:ilvl w:val="2"/>
          <w:numId w:val="1"/>
        </w:numPr>
        <w:rPr/>
      </w:pPr>
      <w:bookmarkStart w:id="279" w:name="__RefHeading___Toc563992_1738255347"/>
      <w:bookmarkStart w:id="280" w:name="_Toc99"/>
      <w:bookmarkEnd w:id="279"/>
      <w:r>
        <w:rPr>
          <w:rtl w:val="true"/>
        </w:rPr>
        <w:t>نتیجه</w:t>
      </w:r>
      <w:bookmarkEnd w:id="280"/>
    </w:p>
    <w:p>
      <w:pPr>
        <w:pStyle w:val="BookText"/>
        <w:rPr/>
      </w:pPr>
      <w:r>
        <w:rPr>
          <w:rFonts w:ascii="IRNazanin" w:hAnsi="IRNazanin" w:eastAsia="IRNazanin"/>
          <w:color w:val="111111"/>
          <w:sz w:val="28"/>
          <w:sz w:val="28"/>
          <w:szCs w:val="28"/>
          <w:rtl w:val="true"/>
          <w:lang w:bidi="fa-IR"/>
        </w:rPr>
        <w:t>از مهم‌ترین شاخصه‌های حکومتی امام علی علیه السلام که جنبه تربیتی آن مورد بحث این مقاله است، می‌توان به موارد زیر اشاره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مبنای حکومت تربیتی علوی، تذکر و توجه همیشگی به قیامت، اهتمام به برطرف کردن شبهات و موانع تربیت، تربیت مستمر کارگزاران حکومت، تأکید مستمر بر روش های تربیتی در حکومت، تأکید بر اصل اختیار، استفاده از روش‌های تربیتی در مواجهه با دشمنان، استفاده از عبرت‌ها و تأکید بر آن در عرصه حکومت‌داری و استفاده از روش الگویی در رفتار حکومتی در عرصه‌های اقتصادی، سیاسی</w:t>
      </w:r>
      <w:r>
        <w:rPr>
          <w:rFonts w:eastAsia="IRNazanin" w:cs="IRNazanin"/>
          <w:color w:val="111111"/>
          <w:sz w:val="28"/>
          <w:szCs w:val="28"/>
          <w:rtl w:val="true"/>
          <w:lang w:bidi="fa-IR"/>
        </w:rPr>
        <w:t xml:space="preserve">. </w:t>
      </w:r>
      <w:bookmarkStart w:id="281" w:name="pg17019_180060"/>
    </w:p>
    <w:p>
      <w:pPr>
        <w:pStyle w:val="Heading3"/>
        <w:numPr>
          <w:ilvl w:val="2"/>
          <w:numId w:val="1"/>
        </w:numPr>
        <w:rPr/>
      </w:pPr>
      <w:bookmarkStart w:id="282" w:name="__RefHeading___Toc563994_1738255347"/>
      <w:bookmarkStart w:id="283" w:name="_Toc100"/>
      <w:bookmarkEnd w:id="281"/>
      <w:bookmarkEnd w:id="282"/>
      <w:r>
        <w:rPr>
          <w:rtl w:val="true"/>
        </w:rPr>
        <w:t>منابع</w:t>
      </w:r>
      <w:bookmarkEnd w:id="283"/>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بن محمد، غررالحکم و درر الکلم، قم، انتشارات دفتر تبلیغات،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ابراهیم بن محمد، الغارات، قم، دارالکتاب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محمدبن‌حسن، وسائل الشیعة إلی تحصیل مسائل الشَّریعة، قم، مؤسسة آل البیت لإحیاء التراث، چ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سید روح الله، ولایت فقیه، تهران، مؤسسه تنظیم و نشر آثار امام خمینی،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بن مرتضی، تفسیر صافی، بیروت، مؤسسة الاعلمی للمطبوعات،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تهران، دارالکتب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بحارالانوار، بیروت، انتشارات 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17019_180062"/>
      <w:bookmarkStart w:id="285" w:name="pg17019_180062"/>
      <w:bookmarkEnd w:id="285"/>
    </w:p>
    <w:p>
      <w:pPr>
        <w:pStyle w:val="Heading2"/>
        <w:numPr>
          <w:ilvl w:val="1"/>
          <w:numId w:val="1"/>
        </w:numPr>
        <w:rPr/>
      </w:pPr>
      <w:bookmarkStart w:id="286" w:name="pg17019_180062"/>
      <w:bookmarkStart w:id="287" w:name="__RefHeading___Toc563996_1738255347"/>
      <w:bookmarkStart w:id="288" w:name="_Toc101"/>
      <w:bookmarkEnd w:id="286"/>
      <w:bookmarkEnd w:id="287"/>
      <w:r>
        <w:rPr>
          <w:rtl w:val="true"/>
        </w:rPr>
        <w:t>بازخوانی مفاهیم راهبردی عهدنامه مالک اشتر</w:t>
      </w:r>
      <w:bookmarkEnd w:id="288"/>
    </w:p>
    <w:p>
      <w:pPr>
        <w:pStyle w:val="Heading3"/>
        <w:numPr>
          <w:ilvl w:val="2"/>
          <w:numId w:val="1"/>
        </w:numPr>
        <w:rPr/>
      </w:pPr>
      <w:bookmarkStart w:id="289" w:name="__RefHeading___Toc563998_1738255347"/>
      <w:bookmarkStart w:id="290" w:name="_Toc102"/>
      <w:bookmarkEnd w:id="289"/>
      <w:r>
        <w:rPr>
          <w:rtl w:val="true"/>
        </w:rPr>
        <w:t>اشاره</w:t>
      </w:r>
      <w:bookmarkEnd w:id="2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عوض مرتضوی</w:t>
      </w:r>
      <w:r>
        <w:rPr>
          <w:rStyle w:val="FootnoteAnchor"/>
          <w:rtl w:val="true"/>
        </w:rPr>
        <w:footnoteReference w:id="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7019_180064"/>
      <w:bookmarkStart w:id="292" w:name="pg17019_180064"/>
      <w:bookmarkEnd w:id="292"/>
    </w:p>
    <w:p>
      <w:pPr>
        <w:pStyle w:val="Heading3"/>
        <w:numPr>
          <w:ilvl w:val="2"/>
          <w:numId w:val="1"/>
        </w:numPr>
        <w:rPr/>
      </w:pPr>
      <w:bookmarkStart w:id="293" w:name="pg17019_180064"/>
      <w:bookmarkStart w:id="294" w:name="__RefHeading___Toc564000_1738255347"/>
      <w:bookmarkStart w:id="295" w:name="_Toc103"/>
      <w:bookmarkEnd w:id="293"/>
      <w:bookmarkEnd w:id="294"/>
      <w:r>
        <w:rPr>
          <w:rtl w:val="true"/>
        </w:rPr>
        <w:t>چکیده</w:t>
      </w:r>
      <w:bookmarkEnd w:id="295"/>
    </w:p>
    <w:p>
      <w:pPr>
        <w:pStyle w:val="BookText"/>
        <w:rPr/>
      </w:pPr>
      <w:r>
        <w:rPr>
          <w:rFonts w:ascii="IRNazanin" w:hAnsi="IRNazanin" w:eastAsia="IRNazanin"/>
          <w:color w:val="111111"/>
          <w:sz w:val="28"/>
          <w:sz w:val="28"/>
          <w:szCs w:val="28"/>
          <w:rtl w:val="true"/>
          <w:lang w:bidi="fa-IR"/>
        </w:rPr>
        <w:t>دوران زمامداری پنج‌ساله امیرالمؤمنین علی علیه السلام یکی از مقاطع درخشان تاریخ اسلام است که در این دوره هرچند کوتاه، بهترین الگوی مدیریت به نمایش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شیوه مدیریتی امام علی علیه السلام که برگرفته از قرآن و سیره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همیشه تاریخ آموزنده و زندگی‌ساز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یادگارهای ارزشمند آن‌حضرت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حاوی نکات راهبردی برای زمامداران و مدیران است که به‌طور گویا و دقیق اهداف، اصول، روش‌ها، تکالیف و وظائف گوناگون مدیریتی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نوشتار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تلاش دارد این عهدنامه را با رویکرد مدیریتی، مورد بررسی قرار داده و نکات راهبردی آن را استخراج و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راهبرد، مفاهیم راهبردی، عهدنامه مالک اشتر</w:t>
      </w:r>
      <w:r>
        <w:rPr>
          <w:rFonts w:eastAsia="IRNazanin" w:cs="IRNazanin"/>
          <w:color w:val="111111"/>
          <w:sz w:val="28"/>
          <w:szCs w:val="28"/>
          <w:rtl w:val="true"/>
          <w:lang w:bidi="fa-IR"/>
        </w:rPr>
        <w:t>.</w:t>
      </w:r>
    </w:p>
    <w:p>
      <w:pPr>
        <w:pStyle w:val="Heading3"/>
        <w:numPr>
          <w:ilvl w:val="2"/>
          <w:numId w:val="1"/>
        </w:numPr>
        <w:rPr/>
      </w:pPr>
      <w:bookmarkStart w:id="296" w:name="__RefHeading___Toc564002_1738255347"/>
      <w:bookmarkStart w:id="297" w:name="_Toc104"/>
      <w:bookmarkEnd w:id="296"/>
      <w:r>
        <w:rPr>
          <w:rtl w:val="true"/>
        </w:rPr>
        <w:t>مقدمه</w:t>
      </w:r>
      <w:bookmarkEnd w:id="297"/>
    </w:p>
    <w:p>
      <w:pPr>
        <w:pStyle w:val="BookText"/>
        <w:rPr/>
      </w:pPr>
      <w:r>
        <w:rPr>
          <w:rFonts w:ascii="IRNazanin" w:hAnsi="IRNazanin" w:eastAsia="IRNazanin"/>
          <w:color w:val="111111"/>
          <w:sz w:val="28"/>
          <w:sz w:val="28"/>
          <w:szCs w:val="28"/>
          <w:rtl w:val="true"/>
          <w:lang w:bidi="fa-IR"/>
        </w:rPr>
        <w:t xml:space="preserve">یکی از منابع مهم مدیریت براساس آموزه های غنی اسلامی که در دسترس ما قرار دارد،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معروف به عهدنامه مالک اشتر است که امام امیرالمؤمنین علی علیه السلام هنگام زمامداری خودشان، وقتی مالک اشتر را به‌عنوان فرماندار مصر انتخاب نمودند، خطاب به ایشان فرمانی را صادر فرمودند که حاوی نکات ارزنده و مهمی در زمینه مدیریت جامعه است و می‌تواند به‌عنوان منشور مدیریت نصب‌العین مدیران، به‌خصوص در جامعه اسلامی قرار بگیرد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در این فرمان مطالب ارزشمندی در موضوعات مختلف تاریخی، فلسفی، </w:t>
      </w:r>
      <w:bookmarkStart w:id="298" w:name="pg17019_180065"/>
    </w:p>
    <w:p>
      <w:pPr>
        <w:pStyle w:val="BookText"/>
        <w:rPr/>
      </w:pPr>
      <w:bookmarkEnd w:id="298"/>
      <w:r>
        <w:rPr>
          <w:rFonts w:ascii="IRNazanin" w:hAnsi="IRNazanin" w:eastAsia="IRNazanin"/>
          <w:color w:val="111111"/>
          <w:sz w:val="28"/>
          <w:sz w:val="28"/>
          <w:szCs w:val="28"/>
          <w:rtl w:val="true"/>
          <w:lang w:bidi="fa-IR"/>
        </w:rPr>
        <w:t xml:space="preserve">اخلاقی، اجتماعی، فرهنگی، تربیتی، مدیریتی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هرکدام در جای خود قابل‌استفاده است، اما در این پژوهش سعی می‌شود مهم‌ترین نکات مدیریتی این فرمان استخراج و مورد بررسی قرار گیرد</w:t>
      </w:r>
      <w:r>
        <w:rPr>
          <w:rFonts w:eastAsia="IRNazanin" w:cs="IRNazanin"/>
          <w:color w:val="111111"/>
          <w:sz w:val="28"/>
          <w:szCs w:val="28"/>
          <w:rtl w:val="true"/>
          <w:lang w:bidi="fa-IR"/>
        </w:rPr>
        <w:t>.</w:t>
      </w:r>
    </w:p>
    <w:p>
      <w:pPr>
        <w:pStyle w:val="Heading3"/>
        <w:numPr>
          <w:ilvl w:val="2"/>
          <w:numId w:val="1"/>
        </w:numPr>
        <w:rPr/>
      </w:pPr>
      <w:bookmarkStart w:id="299" w:name="__RefHeading___Toc564004_1738255347"/>
      <w:bookmarkStart w:id="300" w:name="_Toc105"/>
      <w:bookmarkEnd w:id="299"/>
      <w:r>
        <w:rPr>
          <w:rtl w:val="true"/>
        </w:rPr>
        <w:t>پیشینه</w:t>
      </w:r>
      <w:bookmarkEnd w:id="300"/>
    </w:p>
    <w:p>
      <w:pPr>
        <w:pStyle w:val="BookText"/>
        <w:rPr/>
      </w:pPr>
      <w:r>
        <w:rPr>
          <w:rFonts w:ascii="IRNazanin" w:hAnsi="IRNazanin" w:eastAsia="IRNazanin"/>
          <w:color w:val="111111"/>
          <w:sz w:val="28"/>
          <w:sz w:val="28"/>
          <w:szCs w:val="28"/>
          <w:rtl w:val="true"/>
          <w:lang w:bidi="fa-IR"/>
        </w:rPr>
        <w:t>در زمینه عهدنامه مالک اشتر و اصول زمامداری راهبردی امام علی علیه السلام به فرماندارش در مصر، مالک اشتر نخعی، کتاب‌ها و آثار زیر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کشورداری از دیدگاه امام علی علیه السلام، فاضل لنکرانی، گردآوری حسین کریمی‌زنجانی،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علیه السلام،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فرمان امیرالمؤمنین علیه السلام به مالک اشتر، درباره وظایف متقابل دولت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یادبود هفته دولت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اسلامی، اداره کل انتشارات و تبلیغات،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زمامداری از دیدگاه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مبارک امام علیه السلام به مالک اشتر، خط کیخسرو 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شاهد،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اسلامی براساس اندیشه‌های امام علی علیه السلام استخراج الگوی مدیریتی براساس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تهرانی، ایمان؛ قنبری‌نیا، علی‌یار؛ الوانی، سیدمهدی،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در اسلام، پاییز و زمستان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ص</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ویژگی‌های مدیران به‌عنوان تصمیم‌گیران از دیدگاه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 زاده کاشانی، مجدالدین،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مدیریت راهبردی،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ص</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اقتصادی از دیدگاه امام علی علیه السلام با تأکید بر عهدنامه مالک اشتر، خسروی، رضا؛ لک‌زایی، نجف،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پاییز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bookmarkStart w:id="301" w:name="pg17019_180066"/>
    </w:p>
    <w:p>
      <w:pPr>
        <w:pStyle w:val="BookText"/>
        <w:rPr/>
      </w:pPr>
      <w:bookmarkEnd w:id="301"/>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صفحه، از ص</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302" w:name="__RefHeading___Toc564006_1738255347"/>
      <w:bookmarkStart w:id="303" w:name="_Toc106"/>
      <w:bookmarkEnd w:id="302"/>
      <w:r>
        <w:rPr/>
        <w:t>1</w:t>
      </w:r>
      <w:r>
        <w:rPr>
          <w:rtl w:val="true"/>
        </w:rPr>
        <w:t xml:space="preserve">. </w:t>
      </w:r>
      <w:r>
        <w:rPr>
          <w:rtl w:val="true"/>
        </w:rPr>
        <w:t>کلیات و مفهوم‌شناسی</w:t>
      </w:r>
      <w:bookmarkEnd w:id="303"/>
    </w:p>
    <w:p>
      <w:pPr>
        <w:pStyle w:val="BookText"/>
        <w:rPr/>
      </w:pPr>
      <w:r>
        <w:rPr>
          <w:rFonts w:ascii="IRNazanin" w:hAnsi="IRNazanin" w:eastAsia="IRNazanin"/>
          <w:color w:val="111111"/>
          <w:sz w:val="28"/>
          <w:sz w:val="28"/>
          <w:szCs w:val="28"/>
          <w:rtl w:val="true"/>
          <w:lang w:bidi="fa-IR"/>
        </w:rPr>
        <w:t>پیش از بیان بحث درباره نکات راهبردی این نامه، ضروری است که توضیحی در مورد کلمات کلیدی پژوهش داده شود</w:t>
      </w:r>
      <w:r>
        <w:rPr>
          <w:rFonts w:eastAsia="IRNazanin" w:cs="IRNazanin"/>
          <w:color w:val="111111"/>
          <w:sz w:val="28"/>
          <w:szCs w:val="28"/>
          <w:rtl w:val="true"/>
          <w:lang w:bidi="fa-IR"/>
        </w:rPr>
        <w:t>.</w:t>
      </w:r>
    </w:p>
    <w:p>
      <w:pPr>
        <w:pStyle w:val="Heading3"/>
        <w:numPr>
          <w:ilvl w:val="2"/>
          <w:numId w:val="1"/>
        </w:numPr>
        <w:rPr/>
      </w:pPr>
      <w:bookmarkStart w:id="304" w:name="__RefHeading___Toc564008_1738255347"/>
      <w:bookmarkStart w:id="305" w:name="_Toc107"/>
      <w:bookmarkEnd w:id="304"/>
      <w:r>
        <w:rPr>
          <w:rtl w:val="true"/>
        </w:rPr>
        <w:t>الف</w:t>
      </w:r>
      <w:r>
        <w:rPr>
          <w:rtl w:val="true"/>
        </w:rPr>
        <w:t xml:space="preserve">) </w:t>
      </w:r>
      <w:r>
        <w:rPr>
          <w:rtl w:val="true"/>
        </w:rPr>
        <w:t>راهبرد</w:t>
      </w:r>
      <w:bookmarkEnd w:id="305"/>
    </w:p>
    <w:p>
      <w:pPr>
        <w:pStyle w:val="BookText"/>
        <w:rPr/>
      </w:pPr>
      <w:r>
        <w:rPr>
          <w:rFonts w:ascii="IRNazanin" w:hAnsi="IRNazanin" w:eastAsia="IRNazanin"/>
          <w:color w:val="111111"/>
          <w:sz w:val="28"/>
          <w:sz w:val="28"/>
          <w:szCs w:val="28"/>
          <w:rtl w:val="true"/>
          <w:lang w:bidi="fa-IR"/>
        </w:rPr>
        <w:t xml:space="preserve">راهبرد یا استراتژی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strategy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شاخه‌ای از علم مدیریت است که در فنون نظامی، اقتصاد، تجارت و به‌ویژه عرصه سیاست کاربرد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مدیریت 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در مدیریت عبارت است از هنر و علم تدوین، اجرا و ارزیابی تصمیمات وظیفه چندگانه‌ای که سازمان را قادر می‌سازد به‌هدف‌های بلندمدت خود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پدیا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مینتزبرگ در کتاب جنگل استراتژی رایج‌ترین معنی راهبرد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فعالیت آگاهانه که برای مقابله با وضعیت یا رخدادی خاص در آینده، پیش‌بینی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درباره طرح راهبردی نظام اسلامی برای پیشرفت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نکات راهبردی در این‌جا، برنامه‌ها، فعالیت‌ها، و روش‌هایی است که امیرمؤمنان علی علیه السلام در زمینه حکومت‌داری و مدیریت به کارگزار خود مالک اشتر توصیه فرموده و ایشان را به رعایت آن‌ها در جهت بهبود زمامداری و رسیدن به اهداف موردنظرشان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ممکن است مربوط به مبانی اصول، روش‌های مدیریتی یا توصیه‌هایی در جهت بهبود مدیریت وی باشد</w:t>
      </w:r>
      <w:r>
        <w:rPr>
          <w:rFonts w:eastAsia="IRNazanin" w:cs="IRNazanin"/>
          <w:color w:val="111111"/>
          <w:sz w:val="28"/>
          <w:szCs w:val="28"/>
          <w:rtl w:val="true"/>
          <w:lang w:bidi="fa-IR"/>
        </w:rPr>
        <w:t>.</w:t>
      </w:r>
    </w:p>
    <w:p>
      <w:pPr>
        <w:pStyle w:val="Heading3"/>
        <w:numPr>
          <w:ilvl w:val="2"/>
          <w:numId w:val="1"/>
        </w:numPr>
        <w:rPr/>
      </w:pPr>
      <w:bookmarkStart w:id="306" w:name="__RefHeading___Toc564010_1738255347"/>
      <w:bookmarkStart w:id="307" w:name="_Toc108"/>
      <w:bookmarkEnd w:id="306"/>
      <w:r>
        <w:rPr>
          <w:rtl w:val="true"/>
        </w:rPr>
        <w:t>ب</w:t>
      </w:r>
      <w:r>
        <w:rPr>
          <w:rtl w:val="true"/>
        </w:rPr>
        <w:t xml:space="preserve">) </w:t>
      </w:r>
      <w:r>
        <w:rPr>
          <w:rtl w:val="true"/>
        </w:rPr>
        <w:t>عهدنامه مالک‌اشتر</w:t>
      </w:r>
      <w:bookmarkEnd w:id="30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میراث‌های گران‌بها و ماندگار حضرت امیرمؤمنان علی علیه السلام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است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مجموعه‌ای از نکات و راهبردهای ارزشمندی است که موردنیاز یک حاکم و کارگزار بوده و در آن اصول، روش‌ها و اخلاق حکم‌رانی و مدیریت بیان شده است</w:t>
      </w:r>
      <w:r>
        <w:rPr>
          <w:rFonts w:eastAsia="IRNazanin" w:cs="IRNazanin"/>
          <w:color w:val="111111"/>
          <w:sz w:val="28"/>
          <w:szCs w:val="28"/>
          <w:rtl w:val="true"/>
          <w:lang w:bidi="fa-IR"/>
        </w:rPr>
        <w:t xml:space="preserve">. </w:t>
      </w:r>
      <w:bookmarkStart w:id="308" w:name="pg17019_180067"/>
    </w:p>
    <w:p>
      <w:pPr>
        <w:pStyle w:val="BookText"/>
        <w:rPr/>
      </w:pPr>
      <w:bookmarkEnd w:id="308"/>
      <w:r>
        <w:rPr>
          <w:rFonts w:ascii="IRNazanin" w:hAnsi="IRNazanin" w:eastAsia="IRNazanin"/>
          <w:color w:val="111111"/>
          <w:sz w:val="28"/>
          <w:sz w:val="28"/>
          <w:szCs w:val="28"/>
          <w:rtl w:val="true"/>
          <w:lang w:bidi="fa-IR"/>
        </w:rPr>
        <w:t xml:space="preserve">ابن‌حمدون، دانشمند، ادیب و شاعر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درباره سیاست و آداب حکومت‌داری نوشته، درباره عهدنامه مالک اشتر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عهدی را برای مالک‌اشتر نخعی نگاشت، هنگامی‌که وی را بر مصر سرپرست گماشت، که در آن پرواداری و سیاست‌ورزی را با این‌که این دو از یکدیگر به دورند،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نامه را چنان یافتم که ما را از بسیاری از سخنان حکیمان و گذشتگان بی‌نیاز می‌سازد و آن نامه با این‌که طولانی است از ملالت به دور است، زیرا میان بلاغت ماهرانه و معناهای دلپسند و شگفت‌انگیز جمع کرده است و اگر نبود که مردمان به سخنان گوناگون رغبت دارند تا نفس‌ها در نقل الفاظ گوناگون یاری کند، تنها این عهدنامه را نقل می‌کردم و بدان بسنده می‌کردم که آن مشتمل بر آداب متعدد و امور سیاسی مختلف است و دربرگیرنده تمام مواردی است که زمامداران و کارگزاران را لازم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ابن‌حمدون، التذکرة الحمدونیة فی‌السیاسة و الآداب الملکیة،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309" w:name="__RefHeading___Toc564012_1738255347"/>
      <w:bookmarkStart w:id="310" w:name="_Toc109"/>
      <w:bookmarkEnd w:id="309"/>
      <w:r>
        <w:rPr>
          <w:rtl w:val="true"/>
        </w:rPr>
        <w:t>ج</w:t>
      </w:r>
      <w:r>
        <w:rPr>
          <w:rtl w:val="true"/>
        </w:rPr>
        <w:t xml:space="preserve">) </w:t>
      </w:r>
      <w:r>
        <w:rPr>
          <w:rtl w:val="true"/>
        </w:rPr>
        <w:t>مالک اشتر</w:t>
      </w:r>
      <w:bookmarkEnd w:id="310"/>
    </w:p>
    <w:p>
      <w:pPr>
        <w:pStyle w:val="BookText"/>
        <w:rPr/>
      </w:pPr>
      <w:r>
        <w:rPr>
          <w:rFonts w:ascii="IRNazanin" w:hAnsi="IRNazanin" w:eastAsia="IRNazanin"/>
          <w:color w:val="111111"/>
          <w:sz w:val="28"/>
          <w:sz w:val="28"/>
          <w:szCs w:val="28"/>
          <w:rtl w:val="true"/>
          <w:lang w:bidi="fa-IR"/>
        </w:rPr>
        <w:t>مالک‌بن حارث‌بن عبد 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یعرب‌بن قحطان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قبیله نخع؛ معروف به مالک اشتر، یکی از یاران ویژه و از فرماندهان لشکر امام علی علیه السلام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أعیان‌الشیعة،ج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به‌دنیا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رومیان شرکت کرد، و از شام به کمک سعدبن وقّاص آمده، در فتح ایران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عثمان با فرماندار فاسد او در کوفه درگیر شد، و اوّل کسی بود که با امام علی علیه السلام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نه‌تنها در شجاعت، بلکه در عبادت و ایمان و تقوا نیز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صحابی باوفای امیرمؤمنان علی علیه السلام در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راه مصر، توسّط جاسوسان معاویه با زهر مسموم و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565</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هنگام فرستادن مالک اشتر به مصر، در نامه‌ای خطاب به مصریان، مالک </w:t>
      </w:r>
      <w:bookmarkStart w:id="311" w:name="pg17019_180068"/>
    </w:p>
    <w:p>
      <w:pPr>
        <w:pStyle w:val="BookText"/>
        <w:rPr/>
      </w:pPr>
      <w:bookmarkEnd w:id="311"/>
      <w:r>
        <w:rPr>
          <w:rFonts w:ascii="IRNazanin" w:hAnsi="IRNazanin" w:eastAsia="IRNazanin"/>
          <w:color w:val="111111"/>
          <w:sz w:val="28"/>
          <w:sz w:val="28"/>
          <w:szCs w:val="28"/>
          <w:rtl w:val="true"/>
          <w:lang w:bidi="fa-IR"/>
        </w:rPr>
        <w:t>را برای آن‌ها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ای از بندگان خدا را به‌سوی شما فرستاده ام که در ایام ترس، چشم بر هم نمی‌نهد و از بیم مصائب، از دشمن نمی‌هراسد و بر تبهکاران از آتش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مالک‌بن حارث از تبار مذحج است، به او گوش فرادهید و از فرمانش اطاعت کنید، چه او شمشیری از شمشیرهای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ضربت و تیز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گسیلتان دارد بکوچید و اگر فرمان به ماندن دهد بمانید، چراکه اگر اقدام کند یا از اقدام دست بدارد به امر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بداشتن او بر خود مقدم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خلوص او به شما و سرسختی او در برابر دشمن شما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مرگ اشتر به امیرالمؤمنین علیه السلام رسید،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کوه بود کوهی بود جدا از دیگر کوه‌ها و اگر سنگ بود سنگی بود خارا که سُمّ هیچ ستور به تیغ آن نرسد و هیچ پرنده بر فراز آن نپرد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گفته‌اند که امام، بعد از مرگ مالک،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رحمت کند مالک را، او برایم چنان بود که من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312" w:name="__RefHeading___Toc564014_1738255347"/>
      <w:bookmarkStart w:id="313" w:name="_Toc110"/>
      <w:bookmarkEnd w:id="312"/>
      <w:r>
        <w:rPr/>
        <w:t>2</w:t>
      </w:r>
      <w:r>
        <w:rPr>
          <w:rtl w:val="true"/>
        </w:rPr>
        <w:t xml:space="preserve">. </w:t>
      </w:r>
      <w:r>
        <w:rPr>
          <w:rtl w:val="true"/>
        </w:rPr>
        <w:t>نکات راهبردی عهدنامه مالک‌اشتر</w:t>
      </w:r>
      <w:bookmarkEnd w:id="313"/>
    </w:p>
    <w:p>
      <w:pPr>
        <w:pStyle w:val="BookText"/>
        <w:rPr/>
      </w:pPr>
      <w:r>
        <w:rPr>
          <w:rFonts w:ascii="IRNazanin" w:hAnsi="IRNazanin" w:eastAsia="IRNazanin"/>
          <w:color w:val="111111"/>
          <w:sz w:val="28"/>
          <w:sz w:val="28"/>
          <w:szCs w:val="28"/>
          <w:rtl w:val="true"/>
          <w:lang w:bidi="fa-IR"/>
        </w:rPr>
        <w:t>عهدنامه مالک اشتر شامل موضوعات بسیاری در حوزه مباحث مدیریتی است که در این پژوهش به‌صورت کلی به چهار دسته تقسیم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زمامداری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مباحث و نکاتی است که به‌عنوان مبنا در زمامداری شناخته شده و هرنوع تغییر در آن موجب تغییر در شیوه حکومت‌داری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مباحث خداشناسی، انسان‌شناسی و نوع نگاه به افراد جامعه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زمامداری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نکاتی که شامل قواعد کلی در زمینه تصمیم‌گیری و </w:t>
      </w:r>
      <w:bookmarkStart w:id="314" w:name="pg17019_180069"/>
    </w:p>
    <w:p>
      <w:pPr>
        <w:pStyle w:val="BookText"/>
        <w:rPr/>
      </w:pPr>
      <w:bookmarkEnd w:id="314"/>
      <w:r>
        <w:rPr>
          <w:rFonts w:ascii="IRNazanin" w:hAnsi="IRNazanin" w:eastAsia="IRNazanin"/>
          <w:color w:val="111111"/>
          <w:sz w:val="28"/>
          <w:sz w:val="28"/>
          <w:szCs w:val="28"/>
          <w:rtl w:val="true"/>
          <w:lang w:bidi="fa-IR"/>
        </w:rPr>
        <w:t>مدیریت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اصل رفق و مدارا، اصل اعتدال، و اصل خردورزی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روش‌های زمامداری و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راه‌حل‌هایی که متناسب با شرائط و اوضاع افراد و جامعه در جهت دسترسی به اهداف اتخاذ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روش تشویق و تنبیه در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توصیه‌های اخلاقی برای 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بینش‌ها، ارزش‌ها، گرایش‌ها، روش‌ها، کنش‌ها و گویش‌ها که سلوک حکومتی و مدیریتی برخاسته از آن است، مانند ادبیات زمامداران و مدیران، و رفتارها و روابط و مناسبات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دلالت دولت؛ آیین‌نامه حکومت و مدیریت در عهدنامه مالک اشتر،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315" w:name="__RefHeading___Toc564016_1738255347"/>
      <w:bookmarkStart w:id="316" w:name="_Toc111"/>
      <w:bookmarkEnd w:id="315"/>
      <w:r>
        <w:rPr>
          <w:rtl w:val="true"/>
        </w:rPr>
        <w:t>الف</w:t>
      </w:r>
      <w:r>
        <w:rPr>
          <w:rtl w:val="true"/>
        </w:rPr>
        <w:t xml:space="preserve">) </w:t>
      </w:r>
      <w:r>
        <w:rPr>
          <w:rtl w:val="true"/>
        </w:rPr>
        <w:t>مبانی زمامداری و مدیریت</w:t>
      </w:r>
      <w:bookmarkEnd w:id="316"/>
    </w:p>
    <w:p>
      <w:pPr>
        <w:pStyle w:val="Heading4"/>
        <w:numPr>
          <w:ilvl w:val="3"/>
          <w:numId w:val="1"/>
        </w:numPr>
        <w:rPr/>
      </w:pPr>
      <w:bookmarkStart w:id="317" w:name="__RefHeading___Toc564018_1738255347"/>
      <w:bookmarkStart w:id="318" w:name="_Toc112"/>
      <w:bookmarkEnd w:id="317"/>
      <w:r>
        <w:rPr>
          <w:rtl w:val="true"/>
        </w:rPr>
        <w:t>یک</w:t>
      </w:r>
      <w:r>
        <w:rPr>
          <w:rtl w:val="true"/>
        </w:rPr>
        <w:t xml:space="preserve">. </w:t>
      </w:r>
      <w:r>
        <w:rPr>
          <w:rtl w:val="true"/>
        </w:rPr>
        <w:t xml:space="preserve">مدیریت از پایگاه بندگی خدا </w:t>
      </w:r>
      <w:r>
        <w:rPr>
          <w:rtl w:val="true"/>
        </w:rPr>
        <w:t>(</w:t>
      </w:r>
      <w:r>
        <w:rPr>
          <w:rtl w:val="true"/>
        </w:rPr>
        <w:t>خداشناسی</w:t>
      </w:r>
      <w:r>
        <w:rPr>
          <w:rtl w:val="true"/>
        </w:rPr>
        <w:t>)</w:t>
      </w:r>
      <w:bookmarkEnd w:id="318"/>
    </w:p>
    <w:p>
      <w:pPr>
        <w:pStyle w:val="BookText"/>
        <w:rPr/>
      </w:pPr>
      <w:r>
        <w:rPr>
          <w:rFonts w:ascii="IRNazanin" w:hAnsi="IRNazanin" w:eastAsia="IRNazanin"/>
          <w:color w:val="111111"/>
          <w:sz w:val="28"/>
          <w:sz w:val="28"/>
          <w:szCs w:val="28"/>
          <w:rtl w:val="true"/>
          <w:lang w:bidi="fa-IR"/>
        </w:rPr>
        <w:t>بدون شک شخصیت، روحیه، اخلاق و رفتارهای بشری تحت‌تأثیر نگاه او به خالق هستی و خداشناسی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امام علی علیه السلام در عهدنامه مالک اشتر در موارد متعددی خدا را به وی معرفی نموده و از قدرت، فضل و عظمت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فراز این نامه از پایگاه بندگی خدا شروع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هَذَا مَا أَمَرَ بِهِ عَبْدُاللَّهِ عَلِی أَمِیرُالْمُؤْمِنِینَ مَالِکَ‌بْنَ الْحَارِثِ الْأَشْتَرَ فِی عَهْدِهِ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به‌نام خداوند بخشنده و مهربان، این فرمان بنده خدا علی امیرمؤمنان، به مالک اشتر پسر حارث است، در عهدی که با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ترس از خدا فرمان می‌دهد، و این‌که اطاعت خدا را بر دیگر کارها مقدّم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آغاز این عهدنامه ورود به عرصه مدیریت و زمامداری را از جایگاه بندگی خدا می‌داند و در این صورت است که روابط و مناسبات حکومتی و مدیریت انسان و به دور از قدرت‌مداری و در عین ظهور و توانایی لازم برای اداره امور از سلطه‌گری و خودکامگی پرهیز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فوق بیانگر این حقیقت است که امیرالمؤمنین خود را </w:t>
      </w:r>
      <w:bookmarkStart w:id="319" w:name="pg17019_180070"/>
    </w:p>
    <w:p>
      <w:pPr>
        <w:pStyle w:val="BookText"/>
        <w:rPr/>
      </w:pPr>
      <w:bookmarkEnd w:id="319"/>
      <w:r>
        <w:rPr>
          <w:rFonts w:ascii="IRNazanin" w:hAnsi="IRNazanin" w:eastAsia="IRNazanin"/>
          <w:color w:val="111111"/>
          <w:sz w:val="28"/>
          <w:sz w:val="28"/>
          <w:szCs w:val="28"/>
          <w:rtl w:val="true"/>
          <w:lang w:bidi="fa-IR"/>
        </w:rPr>
        <w:t>بنده خدا معرفی می‌کند و از این جایگاه به اداره امور فرامی‌خواند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دلالت دولت،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Heading4"/>
        <w:numPr>
          <w:ilvl w:val="3"/>
          <w:numId w:val="1"/>
        </w:numPr>
        <w:rPr/>
      </w:pPr>
      <w:bookmarkStart w:id="320" w:name="__RefHeading___Toc564020_1738255347"/>
      <w:bookmarkStart w:id="321" w:name="_Toc113"/>
      <w:bookmarkEnd w:id="320"/>
      <w:r>
        <w:rPr>
          <w:rtl w:val="true"/>
        </w:rPr>
        <w:t>دو</w:t>
      </w:r>
      <w:r>
        <w:rPr>
          <w:rtl w:val="true"/>
        </w:rPr>
        <w:t xml:space="preserve">. </w:t>
      </w:r>
      <w:r>
        <w:rPr>
          <w:rtl w:val="true"/>
        </w:rPr>
        <w:t xml:space="preserve">کرامت ذاتی انسان و نفی تبعیض و نابرابری </w:t>
      </w:r>
      <w:r>
        <w:rPr>
          <w:rtl w:val="true"/>
        </w:rPr>
        <w:t>(</w:t>
      </w:r>
      <w:r>
        <w:rPr>
          <w:rtl w:val="true"/>
        </w:rPr>
        <w:t>انسان‌شناسی</w:t>
      </w:r>
      <w:r>
        <w:rPr>
          <w:rtl w:val="true"/>
        </w:rPr>
        <w:t>)</w:t>
      </w:r>
      <w:bookmarkEnd w:id="321"/>
    </w:p>
    <w:p>
      <w:pPr>
        <w:pStyle w:val="BookText"/>
        <w:rPr/>
      </w:pPr>
      <w:r>
        <w:rPr>
          <w:rFonts w:ascii="IRNazanin" w:hAnsi="IRNazanin" w:eastAsia="IRNazanin"/>
          <w:color w:val="111111"/>
          <w:sz w:val="28"/>
          <w:sz w:val="28"/>
          <w:szCs w:val="28"/>
          <w:rtl w:val="true"/>
          <w:lang w:bidi="fa-IR"/>
        </w:rPr>
        <w:t>اثرگذاری انسان‌شناسی بر علوم اجتماعی و بخصوص سازمان و مدیریت امری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به انسان مشخص می‌کند که مدیر سازمان چگونه با زیردستان خود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آموزه‌های اسلامی از کرامت ذاتی برخوردار بوده و خداوند به او مقام خلیفةاللهی را بخشیده و در پرتو عقل و خرد از ناحیه آفریدگار هستی به آدمی ارزانی شده است، بر دیگر موجودات زمینی برتری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انسان مسلماً تفاوت دارد، با نگاهی که انسان را ابزاری مانند ابزارهای دیگر در سازمان می‌بیند و هیچ‌گونه تفاوتی بین آن‌ها در رسیدن به اهداف سازمان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مدیریت علوی کرامت ذاتی انسان و توجه و احترام یکسان به همگان وظیفه مدیران و زمامداران دانسته شده و درآن هرگونه تبعیض مادی و معنوی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خطاب 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أَشْعِرْ قَلْبَکَ الرَّحْمَةَ لِلرَّعِیةِ وَ الْمَحَبَّةَ لَهُمْ وَ اللُّطْفَ بِهِمْ وَ لَا تَکُونَنَّ عَلَیهِمْ سَبُعاً ضَارِیاً تَغْتَنِمُ أَکْلَهُمْ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وَ إِمَّا نَظِیرٌ لَکَ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و دسته دیگر همانند تو در آفرینش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427</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کاستن حق هیچ انسانی را روانمی‌دارد، و تحقیر شخص یا طایفه‌ای را جایز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در نظر اسلام یا برادران دینی‌اند یا برابران نوعی؛ ازاین‌رو اسلام برای زندگی با مردم و رفتار با آنان و دفاع از مردم و حقوق مردم دو ملاک در اختیار ما قرار می‌دهد، که یکی ملاک مسلمان‌بودن است و دیگری ملاک انسانیت عمومی، و امتیازهای </w:t>
      </w:r>
      <w:bookmarkStart w:id="322" w:name="pg17019_180071"/>
    </w:p>
    <w:p>
      <w:pPr>
        <w:pStyle w:val="BookText"/>
        <w:rPr/>
      </w:pPr>
      <w:bookmarkEnd w:id="322"/>
      <w:r>
        <w:rPr>
          <w:rFonts w:ascii="IRNazanin" w:hAnsi="IRNazanin" w:eastAsia="IRNazanin"/>
          <w:color w:val="111111"/>
          <w:sz w:val="28"/>
          <w:sz w:val="28"/>
          <w:szCs w:val="28"/>
          <w:rtl w:val="true"/>
          <w:lang w:bidi="fa-IR"/>
        </w:rPr>
        <w:t xml:space="preserve">معنوی اشخاص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امتیازهای موهومی که اسلام آن‌ها را پایمال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جهان دیگر باقی می‌گذارد، و برای آن‌ها تأثیری در بهره‌مندشدن از مواهب این زندگی قائل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حکیمی، الحیاة، ص</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4"/>
        <w:numPr>
          <w:ilvl w:val="3"/>
          <w:numId w:val="1"/>
        </w:numPr>
        <w:rPr/>
      </w:pPr>
      <w:bookmarkStart w:id="323" w:name="__RefHeading___Toc564022_1738255347"/>
      <w:bookmarkStart w:id="324" w:name="_Toc114"/>
      <w:bookmarkEnd w:id="323"/>
      <w:r>
        <w:rPr>
          <w:rtl w:val="true"/>
        </w:rPr>
        <w:t>سه</w:t>
      </w:r>
      <w:r>
        <w:rPr>
          <w:rtl w:val="true"/>
        </w:rPr>
        <w:t xml:space="preserve">. </w:t>
      </w:r>
      <w:r>
        <w:rPr>
          <w:rtl w:val="true"/>
        </w:rPr>
        <w:t xml:space="preserve">نگاه همه‌جانبه به همه اقشار اجتماعی </w:t>
      </w:r>
      <w:r>
        <w:rPr>
          <w:rtl w:val="true"/>
        </w:rPr>
        <w:t>(</w:t>
      </w:r>
      <w:r>
        <w:rPr>
          <w:rtl w:val="true"/>
        </w:rPr>
        <w:t>جامعه‌شناسی</w:t>
      </w:r>
      <w:r>
        <w:rPr>
          <w:rtl w:val="true"/>
        </w:rPr>
        <w:t>)</w:t>
      </w:r>
      <w:bookmarkEnd w:id="324"/>
    </w:p>
    <w:p>
      <w:pPr>
        <w:pStyle w:val="BookText"/>
        <w:rPr/>
      </w:pPr>
      <w:r>
        <w:rPr>
          <w:rFonts w:ascii="IRNazanin" w:hAnsi="IRNazanin" w:eastAsia="IRNazanin"/>
          <w:color w:val="111111"/>
          <w:sz w:val="28"/>
          <w:sz w:val="28"/>
          <w:szCs w:val="28"/>
          <w:rtl w:val="true"/>
          <w:lang w:bidi="fa-IR"/>
        </w:rPr>
        <w:t>حضرت امیرالمؤمنین علیه السلام مالک اشتر را به نگاه همه‌جانبه به همه اقشار جامعه فرامی‌خواند؛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الرَّعِیةَ طَبَقَاتٌ لَا یصْلُحُ بَعْضُهَا إِلَّا بِبَعْضٍ وَ لَا غِنَی بِبَعْضِهَا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قَدْ سَمَّی اللَّهُ لَهُ سَهْمَهُ؛ بدان، مردم صنف‌های متعدد و طبقاتی مختلف دارند که اصلاح هر قشر و صنفی، بدون در نظرگرفتن دیگر اقشار ممکن نیست و هیچ‌گاه رسیدگی به یک گروه، تو را از رسیدگی به گروه‌های دیگر بی‌نیاز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هرگروه سهمی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همه‌جانبه به همه اقشار جامعه، مدیریت اسلامی را از مدیران سودمحور که کانون توجه آنان به سرمایه و صاحبان آن است،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جامعه، از آن‌جهت که سرپرست امور همه مردم است، نباید توجه خود را تنها به عده‌ای خاص معطوف کند و دیگران را از بذل توجه و عنایت خود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محرومان و مستمندان جامعه، همانند دیگران در سازمان و جامعه اسلامی در همه عرصه‌های فرهنگی،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موقعیتی یکسان برخوردارند و تبعیض‌های مختلف در هر زمینه‌ای، به‌ویژه در امور اقتصادی، زمینه‌ساز تفاوت‌ها و انباشت ثروت می‌شود که متولیان امر در جامعه اسلامی باید از آن اجتناب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نسبت دین و دنیا،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ازاین‌جهت آن حضرت تأکید می‌کند که مسئولان امر از مستضعفین و محرومین جامعه غلفت نورزند و آنان را نه‌تنها در ردیف اقشار دیگر جامعه، موردتوجه قرار دهند، بلکه لازم است دولت‌مردان، کمک و استعانت به محرومان را برای همسانی حقیقی در بهره‌وری از استعداد </w:t>
      </w:r>
      <w:bookmarkStart w:id="325" w:name="pg17019_180072"/>
    </w:p>
    <w:p>
      <w:pPr>
        <w:pStyle w:val="BookText"/>
        <w:rPr/>
      </w:pPr>
      <w:bookmarkEnd w:id="325"/>
      <w:r>
        <w:rPr>
          <w:rFonts w:ascii="IRNazanin" w:hAnsi="IRNazanin" w:eastAsia="IRNazanin"/>
          <w:color w:val="111111"/>
          <w:sz w:val="28"/>
          <w:sz w:val="28"/>
          <w:szCs w:val="28"/>
          <w:rtl w:val="true"/>
          <w:lang w:bidi="fa-IR"/>
        </w:rPr>
        <w:t>و جبران نقص‌ها، سیاست و مشی دایمی حکومت قرار دهند و بدان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اللَّهَ اللَّهَ فِی الطَّبَقَةِ السُّفْلَی مِنَ الَّذِینَ لَا حِیلَةَ لَهُمْ مِنَ الْمَسَاکِینِ وَ الْمُحْتَاجِینَ وَ أَهْلِ الْبُؤْسَی وَ الزَّمْنَی فَإِنَّ فِی هَذِهِ الطَّبَقَةِ قَانِعاً وَ مُعْتَرّاً وَ احْفَظِ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اسْتَحْفَظَکَ مِنْ حَقِّهِ فِیهِمْ وَ اجْعَلْ لَهُمْ قِسْماً مِنْ بَیت؛ خدا را خدا را در اهتمام به طبقه و قشر ضعیف جامعه در نظر بگیر، و حفظ کن برای خداوند، آن‌چه را او در حق آنان به تو سفارش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شرح نهج‌البلاغه، ج ؟؟؟، ص؟؟؟</w:t>
      </w:r>
      <w:r>
        <w:rPr>
          <w:rFonts w:eastAsia="IRNazanin" w:cs="IRNazanin"/>
          <w:color w:val="111111"/>
          <w:sz w:val="28"/>
          <w:szCs w:val="28"/>
          <w:rtl w:val="true"/>
          <w:lang w:bidi="fa-IR"/>
        </w:rPr>
        <w:t>).</w:t>
      </w:r>
    </w:p>
    <w:p>
      <w:pPr>
        <w:pStyle w:val="Heading4"/>
        <w:numPr>
          <w:ilvl w:val="3"/>
          <w:numId w:val="1"/>
        </w:numPr>
        <w:rPr/>
      </w:pPr>
      <w:bookmarkStart w:id="326" w:name="__RefHeading___Toc564024_1738255347"/>
      <w:bookmarkStart w:id="327" w:name="_Toc115"/>
      <w:bookmarkEnd w:id="326"/>
      <w:r>
        <w:rPr>
          <w:rtl w:val="true"/>
        </w:rPr>
        <w:t>چهار</w:t>
      </w:r>
      <w:r>
        <w:rPr>
          <w:rtl w:val="true"/>
        </w:rPr>
        <w:t xml:space="preserve">. </w:t>
      </w:r>
      <w:r>
        <w:rPr>
          <w:rtl w:val="true"/>
        </w:rPr>
        <w:t>معادشناسی</w:t>
      </w:r>
      <w:bookmarkEnd w:id="327"/>
    </w:p>
    <w:p>
      <w:pPr>
        <w:pStyle w:val="BookText"/>
        <w:rPr/>
      </w:pPr>
      <w:r>
        <w:rPr>
          <w:rFonts w:ascii="IRNazanin" w:hAnsi="IRNazanin" w:eastAsia="IRNazanin"/>
          <w:color w:val="111111"/>
          <w:sz w:val="28"/>
          <w:sz w:val="28"/>
          <w:szCs w:val="28"/>
          <w:rtl w:val="true"/>
          <w:lang w:bidi="fa-IR"/>
        </w:rPr>
        <w:t xml:space="preserve">یادآوری قیامت یکی از عوامل مؤثر در وارستگی انسان است؛ کسی که معاد را فراموش نکند، پارسا خواهد بود؛ زیرا همه اعمال و رفتارش را تحت مراقبت ویژه قرار می‌دهد و سعی و تلاش همه‌جانبه دارد تا آن‌ها را بر خشنودی خداوند استوار ساخته، در مدار شهوات، آرزوهای باطل و هوس‌های شیطانی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معاد در قرآن،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اثر یاد معاد، اجرای عدل و برپاداری قسط فردی و اجتماعی است و مهم‌ترین اثر فراموشی معاد نیز تبه‌کاری و ستمگری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امیرمؤمنان علیه السلام برای اصلاح جامعه اسلامی به مالک اشتر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تَحکُم ذَلکَ مِن نَفسِکَ حَتّی تُکثر هُمُومَک بِذِکرِ المَعَادِ إِلَی رَبِّک؛ هرگز بر خویشتن تسلّط نمی‌یابی و از خشم نمی‌رهی تا اندیشه‌هایت را بسیار به یاد بازگشت به‌سوی پروردگارت نگردانی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328" w:name="__RefHeading___Toc564026_1738255347"/>
      <w:bookmarkStart w:id="329" w:name="_Toc116"/>
      <w:bookmarkEnd w:id="328"/>
      <w:r>
        <w:rPr>
          <w:rtl w:val="true"/>
        </w:rPr>
        <w:t>پنج</w:t>
      </w:r>
      <w:r>
        <w:rPr>
          <w:rtl w:val="true"/>
        </w:rPr>
        <w:t xml:space="preserve">. </w:t>
      </w:r>
      <w:r>
        <w:rPr>
          <w:rtl w:val="true"/>
        </w:rPr>
        <w:t>امانت‌بودن مسئولیت سازمانی</w:t>
      </w:r>
      <w:bookmarkEnd w:id="329"/>
    </w:p>
    <w:p>
      <w:pPr>
        <w:pStyle w:val="BookText"/>
        <w:rPr/>
      </w:pPr>
      <w:r>
        <w:rPr>
          <w:rFonts w:ascii="IRNazanin" w:hAnsi="IRNazanin" w:eastAsia="IRNazanin"/>
          <w:color w:val="111111"/>
          <w:sz w:val="28"/>
          <w:sz w:val="28"/>
          <w:szCs w:val="28"/>
          <w:rtl w:val="true"/>
          <w:lang w:bidi="fa-IR"/>
        </w:rPr>
        <w:t>از دیدگاه اسلامی مناصب و مسئولیت‌ها امانتی است که مانند سائر امانت‌ها باید به اهلش سپرده شود، چنان‌که در آموزه‌های اسلامی این‌چنین بیان شده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استَعمَلَ عامِلاً مِنَ المُسلِمینَ وَ هُوَ یعلَمُ اَنَّ فیهِم اَولَی بِذلِکَ </w:t>
      </w:r>
      <w:bookmarkStart w:id="330" w:name="pg17019_180073"/>
    </w:p>
    <w:p>
      <w:pPr>
        <w:pStyle w:val="BookText"/>
        <w:rPr/>
      </w:pPr>
      <w:bookmarkEnd w:id="330"/>
      <w:r>
        <w:rPr>
          <w:rFonts w:ascii="IRNazanin" w:hAnsi="IRNazanin" w:eastAsia="IRNazanin"/>
          <w:color w:val="111111"/>
          <w:sz w:val="28"/>
          <w:sz w:val="28"/>
          <w:szCs w:val="28"/>
          <w:rtl w:val="true"/>
          <w:lang w:bidi="fa-IR"/>
        </w:rPr>
        <w:t>مِنهُ وَ اَعلَمُ بِکِتابِ اللهِ وَ سُنَّةِ نَبِیهِ فَقَد خانَ اللهَ وَ رَسولَه وَ جَمیعَ المُسلِمینَ؛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میان چند مسلمان یک نفرشان را رئیس قرار دهد و بداند در میان آن چند نفر کسی بهتر و لایق‌تر و عالم‌تر به کتاب خدا و سنت نبیش است، به خدا و رسولش و همه مسلمانان خیانت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متقی هندی، کنزالعمال؛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331" w:name="__RefHeading___Toc564028_1738255347"/>
      <w:bookmarkStart w:id="332" w:name="_Toc117"/>
      <w:bookmarkEnd w:id="331"/>
      <w:r>
        <w:rPr>
          <w:rtl w:val="true"/>
        </w:rPr>
        <w:t>ب</w:t>
      </w:r>
      <w:r>
        <w:rPr>
          <w:rtl w:val="true"/>
        </w:rPr>
        <w:t xml:space="preserve">) </w:t>
      </w:r>
      <w:r>
        <w:rPr>
          <w:rtl w:val="true"/>
        </w:rPr>
        <w:t>اصول زمامداری و مدیریت</w:t>
      </w:r>
      <w:bookmarkEnd w:id="332"/>
    </w:p>
    <w:p>
      <w:pPr>
        <w:pStyle w:val="Heading4"/>
        <w:numPr>
          <w:ilvl w:val="3"/>
          <w:numId w:val="1"/>
        </w:numPr>
        <w:rPr/>
      </w:pPr>
      <w:bookmarkStart w:id="333" w:name="__RefHeading___Toc564030_1738255347"/>
      <w:bookmarkStart w:id="334" w:name="_Toc118"/>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نکاتی که شامل قواعد کلی در زمینه تصمیم‌گیری و مدیریت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اصل رفق و مدارا، اصل اعتدال و اصل خردورزی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اصولی که از عهدنامه مالک اشتر قابل‌تبیین است، عبارتند از</w:t>
      </w:r>
      <w:r>
        <w:rPr>
          <w:rFonts w:eastAsia="IRNazanin" w:cs="IRNazanin"/>
          <w:color w:val="111111"/>
          <w:sz w:val="28"/>
          <w:szCs w:val="28"/>
          <w:rtl w:val="true"/>
          <w:lang w:bidi="fa-IR"/>
        </w:rPr>
        <w:t>:</w:t>
      </w:r>
    </w:p>
    <w:p>
      <w:pPr>
        <w:pStyle w:val="Heading4"/>
        <w:numPr>
          <w:ilvl w:val="3"/>
          <w:numId w:val="1"/>
        </w:numPr>
        <w:rPr/>
      </w:pPr>
      <w:bookmarkStart w:id="335" w:name="__RefHeading___Toc564032_1738255347"/>
      <w:bookmarkStart w:id="336" w:name="_Toc119"/>
      <w:bookmarkEnd w:id="335"/>
      <w:r>
        <w:rPr>
          <w:rtl w:val="true"/>
        </w:rPr>
        <w:t>یک</w:t>
      </w:r>
      <w:r>
        <w:rPr>
          <w:rtl w:val="true"/>
        </w:rPr>
        <w:t xml:space="preserve">. </w:t>
      </w:r>
      <w:r>
        <w:rPr>
          <w:rtl w:val="true"/>
        </w:rPr>
        <w:t>اصل شایسته‌سالاری و دقت در گزینش افراد</w:t>
      </w:r>
      <w:bookmarkEnd w:id="336"/>
    </w:p>
    <w:p>
      <w:pPr>
        <w:pStyle w:val="BookText"/>
        <w:rPr/>
      </w:pPr>
      <w:r>
        <w:rPr>
          <w:rFonts w:ascii="IRNazanin" w:hAnsi="IRNazanin" w:eastAsia="IRNazanin"/>
          <w:color w:val="111111"/>
          <w:sz w:val="28"/>
          <w:sz w:val="28"/>
          <w:szCs w:val="28"/>
          <w:rtl w:val="true"/>
          <w:lang w:bidi="fa-IR"/>
        </w:rPr>
        <w:t xml:space="preserve">موفقیت مدیریت به‌میزان زیادی بستگی به افرادی دارد که با او کار می‌کنند، همان‌طور که خود مدیر باید توانایی اداره سازمان را داشته باشد، افراد و کارکنان نیز باید شایستگی و توان انجام کارها و تحقیق‌بخشیدن اهداف سازمانی را دارا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عباس‌نژاد، سیره مدیریتی امام علی علیه السلام، ص</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واگذاری کارها و مسئولیت‌ها در سازمان، باید براساس لیاقت و توان اجرایی افراد باشد و نباید هیچ‌کس را خارج از وسعش به مسئولیت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علی علیه السلام تأکید داشته و عزل محمدبن ابی‌بکر و انتصاب مالک اشتر به‌جای وی برای زمامداری در مصر که از لحاظ فرهنگی و اجتماعی در وضعیت خاص قرار داشت، بیانگر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مالک اشتر چنین سفارش 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در امور کارگزاران خود بنگر، آنان را با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در 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گمار، نه از روی میل خود و بی‌مشورت با دیگران، زیرا پیروی از هوا و خود رأیی مجموعه‌ای از شاخه‌های ستم و خیانت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کارگزارانت را از میان گروهی برگزین که اهل تجربه‌اند، و حیا دارند، از خاندان‌های صالح، و آنان‌که در اسلام پیش‌قدم‌ترند، زیرا </w:t>
      </w:r>
      <w:bookmarkStart w:id="337" w:name="pg17019_180074"/>
    </w:p>
    <w:p>
      <w:pPr>
        <w:pStyle w:val="BookText"/>
        <w:rPr/>
      </w:pPr>
      <w:bookmarkEnd w:id="337"/>
      <w:r>
        <w:rPr>
          <w:rFonts w:ascii="IRNazanin" w:hAnsi="IRNazanin" w:eastAsia="IRNazanin"/>
          <w:color w:val="111111"/>
          <w:sz w:val="28"/>
          <w:sz w:val="28"/>
          <w:szCs w:val="28"/>
          <w:rtl w:val="true"/>
          <w:lang w:bidi="fa-IR"/>
        </w:rPr>
        <w:t>اخلاق اینان بزرگوارانه‌تر، و آبرویشان محفوظ‌تر و طمعشان کمتر و در ارزیابی سرانجام کارها ژرف‌اندیش‌ترند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ارزاق آنان را بیفزای، که این کار سبب نیرومندی می‌سازد و اگر از فرمانت سرپیچیده و یا در امانت خیانت ورزند، بر ایشان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روست که حضرت یکی از آفات جدی جامعه و سازمان، بلکه از اسباب سرنگونی آن را برکناری و واپس نهادن انسان‌های آگاه و بافضیلت می‌داند، چنان‌که در روایت دیگری این‌چنین بیان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یَستَدلُّ عَلی ادبار ِالدُّول بِأَربع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الأُصول ِوَ التَمسُّک بِالفُروع وَ تَقدیم الأراذِل وَ تأخیر الاَفاضِل؛ چهار چیز باعث سرنگونی دولت‌هاست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نادیده‌گرفتن اصول، و توجه به جزئیات، پیش‌انداختن افراد ناشایست و منزوی‌کردن انسان‌های فاضل و کاردان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 الکلم، ح</w:t>
      </w:r>
      <w:r>
        <w:rPr>
          <w:rFonts w:eastAsia="IRNazanin" w:cs="IRNazanin"/>
          <w:color w:val="111111"/>
          <w:sz w:val="28"/>
          <w:szCs w:val="28"/>
          <w:lang w:bidi="fa-IR"/>
        </w:rPr>
        <w:t>10965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به‌خوبی می‌رساند که ترجیح و تکیه بیش از اندازه به ظواهر، شعائر و مسائل غیربنیادی، فراموش‌کردن اصول و ارزش‌های بنیادین، میدان‌دادن به جاهلان و فرصت‌طلبان و خانه‌نشین‌کردن عالمان با فضیلت، نقش اساسی در انحطاط و سرنگونی جامعه و سازمان دارد</w:t>
      </w:r>
      <w:r>
        <w:rPr>
          <w:rFonts w:eastAsia="IRNazanin" w:cs="IRNazanin"/>
          <w:color w:val="111111"/>
          <w:sz w:val="28"/>
          <w:szCs w:val="28"/>
          <w:rtl w:val="true"/>
          <w:lang w:bidi="fa-IR"/>
        </w:rPr>
        <w:t>.</w:t>
      </w:r>
    </w:p>
    <w:p>
      <w:pPr>
        <w:pStyle w:val="Heading4"/>
        <w:numPr>
          <w:ilvl w:val="3"/>
          <w:numId w:val="1"/>
        </w:numPr>
        <w:rPr/>
      </w:pPr>
      <w:bookmarkStart w:id="338" w:name="__RefHeading___Toc564034_1738255347"/>
      <w:bookmarkStart w:id="339" w:name="_Toc120"/>
      <w:bookmarkEnd w:id="338"/>
      <w:r>
        <w:rPr>
          <w:rtl w:val="true"/>
        </w:rPr>
        <w:t>دو</w:t>
      </w:r>
      <w:r>
        <w:rPr>
          <w:rtl w:val="true"/>
        </w:rPr>
        <w:t xml:space="preserve">. </w:t>
      </w:r>
      <w:r>
        <w:rPr>
          <w:rtl w:val="true"/>
        </w:rPr>
        <w:t>اصل توجه به عمران و آبادی</w:t>
      </w:r>
      <w:bookmarkEnd w:id="339"/>
    </w:p>
    <w:p>
      <w:pPr>
        <w:pStyle w:val="BookText"/>
        <w:rPr/>
      </w:pPr>
      <w:r>
        <w:rPr>
          <w:rFonts w:ascii="IRNazanin" w:hAnsi="IRNazanin" w:eastAsia="IRNazanin"/>
          <w:color w:val="111111"/>
          <w:sz w:val="28"/>
          <w:sz w:val="28"/>
          <w:szCs w:val="28"/>
          <w:rtl w:val="true"/>
          <w:lang w:bidi="fa-IR"/>
        </w:rPr>
        <w:t>یکی از اصول مسلم اقتصادی از نظر امام علیه السلام، توجه به عمران و آبادانی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ابتدای نامه به مالک اشتر، یکی از وظایف او را آبادانی و عمران می‌داند و در ادامه تأکید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کوشش تو در آبادانی زمین بیش از کوشش در گردآوری خراج باشد، زیرا خراج و مالیات جز با آبادانی به‌دست نمی‌آید و آن‌کس که بخواهد مالیات را بدون عمران و آبادانی بطلبد، شهرها را خراب، مردم را نابود می‌کند و حکومتش بیش از مدت کمی دوام ندارد</w:t>
      </w:r>
      <w:r>
        <w:rPr>
          <w:rFonts w:eastAsia="IRNazanin" w:cs="IRNazanin"/>
          <w:color w:val="111111"/>
          <w:sz w:val="28"/>
          <w:szCs w:val="28"/>
          <w:rtl w:val="true"/>
          <w:lang w:bidi="fa-IR"/>
        </w:rPr>
        <w:t xml:space="preserve">...» </w:t>
      </w:r>
      <w:bookmarkStart w:id="340" w:name="pg17019_180075"/>
    </w:p>
    <w:p>
      <w:pPr>
        <w:pStyle w:val="Heading4"/>
        <w:numPr>
          <w:ilvl w:val="3"/>
          <w:numId w:val="1"/>
        </w:numPr>
        <w:rPr/>
      </w:pPr>
      <w:bookmarkStart w:id="341" w:name="__RefHeading___Toc564036_1738255347"/>
      <w:bookmarkStart w:id="342" w:name="_Toc121"/>
      <w:bookmarkEnd w:id="340"/>
      <w:bookmarkEnd w:id="341"/>
      <w:r>
        <w:rPr>
          <w:rtl w:val="true"/>
        </w:rPr>
        <w:t>سه</w:t>
      </w:r>
      <w:r>
        <w:rPr>
          <w:rtl w:val="true"/>
        </w:rPr>
        <w:t xml:space="preserve">. </w:t>
      </w:r>
      <w:r>
        <w:rPr>
          <w:rtl w:val="true"/>
        </w:rPr>
        <w:t>اصل عدالت و انصاف</w:t>
      </w:r>
      <w:bookmarkEnd w:id="342"/>
    </w:p>
    <w:p>
      <w:pPr>
        <w:pStyle w:val="BookText"/>
        <w:rPr/>
      </w:pPr>
      <w:r>
        <w:rPr>
          <w:rFonts w:ascii="IRNazanin" w:hAnsi="IRNazanin" w:eastAsia="IRNazanin"/>
          <w:color w:val="111111"/>
          <w:sz w:val="28"/>
          <w:sz w:val="28"/>
          <w:szCs w:val="28"/>
          <w:rtl w:val="true"/>
          <w:lang w:bidi="fa-IR"/>
        </w:rPr>
        <w:t>امروزه یکی از مباحث مهم در رفتار سازمانی، موضوع عدالت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عدالت سازمانی مطرح می‌شود که باید با چه شیوه‌هایی با کارکنان رفتار شود، تا احساس کنند به‌صورت عادلانه با آن‌ها رفتار شده است و شامل حیطه‌های عدالت توزیعی رویه‌ای و تعاملی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مردانی، بررسی رابطه عدالت سازمانی با رفتار مدنی سازمانی در کارکنان بیمارستان، مجله اخلاق و تاریخ پزشک دوره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اندیشه و سیره امام علی علیه السلام عدالت دارای مفهومی محوری است و جایگاه محکم در تنظیم حیات اجتماعی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رشاد، دانشنامه امام علی علیه السلام، ص</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مجموعه‌ای از رفتار، گفتار و کردار است که لازمه مدیریت کارآمد و پویا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 که در مؤلفه‌هایی چون گفتار، رفتار و پندار خویش، عدالت و انصاف را رعایت کند، در حقیقت، افزایش وفاداری به سازمان را به ارمغان آورده، و افراد با مشاهده این روحیات، به تحقق‌اهداف سازمان وفادارتر و پایبندتر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به‌عنوان الگوی عدالت در جامعه بشریت، در زمینه عدالت‌ورزی این‌گونه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تو پسندیده‌ترین کارها میانه‌ترینشان در حق، شامل‌ترینشان در عدل و فراگیرترینشان در جلب خشنودی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امام علی علیه السلام در این جمله بر عدالت‌ورزی و گسترش دادگری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فلسفه وجودی یک حاکم و زمامدار، جلوگیری از ظلم، تأمین حقوق مردم و برقراری امنیت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حفظ وحدت اجتماعی و امنیت عمومی در گرو برخوردها و رفتارهای عادلانه می‌باشد و به عکس، تفرقه و جدایی، اختلاف گروهی و ملی و تشنجات اجتماعی، از ظلم و بی‌عدالتی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و دادگری نه‌تنها باعث قوام و استمرار اجتماع انسانی است و نوع آنها را گرد هم آورده و جامعه سالم و پیشرفته‌ای را </w:t>
      </w:r>
      <w:bookmarkStart w:id="343" w:name="pg17019_180076"/>
    </w:p>
    <w:p>
      <w:pPr>
        <w:pStyle w:val="BookText"/>
        <w:rPr/>
      </w:pPr>
      <w:bookmarkEnd w:id="343"/>
      <w:r>
        <w:rPr>
          <w:rFonts w:ascii="IRNazanin" w:hAnsi="IRNazanin" w:eastAsia="IRNazanin"/>
          <w:color w:val="111111"/>
          <w:sz w:val="28"/>
          <w:sz w:val="28"/>
          <w:szCs w:val="28"/>
          <w:rtl w:val="true"/>
          <w:lang w:bidi="fa-IR"/>
        </w:rPr>
        <w:t xml:space="preserve">به‌وجود می‌آورد، بلکه برترین عامل نگهدارنده حکومت‌ها و دولت‌هاست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خلیلی، عدالت و حکومت از دیدگاه علی علیه السلام، مجله رواق اندیشه، شماره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امیرالمؤمنین علی علیه السلام زوال دولت‌ها به بی‌عدالتی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جارَتْ ولایتُهُ زالت دولَتُهُ؛ کسی که در دایره حکومتش ظلم و ستم کند، حکومتش از بین خواهد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عدالت موجب حفظ و پایداری دولت 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 الدول بالعدل؛ ثبات و پایداری دولت‌ها، به برپایی قسط و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غررالحکم و دررالکلم،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344" w:name="__RefHeading___Toc564038_1738255347"/>
      <w:bookmarkStart w:id="345" w:name="_Toc122"/>
      <w:bookmarkEnd w:id="344"/>
      <w:r>
        <w:rPr>
          <w:rtl w:val="true"/>
        </w:rPr>
        <w:t>چهار</w:t>
      </w:r>
      <w:r>
        <w:rPr>
          <w:rtl w:val="true"/>
        </w:rPr>
        <w:t xml:space="preserve">. </w:t>
      </w:r>
      <w:r>
        <w:rPr>
          <w:rtl w:val="true"/>
        </w:rPr>
        <w:t>اصل همدلی و مهربانی</w:t>
      </w:r>
      <w:bookmarkEnd w:id="345"/>
    </w:p>
    <w:p>
      <w:pPr>
        <w:pStyle w:val="BookText"/>
        <w:rPr/>
      </w:pPr>
      <w:r>
        <w:rPr>
          <w:rFonts w:ascii="IRNazanin" w:hAnsi="IRNazanin" w:eastAsia="IRNazanin"/>
          <w:color w:val="111111"/>
          <w:sz w:val="28"/>
          <w:sz w:val="28"/>
          <w:szCs w:val="28"/>
          <w:rtl w:val="true"/>
          <w:lang w:bidi="fa-IR"/>
        </w:rPr>
        <w:t>کارشناسان رفتار سازمانی معتقدند که هرچه با کارمندی که مرتکب اشتباهی شده است، بیشتر احساس همدردی کنید، به‌نتایج بهتری دست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یک مهارت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می‌دهد که وقتی صحبت از وفاداری کارکنان در میان باشد، محیط دوستانه و همدلی، عامل موثرتری است تا میزان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 معناست که برای جلب وفاداری و اعتماد کارکنان، اگر آنها را درک کنید، به نتایج بهتری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جاناتان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دانشگاه نیویورک نشان داده است که هرچه رهبران یک سازمان نسبت به کارکنان خود دلسوزتر و مهربان‌تر باشند، میزان وفاداری کارکنان نسبت به آنها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مرادخانی، چرا همدلی تاکتیک مدیریتی مهمی است؟، روزنامه دنیای 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اندیشه امام علی علیه السلام رابطه زمامداران با مردم آمیخته با محبت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در نظام مدیریتی علوی خادمان امت‌اند و وظیفه خادمی اقتضاء می‌کند با رحمت و رأفت با آنان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مالک می‌فرماید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وَأَشْعِرْ قَلْبَکَ الرَّحْمَةَ لِلرَّعِیةِ وَ الْمَحَبَّةَ لَهُمْ وَ اللُّطْفَ بِهِمْ وَلَا تَکُونَنَّ عَلَیهِمْ سَبُعاً ضَارِیاً </w:t>
      </w:r>
      <w:bookmarkStart w:id="346" w:name="pg17019_180077"/>
    </w:p>
    <w:p>
      <w:pPr>
        <w:pStyle w:val="BookText"/>
        <w:rPr/>
      </w:pPr>
      <w:bookmarkEnd w:id="346"/>
      <w:r>
        <w:rPr>
          <w:rFonts w:ascii="IRNazanin" w:hAnsi="IRNazanin" w:eastAsia="IRNazanin"/>
          <w:color w:val="111111"/>
          <w:sz w:val="28"/>
          <w:sz w:val="28"/>
          <w:szCs w:val="28"/>
          <w:rtl w:val="true"/>
          <w:lang w:bidi="fa-IR"/>
        </w:rPr>
        <w:t>تَغْتَنِمُ أَکْلَهُمْ فَإِنَّهُمْ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وَ إِمَّا نَظِیرٌ لَکَ فِی الْخَلْق؛ مهربانی با مردم را پوشش دل خویش قرار 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و دسته دیگر همانند تو در آفرینش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ظریف نهفته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أَشْعِرْ 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مدیران می‌بایستی رفتار محبت‌آمیز با مردم را به‌عنوان یک باور فرهنگی و قلبی در افکار خود جای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زمامدار بایستی کانون مهر و محبت باشد نسبت به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زور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و زور می‌توان مردم را گوسفندوار راند، ولی نمی‌توان نیروهای نهفته آن‌ها را بیدار کرد و به‌کار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قدرت و زور کافی نیست، عدالت هم اگر خشک اجرا شود کافی نیست، بلکه زمامدار هم‌چون پدری مهربان باید قلباً مردم را دوست بدارد و نسبت به آنان مهر بورزد و هم باید دارای شخصیتی جاذبه‌دار و ارادت آفرین باشد، تا بتواند اراده آنان و همت آنان و نیروهای عظیم انسانی آنان را در پیشبرد هدف مقدس خود به خدمت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مجموعه آثار، ج</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سیاست‌های بسیار چشم‌گیر و جالب اسلام مسئله جذب و کیفیت برخورد با ملت و کارگزاران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فراز از پیام خود تاکید شدید بر اتخاذ روش محبت و مهربانی و برخوردهای صمیمانه می‌نماید و ملاطفت با مردم را از روش‌های مهم زمامداری و مسئولیت‌پذیری می‌شمارد و بالعکس مسئولین را هشدار و مدیران را از روش‌های تند و بدخوئی و حالت‌های درندگی و سبعیت برحذر می‌دارد</w:t>
      </w:r>
      <w:r>
        <w:rPr>
          <w:rFonts w:eastAsia="IRNazanin" w:cs="IRNazanin"/>
          <w:color w:val="111111"/>
          <w:sz w:val="28"/>
          <w:szCs w:val="28"/>
          <w:rtl w:val="true"/>
          <w:lang w:bidi="fa-IR"/>
        </w:rPr>
        <w:t>.</w:t>
      </w:r>
    </w:p>
    <w:p>
      <w:pPr>
        <w:pStyle w:val="Heading4"/>
        <w:numPr>
          <w:ilvl w:val="3"/>
          <w:numId w:val="1"/>
        </w:numPr>
        <w:rPr/>
      </w:pPr>
      <w:bookmarkStart w:id="347" w:name="__RefHeading___Toc564040_1738255347"/>
      <w:bookmarkStart w:id="348" w:name="_Toc123"/>
      <w:bookmarkEnd w:id="347"/>
      <w:r>
        <w:rPr>
          <w:rtl w:val="true"/>
        </w:rPr>
        <w:t>پنج</w:t>
      </w:r>
      <w:r>
        <w:rPr>
          <w:rtl w:val="true"/>
        </w:rPr>
        <w:t xml:space="preserve">. </w:t>
      </w:r>
      <w:r>
        <w:rPr>
          <w:rtl w:val="true"/>
        </w:rPr>
        <w:t>اصل صداقت</w:t>
      </w:r>
      <w:bookmarkEnd w:id="34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به‌عنوان عامل اصلی جلب‌اعتماد دیگران و ایجاد صمیمیت بین مدیر و زیردستان وی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مدیران موفق، افزون بر کیاست و زیرکی و تدبیر، از ویژگی راستی و راست‌گفتاری نیز برخوردار هستند</w:t>
      </w:r>
      <w:r>
        <w:rPr>
          <w:rFonts w:eastAsia="IRNazanin" w:cs="IRNazanin"/>
          <w:color w:val="111111"/>
          <w:sz w:val="28"/>
          <w:szCs w:val="28"/>
          <w:rtl w:val="true"/>
          <w:lang w:bidi="fa-IR"/>
        </w:rPr>
        <w:t xml:space="preserve">. </w:t>
      </w:r>
      <w:bookmarkStart w:id="349" w:name="pg17019_180078"/>
    </w:p>
    <w:p>
      <w:pPr>
        <w:pStyle w:val="BookText"/>
        <w:rPr/>
      </w:pPr>
      <w:bookmarkEnd w:id="349"/>
      <w:r>
        <w:rPr>
          <w:rFonts w:ascii="IRNazanin" w:hAnsi="IRNazanin" w:eastAsia="IRNazanin"/>
          <w:color w:val="111111"/>
          <w:sz w:val="28"/>
          <w:sz w:val="28"/>
          <w:szCs w:val="28"/>
          <w:rtl w:val="true"/>
          <w:lang w:bidi="fa-IR"/>
        </w:rPr>
        <w:t>امام علی علیه السلام نیز صداقت و راستی در گفتار و کردار را از عوامل موفقیت زمامدار دانسته و نسبت به آن تأکید نموده و آن را از عوامل نجات انسان‌ها و موجب کرامت و بزرگ‌منشی ایشان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پارسایان و راستگویان بپیوند، و آنان را چنان بپروران که تو را فراوان نستایند، و به‌کاری که نکرده‌ای بیهوده شادمانت نسازند، زیرا ستایش فراوان کبر و نخوت پدید آورد، و آدمی را به سرکشی کشاند</w:t>
      </w:r>
      <w:r>
        <w:rPr>
          <w:rFonts w:eastAsia="IRNazanin" w:cs="IRNazanin"/>
          <w:color w:val="111111"/>
          <w:sz w:val="28"/>
          <w:szCs w:val="28"/>
          <w:rtl w:val="true"/>
          <w:lang w:bidi="fa-IR"/>
        </w:rPr>
        <w:t>».</w:t>
      </w:r>
    </w:p>
    <w:p>
      <w:pPr>
        <w:pStyle w:val="Heading4"/>
        <w:numPr>
          <w:ilvl w:val="3"/>
          <w:numId w:val="1"/>
        </w:numPr>
        <w:rPr/>
      </w:pPr>
      <w:bookmarkStart w:id="350" w:name="__RefHeading___Toc564042_1738255347"/>
      <w:bookmarkStart w:id="351" w:name="_Toc124"/>
      <w:bookmarkEnd w:id="350"/>
      <w:r>
        <w:rPr>
          <w:rtl w:val="true"/>
        </w:rPr>
        <w:t>شش</w:t>
      </w:r>
      <w:r>
        <w:rPr>
          <w:rtl w:val="true"/>
        </w:rPr>
        <w:t xml:space="preserve">. </w:t>
      </w:r>
      <w:r>
        <w:rPr>
          <w:rtl w:val="true"/>
        </w:rPr>
        <w:t>اصل مشورت</w:t>
      </w:r>
      <w:bookmarkEnd w:id="351"/>
    </w:p>
    <w:p>
      <w:pPr>
        <w:pStyle w:val="BookText"/>
        <w:rPr/>
      </w:pPr>
      <w:r>
        <w:rPr>
          <w:rFonts w:ascii="IRNazanin" w:hAnsi="IRNazanin" w:eastAsia="IRNazanin"/>
          <w:color w:val="111111"/>
          <w:sz w:val="28"/>
          <w:sz w:val="28"/>
          <w:szCs w:val="28"/>
          <w:rtl w:val="true"/>
          <w:lang w:bidi="fa-IR"/>
        </w:rPr>
        <w:t xml:space="preserve">بنای تصمیم‌گیری در زمامداری و مدیریتی خردمندانه بر پرهیز از خودرأیی و استبداد، و پایبندی به مشورت و رایزنی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رایت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مدیریتی در عهدنامه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آموزه‌های اسلامی چنان اهمیت دارد که خداوند پیامبر گرامی‌اش را با آن‌که معصوم بود و با منبع وحی ارتباط داشت و حتّی گذشته از آن دارای چنان اندیشه کامل و نیرومندی بود که نیازی به مشورت نداشت، به مشورت با اصحاب و نظرخواهی از آنان مأمور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در اداره امور و پرهیز از خودرأیی از مؤکدترین کارها در راه و رسم مدیریتی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برخورداری از مقام عصمت و طهارت و با آن‌که از نظر علم و دانش، عقل و خردمندی و تدبیر و سیاست‌مداری در مرتبه‌ای قرار داشت که او را از آراء و نظرات دیگران بی‌نیاز می‌ساخت، اما پیوسته مشورت می‌کرد و به کارگزاران خود می‌آموخت که چنین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پشتیبان استوارتر از مشورت‌کردن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خردمندی از مشورت بی‌نیاز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352" w:name="pg17019_180079"/>
    </w:p>
    <w:p>
      <w:pPr>
        <w:pStyle w:val="BookText"/>
        <w:rPr/>
      </w:pPr>
      <w:bookmarkEnd w:id="352"/>
      <w:r>
        <w:rPr>
          <w:rFonts w:ascii="IRNazanin" w:hAnsi="IRNazanin" w:eastAsia="IRNazanin"/>
          <w:color w:val="111111"/>
          <w:sz w:val="28"/>
          <w:sz w:val="28"/>
          <w:szCs w:val="28"/>
          <w:rtl w:val="true"/>
          <w:lang w:bidi="fa-IR"/>
        </w:rPr>
        <w:t>هم‌چنین آن‌حضرت مالک اشتر را به هم‌نشینی، مراوده و مشورت با نخبگان و دانشمندان توصیه نموده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مُدَارَسَةَ العُلَمَاءِ، وَ مُثَافَنَةَ الحُکَمَاءِ، فِی تَثبِیتِ مَا صَلَحَ عَلَیهِ أمرُ بِلَادِکَ، وَ إِقَامَةَ مَا استَقَامَ بِهِ النَّاسُ قَبلَکَ؛ در جهت پابرجاکردن چیزهایی که کشورت را به سامان می‌آورد، و زمینه‌هایی که با آن‌ها مردمان پیش از تو به پایداری و استواری درآمده‌اند، با دانشمندان بسیار به بررسی بپرداز، و با فرزانگان به گفت‌وگوی علمی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 است که مشورت و بررسی‌کردن امور با دانشمندان و گفت‌وگوی علمی با فرزانگان، نباید مقطعی و موسمی باشد، بلکه کاری پیوسته و رویه‌ای حاکم در اداره امور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مصطفی،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سخنان، بحث مشورت با نخبگان و اهمیت‌دادن به آن‌ها را پیش می‌کشد، نکته‌ای که می‌تواند در اصلاح امور تأثیر داشته و سازمان را به سمت پیشرفت و بالندگی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نبایدهای مشورت</w:t>
      </w:r>
    </w:p>
    <w:p>
      <w:pPr>
        <w:pStyle w:val="BookText"/>
        <w:rPr/>
      </w:pPr>
      <w:r>
        <w:rPr>
          <w:rFonts w:ascii="IRNazanin" w:hAnsi="IRNazanin" w:eastAsia="IRNazanin"/>
          <w:color w:val="111111"/>
          <w:sz w:val="28"/>
          <w:sz w:val="28"/>
          <w:szCs w:val="28"/>
          <w:rtl w:val="true"/>
          <w:lang w:bidi="fa-IR"/>
        </w:rPr>
        <w:t>از طرفی نیز دقّت در گزینش رایزن شایسته، نشانه خردمندی و توانایی در اداره امور است؛ و بدین‌منظور از مشورت با کسانی که شایستگی‌های لازم را ندارند باید به جدّ پرهیز شود؛ و ازاین‌روست که امام علی علیه السلام با بیانی تأکیدی از مشورت با چنین کسان نهی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کس را نام برده و از مشورت با آنان پرهیز داده و دلیل آن را نیز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تُدخِلّنَّ فِی مَشُوَرَتِکَ بَخیلًا یعدِلُ بِکَ عَنِ الفَضلِ، وَ یعِدُکَ الفَقرَ وَ لَا جَبَانًا یضَعِّفُّکَ عَنِ الأمُورِ وَ لَا حَرِیصًا یزَینُ لَکَ الشَّرَهَ بِالجَورِ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رایزنی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که تو را از فزون‌بخشی بازمی‌گرداند، و از نیازمندی می‌ترساند؛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ترسو را که تو را از انجام‌دادن کارها سست می‌گرداند؛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آزمند را که حرص ستمگری را برایت می‌آراید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مدیریت انسانی پرهیز از هرگونه تنگ‌نظری و بخشش‌گریزی است، و آنان‌که حکومت و مدیریت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تدبیرورزی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توجیهاتی چون نیازمندشدن از فزون‌بخشی و رسیدگی به مردمان و اداره‌شوندگان بیم می‌دهند، حکومت و مدیریت را از مهم‌ترین پشتوانه‌اش، یعنی مردم و اداره‌شوندگان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ترسو، زمامداران و مدیران را از تصمیم‌ها و اقدام‌هایی که لازمه آن شجاعت است، بازمی‌دارند و مانعی جدّی در پیشبرد حکومت و مدیریت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آنان‌که گرفتار آزمندی‌اند، زمامداران و مدیران را به بیماری خود مبتلا می‌سازند و آنان را در دام حرص شدید فرومی‌برند و به خودخواهی، امتیازجویی، چپاولگری و زراندوزی می‌کشانند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مصطفی، همان</w:t>
      </w:r>
      <w:r>
        <w:rPr>
          <w:rFonts w:eastAsia="IRNazanin" w:cs="IRNazanin"/>
          <w:color w:val="111111"/>
          <w:sz w:val="28"/>
          <w:szCs w:val="28"/>
          <w:rtl w:val="true"/>
          <w:lang w:bidi="fa-IR"/>
        </w:rPr>
        <w:t>).</w:t>
      </w:r>
    </w:p>
    <w:p>
      <w:pPr>
        <w:pStyle w:val="Heading4"/>
        <w:numPr>
          <w:ilvl w:val="3"/>
          <w:numId w:val="1"/>
        </w:numPr>
        <w:rPr/>
      </w:pPr>
      <w:bookmarkStart w:id="353" w:name="__RefHeading___Toc564044_1738255347"/>
      <w:bookmarkStart w:id="354" w:name="_Toc125"/>
      <w:bookmarkEnd w:id="353"/>
      <w:r>
        <w:rPr>
          <w:rtl w:val="true"/>
        </w:rPr>
        <w:t>هفت</w:t>
      </w:r>
      <w:r>
        <w:rPr>
          <w:rtl w:val="true"/>
        </w:rPr>
        <w:t xml:space="preserve">. </w:t>
      </w:r>
      <w:r>
        <w:rPr>
          <w:rtl w:val="true"/>
        </w:rPr>
        <w:t>اصل قانون‌مداری</w:t>
      </w:r>
      <w:bookmarkEnd w:id="354"/>
    </w:p>
    <w:p>
      <w:pPr>
        <w:pStyle w:val="BookText"/>
        <w:rPr/>
      </w:pPr>
      <w:r>
        <w:rPr>
          <w:rFonts w:ascii="IRNazanin" w:hAnsi="IRNazanin" w:eastAsia="IRNazanin"/>
          <w:color w:val="111111"/>
          <w:sz w:val="28"/>
          <w:sz w:val="28"/>
          <w:szCs w:val="28"/>
          <w:rtl w:val="true"/>
          <w:lang w:bidi="fa-IR"/>
        </w:rPr>
        <w:t>از جمله راهبردهای مدیریتی امام علیه السلام، اجرای عادلانه قانون در هر زمان و هر شرائط و برای همه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أَلْزِمِ الْحَقَ مَنْ لَزِمَهُ مِنَ الْقَرِیبِ وَ الْبَعِیدِ وَ کُنْ فِی ذَلِکَ صَابِراً مُحْتَسِباً وَاقِعا؛ و حق را برای آنان‌که شایسته است از نزدیک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یا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کن و در آن شکیبا و حسابگر دقیق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نیک می‌داند که پویایی و بالندگی و بالابردن کیفیت سازمان، نیازمند اجرای بدون تبعیض و همه‌جانبه قانون در هر شرائط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ازهمین‌رو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لِلْوَالِی خَاصَّةً وَ بِطَانَةً فِیهِمُ اسْتِئْثَارٌ وَ تَطَاوُلٌ وَ قِلَّةُ إِنْصَافٍ فِی مُعَامَلَةٍ فَاحْسِمْ مَادَّةَ أُولَئِکَ بِقَطْعِ أَسْبَابِ تِلْکَ الْأَحْوَال؛ حکمرانان را نزدیکان و خویشاوندانی است که به‌خودسری و گردنکشی و درازدستی به مال مردم و کمی انصاف خو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و اساس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آسیب‌های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جداکردن و دورساختن موجبات آن صفات از بین ببر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راهبرد درواقع از اساسی‌ترین اصول مدیریتی امام علیه السلام در برابر زیاده‌خواهی 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bookmarkStart w:id="355" w:name="pg17019_180080"/>
    </w:p>
    <w:p>
      <w:pPr>
        <w:pStyle w:val="BookText"/>
        <w:rPr/>
      </w:pPr>
      <w:bookmarkEnd w:id="355"/>
      <w:r>
        <w:rPr>
          <w:rFonts w:ascii="IRNazanin" w:hAnsi="IRNazanin" w:eastAsia="IRNazanin"/>
          <w:color w:val="111111"/>
          <w:sz w:val="28"/>
          <w:sz w:val="28"/>
          <w:szCs w:val="28"/>
          <w:rtl w:val="true"/>
          <w:lang w:bidi="fa-IR"/>
        </w:rPr>
        <w:t>سوء‌استفاده‌های احتمالی نزدیکان مدیران و حاکمان است که به‌دلیل نزدیکی موقعیت خاصی، موجب تضعیف جایگاه مدیر و در نهایت سلب اعتماد عمومی و تنزل موقعیت سازمان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واقعیت‌های میدانی نیز این رویه مشهود است که بخشی از سوء‌مدیریت‌ها در توزیع منابع، گارگزینی عدم لحاظ معیارهای تخصصی، محصول حلقه فامیلی و استیلای فکری آنان بر مدیران سازمان‌ها است</w:t>
      </w:r>
      <w:r>
        <w:rPr>
          <w:rFonts w:eastAsia="IRNazanin" w:cs="IRNazanin"/>
          <w:color w:val="111111"/>
          <w:sz w:val="28"/>
          <w:szCs w:val="28"/>
          <w:rtl w:val="true"/>
          <w:lang w:bidi="fa-IR"/>
        </w:rPr>
        <w:t>.</w:t>
      </w:r>
    </w:p>
    <w:p>
      <w:pPr>
        <w:pStyle w:val="Heading4"/>
        <w:numPr>
          <w:ilvl w:val="3"/>
          <w:numId w:val="1"/>
        </w:numPr>
        <w:rPr/>
      </w:pPr>
      <w:bookmarkStart w:id="356" w:name="__RefHeading___Toc564046_1738255347"/>
      <w:bookmarkStart w:id="357" w:name="_Toc126"/>
      <w:bookmarkEnd w:id="356"/>
      <w:r>
        <w:rPr>
          <w:rtl w:val="true"/>
        </w:rPr>
        <w:t>هشت</w:t>
      </w:r>
      <w:r>
        <w:rPr>
          <w:rtl w:val="true"/>
        </w:rPr>
        <w:t xml:space="preserve">. </w:t>
      </w:r>
      <w:r>
        <w:rPr>
          <w:rtl w:val="true"/>
        </w:rPr>
        <w:t>اصل کنترل و نظارت</w:t>
      </w:r>
      <w:bookmarkEnd w:id="357"/>
    </w:p>
    <w:p>
      <w:pPr>
        <w:pStyle w:val="BookText"/>
        <w:rPr/>
      </w:pPr>
      <w:r>
        <w:rPr>
          <w:rFonts w:ascii="IRNazanin" w:hAnsi="IRNazanin" w:eastAsia="IRNazanin"/>
          <w:color w:val="111111"/>
          <w:sz w:val="28"/>
          <w:sz w:val="28"/>
          <w:szCs w:val="28"/>
          <w:rtl w:val="true"/>
          <w:lang w:bidi="fa-IR"/>
        </w:rPr>
        <w:t xml:space="preserve">از عناصر حیاتی مدیریت در همه سیستم‌ها،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کنترل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این اصل مهم در سازمان‌های مختلف غیرقابل‌انکار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کنترل ضامن حرکت سازمان در مسیر اهداف</w:t>
      </w:r>
    </w:p>
    <w:p>
      <w:pPr>
        <w:pStyle w:val="BookText"/>
        <w:rPr/>
      </w:pPr>
      <w:r>
        <w:rPr>
          <w:rFonts w:ascii="IRNazanin" w:hAnsi="IRNazanin" w:eastAsia="IRNazanin"/>
          <w:color w:val="111111"/>
          <w:sz w:val="28"/>
          <w:sz w:val="28"/>
          <w:szCs w:val="28"/>
          <w:rtl w:val="true"/>
          <w:lang w:bidi="fa-IR"/>
        </w:rPr>
        <w:t xml:space="preserve">تعیین شده و در نتیجه تضمین‌کننده بقا و تکامل آن می‌باشد؛ و اصولاً هیچ سازمانی بدون داشتن نظامی مناسب و قدرتمند در بعد نظارت و کنترل، نمی‌تواند بقا، دوام و پیشرفت خود را تضمین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مدیریت علوی،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زمینه نظارت و مراقبت بر اعمال و رفتار گارگزاران و کارکنان تحت مدیریت خود بسیار دقیق و هوشیارانه عمل می‌کرد و به این امر اهتمام داشت و هم‌چنین به کارگزاران ارشد و عالی‌رتبه خود دستور اکید می‌داد که افراد تحت‌سرپرستی خود را به‌دقت زیرنظر داشته و مراقب اعمال و رفتار آنان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مدیریت علوی،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عهدنامه مالک اشتر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تَفقَد اعمالهُم، و ابَعثِ العُیونَ من اَهلِ الصدقِ و الوفاءِ علَیهِم، فإن تعَاهُدکَ فی السّرِ الاموُرهم حدوهُ لهُم علَی استعمالِ الامانهِ و الرفقِ بالرعیهِ؛ آن‌گاه کارهایشان را بررسی کن و جاسوسانی راست‌گو و وفادار بر آنان بگمار، زیرا مراقبت نهایی تو از کارهای آنان سبب امانتداری و مدارای ایشان با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امر نظارت، بازرسی و پیگیری را به‌عنوان امری لازم و ضروری در اداره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358" w:name="pg17019_180081"/>
    </w:p>
    <w:p>
      <w:pPr>
        <w:pStyle w:val="BookText"/>
        <w:rPr/>
      </w:pPr>
      <w:bookmarkEnd w:id="358"/>
      <w:r>
        <w:rPr>
          <w:rFonts w:ascii="IRNazanin" w:hAnsi="IRNazanin" w:eastAsia="IRNazanin"/>
          <w:color w:val="111111"/>
          <w:sz w:val="28"/>
          <w:sz w:val="28"/>
          <w:szCs w:val="28"/>
          <w:rtl w:val="true"/>
          <w:lang w:bidi="fa-IR"/>
        </w:rPr>
        <w:t xml:space="preserve">امور مطرح نموده و آن را ضامن امانت‌داری و خوش‌رفتاری و درست‌کرداری کارگزاران عنوان کرده است؛ و نیز نظارت بر خدمت‌گزاری و امانت‌داری آنان و این‌که خادمان و امانت‌داران بدانند که خدمات و زحمات ایشان شناخته می‌شود و مناسب با میزان زحمات و فداکاری‌هایشان با آنان رفتار می‌شود، بهترین پشتوانه برای کارگزاران و مایه دل‌گرمی ایشان در خدمت‌گزاری و امانت‌داری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دلشاد تهرانی، دولت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سیاسی و سیره حکومتی علی علیه السلام</w:t>
      </w:r>
      <w:r>
        <w:rPr>
          <w:rFonts w:eastAsia="IRNazanin" w:cs="IRNazanin"/>
          <w:color w:val="111111"/>
          <w:sz w:val="28"/>
          <w:szCs w:val="28"/>
          <w:rtl w:val="true"/>
          <w:lang w:bidi="fa-IR"/>
        </w:rPr>
        <w:t>).</w:t>
      </w:r>
    </w:p>
    <w:p>
      <w:pPr>
        <w:pStyle w:val="Heading3"/>
        <w:numPr>
          <w:ilvl w:val="2"/>
          <w:numId w:val="1"/>
        </w:numPr>
        <w:rPr/>
      </w:pPr>
      <w:bookmarkStart w:id="359" w:name="__RefHeading___Toc564048_1738255347"/>
      <w:bookmarkStart w:id="360" w:name="_Toc127"/>
      <w:bookmarkEnd w:id="359"/>
      <w:r>
        <w:rPr>
          <w:rtl w:val="true"/>
        </w:rPr>
        <w:t>خودکنترلی</w:t>
      </w:r>
      <w:bookmarkEnd w:id="360"/>
    </w:p>
    <w:p>
      <w:pPr>
        <w:pStyle w:val="BookText"/>
        <w:rPr/>
      </w:pPr>
      <w:r>
        <w:rPr>
          <w:rFonts w:ascii="IRNazanin" w:hAnsi="IRNazanin" w:eastAsia="IRNazanin"/>
          <w:color w:val="111111"/>
          <w:sz w:val="28"/>
          <w:sz w:val="28"/>
          <w:szCs w:val="28"/>
          <w:rtl w:val="true"/>
          <w:lang w:bidi="fa-IR"/>
        </w:rPr>
        <w:t>از مهم‌ترین راهبردهای مدیریت در کلام امام علی علیه السلام توصیه آن حضرت به خودکنترلی و مدیریت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خودکنترلی به‌معنای نظارت و مواظبت فرد بر اعمال و رفتار خویش، و در نتیجه انجام‌دادن وظایف به نحو مطلوب و پرهیز از انحراف و تخلف شغلی و اداری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خدمتی، همان،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اگر مدیری که در نهادی گماشته می‌شود، به‌نوعی خودکنترلی دست یابد و خود را به لحاظ باورهای معنوی و عقیدتی در مرأی و مسمع یک مدیر مافوق مادی ببیند، روند امور در سازمان، طوری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بی‌نیازی از اهرم‌های رسمی فشار در سازمان، بازدهی کیفی محصول و رضایت مشتریان نیز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فرازی از نامه خود 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فَامْلِکْ هَوَاکَ وَ شُحَ بِنَفْسِکَ عَمَّا لَا یحِلُّ لَکَ فَإِنَّ الشُّحَّ بِالنَّفْسِ الْإِنْصَافُ مِنْهَا فِیمَا أَحَبَّتْ أَوْ کَرِهَت؛ هوای نفس را در اختیار گیر، و از آن‌چه حلال نیست خویشتن‌داری کن، زیرا بخل‌ورزیدن به نفس خویش، آن است که در آن‌چه دوست دارد، یا برای او ناخوشایند است، راه انصاف پیمایی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ص</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خودکنترلی به‌معنای نظارت و مواظبت فرد بر اعمال و رفتار خویش، و در نتیجه انجام‌دادن وظایف به نحو مطلوب و پرهیز از انحراف و تخلف شغلی و اداری می‌باشد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361" w:name="pg17019_180082"/>
    </w:p>
    <w:p>
      <w:pPr>
        <w:pStyle w:val="BookText"/>
        <w:rPr/>
      </w:pPr>
      <w:bookmarkEnd w:id="361"/>
      <w:r>
        <w:rPr>
          <w:rFonts w:ascii="IRNazanin" w:hAnsi="IRNazanin" w:eastAsia="IRNazanin"/>
          <w:color w:val="111111"/>
          <w:sz w:val="28"/>
          <w:sz w:val="28"/>
          <w:szCs w:val="28"/>
          <w:rtl w:val="true"/>
          <w:lang w:bidi="fa-IR"/>
        </w:rPr>
        <w:t xml:space="preserve">خودکنترلی در مقایسه با نظارت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سازمان بر عملکرد کارکنان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کم‌هزینه‌تر است، و کارکردی بهتر و کارآمدتر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بیرونی در صورتی اثربخش خواهد بود که همراه با خودکنترلی کارکنان باشد؛ زیرا در نظارت بیرونی، چه‌بسا مواردی از عملکرد و رفتار فرد از دید ناظران مخفی بماند و هیچ‌گاه مورد ارزیابی قرار نگیرد؛ در نتیجه نظارت اعمال شده، ناقص خواهد بود</w:t>
      </w:r>
      <w:r>
        <w:rPr>
          <w:rFonts w:eastAsia="IRNazanin" w:cs="IRNazanin"/>
          <w:color w:val="111111"/>
          <w:sz w:val="28"/>
          <w:szCs w:val="28"/>
          <w:rtl w:val="true"/>
          <w:lang w:bidi="fa-IR"/>
        </w:rPr>
        <w:t>.</w:t>
      </w:r>
    </w:p>
    <w:p>
      <w:pPr>
        <w:pStyle w:val="Heading3"/>
        <w:numPr>
          <w:ilvl w:val="2"/>
          <w:numId w:val="1"/>
        </w:numPr>
        <w:rPr/>
      </w:pPr>
      <w:bookmarkStart w:id="362" w:name="__RefHeading___Toc564050_1738255347"/>
      <w:bookmarkStart w:id="363" w:name="_Toc128"/>
      <w:bookmarkEnd w:id="362"/>
      <w:r>
        <w:rPr>
          <w:rtl w:val="true"/>
        </w:rPr>
        <w:t>ج</w:t>
      </w:r>
      <w:r>
        <w:rPr>
          <w:rtl w:val="true"/>
        </w:rPr>
        <w:t xml:space="preserve">) </w:t>
      </w:r>
      <w:r>
        <w:rPr>
          <w:rtl w:val="true"/>
        </w:rPr>
        <w:t>روش‌های زمامداری و مدیریت</w:t>
      </w:r>
      <w:bookmarkEnd w:id="363"/>
    </w:p>
    <w:p>
      <w:pPr>
        <w:pStyle w:val="Heading4"/>
        <w:numPr>
          <w:ilvl w:val="3"/>
          <w:numId w:val="1"/>
        </w:numPr>
        <w:rPr/>
      </w:pPr>
      <w:bookmarkStart w:id="364" w:name="__RefHeading___Toc564052_1738255347"/>
      <w:bookmarkStart w:id="365" w:name="_Toc129"/>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منظور از روش‌ها، مجموعه راه‌حل‌هایی است که متناسب با شرائط و اوضاع افراد و جامعه، در جهت دسترسی به اهداف اتخاذ می‌گردد</w:t>
      </w:r>
      <w:r>
        <w:rPr>
          <w:rFonts w:eastAsia="IRNazanin" w:cs="IRNazanin"/>
          <w:color w:val="111111"/>
          <w:sz w:val="28"/>
          <w:szCs w:val="28"/>
          <w:rtl w:val="true"/>
          <w:lang w:bidi="fa-IR"/>
        </w:rPr>
        <w:t>.</w:t>
      </w:r>
    </w:p>
    <w:p>
      <w:pPr>
        <w:pStyle w:val="Heading4"/>
        <w:numPr>
          <w:ilvl w:val="3"/>
          <w:numId w:val="1"/>
        </w:numPr>
        <w:rPr/>
      </w:pPr>
      <w:bookmarkStart w:id="366" w:name="__RefHeading___Toc564054_1738255347"/>
      <w:bookmarkStart w:id="367" w:name="_Toc130"/>
      <w:bookmarkEnd w:id="366"/>
      <w:r>
        <w:rPr>
          <w:rtl w:val="true"/>
        </w:rPr>
        <w:t>یک</w:t>
      </w:r>
      <w:r>
        <w:rPr>
          <w:rtl w:val="true"/>
        </w:rPr>
        <w:t xml:space="preserve">. </w:t>
      </w:r>
      <w:r>
        <w:rPr>
          <w:rtl w:val="true"/>
        </w:rPr>
        <w:t>الگوگیری از پیامبر، امامان و فرمانروایان دادگر</w:t>
      </w:r>
      <w:bookmarkEnd w:id="367"/>
    </w:p>
    <w:p>
      <w:pPr>
        <w:pStyle w:val="BookText"/>
        <w:rPr/>
      </w:pPr>
      <w:r>
        <w:rPr>
          <w:rFonts w:ascii="IRNazanin" w:hAnsi="IRNazanin" w:eastAsia="IRNazanin"/>
          <w:color w:val="111111"/>
          <w:sz w:val="28"/>
          <w:sz w:val="28"/>
          <w:szCs w:val="28"/>
          <w:rtl w:val="true"/>
          <w:lang w:bidi="fa-IR"/>
        </w:rPr>
        <w:t xml:space="preserve">از مؤثرترین نیروهای فطری آدمی که می‌تواند او را در صعود به کمال انسانی کمک کند، میل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الگوبرداری روشی سیستماتیک است که سازمان‌ها به‌وسیله آن می‌توانند فعالیت‌های خود را براساس بهترین صنعت یا سازمان اندازه‌گیری و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الگوبرداری به‌واقع ابزاری برای بهبود مستمر است و می‌تواند توسط انواع سازمان‌ه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تولیدی و خدماتی به‌کار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را با نام‌های الگوگیری و الگوبرداری نیز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الگوبرداری، پایگاه مقالات علمی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اسلامی شیوه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الگو و اسوه معرفی شده و به مسلمانان توصیه شده است که الگوهای رفتاری و نوع اَعمال آن حضرت را درپیش بگیرند تا در مسیر کمال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سوره احزاب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رسول‌الله برای شما مقتدای پسندیده‌ای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 مسلمانان حضرت امام علی علیه السلام روش فکری و عملی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الهی علیه السلام را بهتر از دیگران شناخته و آن را مناسب‌ترین الگو برای زندگی فردی و اجتماعی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368" w:name="pg17019_180083"/>
    </w:p>
    <w:p>
      <w:pPr>
        <w:pStyle w:val="BookText"/>
        <w:rPr/>
      </w:pPr>
      <w:bookmarkEnd w:id="368"/>
      <w:r>
        <w:rPr>
          <w:rFonts w:ascii="IRNazanin" w:hAnsi="IRNazanin" w:eastAsia="IRNazanin"/>
          <w:color w:val="111111"/>
          <w:sz w:val="28"/>
          <w:sz w:val="28"/>
          <w:szCs w:val="28"/>
          <w:rtl w:val="true"/>
          <w:lang w:bidi="fa-IR"/>
        </w:rPr>
        <w:t>مسلمانان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به‌همین‌سبب علاوه بر تأسی از آن در سیره مدیریتی خود، به مالک اشتر نیز توصیه می‌کند که از الگوی رفتاری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زمامداری خودش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زمینه این‌چنین به مالک توصیه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تورا باید از دادگری فرمانروایان و از سنت‌های نیکو که پیش از فرمانروایی تو روی داده است و یا خبری که از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یا فریضه‌ای از کتاب خدای را که برپا داشته‌اند، یاد کنی و آن‌چه از آن امور دانی که ما به‌کار بسته‌ایم از آن پیروی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369" w:name="__RefHeading___Toc564056_1738255347"/>
      <w:bookmarkStart w:id="370" w:name="_Toc131"/>
      <w:bookmarkEnd w:id="369"/>
      <w:r>
        <w:rPr>
          <w:rtl w:val="true"/>
        </w:rPr>
        <w:t>دو</w:t>
      </w:r>
      <w:r>
        <w:rPr>
          <w:rtl w:val="true"/>
        </w:rPr>
        <w:t xml:space="preserve">. </w:t>
      </w:r>
      <w:r>
        <w:rPr>
          <w:rtl w:val="true"/>
        </w:rPr>
        <w:t>مدیریت زمان و انجام به‌موقع کارها</w:t>
      </w:r>
      <w:bookmarkEnd w:id="370"/>
    </w:p>
    <w:p>
      <w:pPr>
        <w:pStyle w:val="BookText"/>
        <w:rPr/>
      </w:pPr>
      <w:r>
        <w:rPr>
          <w:rFonts w:ascii="IRNazanin" w:hAnsi="IRNazanin" w:eastAsia="IRNazanin"/>
          <w:color w:val="111111"/>
          <w:sz w:val="28"/>
          <w:sz w:val="28"/>
          <w:szCs w:val="28"/>
          <w:rtl w:val="true"/>
          <w:lang w:bidi="fa-IR"/>
        </w:rPr>
        <w:t>استفاده به‌موقع، حساب‌شده، متناسب و به‌دور از شتاب‌زدگی یا تأخیر، از شیوه‌های مدیریتی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 حضرت مدیر باید هرکاری را در زمان خودش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زیراکه تأخیر یا تعجیل در انجام و اقدامات مدیریتی، موجب اختلال در سیستم مدیریتی و هدر رفت منابع سازمانی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در فرازی از نامه به مالک اشتر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بپرهیز از کارهایی که وقت انجام دادنشان نرسیده است و از اهمال‌گری در کارهایی که وقت انجام‌دادنشان فرارسیده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امری را در جای خویش قرارده و هر کاری را به‌موقع خود به انجام رسان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امام علی 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کار آن روز را انجام بده، زیراکه برای هرروز کاری است که مخصوص همان روز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بروجردی، جامع‌الاحادیث،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مدیریت نباید این نکته را از نظر دور داشت که همان‌طوری که تأخیر در انجام امور زیان‌بار است، شتاب‌زدگی و انجام عمل قبل از رسیدن زمان آن، نیز آسیب‌زا و زیان‌بار خواهد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371" w:name="pg17019_180084"/>
    </w:p>
    <w:p>
      <w:pPr>
        <w:pStyle w:val="Heading4"/>
        <w:numPr>
          <w:ilvl w:val="3"/>
          <w:numId w:val="1"/>
        </w:numPr>
        <w:rPr/>
      </w:pPr>
      <w:bookmarkStart w:id="372" w:name="__RefHeading___Toc564058_1738255347"/>
      <w:bookmarkStart w:id="373" w:name="_Toc132"/>
      <w:bookmarkEnd w:id="371"/>
      <w:bookmarkEnd w:id="372"/>
      <w:r>
        <w:rPr>
          <w:rtl w:val="true"/>
        </w:rPr>
        <w:t>سه</w:t>
      </w:r>
      <w:r>
        <w:rPr>
          <w:rtl w:val="true"/>
        </w:rPr>
        <w:t xml:space="preserve">. </w:t>
      </w:r>
      <w:r>
        <w:rPr>
          <w:rtl w:val="true"/>
        </w:rPr>
        <w:t>مباشرت در انجام برخی کارهای مهم</w:t>
      </w:r>
      <w:bookmarkEnd w:id="373"/>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اُمورٌ مِن اُموُرِکَ لاَبُدَّ لَکَ مِن مُباشَرَتِهَا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إجَابَة عُمّالِک بِمَا یَعیَا عَنهُ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اِصدَار حَاجَاتِ النّاس یَومَ وُروُدِهَا عَلیکَ بِمَا تَحَرّجَ بِهِ صُدورُ اَعوَانِک؛ سپس برخی از کارهاست که لازم است خودت مستقیماً انجام دهی و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مسائل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تو در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نویسندگان تو توانائی پاسخ آنان را نداشته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برآوردن نیازهای مردم که از تو خواسته‌شده است و دستیاران تو از انجام آن‌ها و برآوردن آن نیازها دلهره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 لازم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قابل‌توجه در این فراز از نامه این است که مقام مسئول هرچند بلندپایه باشد، از مباشرت در کار رهایی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مالک اشتر مسئولیت زمامداری و حکمرانی کشور مصر را به عهده گرفته و از طرف مولای متقیان علیه السلام والی آن سرزمین گردیده و این سمت عالی‌ترین مسئولیت‌ها و پست‌های کشوری است، درعین‌حال حضرت وی را مکلف و موظف به مباشرت در کار نسبت به بعضی از مسائل و امور می‌فرماید، تا شخص خود مسئول پیگیر و اقدام‌گر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قوچانی فرمان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مدیریت،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4"/>
        <w:numPr>
          <w:ilvl w:val="3"/>
          <w:numId w:val="1"/>
        </w:numPr>
        <w:rPr/>
      </w:pPr>
      <w:bookmarkStart w:id="374" w:name="__RefHeading___Toc564060_1738255347"/>
      <w:bookmarkStart w:id="375" w:name="_Toc133"/>
      <w:bookmarkEnd w:id="374"/>
      <w:r>
        <w:rPr>
          <w:rtl w:val="true"/>
        </w:rPr>
        <w:t>چهار</w:t>
      </w:r>
      <w:r>
        <w:rPr>
          <w:rtl w:val="true"/>
        </w:rPr>
        <w:t xml:space="preserve">. </w:t>
      </w:r>
      <w:r>
        <w:rPr>
          <w:rtl w:val="true"/>
        </w:rPr>
        <w:t>ارتباط مستقیم با زیردستان</w:t>
      </w:r>
      <w:bookmarkEnd w:id="375"/>
    </w:p>
    <w:p>
      <w:pPr>
        <w:pStyle w:val="BookText"/>
        <w:rPr/>
      </w:pPr>
      <w:r>
        <w:rPr>
          <w:rFonts w:ascii="IRNazanin" w:hAnsi="IRNazanin" w:eastAsia="IRNazanin"/>
          <w:color w:val="111111"/>
          <w:sz w:val="28"/>
          <w:sz w:val="28"/>
          <w:szCs w:val="28"/>
          <w:rtl w:val="true"/>
          <w:lang w:bidi="fa-IR"/>
        </w:rPr>
        <w:t>همان‌گونه که ارتباط و پیوند مستقیم مدیر با کارکنان می‌تواند در حل مشکلات سازمان و کارکنان کارساز باشد و بر میزان موفقیت و پیشرفت سازمان بیفزاید، جدایی و عدم ارتباط مدیر و کارکنان نیز می‌تواند پیامدهای ناگواری به‌دنبال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فاصله‌گرفتن مدیران از کارکنان باعث می‌شود که آنان از وضع کارکنان و اوضاع سازمان بی‌اطلاع باشند؛ و در نتیجه، اظهارنظرها و تصمیم‌گیری‌های آنان از اعتبار و دقت لازم برخوردار نباشد؛ چراکه اصولاً تصمیم‌گیری هرگاه بدون اطلاع از واقعیت‌های آنان از اعتبار و دقت لازم برخوردار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نباشد؛ عقلایی و مقبول نخواهد بود، و راه را برای انحراف از اهداف و مأموریت‌ها همواره خواهد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مدیریت علوی،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مالک اشتر دستور می‌دهد که با مردم ارتباط مستقیم داشته باشد، از نزدیک به حرف‌ها و نقطه‌نظرهای آن‌ها گوش سپارد و از فاصله‌گرفتن از آن‌ها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تطولن احتجابک عن رعیتک، فان احتجاب الولاه عن الرعیه شعبه من الضیق، و قله علم بالامور، و الاحتجاب منهم یقطع عنهم علم مااحتجبوا دونه فیصغر عندهم الکبیر، و یعظم الصغیر، و یقبح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یحسن القبیح، و یشاب الحق بالباطل و انما الوالی بشر لا یعرف ما تواری عنه الناس به من الامور؛ مبادا خود را برای مدت‌طولانی از ملت و مردم بپوشانی، زیرا اختفای زمامداران و حکمرانان از رعیت و ملت، موجب نوعی فشار و کم‌اطلاعی از امور حیاتی و اجتماعی مردم می‌گردد، غیاب و دوری مسئولان از ملت و مردم، باعث جداشدن مسئولان است از مسائل جاری مملکتی در درون جامعه که از آنان پوشیده است و در نتیجه مسئله بزرگ نزد آنان کوچک، و کوچک بزرگ، و زیبا زشت و زشت زیبا جلوه می‌کند و حق با باطل آمیخته می‌گردد و زمامدار، حکمران، مسئول و مدیر هم بشری است، آن‌چه را که مردم از او بپوشانند نخواهد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مدیر بخشی از وقت خود را در هفته یا در روز به ملاقات و ارتباط مستقیم با زیردستان اختصاص دهد، متضمن دو فایده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از این طریق می‌تواند از نیازها، مشکلات و گرفتاری‌های زیردستان خود آگاه شود، و برای حل آن‌ها در حد توان اقدام کند؛ و بدین‌وسیله انگیزه و روحیه کارکنان را برای تلاش و کوشش بیش‌تر تقویت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آشنایی با مشکلات کارکنان، مدیر می‌تواند بدین‌وسیله از مشکلات سازمان نیز آگاهی یافته و با اقدام برای حل و فصل آن‌ها، موفقیت و پیشرفت سازمان را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376" w:name="pg17019_180086"/>
    </w:p>
    <w:p>
      <w:pPr>
        <w:pStyle w:val="BookText"/>
        <w:rPr/>
      </w:pPr>
      <w:bookmarkEnd w:id="376"/>
      <w:r>
        <w:rPr>
          <w:rFonts w:ascii="IRNazanin" w:hAnsi="IRNazanin" w:eastAsia="IRNazanin"/>
          <w:color w:val="111111"/>
          <w:sz w:val="28"/>
          <w:sz w:val="28"/>
          <w:szCs w:val="28"/>
          <w:rtl w:val="true"/>
          <w:lang w:bidi="fa-IR"/>
        </w:rPr>
        <w:t xml:space="preserve">تضمین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همان</w:t>
      </w:r>
      <w:r>
        <w:rPr>
          <w:rFonts w:eastAsia="IRNazanin" w:cs="IRNazanin"/>
          <w:color w:val="111111"/>
          <w:sz w:val="28"/>
          <w:szCs w:val="28"/>
          <w:rtl w:val="true"/>
          <w:lang w:bidi="fa-IR"/>
        </w:rPr>
        <w:t>).</w:t>
      </w:r>
    </w:p>
    <w:p>
      <w:pPr>
        <w:pStyle w:val="Heading4"/>
        <w:numPr>
          <w:ilvl w:val="3"/>
          <w:numId w:val="1"/>
        </w:numPr>
        <w:rPr/>
      </w:pPr>
      <w:bookmarkStart w:id="377" w:name="__RefHeading___Toc564062_1738255347"/>
      <w:bookmarkStart w:id="378" w:name="_Toc134"/>
      <w:bookmarkEnd w:id="377"/>
      <w:r>
        <w:rPr>
          <w:rtl w:val="true"/>
        </w:rPr>
        <w:t>پنج</w:t>
      </w:r>
      <w:r>
        <w:rPr>
          <w:rtl w:val="true"/>
        </w:rPr>
        <w:t xml:space="preserve">. </w:t>
      </w:r>
      <w:r>
        <w:rPr>
          <w:rtl w:val="true"/>
        </w:rPr>
        <w:t>توجه به کیفیت به‌جای کمیت</w:t>
      </w:r>
      <w:bookmarkEnd w:id="378"/>
    </w:p>
    <w:p>
      <w:pPr>
        <w:pStyle w:val="BookText"/>
        <w:rPr/>
      </w:pPr>
      <w:r>
        <w:rPr>
          <w:rFonts w:ascii="IRNazanin" w:hAnsi="IRNazanin" w:eastAsia="IRNazanin"/>
          <w:color w:val="111111"/>
          <w:sz w:val="28"/>
          <w:sz w:val="28"/>
          <w:szCs w:val="28"/>
          <w:rtl w:val="true"/>
          <w:lang w:bidi="fa-IR"/>
        </w:rPr>
        <w:t>ارائه الگوها و نظریه‌های مربوط به بهبود کیفیت فرآورده‌ها و خدمات، شعار امروز سازمان‌ها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چشم‌گیر ژاپنی‌ها در چند دهه گذشته و ظرفیت‌های تحول اساسی تولیدی و اقتصادی آنان، همراه با ارائه کیفیت ممتاز فرآورده‌ها و خدمات، انگیزه اساسی حرکت در سمت تحول روندهای مدیریت برای دستیابی به کیفیت برتر و روش‌هایی بوده است که مسائل پیچیده سازمان‌های امروزی را پاسخ‌گوست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فرجی، مدیریت کیفیت، ماهنامه تدبیر، شماره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مدیریتی امام علی علیه السلام به‌رغم عنایت و توجهی که به توسعه اقتصاد در عرصه‌های مختلف دارد، اما بر این نکته نیز تأکید می‌ورزد که نباید کیفیت را فدای کمیت کرد، رعایت استانداردهای لازم در تولیدات صنعتی از امور مورد توجه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سرعت انجام کار مباش، بلکه کیفیت خوب را بجو، به‌درستی که مردم نمی‌پرسند کار در چند روز به انجام رسیده است، همانا مردم از خوبی و دقیق‌بودن کار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379" w:name="__RefHeading___Toc564064_1738255347"/>
      <w:bookmarkStart w:id="380" w:name="_Toc135"/>
      <w:bookmarkEnd w:id="379"/>
      <w:r>
        <w:rPr>
          <w:rtl w:val="true"/>
        </w:rPr>
        <w:t>شش</w:t>
      </w:r>
      <w:r>
        <w:rPr>
          <w:rtl w:val="true"/>
        </w:rPr>
        <w:t xml:space="preserve">. </w:t>
      </w:r>
      <w:r>
        <w:rPr>
          <w:rtl w:val="true"/>
        </w:rPr>
        <w:t>توجه به صنعت و تجارت</w:t>
      </w:r>
      <w:bookmarkEnd w:id="380"/>
    </w:p>
    <w:p>
      <w:pPr>
        <w:pStyle w:val="BookText"/>
        <w:rPr/>
      </w:pPr>
      <w:r>
        <w:rPr>
          <w:rFonts w:ascii="IRNazanin" w:hAnsi="IRNazanin" w:eastAsia="IRNazanin"/>
          <w:color w:val="111111"/>
          <w:sz w:val="28"/>
          <w:sz w:val="28"/>
          <w:szCs w:val="28"/>
          <w:rtl w:val="true"/>
          <w:lang w:bidi="fa-IR"/>
        </w:rPr>
        <w:t>توجه به منابع اقتصادی جامعه و حمایت از آن‌ها، بخش مهمی از وظائف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زمینه به مالک اشتر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مرا در حق بازرگانان و صاحب‌صنعتان بپذیر و در باره آن‌ها به کارگزارانت نیکو سفارش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گروه، خود، مایه‌های منافع‌اند و اسباب رفاه و آسودگی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اجتماع‌اند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را از راه‌های دور و دشوار، خشکی و دریا و دشت و کوه و جاهایی که مردم بدان‌ها نمی‌روند فراهم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bookmarkStart w:id="381" w:name="pg17019_180087"/>
    </w:p>
    <w:p>
      <w:pPr>
        <w:pStyle w:val="BookText"/>
        <w:rPr/>
      </w:pPr>
      <w:bookmarkEnd w:id="381"/>
      <w:r>
        <w:rPr>
          <w:rFonts w:ascii="IRNazanin" w:hAnsi="IRNazanin" w:eastAsia="IRNazanin"/>
          <w:color w:val="111111"/>
          <w:sz w:val="28"/>
          <w:sz w:val="28"/>
          <w:szCs w:val="28"/>
          <w:rtl w:val="true"/>
          <w:lang w:bidi="fa-IR"/>
        </w:rPr>
        <w:t>امام علیه السلام 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آنان را نگه دار، راه‌هایشان را امن ساز، حقوقشان ر 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دوست‌داشتنی‌ترین کار برای آنان، حفظ امنیت و اقتدارشان است، پس به کارهای آنان، رسیدگی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امام علیه السلام علیرغم جایگاهی که برای صنعت و تجارت قائل است و عنایتی که به تاجران و صنعت‌کاران دارد، رعایت حق و حقوق مردم و لزوم نظارت بر کار آن‌ها را خصوصاً در مورد برخی که به‌دنبال منافع اقتصادی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ضرر اجتماع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مالک اشتر توصیه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این‌همه بدان‌که بسیاری از ایشان را روشی ناشایسته است و حریصند و بخیل، احتکار می‌کنند و به میل خود برای کالای خود بها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این‌کار به مردم زیان می‌رسانند و برای والیان نیز مایه ننگ و عیب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به مالک دستور می‌دهد که اولاً، از احتکار اجناس توسط آنان جلوگیری کند؛ ثانیاً، زمینه خرید و فروش عادلانه را برای خریدار و فروشنده آماده کند؛ ثالثاً، نرخ روز در خرید و فروش‌ها ملاک و معیار باشد که فروشنده و خریدار ضرر نکنند؛ و رابعاً، احتکارکننده را کیفر دهد تا مایه عبرت دیگران باشد</w:t>
      </w:r>
      <w:r>
        <w:rPr>
          <w:rFonts w:eastAsia="IRNazanin" w:cs="IRNazanin"/>
          <w:color w:val="111111"/>
          <w:sz w:val="28"/>
          <w:szCs w:val="28"/>
          <w:rtl w:val="true"/>
          <w:lang w:bidi="fa-IR"/>
        </w:rPr>
        <w:t>.</w:t>
      </w:r>
    </w:p>
    <w:p>
      <w:pPr>
        <w:pStyle w:val="Heading4"/>
        <w:numPr>
          <w:ilvl w:val="3"/>
          <w:numId w:val="1"/>
        </w:numPr>
        <w:rPr/>
      </w:pPr>
      <w:bookmarkStart w:id="382" w:name="__RefHeading___Toc564066_1738255347"/>
      <w:bookmarkStart w:id="383" w:name="_Toc136"/>
      <w:bookmarkEnd w:id="382"/>
      <w:r>
        <w:rPr>
          <w:rtl w:val="true"/>
        </w:rPr>
        <w:t>هفت</w:t>
      </w:r>
      <w:r>
        <w:rPr>
          <w:rtl w:val="true"/>
        </w:rPr>
        <w:t xml:space="preserve">. </w:t>
      </w:r>
      <w:r>
        <w:rPr>
          <w:rtl w:val="true"/>
        </w:rPr>
        <w:t>تشویق و تنبیه</w:t>
      </w:r>
      <w:bookmarkEnd w:id="383"/>
    </w:p>
    <w:p>
      <w:pPr>
        <w:pStyle w:val="BookText"/>
        <w:rPr/>
      </w:pPr>
      <w:r>
        <w:rPr>
          <w:rFonts w:ascii="IRNazanin" w:hAnsi="IRNazanin" w:eastAsia="IRNazanin"/>
          <w:color w:val="111111"/>
          <w:sz w:val="28"/>
          <w:sz w:val="28"/>
          <w:szCs w:val="28"/>
          <w:rtl w:val="true"/>
          <w:lang w:bidi="fa-IR"/>
        </w:rPr>
        <w:t>تشویق و تنبیه به‌عنوان دو ابزار تأثیرگزار در ایجاد انگیزه کارکنان و وادارکردن آنان به رفتار مطلوب و جلوگیری از رفتارهای ناپسند آنان در سازمان‌ها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آن‌جاکه استعدادھا و توانایی‌ھای افراد متفاوت است و در یک سازمان، کارایی همه افراد در یک سطح نیست، فلذا یک مدیر کارآمد باید سیستم تشویق و تنبیه را به‌درستی اجرا کند تا توازن و تعادل در سازمان پیاده شود و یک سیستم کنترلی بر عملکرد کارکنان بوجود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نیز به این مهم این‌چنین اشاره می‌کند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384" w:name="pg17019_180088"/>
    </w:p>
    <w:p>
      <w:pPr>
        <w:pStyle w:val="BookText"/>
        <w:rPr/>
      </w:pPr>
      <w:bookmarkEnd w:id="3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نیکوکار و بدکار در نزد تو یکسان باشند، که آن رغبت نیکوکار را در نیکی کم کند و بدکردار را به بدی وادار نماید؛ و درباره هریک از آنان، آن را عهده‌دار باش که او بر عهده خود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385" w:name="__RefHeading___Toc564068_1738255347"/>
      <w:bookmarkStart w:id="386" w:name="_Toc137"/>
      <w:bookmarkEnd w:id="385"/>
      <w:r>
        <w:rPr>
          <w:rtl w:val="true"/>
        </w:rPr>
        <w:t>تنبیه خیانت‌کاران</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معاونان خویش را با دقت زیرنظر بگیر، اگر یکی از آنان دست به خیانت گشود و جاسوسان تو به اتفاق آن را گزارش کردند، برای اثبات آن جرم کافی است و نیازی به شاهد دیگر نیست، او را تنبیه بدنی کن، و آن‌چه را به‌دست آورده از او بگیر، و به ذلت و خواری درآور، و نشان خیانت بر او بگذار؛ و طوق ننگ برگردنش بیاویز</w:t>
      </w:r>
      <w:r>
        <w:rPr>
          <w:rFonts w:eastAsia="IRNazanin" w:cs="IRNazanin"/>
          <w:color w:val="111111"/>
          <w:sz w:val="28"/>
          <w:szCs w:val="28"/>
          <w:rtl w:val="true"/>
          <w:lang w:bidi="fa-IR"/>
        </w:rPr>
        <w:t>».</w:t>
      </w:r>
    </w:p>
    <w:p>
      <w:pPr>
        <w:pStyle w:val="Heading3"/>
        <w:numPr>
          <w:ilvl w:val="2"/>
          <w:numId w:val="1"/>
        </w:numPr>
        <w:rPr/>
      </w:pPr>
      <w:bookmarkStart w:id="387" w:name="__RefHeading___Toc564070_1738255347"/>
      <w:bookmarkStart w:id="388" w:name="_Toc138"/>
      <w:bookmarkEnd w:id="387"/>
      <w:r>
        <w:rPr>
          <w:rtl w:val="true"/>
        </w:rPr>
        <w:t>د</w:t>
      </w:r>
      <w:r>
        <w:rPr>
          <w:rtl w:val="true"/>
        </w:rPr>
        <w:t xml:space="preserve">) </w:t>
      </w:r>
      <w:r>
        <w:rPr>
          <w:rtl w:val="true"/>
        </w:rPr>
        <w:t>توصیه‌های اخلاقی برای زمامداران</w:t>
      </w:r>
      <w:bookmarkEnd w:id="388"/>
    </w:p>
    <w:p>
      <w:pPr>
        <w:pStyle w:val="Heading4"/>
        <w:numPr>
          <w:ilvl w:val="3"/>
          <w:numId w:val="1"/>
        </w:numPr>
        <w:rPr/>
      </w:pPr>
      <w:bookmarkStart w:id="389" w:name="__RefHeading___Toc564072_1738255347"/>
      <w:bookmarkStart w:id="390" w:name="_Toc139"/>
      <w:bookmarkEnd w:id="389"/>
      <w:r>
        <w:rPr>
          <w:rtl w:val="true"/>
        </w:rPr>
        <w:t>اشاره</w:t>
      </w:r>
      <w:bookmarkEnd w:id="390"/>
    </w:p>
    <w:p>
      <w:pPr>
        <w:pStyle w:val="BookText"/>
        <w:rPr/>
      </w:pPr>
      <w:r>
        <w:rPr>
          <w:rFonts w:ascii="IRNazanin" w:hAnsi="IRNazanin" w:eastAsia="IRNazanin"/>
          <w:color w:val="111111"/>
          <w:sz w:val="28"/>
          <w:sz w:val="28"/>
          <w:szCs w:val="28"/>
          <w:rtl w:val="true"/>
          <w:lang w:bidi="fa-IR"/>
        </w:rPr>
        <w:t>مجموعه‌ای از بینش‌ها، ارزش‌ها، گرایش‌ها، روش‌ها، کنش‌ها و گویش‌ها که سلوک حکومتی و مدیریتی برخاسته از آن است، مانند ادبیات زمامداران و مدیران، و رفتارها و روابط و مناسبات ایشان</w:t>
      </w:r>
      <w:r>
        <w:rPr>
          <w:rFonts w:eastAsia="IRNazanin" w:cs="IRNazanin"/>
          <w:color w:val="111111"/>
          <w:sz w:val="28"/>
          <w:szCs w:val="28"/>
          <w:rtl w:val="true"/>
          <w:lang w:bidi="fa-IR"/>
        </w:rPr>
        <w:t>.</w:t>
      </w:r>
    </w:p>
    <w:p>
      <w:pPr>
        <w:pStyle w:val="Heading4"/>
        <w:numPr>
          <w:ilvl w:val="3"/>
          <w:numId w:val="1"/>
        </w:numPr>
        <w:rPr/>
      </w:pPr>
      <w:bookmarkStart w:id="391" w:name="__RefHeading___Toc564074_1738255347"/>
      <w:bookmarkStart w:id="392" w:name="_Toc140"/>
      <w:bookmarkEnd w:id="391"/>
      <w:r>
        <w:rPr>
          <w:rtl w:val="true"/>
        </w:rPr>
        <w:t>یک</w:t>
      </w:r>
      <w:r>
        <w:rPr>
          <w:rtl w:val="true"/>
        </w:rPr>
        <w:t xml:space="preserve">. </w:t>
      </w:r>
      <w:r>
        <w:rPr>
          <w:rtl w:val="true"/>
        </w:rPr>
        <w:t>رسیدگی به محرومان و اقشار ضعیف جامعه</w:t>
      </w:r>
      <w:bookmarkEnd w:id="392"/>
    </w:p>
    <w:p>
      <w:pPr>
        <w:pStyle w:val="BookText"/>
        <w:rPr/>
      </w:pPr>
      <w:r>
        <w:rPr>
          <w:rFonts w:ascii="IRNazanin" w:hAnsi="IRNazanin" w:eastAsia="IRNazanin"/>
          <w:color w:val="111111"/>
          <w:sz w:val="28"/>
          <w:sz w:val="28"/>
          <w:szCs w:val="28"/>
          <w:rtl w:val="true"/>
          <w:lang w:bidi="fa-IR"/>
        </w:rPr>
        <w:t xml:space="preserve">شایسته است مدیر نسبت به ضعیفان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مالی و یا امور اجتماعی و یا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و دلسوز بوده و بر آن باشد که گرفتاری‌هایشان را مرتفع سازد و با قدرتمندان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نظر اعتبار و شخصیت و یا قدرت مالی یا قدرت سیاسی و یا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قاطعانه برخورد کند و با استقامت و بدون انعطاف و تحت‌ضابطه‌ای خواسته‌های آنان را در نظر بگیرد، زیرا که ضعیف همیشه محروم و دل‌شکسته است و نیاز دارد که دست عطوفت به کمکش برسد و ندای حق از او حمایت کند و قدرت انسان دوستی، وی را از مرگ تدریجی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قوچانی، فرمان حکومتی پیرامون مدیریت،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نامه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کارهای مهم و کلیدی از سپاهان و لشگریان خود کسی را انتخاب نما که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393" w:name="pg17019_180089"/>
    </w:p>
    <w:p>
      <w:pPr>
        <w:pStyle w:val="BookText"/>
        <w:rPr/>
      </w:pPr>
      <w:bookmarkEnd w:id="393"/>
      <w:r>
        <w:rPr>
          <w:rFonts w:ascii="IRNazanin" w:hAnsi="IRNazanin" w:eastAsia="IRNazanin"/>
          <w:color w:val="111111"/>
          <w:sz w:val="28"/>
          <w:sz w:val="28"/>
          <w:szCs w:val="28"/>
          <w:rtl w:val="true"/>
          <w:lang w:bidi="fa-IR"/>
        </w:rPr>
        <w:t>نسبت به ضعیفان مهربان و با محبت باشد و در مقابل زورمندان سخت‌گیری و استقامت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کلامی دیگر از این نامه، جامعه را به هفت دسته تقسیم نموده و سفارش خاصی را نسبت به طبقه ضعیفان جامعه مبذول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هفتم ضعفا و زمین‌گیرها و پیرها و از کارافتاده‌ها هستند،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باید به این‌ها رسیدگی کنی تا کمبود نداشته باشند، حکومت از مالیاتی که می‌گیرد این‌ها را هم باید اداره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394" w:name="__RefHeading___Toc564076_1738255347"/>
      <w:bookmarkStart w:id="395" w:name="_Toc141"/>
      <w:bookmarkEnd w:id="394"/>
      <w:r>
        <w:rPr>
          <w:rtl w:val="true"/>
        </w:rPr>
        <w:t>دو</w:t>
      </w:r>
      <w:r>
        <w:rPr>
          <w:rtl w:val="true"/>
        </w:rPr>
        <w:t xml:space="preserve">. </w:t>
      </w:r>
      <w:r>
        <w:rPr>
          <w:rtl w:val="true"/>
        </w:rPr>
        <w:t>گذشت و پوزش‌پذیری</w:t>
      </w:r>
      <w:bookmarkEnd w:id="395"/>
    </w:p>
    <w:p>
      <w:pPr>
        <w:pStyle w:val="BookText"/>
        <w:rPr/>
      </w:pPr>
      <w:r>
        <w:rPr>
          <w:rFonts w:ascii="IRNazanin" w:hAnsi="IRNazanin" w:eastAsia="IRNazanin"/>
          <w:color w:val="111111"/>
          <w:sz w:val="28"/>
          <w:sz w:val="28"/>
          <w:szCs w:val="28"/>
          <w:rtl w:val="true"/>
          <w:lang w:bidi="fa-IR"/>
        </w:rPr>
        <w:t>یکی از صفات پسندیده و مثبت مدیران شایسته، آن است که چنان‌چه فردی نزد او به عذرخواهی آمد، عذر او را بپذیرد و در مقام اصرار بر تخلفش برنیاید که این روش اثری نیکو در جذب نیروها و وفای بیشتر آنان نسبت به نظام و سازمان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عهدنامه مالک اشتر به او توصیه نموده‌اند که افرادی را برای کارهای کلیدی و مهم انتخاب کن که هنگام معذرت‌خواهی از وی با سینه باز و بزرگواری عذر طرف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از همین عهدنامه فرموده‌اند که با افراد باگذشت بپیوند و آن‌ها را به‌عنوان کارگزار انتخاب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إلصَق بِذَوِی… السَّماحَه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قوچانی، فرمان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مدیریت، ص</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396" w:name="__RefHeading___Toc564078_1738255347"/>
      <w:bookmarkStart w:id="397" w:name="_Toc142"/>
      <w:bookmarkEnd w:id="396"/>
      <w:r>
        <w:rPr>
          <w:rtl w:val="true"/>
        </w:rPr>
        <w:t>سه</w:t>
      </w:r>
      <w:r>
        <w:rPr>
          <w:rtl w:val="true"/>
        </w:rPr>
        <w:t xml:space="preserve">. </w:t>
      </w:r>
      <w:r>
        <w:rPr>
          <w:rtl w:val="true"/>
        </w:rPr>
        <w:t>ضرورت رازداری و پرهیز از عیب‌جویی</w:t>
      </w:r>
      <w:bookmarkEnd w:id="397"/>
    </w:p>
    <w:p>
      <w:pPr>
        <w:pStyle w:val="BookText"/>
        <w:rPr/>
      </w:pPr>
      <w:r>
        <w:rPr>
          <w:rFonts w:ascii="IRNazanin" w:hAnsi="IRNazanin" w:eastAsia="IRNazanin"/>
          <w:color w:val="111111"/>
          <w:sz w:val="28"/>
          <w:sz w:val="28"/>
          <w:szCs w:val="28"/>
          <w:rtl w:val="true"/>
          <w:lang w:bidi="fa-IR"/>
        </w:rPr>
        <w:t>امام علی علیه السلام در نامه به مالک اشتر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که دورترین افراد رعیت از حریم تو، و مبغوض‌ترینشان در نزد تو کسی باشد که بیش از دیگران عیب‌جوبی مردم است، زیرا مردم را عیب‌هایی است که حاکم در پوشاندن آن‌ها از همه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بر تو پوشیده است آشکار مساز، زیرا وظیفه تو فقط پاک‌کردن عیوبی است که بر تو ظاهر گشته؛ و خداوند نسبت به آن‌چه از تو پنهان مانده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398" w:name="pg17019_180090"/>
    </w:p>
    <w:p>
      <w:pPr>
        <w:pStyle w:val="BookText"/>
        <w:rPr/>
      </w:pPr>
      <w:bookmarkEnd w:id="398"/>
      <w:r>
        <w:rPr>
          <w:rFonts w:ascii="IRNazanin" w:hAnsi="IRNazanin" w:eastAsia="IRNazanin"/>
          <w:color w:val="111111"/>
          <w:sz w:val="28"/>
          <w:sz w:val="28"/>
          <w:szCs w:val="28"/>
          <w:rtl w:val="true"/>
          <w:lang w:bidi="fa-IR"/>
        </w:rPr>
        <w:t>است داوری خواهد کرد، پس تا می‌توانی عیوب مردم را بپوشان، تا خداوند آن‌چه را تو دوست داری بر مردم پوشیده باشد، بپوشاند</w:t>
      </w:r>
      <w:r>
        <w:rPr>
          <w:rFonts w:eastAsia="IRNazanin" w:cs="IRNazanin"/>
          <w:color w:val="111111"/>
          <w:sz w:val="28"/>
          <w:szCs w:val="28"/>
          <w:rtl w:val="true"/>
          <w:lang w:bidi="fa-IR"/>
        </w:rPr>
        <w:t>».</w:t>
      </w:r>
    </w:p>
    <w:p>
      <w:pPr>
        <w:pStyle w:val="Heading4"/>
        <w:numPr>
          <w:ilvl w:val="3"/>
          <w:numId w:val="1"/>
        </w:numPr>
        <w:rPr/>
      </w:pPr>
      <w:bookmarkStart w:id="399" w:name="__RefHeading___Toc564080_1738255347"/>
      <w:bookmarkStart w:id="400" w:name="_Toc143"/>
      <w:bookmarkEnd w:id="399"/>
      <w:r>
        <w:rPr>
          <w:rtl w:val="true"/>
        </w:rPr>
        <w:t>چهار</w:t>
      </w:r>
      <w:r>
        <w:rPr>
          <w:rtl w:val="true"/>
        </w:rPr>
        <w:t xml:space="preserve">. </w:t>
      </w:r>
      <w:r>
        <w:rPr>
          <w:rtl w:val="true"/>
        </w:rPr>
        <w:t>خیرخواهی</w:t>
      </w:r>
      <w:bookmarkEnd w:id="400"/>
    </w:p>
    <w:p>
      <w:pPr>
        <w:pStyle w:val="BookText"/>
        <w:rPr/>
      </w:pPr>
      <w:r>
        <w:rPr>
          <w:rFonts w:ascii="IRNazanin" w:hAnsi="IRNazanin" w:eastAsia="IRNazanin"/>
          <w:color w:val="111111"/>
          <w:sz w:val="28"/>
          <w:sz w:val="28"/>
          <w:szCs w:val="28"/>
          <w:rtl w:val="true"/>
          <w:lang w:bidi="fa-IR"/>
        </w:rPr>
        <w:t>یکی از صفات ضروری برای مدیران، خیرخواهی می‌باشد، زیرا در جایگاه کلیدی، اگر فردی خیرخواه قرار نداشته باشد، به ضرر جامعه و سازمان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نامه به مالک اشتر در این مورد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فرماندهی سپاه، کسی را برگزین که خیرخواهی او برای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401" w:name="__RefHeading___Toc564082_1738255347"/>
      <w:bookmarkStart w:id="402" w:name="_Toc144"/>
      <w:bookmarkEnd w:id="401"/>
      <w:r>
        <w:rPr>
          <w:rtl w:val="true"/>
        </w:rPr>
        <w:t>نتیجه</w:t>
      </w:r>
      <w:bookmarkEnd w:id="402"/>
    </w:p>
    <w:p>
      <w:pPr>
        <w:pStyle w:val="BookText"/>
        <w:rPr/>
      </w:pPr>
      <w:r>
        <w:rPr>
          <w:rFonts w:ascii="IRNazanin" w:hAnsi="IRNazanin" w:eastAsia="IRNazanin"/>
          <w:color w:val="111111"/>
          <w:sz w:val="28"/>
          <w:sz w:val="28"/>
          <w:szCs w:val="28"/>
          <w:rtl w:val="true"/>
          <w:lang w:bidi="fa-IR"/>
        </w:rPr>
        <w:t>در این مقاله مفاهیم راهبردی عهدنامه مالک اشتر، با رویکرد مدیریتی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در چهار محور اصلی دسته‌بندی گردیده و نکات مرتبط با هر محور بیان گردید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bookmarkStart w:id="403" w:name="pg17019_180091"/>
    </w:p>
    <w:p>
      <w:pPr>
        <w:pStyle w:val="Heading3"/>
        <w:numPr>
          <w:ilvl w:val="2"/>
          <w:numId w:val="1"/>
        </w:numPr>
        <w:rPr/>
      </w:pPr>
      <w:bookmarkStart w:id="404" w:name="__RefHeading___Toc564084_1738255347"/>
      <w:bookmarkStart w:id="405" w:name="_Toc145"/>
      <w:bookmarkEnd w:id="403"/>
      <w:bookmarkEnd w:id="404"/>
      <w:r>
        <w:rPr>
          <w:rtl w:val="true"/>
        </w:rPr>
        <w:t>منابع</w:t>
      </w:r>
      <w:bookmarkEnd w:id="4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رضی، محمدبن حسین، نهج‌البلاغه، صبحی صالح، قم،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رضی، محمدبن حسین،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ایران، قم،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ابن‌أبی‌الحدید، عبدالحمیدبن هبة‌الله، شرح نهج‌البلاغه،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ابن‌حمدون، بهاءالدین ابوالمعالی محمدبن حسن، التذکرةالحمدونیة فی‌السیاسة و الآداب الملکیة،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عباس، الطبعة الاولی، بیروت،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الامین الحسینی العاملی، سیدمحسن، أعیان‌الشیعة، بیروت، مطبعة‌الاتقان،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سیدحسین، جامع‌الاحادیث، فرهنگ سبز، تهران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پژوهشگاه فرهنگ و اندیشه اسلامی،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علی‌اکبر، دانشنامه امام علی علیه السلام،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غررالحکم و دررالکلم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نسبت 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نقد نظریه سکولاریسم، قم، اسراء،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و حکیمی، محمد و حکیمی، علی، الحیاة،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آرام، تهران،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خدمتی، ابوطالب و همکاران، مدیریت علوی، قم، پژوهشگاه حوزه و دانشگاه،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 مصطفی، عدالت و حکومت از دیدگاه علی علیه السلام، مجله رواق اندیشه، شماره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دلالت دولت؛ آیین‌نامه حکومت و مدیریت در عهدنامه مالک اشتر، تهران، دریا،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دولت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سیاسی و سیره حکومتی علی علیه السلام، چاپ چهارم،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دلشاد تهرانی، مصطفی، رایت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مدیریتی در عهدنامه مالک اشتر،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دریا،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عباس‌نژاد، محسن، سیره مدیریتی امام علی علیه السلام، مشهد، بنیاد پژوهش‌های قرآنی حوزه و دانشگاه،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فرجی، حمیدرضا، مدیریت کیفیت، ماهنامه تدبیر، سال چهاردهم، شماره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مدیریت استراتژیک،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پارسائیان و دکتر اعرابی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قوچانی، محمود، فرمان حکومتی پیرامون مدیریت، شرح عهدنامه امیرالمؤمنین علی‌بن ابی‌طالب علیه السلام به مالک اشتر،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مدیریت دولتی،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قوچانی، محمود، فرمان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عهدنامه امیرالمومنین علی‌بن ابی‌طالب علیه السلام به مالک اشتر، تهران، مرکز آموزش مدیریت دولتی،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علاء‌الدین علی‌بن حسام‌الدین، کنزالعمال فی سنن‌الاقول و الافعال، بیروت، دارالکتب العلمیه،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مردانی، حموله، مرجان و حیدری، هایده، بررسی رابطه عدالت سازمانی با رفتار مدنی سازمانی در کارکنان بیمارستان، مجله ایرانی اخلاق و تاریخ پزشک،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آثار،انتشارات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سایت‌ها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ویکی پدیا، </w:t>
      </w:r>
      <w:r>
        <w:rPr>
          <w:rFonts w:eastAsia="Times New Roman" w:cs="Times New Roman" w:ascii="Times New Roman" w:hAnsi="Times New Roman"/>
          <w:color w:val="111111"/>
          <w:sz w:val="28"/>
          <w:szCs w:val="28"/>
          <w:lang w:val="en-US" w:bidi="en-US"/>
        </w:rPr>
        <w:t>https://fa.wikipedia.org/wiki</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هاشمیان، محمدحسین، تأملی درباره طرح راهبردی نظام اسلامی برای پیشرفت و عدالت؛ </w:t>
      </w:r>
      <w:r>
        <w:rPr>
          <w:rFonts w:eastAsia="Times New Roman" w:cs="Times New Roman" w:ascii="Times New Roman" w:hAnsi="Times New Roman"/>
          <w:color w:val="111111"/>
          <w:sz w:val="28"/>
          <w:szCs w:val="28"/>
          <w:lang w:val="en-US" w:bidi="en-US"/>
        </w:rPr>
        <w:t>http://rasekhoon.net/article/show/1261285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مقالات علمی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الگوبرداری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http://system.ParsiBlog.com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مرادخانی،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همدلی تاکتیک مدیریتی مهمی است؟، روزنامه دنیای اقتصاد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http://www.donya-e-eqtesad.com/fa/tiny/news-981144</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406" w:name="pg17019_180093"/>
    </w:p>
    <w:p>
      <w:pPr>
        <w:pStyle w:val="Heading2"/>
        <w:numPr>
          <w:ilvl w:val="1"/>
          <w:numId w:val="1"/>
        </w:numPr>
        <w:rPr/>
      </w:pPr>
      <w:bookmarkStart w:id="407" w:name="__RefHeading___Toc564086_1738255347"/>
      <w:bookmarkStart w:id="408" w:name="_Toc146"/>
      <w:bookmarkEnd w:id="406"/>
      <w:bookmarkEnd w:id="407"/>
      <w:r>
        <w:rPr>
          <w:rtl w:val="true"/>
        </w:rPr>
        <w:t xml:space="preserve">کرامت انسان از نگاه امام علی </w:t>
      </w:r>
      <w:r>
        <w:rPr>
          <w:rtl w:val="true"/>
        </w:rPr>
        <w:t>(</w:t>
      </w:r>
      <w:r>
        <w:rPr>
          <w:rtl w:val="true"/>
        </w:rPr>
        <w:t>علیه‌السلام</w:t>
      </w:r>
      <w:r>
        <w:rPr>
          <w:rtl w:val="true"/>
        </w:rPr>
        <w:t>)</w:t>
      </w:r>
      <w:bookmarkEnd w:id="408"/>
    </w:p>
    <w:p>
      <w:pPr>
        <w:pStyle w:val="Heading3"/>
        <w:numPr>
          <w:ilvl w:val="2"/>
          <w:numId w:val="1"/>
        </w:numPr>
        <w:rPr/>
      </w:pPr>
      <w:bookmarkStart w:id="409" w:name="__RefHeading___Toc564088_1738255347"/>
      <w:bookmarkStart w:id="410" w:name="_Toc147"/>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محمد سالم محسنی</w:t>
      </w:r>
      <w:r>
        <w:rPr>
          <w:rStyle w:val="FootnoteAnchor"/>
          <w:rtl w:val="true"/>
        </w:rPr>
        <w:footnoteReference w:id="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bookmarkStart w:id="411" w:name="pg17019_180095"/>
    </w:p>
    <w:p>
      <w:pPr>
        <w:pStyle w:val="Heading3"/>
        <w:numPr>
          <w:ilvl w:val="2"/>
          <w:numId w:val="1"/>
        </w:numPr>
        <w:rPr/>
      </w:pPr>
      <w:bookmarkStart w:id="412" w:name="__RefHeading___Toc564090_1738255347"/>
      <w:bookmarkStart w:id="413" w:name="_Toc148"/>
      <w:bookmarkEnd w:id="411"/>
      <w:bookmarkEnd w:id="412"/>
      <w:r>
        <w:rPr>
          <w:rtl w:val="true"/>
        </w:rPr>
        <w:t>چکیده</w:t>
      </w:r>
      <w:bookmarkEnd w:id="413"/>
    </w:p>
    <w:p>
      <w:pPr>
        <w:pStyle w:val="BookText"/>
        <w:rPr/>
      </w:pPr>
      <w:r>
        <w:rPr>
          <w:rFonts w:ascii="IRNazanin" w:hAnsi="IRNazanin" w:eastAsia="IRNazanin"/>
          <w:color w:val="111111"/>
          <w:sz w:val="28"/>
          <w:sz w:val="28"/>
          <w:szCs w:val="28"/>
          <w:rtl w:val="true"/>
          <w:lang w:bidi="fa-IR"/>
        </w:rPr>
        <w:t xml:space="preserve">کرامت انسانی به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نخست، مبنای تکالیف الهی و حقوق انسانی است و امروزه در نظام حقوق بشر نیز جایگاه مهمی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تحقیق، مطالعه و بررسی کرامت انسان در نگاه امام علی علیه السلام است تا عوامل و آثار کرامت را از سخنان و سیره آن حضرت استنباط کرده و نقش آن را در حمایت از حقوق و تکالیف انسانی و تکامل نفس آدمی در مسیر کسب فضیلت‌های اخلاقی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یافته‌های پژوهش، کرامت در اندیشه حضرت علی علیه السلام به دو مرتبه اولیه و ثانویه قابل طبقه‌بندی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کرامت اولیه، برخورداری از روح الهی، نیروی عقل، سجده فرشتگان و آزادگی انسان است و آثار این نوع کرامت، بهره‌مندی از هدایت تشریعی، ارزشمندی جان و آبروی آدمی و حمایت از حقوق بنیادین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عوامل کرامت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ایمان، عمل صالح، تقوا و توکل و آثار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روح آدمی، صدور افعال کریمانه و دوری از رذیلت‌های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کرامت اولیه، کرامت ثانویه، عوامل کرامت، آثار کرامت</w:t>
      </w:r>
      <w:r>
        <w:rPr>
          <w:rFonts w:eastAsia="IRNazanin" w:cs="IRNazanin"/>
          <w:color w:val="111111"/>
          <w:sz w:val="28"/>
          <w:szCs w:val="28"/>
          <w:rtl w:val="true"/>
          <w:lang w:bidi="fa-IR"/>
        </w:rPr>
        <w:t>.</w:t>
      </w:r>
    </w:p>
    <w:p>
      <w:pPr>
        <w:pStyle w:val="Heading3"/>
        <w:numPr>
          <w:ilvl w:val="2"/>
          <w:numId w:val="1"/>
        </w:numPr>
        <w:rPr/>
      </w:pPr>
      <w:bookmarkStart w:id="414" w:name="__RefHeading___Toc564092_1738255347"/>
      <w:bookmarkStart w:id="415" w:name="_Toc149"/>
      <w:bookmarkEnd w:id="414"/>
      <w:r>
        <w:rPr>
          <w:rtl w:val="true"/>
        </w:rPr>
        <w:t>مقدمه</w:t>
      </w:r>
      <w:bookmarkEnd w:id="415"/>
    </w:p>
    <w:p>
      <w:pPr>
        <w:pStyle w:val="BookText"/>
        <w:rPr/>
      </w:pPr>
      <w:r>
        <w:rPr>
          <w:rFonts w:ascii="IRNazanin" w:hAnsi="IRNazanin" w:eastAsia="IRNazanin"/>
          <w:color w:val="111111"/>
          <w:sz w:val="28"/>
          <w:sz w:val="28"/>
          <w:szCs w:val="28"/>
          <w:rtl w:val="true"/>
          <w:lang w:bidi="fa-IR"/>
        </w:rPr>
        <w:t>امروزه کرامت انسان، یکی از مباحث بنیادین در علم حقوق به شمار آمده و از دستاوردهای نظام حقوق بشر مدرن تلقی می‌شود؛ اما در اسلام این موضوع از چهارده قرن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مورد توجه قرار گرفته و شریعت اسلامی بر اساس کرامت انسانی، به بیان حقوق و تکالیف آدمی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بشر را نخست در مرحله خلقت، کرامت بخشیده است؛ چون با ظاهر زیبا و ساختمان وجودیِ جامعِ ماده و معنا آفریده و از نیروی عقل و اختیار بهره‌مند ساخته است؛ سپس زمینه‌ها و راه‌های رسیدن به کرامت اکتسابی را برای او فراهم آورده است تا با تلاش و کوشش خود، در پی رسیدن به کمال و سعادت برآمده و عزت، بزرگواری و ارجمندی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پیشوایان دینی که در دوره امامت و خلافت خود، به کرامت انسانی ارج نهاده و در جهت تبیین مقام کرامت آدمی و الگوسازی رفتار کریمانه در میان مردم تلاش کرده،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 در گفتار و سیره حضرت علی علیه السلام جایگاه ارزشمندی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حضرت به‌ویژه در نهج البلاغه نشان می‌دهد که ایشان، هم به مباحث نظریِ کرامت توجه نموده و هم مردم را به حفظ کرامت انسانی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عهدنامه مالک اشتر که منشور حکومتی حضرت تلقی می‌شود، بر اساس کرامت انسانی، رابطه حکومت و مردم و حقوق و تکالیف آنان را به‌خوبی بیان کرده و بر تکریم انسان‌ها تصریح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به دنبال آن است که کرامت انسان را در نگاه امام علی علیه السلام مورد بحث قرار داده و عوامل و آثار کرامت را از سخنان آن حضرت استنباط نماید، تا از این طریق، جایگاه کرامت و نقش آن را در حفظ حقوق انسانی در جهان معاصر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 تحقیق این است که کرامت انسان در اندیشه امام علی علیه السلام چه جایگاهی دارد؟ این پرسش را می‌توان در قالب سه پرسش فرعی تجزیه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نگاه امام علی علیه السلام انسان تنها دارای کرامت اکتسابی و ثانویه است یا از کرامت ذاتی و اولیه نیز برخوردار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و اسباب کرامت انسانی چیست؟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bookmarkStart w:id="416" w:name="pg17019_180097"/>
    </w:p>
    <w:p>
      <w:pPr>
        <w:pStyle w:val="BookText"/>
        <w:rPr/>
      </w:pPr>
      <w:bookmarkEnd w:id="41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انسانی چه آثار و پیامدهایی دارد؟</w:t>
      </w:r>
    </w:p>
    <w:p>
      <w:pPr>
        <w:pStyle w:val="BookText"/>
        <w:rPr/>
      </w:pPr>
      <w:r>
        <w:rPr>
          <w:rFonts w:ascii="IRNazanin" w:hAnsi="IRNazanin" w:eastAsia="IRNazanin"/>
          <w:color w:val="111111"/>
          <w:sz w:val="28"/>
          <w:sz w:val="28"/>
          <w:szCs w:val="28"/>
          <w:rtl w:val="true"/>
          <w:lang w:bidi="fa-IR"/>
        </w:rPr>
        <w:t>در این‌جا نخست بحث مفهوم‌شناسی کرامت و سپس مراتب و اقسام آن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به کرامت اولیه و ذاتی انسان در نگاه امام علی علیه السلام و عوامل و آثار آن پرداخته می‌شود و پس از آن، کرامت ثانویه و اکتسابی انسان در نگاه امام علی علیه السلام و عوامل و آثار آن مورد بحث قرار می‌گیرد و در پایان، نتیجه‌گیری به عمل می‌آید</w:t>
      </w:r>
      <w:r>
        <w:rPr>
          <w:rFonts w:eastAsia="IRNazanin" w:cs="IRNazanin"/>
          <w:color w:val="111111"/>
          <w:sz w:val="28"/>
          <w:szCs w:val="28"/>
          <w:rtl w:val="true"/>
          <w:lang w:bidi="fa-IR"/>
        </w:rPr>
        <w:t>.</w:t>
      </w:r>
    </w:p>
    <w:p>
      <w:pPr>
        <w:pStyle w:val="Heading3"/>
        <w:numPr>
          <w:ilvl w:val="2"/>
          <w:numId w:val="1"/>
        </w:numPr>
        <w:rPr/>
      </w:pPr>
      <w:bookmarkStart w:id="417" w:name="__RefHeading___Toc564094_1738255347"/>
      <w:bookmarkStart w:id="418" w:name="_Toc150"/>
      <w:bookmarkEnd w:id="417"/>
      <w:r>
        <w:rPr>
          <w:rtl w:val="true"/>
        </w:rPr>
        <w:t>پیشینه</w:t>
      </w:r>
      <w:bookmarkEnd w:id="418"/>
    </w:p>
    <w:p>
      <w:pPr>
        <w:pStyle w:val="BookText"/>
        <w:rPr/>
      </w:pPr>
      <w:r>
        <w:rPr>
          <w:rFonts w:ascii="IRNazanin" w:hAnsi="IRNazanin" w:eastAsia="IRNazanin"/>
          <w:color w:val="111111"/>
          <w:sz w:val="28"/>
          <w:sz w:val="28"/>
          <w:szCs w:val="28"/>
          <w:rtl w:val="true"/>
          <w:lang w:bidi="fa-IR"/>
        </w:rPr>
        <w:t>در زمینه کرامت انسان در نگاه امام علی علیه السلام آثار متعددی به نگارش درآمده است که مهمترین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انسان در نهج‌البلاغه، محمدهادی یدالله‌پور، سیده‌هاجر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دارالعلم،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 نفس و آثار اخلاقی و اجتماعی آن در کلام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معتمدی،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محمدی،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امام‌زاده، دانشگاه پیام نور، دانشکده علوم انسانی، گروه علمی الهیات،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کرامت انسان در اندیشه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زمینه‌های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طاهری، ابوالقاسم،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و پاییز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سال 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حقوق در بستر قانون اساسی ایران و نهج‌البلاغه، گلی، حسین؛ اله وردی‌ها، محمدمهدی؛ کاوند، علیرضا،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آرای عمومی و اکثریت در نهج‌البلاغه، مؤمنی، جواد،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مدیریت راهبردی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تکریم مردم در تعامل سیاسی از منظر نهج‌البلاغه، جعفری، رضا؛ کریمی،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419" w:name="pg17019_180098"/>
    </w:p>
    <w:p>
      <w:pPr>
        <w:pStyle w:val="BookText"/>
        <w:rPr/>
      </w:pPr>
      <w:bookmarkEnd w:id="419"/>
      <w:r>
        <w:rPr>
          <w:rFonts w:ascii="IRNazanin" w:hAnsi="IRNazanin" w:eastAsia="IRNazanin"/>
          <w:color w:val="111111"/>
          <w:sz w:val="28"/>
          <w:sz w:val="28"/>
          <w:szCs w:val="28"/>
          <w:rtl w:val="true"/>
          <w:lang w:bidi="fa-IR"/>
        </w:rPr>
        <w:t>محمود؛ رشیدزاده، فتح‌الله،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پژوهش‌های نهج‌البلاغه، بهار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و حقوق بشر، حیدری، علی جمعه،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بشر اسلامی و کرامت ذاتی انسان در اسلام، زنجانی، عباسعلی عمید؛ توکلی، محمدمهدی،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حقوق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سال سی و هفتم،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420" w:name="__RefHeading___Toc564096_1738255347"/>
      <w:bookmarkStart w:id="421" w:name="_Toc151"/>
      <w:bookmarkEnd w:id="420"/>
      <w:r>
        <w:rPr>
          <w:rtl w:val="true"/>
        </w:rPr>
        <w:t>مفهوم شناسی کرامت</w:t>
      </w:r>
      <w:bookmarkEnd w:id="4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عربی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کَرَم ضد لُؤم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صحاح‌اللغه، ماده کرم؛ ابن منظور، لسان‌العرب، ماده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آن، کریم در مقابل لئیم است؛ چنان‌که امام علی علیه السلام آن دو را در مقابل هم به کاربرده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صَوْلَةَ الْکَرِیمِ إِذَا جَاعَ وَاللَّئِیمِ إِذَا شَبِعَ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حکمت</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تعرض کریمان وقتی گرسنه شود و از تعرض فرومایگان وقتی سیر شود،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نویسان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کریم دربر دارنده تمام خیر و شرافت و فضیلت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همه اموری است که مورد ستایش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 النهایة، ماده کرم؛ ابن منظور، لسان‌العرب، ماده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انگلیسی </w:t>
      </w:r>
      <w:r>
        <w:rPr>
          <w:rFonts w:eastAsia="Times New Roman" w:cs="Times New Roman" w:ascii="Times New Roman" w:hAnsi="Times New Roman"/>
          <w:color w:val="111111"/>
          <w:sz w:val="28"/>
          <w:szCs w:val="28"/>
          <w:lang w:val="en-US" w:bidi="en-US"/>
        </w:rPr>
        <w:t>Dignity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Oxford Dictionary: 2000, Word Dignity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زبان فارسی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دقیق و جامعی که معانی مختلف این واژه را پوشش دهد، نمی‌توان یافت؛ بنابراین در تعریف آن لازم است از چند کلمه در کنار هم استفاده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کرامت در قرآن،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کرامت در فارسی به ارجمندی، بزرگواری، سرافرازی، رفعت، عزت، سخاوت و بخشندگی تعریف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واژه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اصلی کرامت، بزرگواری و ارجمندی در برابر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422" w:name="pg17019_180099"/>
    </w:p>
    <w:p>
      <w:pPr>
        <w:pStyle w:val="BookText"/>
        <w:rPr/>
      </w:pPr>
      <w:bookmarkEnd w:id="422"/>
      <w:r>
        <w:rPr>
          <w:rFonts w:ascii="IRNazanin" w:hAnsi="IRNazanin" w:eastAsia="IRNazanin"/>
          <w:color w:val="111111"/>
          <w:sz w:val="28"/>
          <w:sz w:val="28"/>
          <w:szCs w:val="28"/>
          <w:rtl w:val="true"/>
          <w:lang w:bidi="fa-IR"/>
        </w:rPr>
        <w:t>لئامت به معنای پستی و خواری است؛ چنان‌که صاحب التحقیق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به معنای عزت و برتری است که در خود شیء وجود دارد، ولی سخاوت، اعطا، گذشت، عظمت، نزاهت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و لوازم کرامت به شمار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و مشتقات آن مانند کریم، اکرام، تکریم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آن را، هم در مورد خداوند متعال به کار برده و هم در مورد ملائکه، انسان و دیگر موجودات؛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بِرَبِّکَ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صُحُفٍ مُکَرَّمَةٍ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کرامت در یک معنا به کارهای خارق‌العادۀ اولیا و بزرگان دین که بدون تحدّی و ادعای پیامبری، صورت می‌گیرد نیز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واسطی زبیدی، تاج‌العروس، ماده 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مورد نظر است، کرامت انسانی است؛ یعنی از کرامتی بحث می‌شود که درباره خود انسان و رفتار و اخلاق وی به کار می‌رود</w:t>
      </w:r>
      <w:r>
        <w:rPr>
          <w:rFonts w:eastAsia="IRNazanin" w:cs="IRNazanin"/>
          <w:color w:val="111111"/>
          <w:sz w:val="28"/>
          <w:szCs w:val="28"/>
          <w:rtl w:val="true"/>
          <w:lang w:bidi="fa-IR"/>
        </w:rPr>
        <w:t>.</w:t>
      </w:r>
    </w:p>
    <w:p>
      <w:pPr>
        <w:pStyle w:val="Heading3"/>
        <w:numPr>
          <w:ilvl w:val="2"/>
          <w:numId w:val="1"/>
        </w:numPr>
        <w:rPr/>
      </w:pPr>
      <w:bookmarkStart w:id="423" w:name="__RefHeading___Toc564098_1738255347"/>
      <w:bookmarkStart w:id="424" w:name="_Toc152"/>
      <w:bookmarkEnd w:id="423"/>
      <w:r>
        <w:rPr>
          <w:rtl w:val="true"/>
        </w:rPr>
        <w:t>مراتب کرامت انسانی</w:t>
      </w:r>
      <w:bookmarkEnd w:id="424"/>
    </w:p>
    <w:p>
      <w:pPr>
        <w:pStyle w:val="BookText"/>
        <w:rPr/>
      </w:pPr>
      <w:r>
        <w:rPr>
          <w:rFonts w:ascii="IRNazanin" w:hAnsi="IRNazanin" w:eastAsia="IRNazanin"/>
          <w:color w:val="111111"/>
          <w:sz w:val="28"/>
          <w:sz w:val="28"/>
          <w:szCs w:val="28"/>
          <w:rtl w:val="true"/>
          <w:lang w:bidi="fa-IR"/>
        </w:rPr>
        <w:t>کرامت انسانی به دو مرتبه ذاتی و اکتسابی یا کرامت اولیه و ثانویه تقسیم می‌شود؛ چون برخی عوامل و اسباب کرامت، برخاسته از طبیعت آدمی است و برخی دیگر با تلاش و کوشش انسان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کرامت ذاتی یا اولیه و قسم دوم، کرامت اکتسابی یا ثانویه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کرامت به دو قسم ذاتی و اکتسابی در بسیاری از آثاری که درباره کرامت انسان و حقوق بشر نوشته شده، به‌کار رفته و شهرت یافته است؛</w:t>
      </w:r>
      <w:r>
        <w:rPr>
          <w:rStyle w:val="FootnoteAnchor"/>
          <w:rtl w:val="true"/>
        </w:rPr>
        <w:footnoteReference w:id="9"/>
      </w:r>
      <w:r>
        <w:rPr>
          <w:rFonts w:ascii="IRNazanin" w:hAnsi="IRNazanin" w:eastAsia="IRNazanin"/>
          <w:color w:val="111111"/>
          <w:sz w:val="28"/>
          <w:sz w:val="28"/>
          <w:szCs w:val="28"/>
          <w:rtl w:val="true"/>
          <w:lang w:bidi="fa-IR"/>
        </w:rPr>
        <w:t>ولی تقسیم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425" w:name="pg17019_180100"/>
    </w:p>
    <w:p>
      <w:pPr>
        <w:pStyle w:val="BookText"/>
        <w:rPr/>
      </w:pPr>
      <w:bookmarkEnd w:id="425"/>
      <w:r>
        <w:rPr>
          <w:rFonts w:ascii="IRNazanin" w:hAnsi="IRNazanin" w:eastAsia="IRNazanin"/>
          <w:color w:val="111111"/>
          <w:sz w:val="28"/>
          <w:sz w:val="28"/>
          <w:szCs w:val="28"/>
          <w:rtl w:val="true"/>
          <w:lang w:bidi="fa-IR"/>
        </w:rPr>
        <w:t>کرامت به دو مرتبه اولیه و ثانویه، به دلیلی که در بحث بعدی اشاره خواهد شد، بهتر به نظر می‌رسد</w:t>
      </w:r>
      <w:r>
        <w:rPr>
          <w:rFonts w:eastAsia="IRNazanin" w:cs="IRNazanin"/>
          <w:color w:val="111111"/>
          <w:sz w:val="28"/>
          <w:szCs w:val="28"/>
          <w:rtl w:val="true"/>
          <w:lang w:bidi="fa-IR"/>
        </w:rPr>
        <w:t>.</w:t>
      </w:r>
    </w:p>
    <w:p>
      <w:pPr>
        <w:pStyle w:val="Heading3"/>
        <w:numPr>
          <w:ilvl w:val="2"/>
          <w:numId w:val="1"/>
        </w:numPr>
        <w:rPr/>
      </w:pPr>
      <w:bookmarkStart w:id="426" w:name="__RefHeading___Toc564100_1738255347"/>
      <w:bookmarkStart w:id="427" w:name="_Toc153"/>
      <w:bookmarkEnd w:id="426"/>
      <w:r>
        <w:rPr>
          <w:rtl w:val="true"/>
        </w:rPr>
        <w:t>الف</w:t>
      </w:r>
      <w:r>
        <w:rPr>
          <w:rtl w:val="true"/>
        </w:rPr>
        <w:t xml:space="preserve">) </w:t>
      </w:r>
      <w:r>
        <w:rPr>
          <w:rtl w:val="true"/>
        </w:rPr>
        <w:t>کرامت اولیه انسان</w:t>
      </w:r>
      <w:bookmarkEnd w:id="427"/>
    </w:p>
    <w:p>
      <w:pPr>
        <w:pStyle w:val="BookText"/>
        <w:rPr/>
      </w:pPr>
      <w:r>
        <w:rPr>
          <w:rFonts w:ascii="IRNazanin" w:hAnsi="IRNazanin" w:eastAsia="IRNazanin"/>
          <w:color w:val="111111"/>
          <w:sz w:val="28"/>
          <w:sz w:val="28"/>
          <w:szCs w:val="28"/>
          <w:rtl w:val="true"/>
          <w:lang w:bidi="fa-IR"/>
        </w:rPr>
        <w:t>کرامت اولیه و ذاتی به معنای عزت و بزرگواری است که ریشه در آفرینش و استعدادها و ظرفیت‌های تکوینی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مرتبه خلقت، به جعل بسیط از این نوع کرامت برخوردار می‌شود، نه این‌که نخست آدمی آفریده شود و سپس کرامت برای او وضع و اعتبار گردد؛ در حالی‌که کرامت ثانویه با تلاش و کوشش آدمی کسب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ذاتی بودن کرامت انسان، از نوع ذاتی باب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قوام‌بخش ذات انسان و غیر قابل سلب باشد؛ چون ذاتی باب کلیات، یا تمام حقیقت ماهیت خود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یا جزء ماهیت را تشکیل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کرامت به هیچ یک از این معانی برای انسان ذاتی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ذاتی بودن کرامت به معنای فطری بودن و ریشه داشتن در خلقت و طبیعت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ذاتی انسان به این معناست که به صرف انسان بودن و با ملاحظه ذات و طبیعت آدمی به همه افراد تعلق می‌گیرد؛ چون عوامل و اسباب تکوینی آن، که آفرینش جامع انسان و نیروی عقل و اندیشه است، در مرتبه خلقت در همه افراد بشر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تعبیر ذاتی، برای برخی این پندار را به وجود آورده که کرامت از نوع ذاتی باب کلیات بوده و در نتیجه غیرقابل سلب است؛ چنان‌که در مقدمه اعلامیه جهانی حقوق بشر نیز تعبیر </w:t>
      </w:r>
      <w:r>
        <w:rPr>
          <w:rFonts w:eastAsia="Times New Roman" w:cs="Times New Roman" w:ascii="Times New Roman" w:hAnsi="Times New Roman"/>
          <w:color w:val="111111"/>
          <w:sz w:val="28"/>
          <w:szCs w:val="28"/>
          <w:lang w:val="en-US" w:bidi="en-US"/>
        </w:rPr>
        <w:t>Inherent Dignity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رفته و کرامت انسان ذاتی و غیرقابل سلب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که تلاش کرده‌اند کرامت ذاتی انسان را از دیدگاه اسلام و بر اساس آیات قرآن 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روایات اثبات کنند، نیز ذاتی بودن کرامت را به معنای ذاتی باب کلیات و مقوم انسان دانسته‌اند و در نهایت چنین نتیجه گرفته‌اند که از نظر اسلام نیز کرامت ذاتی انسان تحت هیچ شرایطی، حتی با ارتکاب جرم و جنایت، قابل سلب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رحیمی‌نژاد، نگرش اسلامی به کرامت انسانی،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علیخانی، کرامت انسانی و خشونت در اسلام، ص</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معنای ذاتی باب کلیات نشان می‌دهد که کرامت به آن معنا نمی‌تواند ذاتی باشد؛ چون نه تمام حقیقت انسان به شمار می‌آید و نه جنس و فصل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 از این باب بر سلب‌ناپذیری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اسلام اگرچه همه انسان‌ها از کرامت اولیه برخوردارند، ولی این کرامت، سلب‌ناپذیر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مجازات‌های گوناگون در قرآن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به دارآویختن، قطع دست و پا و تبعید نسبت به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مجازات‌های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تازیانه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چگونه با سلب‌ناپذیری مطلق کرامت انسانی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کریم برخی انسان‌ها را از چهارپایان گمراه‌تر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سلب مرتبه‌ای از کرامت ذاتی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اسلام گرچه انسان کرامت ذاتی دارد، ولی این ذاتی بودن به معنای سلب‌ناپذیری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حقوق جهانی بشر،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جوادی آملی، صورت و سیرت انسان در قرآن، ص</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حقیقت‌پور، کرامت انسان در فقه و حقوق اسلامی،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کرامت اولیه انسان، نه به‌صورت مطلق سلب‌ناپذیر است و نه به‌صورت کامل قابل سلب است؛ بلکه برخی مراتب کرامت ذاتی انسان ممکن است به‌واسطه رفتار غیرانسانی خودش سلب شده و او را مستحق مجازات کند؛ اما برخی مراتب آن حتی در صورت ارتکاب جرم و اجرای مجازات همچنان محفوظ می‌ماند؛ مانند مصونیت از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علی علیه السلام درباره قاتلش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مُثله نکنید، چون از</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شنیدم که گفت از مُثله کردن بپرهیزید، اگرچه سگ هار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نامه</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تعبیر ذاتی موجب توهم سلب‌ناپذیری کرامت است، نگارنده به جای کرامت ذاتی و اکتسابی، تقسیم کرامت را به اولیه و ثانویه ترجیح می‌دهد؛ اگرچه تعبیر ذاتی و اکتسابی مطابق تعریف بالا نیز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اثبات کرامت اولیه انسان، آیات بسیاری در قرآن هست که صریح‌ترین آن‌ها آیه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 آدَمَ وَحَمَلْنَاهُمْ فِی الْبَرِّ وَالْبَحْرِ وَرَزَقْنَاهُمْ مِنَ الطَّیبَاتِ وَفَضَّلْنَاهُمْ عَلَی کَثِیرٍ مِمَّنْ خَلَقْنَا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فرزندان آدم را کرامت بخشیدیم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کردیم و آنان را از پاکیزه‌ها روزی دادیم و ایشان را بر بسیاری از کسانی که آفریدیم، برتری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کرامت به عنوان بخشش و عطای خداوندی برای ابنای بشر خوانده شده، نه این‌که انسان‌ها خود بر اثر تلاش و کوشش آن را به دست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کرامت اولیه، همه افرد بشر اعم از مؤمن، فاسق و مشرک را شامل می‌شود و اختصاص به طبقه و گروه خاصی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المیزان،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این‌که ملاک کرامت اولیه انسان چیست و چه امتیازی موجب بهره‌مندی آدمی از این نوع کرامت شده است، اندیشمندان در پاسخ، اموری متعددی را مطرح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قامت بودن انسان، صورت و ظاهر زیبا، برخورداری از قوه نطق و سخن گفتن، تدبیر امر معاش و معاد، تسخیر موجودات، برخورداری از قوه عقل و دمیده‌شدن روح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تفسیر جوامع الجامع،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آلوسی، روح‌المعانی،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طباطبائی ملاک اصلی کرامت انسان را تفکر و عقلانیت می‌داند و معتقد است که دیگر امتیازات گفته شده، یا فرع بر عقلانیت انسان است و یا از مصادیق تفضیل آدمی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المیزان،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428" w:name="pg17019_180103"/>
    </w:p>
    <w:p>
      <w:pPr>
        <w:pStyle w:val="BookText"/>
        <w:rPr/>
      </w:pPr>
      <w:bookmarkEnd w:id="428"/>
      <w:r>
        <w:rPr>
          <w:rFonts w:ascii="IRNazanin" w:hAnsi="IRNazanin" w:eastAsia="IRNazanin"/>
          <w:color w:val="111111"/>
          <w:sz w:val="28"/>
          <w:sz w:val="28"/>
          <w:szCs w:val="28"/>
          <w:rtl w:val="true"/>
          <w:lang w:bidi="fa-IR"/>
        </w:rPr>
        <w:t xml:space="preserve">اما به نظر می‌رسد که قوه عقل به تنهایی نمی‌تواند ملاک کرامت ذاتی انسان تلقی شود؛ چون قرآن کریم قبل از آن‌که به مسئله اهمیت تفکر و عقلانیت بپردازد، اولا آفرینش انسان را از دو ساحت بدن مادی و روح الهی می‌ستاید و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احسن المخلوقین بودن انسان نیز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خداوند متعال به سبب جامع‌بودن وجود انسان از بدن مادی و روح الهی، او را مسجود ملائکه قرار می‌دهد و این کار را ابلیس نیز به معنای کرامت انسان تلقی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خداوند آفرینش انسان را ستوده و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نشان‌دهنده آن است که جامعیت وجود انسان و بهره‌مندی وی از بدن مادی و روح الهی و آثاری را که این نوع خلقت در پی دارد، موجب کرامت و ارجمندی انسان شده است؛ اگرچه نیروی عقل و تفکر، یکی از عوامل اساسی کرامت انسانی شناخته می‌شود</w:t>
      </w:r>
      <w:r>
        <w:rPr>
          <w:rFonts w:eastAsia="IRNazanin" w:cs="IRNazanin"/>
          <w:color w:val="111111"/>
          <w:sz w:val="28"/>
          <w:szCs w:val="28"/>
          <w:rtl w:val="true"/>
          <w:lang w:bidi="fa-IR"/>
        </w:rPr>
        <w:t>.</w:t>
      </w:r>
    </w:p>
    <w:p>
      <w:pPr>
        <w:pStyle w:val="Heading3"/>
        <w:numPr>
          <w:ilvl w:val="2"/>
          <w:numId w:val="1"/>
        </w:numPr>
        <w:rPr/>
      </w:pPr>
      <w:bookmarkStart w:id="429" w:name="__RefHeading___Toc564102_1738255347"/>
      <w:bookmarkStart w:id="430" w:name="_Toc154"/>
      <w:bookmarkEnd w:id="429"/>
      <w:r>
        <w:rPr>
          <w:rtl w:val="true"/>
        </w:rPr>
        <w:t>ب</w:t>
      </w:r>
      <w:r>
        <w:rPr>
          <w:rtl w:val="true"/>
        </w:rPr>
        <w:t xml:space="preserve">) </w:t>
      </w:r>
      <w:r>
        <w:rPr>
          <w:rtl w:val="true"/>
        </w:rPr>
        <w:t>کرامت ثانویه انسان</w:t>
      </w:r>
      <w:bookmarkEnd w:id="430"/>
    </w:p>
    <w:p>
      <w:pPr>
        <w:pStyle w:val="BookText"/>
        <w:rPr/>
      </w:pPr>
      <w:r>
        <w:rPr>
          <w:rFonts w:ascii="IRNazanin" w:hAnsi="IRNazanin" w:eastAsia="IRNazanin"/>
          <w:color w:val="111111"/>
          <w:sz w:val="28"/>
          <w:sz w:val="28"/>
          <w:szCs w:val="28"/>
          <w:rtl w:val="true"/>
          <w:lang w:bidi="fa-IR"/>
        </w:rPr>
        <w:t>کرامت ثانویه یا اکتسابی به معنای عزت و بزرگواری است که موجب ظهور کمالات اخلاقی و رفتار و کارهای پسندیده می‌شود و پاداش الهی و ستایش مردم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کرامت به همه انسان‌ها تعلق نمی‌گیرد؛ زیرا به وسیله کسب فضایل اخلاقی، طاعت و عبودیت الهی و پرهیز از گناه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کسانی از آن برخوردارند که با تفکر و تعقل و استفاده از استعدادها و توانایی‌های انسانی خود، مراتب کمال را پیموده و منزلت و بزرگواری ارزشی را کسب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صریح‌ترین آیه قرآن کریم که از کرامت اکتسابی انسان سخن می‌گوید،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إِنَّا خَلَقْنَاکُمْ مِنْ ذَکَرٍ وَأُنْثَی وَجَعَلْنَاکُمْ شُعُوبًا وَقَبَائِلَ لِتَعَارَفُوا إِنَّ أَکْرَمَکُمْ عِنْدَ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یک مرد و زن آفریدیم و سپس شما را به صورت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bookmarkStart w:id="431" w:name="pg17019_180104"/>
    </w:p>
    <w:p>
      <w:pPr>
        <w:pStyle w:val="BookText"/>
        <w:rPr/>
      </w:pPr>
      <w:bookmarkEnd w:id="431"/>
      <w:r>
        <w:rPr>
          <w:rFonts w:ascii="IRNazanin" w:hAnsi="IRNazanin" w:eastAsia="IRNazanin"/>
          <w:color w:val="111111"/>
          <w:sz w:val="28"/>
          <w:sz w:val="28"/>
          <w:szCs w:val="28"/>
          <w:rtl w:val="true"/>
          <w:lang w:bidi="fa-IR"/>
        </w:rPr>
        <w:t>شعبه‌ها و گروه‌ها قرار دادیم تا یکدیگر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گرامی‌ترین شما نزد خدا پرهیزکارترین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قرآن کریم نخست از تکثر قبیله‌ها، اقوام و نژادهای مختلف انسانی حکایت می‌کند، اما در نهایت، برتری‌های قومی، قبیله‌ای و نژادی را نفی کرده و ملاک کرامت ارزشی انسان را تنها در تقوا و پرهیزکاری می‌داند که امری است اکتسابی و تنها بر اثر تلاش خود انسان و از طریق بندگی خدا و پیروی از دستورات الهی و پرهیز از گناهان و منهیات شرعی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کرامت گرچه به برخی افراد تعلق می‌گیرد، نه همه انسان‌ها، اما زمینه و ظرفیت آن در وجود همه افراد بشر موجود بوده و تمام انسان‌ها می‌توانند با تلاش و کوشش به آن دست یابند</w:t>
      </w:r>
      <w:r>
        <w:rPr>
          <w:rFonts w:eastAsia="IRNazanin" w:cs="IRNazanin"/>
          <w:color w:val="111111"/>
          <w:sz w:val="28"/>
          <w:szCs w:val="28"/>
          <w:rtl w:val="true"/>
          <w:lang w:bidi="fa-IR"/>
        </w:rPr>
        <w:t>.</w:t>
      </w:r>
    </w:p>
    <w:p>
      <w:pPr>
        <w:pStyle w:val="Heading3"/>
        <w:numPr>
          <w:ilvl w:val="2"/>
          <w:numId w:val="1"/>
        </w:numPr>
        <w:rPr/>
      </w:pPr>
      <w:bookmarkStart w:id="432" w:name="__RefHeading___Toc564104_1738255347"/>
      <w:bookmarkStart w:id="433" w:name="_Toc155"/>
      <w:bookmarkEnd w:id="432"/>
      <w:r>
        <w:rPr>
          <w:rtl w:val="true"/>
        </w:rPr>
        <w:t>کرامت اولیه انسان در نگاه امام علی علیه السلام</w:t>
      </w:r>
      <w:bookmarkEnd w:id="433"/>
    </w:p>
    <w:p>
      <w:pPr>
        <w:pStyle w:val="BookText"/>
        <w:rPr/>
      </w:pPr>
      <w:r>
        <w:rPr>
          <w:rFonts w:ascii="IRNazanin" w:hAnsi="IRNazanin" w:eastAsia="IRNazanin"/>
          <w:color w:val="111111"/>
          <w:sz w:val="28"/>
          <w:sz w:val="28"/>
          <w:szCs w:val="28"/>
          <w:rtl w:val="true"/>
          <w:lang w:bidi="fa-IR"/>
        </w:rPr>
        <w:t>اگر کرامت اولیه انسان را در سخنان امام علی علیه السلام جست‌وجو کنیم، آن حضرت این نوع کرامت را به رسمیت شناخته و بر اساس آن بر حفظ احترام همه انسان‌ها توصیه کرده است؛ چنان‌که در عهدنامه مالک اشتر سفارش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وَأَشْعِرْ قَلْبَکَ الرَّحْمَةَ لِلرَّعِیةِ وَالْمَحَبَّةَ لَهُمْ وَاللُّطْفَ بِهِمْ وَلَا تَکُونَنَّ عَلَیهِمْ سَبُعاً ضَارِیاً تَغْتَنِمُ أَکْلَهُمْ فَإِنَّهُمْ صِنْفَانِ إِمَّا أَخٌ لَکَ فِی الدِّینِ وَإِمَّا نَظِیرٌ لَکَ فِی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نهج‌البلاغه،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با مردم را پوشش دل خود قرار ده و با همه محبت کن و لطف داشته باش، و بر آن‌ها چون حیوان درنده نباش که خوردن آنان را غنیمت شماری؛ 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تواند و یا در آفرینش با تو همانند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مهربانی و محبت را برای همه کسانی که در قلمرو حاکمیت اسلامی زندگی می‌کنند، لازم شمرده، بین مسلمان و غیرمسلمان تفاوت نمی‌گذارد؛ بلکه می‌فرماید کسانی که هم‌آیین تو نباشند، دست‌کم در انسانیت با تو مشترک‌اند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بیان‌گر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434" w:name="pg17019_180105"/>
    </w:p>
    <w:p>
      <w:pPr>
        <w:pStyle w:val="BookText"/>
        <w:rPr/>
      </w:pPr>
      <w:bookmarkEnd w:id="434"/>
      <w:r>
        <w:rPr>
          <w:rFonts w:ascii="IRNazanin" w:hAnsi="IRNazanin" w:eastAsia="IRNazanin"/>
          <w:color w:val="111111"/>
          <w:sz w:val="28"/>
          <w:sz w:val="28"/>
          <w:szCs w:val="28"/>
          <w:rtl w:val="true"/>
          <w:lang w:bidi="fa-IR"/>
        </w:rPr>
        <w:t>کرامت اولیه انسان است؛ چون همان‌گونه که اسلام را یک نوع کرامت اکتسابی شمرده، صرف انسان بودن را نیز کرامت تلقی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نخست عوامل و اسباب کرامت اولیه انسان و سپس آثار و پیامدهای آن مورد بحث قرار می‌گیرد</w:t>
      </w:r>
      <w:r>
        <w:rPr>
          <w:rFonts w:eastAsia="IRNazanin" w:cs="IRNazanin"/>
          <w:color w:val="111111"/>
          <w:sz w:val="28"/>
          <w:szCs w:val="28"/>
          <w:rtl w:val="true"/>
          <w:lang w:bidi="fa-IR"/>
        </w:rPr>
        <w:t>.</w:t>
      </w:r>
    </w:p>
    <w:p>
      <w:pPr>
        <w:pStyle w:val="Heading3"/>
        <w:numPr>
          <w:ilvl w:val="2"/>
          <w:numId w:val="1"/>
        </w:numPr>
        <w:rPr/>
      </w:pPr>
      <w:bookmarkStart w:id="435" w:name="__RefHeading___Toc564106_1738255347"/>
      <w:bookmarkStart w:id="436" w:name="_Toc156"/>
      <w:bookmarkEnd w:id="435"/>
      <w:r>
        <w:rPr/>
        <w:t>1</w:t>
      </w:r>
      <w:r>
        <w:rPr>
          <w:rtl w:val="true"/>
        </w:rPr>
        <w:t xml:space="preserve">. </w:t>
      </w:r>
      <w:r>
        <w:rPr>
          <w:rtl w:val="true"/>
        </w:rPr>
        <w:t>عوامل کرامت اولیه انسان در نگاه امام علی علیه السلام</w:t>
      </w:r>
      <w:bookmarkEnd w:id="436"/>
    </w:p>
    <w:p>
      <w:pPr>
        <w:pStyle w:val="BookText"/>
        <w:rPr/>
      </w:pPr>
      <w:r>
        <w:rPr>
          <w:rFonts w:ascii="IRNazanin" w:hAnsi="IRNazanin" w:eastAsia="IRNazanin"/>
          <w:color w:val="111111"/>
          <w:sz w:val="28"/>
          <w:sz w:val="28"/>
          <w:szCs w:val="28"/>
          <w:rtl w:val="true"/>
          <w:lang w:bidi="fa-IR"/>
        </w:rPr>
        <w:t>بر اساس احادیث و سخنانی که از امام علی علیه السلام به دست ما رسیده، می‌توان برخی عوامل کرامت ذاتی انسان را استنباط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نفخه الهی؛ قوه تفکر و تعقل؛ سجده فرشتگان بر آدمی و آزادگی و حرّیت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افزون بر نکاتی که در این‌جا مطرح می‌شود، عوامل دیگری نیز باشد که در مجموعه روایات امام علی علیه السلام به ما نرسیده یا نگارنده نتوانسته آن را از سخنان حضرت به دست‌آورد</w:t>
      </w:r>
      <w:r>
        <w:rPr>
          <w:rFonts w:eastAsia="IRNazanin" w:cs="IRNazanin"/>
          <w:color w:val="111111"/>
          <w:sz w:val="28"/>
          <w:szCs w:val="28"/>
          <w:rtl w:val="true"/>
          <w:lang w:bidi="fa-IR"/>
        </w:rPr>
        <w:t>.</w:t>
      </w:r>
    </w:p>
    <w:p>
      <w:pPr>
        <w:pStyle w:val="Heading3"/>
        <w:numPr>
          <w:ilvl w:val="2"/>
          <w:numId w:val="1"/>
        </w:numPr>
        <w:rPr/>
      </w:pPr>
      <w:bookmarkStart w:id="437" w:name="__RefHeading___Toc564108_1738255347"/>
      <w:bookmarkStart w:id="438" w:name="_Toc157"/>
      <w:bookmarkEnd w:id="437"/>
      <w:r>
        <w:rPr>
          <w:rtl w:val="true"/>
        </w:rPr>
        <w:t>الف</w:t>
      </w:r>
      <w:r>
        <w:rPr>
          <w:rtl w:val="true"/>
        </w:rPr>
        <w:t xml:space="preserve">) </w:t>
      </w:r>
      <w:r>
        <w:rPr>
          <w:rtl w:val="true"/>
        </w:rPr>
        <w:t>برخورداری از روح الهی</w:t>
      </w:r>
      <w:bookmarkEnd w:id="438"/>
    </w:p>
    <w:p>
      <w:pPr>
        <w:pStyle w:val="BookText"/>
        <w:rPr/>
      </w:pPr>
      <w:r>
        <w:rPr>
          <w:rFonts w:ascii="IRNazanin" w:hAnsi="IRNazanin" w:eastAsia="IRNazanin"/>
          <w:color w:val="111111"/>
          <w:sz w:val="28"/>
          <w:sz w:val="28"/>
          <w:szCs w:val="28"/>
          <w:rtl w:val="true"/>
          <w:lang w:bidi="fa-IR"/>
        </w:rPr>
        <w:t>همان‌گونه در قرآن کریم از آفرینش دو بُعدی انسان سخن گفته شده و این ترکیب دوساحتی، به‌ویژه وجود روح الهی، کرامت ذاتی برای انسان توصیف شده، امام علی علیه السلام نیز مراحل آفرینش آدمی را یادآور شده و برخورداری از روح الهی را برای انسان کرامت می‌شمارد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جَمَعَ سُبْحَانَهُ مِنْ حَزْنِ الْأَرْضِ وَسَهْلِهَا وَ عَذْبِهَا وَ سَبَخِهَا تُرْبَةً سَنَّهَا بِالْمَاءِ حَتَّی خَلَصَتْ وَلَاطَهَا بِالْبَلَّةِ حَتَّی لَزَبَتْ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نَفَخَ فِیهَا مِنْ رُوحِهِ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بزرگ، خاکی را از قسمت‌های مختلف زمین، از بخش‌های سخت و نرم، شور و شیرین جمع کرد و بر آن آب پاشید تا خالص و آماده شد و به آن رطوبت افزود تا چسبنده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روح خود در آن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نخست از ساحت مادی و خاکی وجود انسان که با دیگر حیوانات مشترک است، سخن می‌گوید و سپس به ساحت روحانی و معنوی انسان پرداخته و نفخه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439" w:name="pg17019_180106"/>
    </w:p>
    <w:p>
      <w:pPr>
        <w:pStyle w:val="BookText"/>
        <w:rPr/>
      </w:pPr>
      <w:bookmarkEnd w:id="439"/>
      <w:r>
        <w:rPr>
          <w:rFonts w:ascii="IRNazanin" w:hAnsi="IRNazanin" w:eastAsia="IRNazanin"/>
          <w:color w:val="111111"/>
          <w:sz w:val="28"/>
          <w:sz w:val="28"/>
          <w:szCs w:val="28"/>
          <w:rtl w:val="true"/>
          <w:lang w:bidi="fa-IR"/>
        </w:rPr>
        <w:t>الهی را در وجود انسان، نوعی کرامت بیان می‌فرماید</w:t>
      </w:r>
      <w:r>
        <w:rPr>
          <w:rFonts w:eastAsia="IRNazanin" w:cs="IRNazanin"/>
          <w:color w:val="111111"/>
          <w:sz w:val="28"/>
          <w:szCs w:val="28"/>
          <w:rtl w:val="true"/>
          <w:lang w:bidi="fa-IR"/>
        </w:rPr>
        <w:t>.</w:t>
      </w:r>
    </w:p>
    <w:p>
      <w:pPr>
        <w:pStyle w:val="Heading3"/>
        <w:numPr>
          <w:ilvl w:val="2"/>
          <w:numId w:val="1"/>
        </w:numPr>
        <w:rPr/>
      </w:pPr>
      <w:bookmarkStart w:id="440" w:name="__RefHeading___Toc564110_1738255347"/>
      <w:bookmarkStart w:id="441" w:name="_Toc158"/>
      <w:bookmarkEnd w:id="440"/>
      <w:r>
        <w:rPr>
          <w:rtl w:val="true"/>
        </w:rPr>
        <w:t>ب</w:t>
      </w:r>
      <w:r>
        <w:rPr>
          <w:rtl w:val="true"/>
        </w:rPr>
        <w:t xml:space="preserve">) </w:t>
      </w:r>
      <w:r>
        <w:rPr>
          <w:rtl w:val="true"/>
        </w:rPr>
        <w:t>تفکر و تعقل</w:t>
      </w:r>
      <w:bookmarkEnd w:id="441"/>
    </w:p>
    <w:p>
      <w:pPr>
        <w:pStyle w:val="BookText"/>
        <w:rPr/>
      </w:pPr>
      <w:r>
        <w:rPr>
          <w:rFonts w:ascii="IRNazanin" w:hAnsi="IRNazanin" w:eastAsia="IRNazanin"/>
          <w:color w:val="111111"/>
          <w:sz w:val="28"/>
          <w:sz w:val="28"/>
          <w:szCs w:val="28"/>
          <w:rtl w:val="true"/>
          <w:lang w:bidi="fa-IR"/>
        </w:rPr>
        <w:t>قوه عقل و تفکر اساسی‌ترین امتیاز انسان نسبت به دیگر حیوانات بوده و یکی از عوامل مهم کرامت انسان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پس از اشاره به دمیدن روح الهی در بدن انسان، به کارکرد قوه تفکر و تعقل می‌پردازد و آن را از امتیازات آدمی دانسته و سبب کرامت و بزرگورای او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فَمَثُلَتْ إِنْسَاناً ذَا أَذْهَانٍ یجِیلُهَا وَ فِکَرٍ یتَصَرَّفُ بِهَا وَ جَوَارِحَ یخْتَدِمُهَا وَ أَدَوَاتٍ یقَلِّبُهَا وَ مَعْرِفَةٍ یفْرُقُ بِهَا بَینَ الْحَقِّ وَ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صورت انسانی درآمد دارای نیروی اندیشه که وی را به تلاش وامی‌دارد و دارای افکاری که در دیگر موجودات تصرف می‌نماید و به انسان اعضا و جوارحی بخشید که آن را در خدمت بگیرد و ابزاری عطا کرد که آن‌ها را در زندگی به کار گیرد و قدرت تشخیص به او داد تا بین حق و باطل فرق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نیروی عقل در وجود آدمی سبب شده تا وی امانتدار خدا و خلیفه او در روی زمین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ازاین‌رو، حضرت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الْإِنْسَانِ لُبُّهُ وَعَقْلُهُ وَدِینُهُ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أمالی، ص</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و بنیاد انسان، مغز، عقل و دین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سخنان امام علی علیه السلام عبارات بسیاری وجود دارد که عقل را مایه کرامت آدمی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گاهی انسانیت انسان را در عقل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 انسان در عقل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کمال انسان را در عقل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کَمَالُ الْإِنْسَانِ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برخی موارد تصریح می‌کند که فضیلت و برتری آدمی، به عقل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فَضِیلَةُ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ارزش هر انسانی در عقل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قِیمَةُ کُلِّ امْرِئٍ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442" w:name="__RefHeading___Toc564112_1738255347"/>
      <w:bookmarkStart w:id="443" w:name="_Toc159"/>
      <w:bookmarkEnd w:id="442"/>
      <w:r>
        <w:rPr>
          <w:rtl w:val="true"/>
        </w:rPr>
        <w:t>ج</w:t>
      </w:r>
      <w:r>
        <w:rPr>
          <w:rtl w:val="true"/>
        </w:rPr>
        <w:t xml:space="preserve">) </w:t>
      </w:r>
      <w:r>
        <w:rPr>
          <w:rtl w:val="true"/>
        </w:rPr>
        <w:t>سجده فرشتگان بر انسان</w:t>
      </w:r>
      <w:bookmarkEnd w:id="443"/>
    </w:p>
    <w:p>
      <w:pPr>
        <w:pStyle w:val="BookText"/>
        <w:rPr/>
      </w:pPr>
      <w:r>
        <w:rPr>
          <w:rFonts w:ascii="IRNazanin" w:hAnsi="IRNazanin" w:eastAsia="IRNazanin"/>
          <w:color w:val="111111"/>
          <w:sz w:val="28"/>
          <w:sz w:val="28"/>
          <w:szCs w:val="28"/>
          <w:rtl w:val="true"/>
          <w:lang w:bidi="fa-IR"/>
        </w:rPr>
        <w:t>سجده فرشتگان بر انسان نیز آدمی را در رتبه بالاتر قرار داده و موجب کرامت ذاتی وی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bookmarkStart w:id="444" w:name="pg17019_180107"/>
    </w:p>
    <w:p>
      <w:pPr>
        <w:pStyle w:val="BookText"/>
        <w:rPr/>
      </w:pPr>
      <w:bookmarkEnd w:id="444"/>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بعد از آفرینش انسان، به ملائکه دستور می‌دهد تا در برابر او سجده کنند؛ پس همه با خضوع در مقابل وی به سجده می‌افتند، جز ابلیس که از فرمان خداود سرپیچی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حجر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بر سجده فرشتگان اشاره کرده و آن را تکریم انسان برمی‌شمارد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وَاسْتَأْدَی اللَّهُ سُبْحَانَهُ الْمَلَائِکَةَ وَدِیعَتَهُ لَدَیهِمْ وَ عَهْدَ وَصِیتِهِ إِلَیهِمْ فِی الْإِذْعَانِ بِالسُّجُودِ لَهُ وَ الْخُنُوعِ لِتَکْرِمَتِهِ فَقَالَ سُبْحَانَهُ اسْجُدُوا لِآدَمَ فَسَجَدُوا إِلَّا إِبْلِیسَ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خواست تا آنچه را در عهده دارند، انجام دهند و عهدی را که پذیرفته‌اند، وفا کنند؛ این‌گونه که بر آدم سجده کنند و او را بزرگ بشمارند؛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سجده کردند، جز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سجده فرشتگان بر انسان، به معنای کرامت انسان و تکریم فرشتگان نسبت به آدمی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سجده بر آدمی به معنای تکریم اوست؛ چنان‌که ابلیس نیز سجده بر انسان را به معنای کرامت او تلقی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رَءَیتَکَ هذَا الَّذِی کَرَّمْتَ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ملاحظه کردی این کسی را که بر من برتری دادی؟ ابلیس در برابر خداوند این پرسش را مطرح کرد که چگونه با دستور سجده، این موجود خاکی را بر من کرامت بخشیدی</w:t>
      </w:r>
      <w:r>
        <w:rPr>
          <w:rFonts w:eastAsia="IRNazanin" w:cs="IRNazanin"/>
          <w:color w:val="111111"/>
          <w:sz w:val="28"/>
          <w:szCs w:val="28"/>
          <w:rtl w:val="true"/>
          <w:lang w:bidi="fa-IR"/>
        </w:rPr>
        <w:t>.</w:t>
      </w:r>
    </w:p>
    <w:p>
      <w:pPr>
        <w:pStyle w:val="Heading3"/>
        <w:numPr>
          <w:ilvl w:val="2"/>
          <w:numId w:val="1"/>
        </w:numPr>
        <w:rPr/>
      </w:pPr>
      <w:bookmarkStart w:id="445" w:name="__RefHeading___Toc564114_1738255347"/>
      <w:bookmarkStart w:id="446" w:name="_Toc160"/>
      <w:bookmarkEnd w:id="445"/>
      <w:r>
        <w:rPr>
          <w:rtl w:val="true"/>
        </w:rPr>
        <w:t>د</w:t>
      </w:r>
      <w:r>
        <w:rPr>
          <w:rtl w:val="true"/>
        </w:rPr>
        <w:t xml:space="preserve">) </w:t>
      </w:r>
      <w:r>
        <w:rPr>
          <w:rtl w:val="true"/>
        </w:rPr>
        <w:t>آزادگی و حُرّیت انسان</w:t>
      </w:r>
      <w:bookmarkEnd w:id="446"/>
    </w:p>
    <w:p>
      <w:pPr>
        <w:pStyle w:val="BookText"/>
        <w:rPr/>
      </w:pPr>
      <w:r>
        <w:rPr>
          <w:rFonts w:ascii="Amiri" w:hAnsi="Amiri" w:eastAsia="Amiri" w:cs="Amiri"/>
          <w:color w:val="111111"/>
          <w:sz w:val="28"/>
          <w:sz w:val="28"/>
          <w:szCs w:val="28"/>
          <w:rtl w:val="true"/>
          <w:lang w:bidi="ar-SA"/>
        </w:rPr>
        <w:t>انسان موجودی است که آزاد آفریده شده و برخوردار از اختیار و اراده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آدَمَ لَمْ یلِدْ عَبْداً وَ لَا أَمَةً، وَ إِنَّ النَّاسَ کُلَّهُمْ أَحْرَار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کافی، ج</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نه بنده به دنیا آورده و نه کینز، بلکه مردم همه آزاد به دنیا آمده‌اند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علی علیه السلام آزادی انسان را نوعی کرامت و ارجمندی آدمی برشمرده و آن را با پذیرش هر نوع خواری و ذلت در تضاد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فرزندش سفارش می‌کند که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447" w:name="pg17019_180108"/>
    </w:p>
    <w:p>
      <w:pPr>
        <w:pStyle w:val="BookText"/>
        <w:rPr/>
      </w:pPr>
      <w:bookmarkEnd w:id="447"/>
      <w:r>
        <w:rPr>
          <w:rFonts w:ascii="IRNazanin" w:hAnsi="IRNazanin" w:eastAsia="IRNazanin"/>
          <w:color w:val="111111"/>
          <w:sz w:val="28"/>
          <w:sz w:val="28"/>
          <w:szCs w:val="28"/>
          <w:rtl w:val="true"/>
          <w:lang w:bidi="fa-IR"/>
        </w:rPr>
        <w:t>خود را از هر نوع پستی و خواری به دور نگه‌داشته و کرامت خود را حفظ کند، چون خدا او را آزاد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وَأَکْرِمْ نَفْسَکَ عَنْ کُلِّ دَنِیةٍ وَ إِنْ سَاقَتْکَ إِلَی الرَّغَائِبِ فَإِنَّکَ لَنْ تَعْتَاضَ بِمَا تَبْذُلُ مِنْ نَفْسِکَ عِوَضاً وَلَا تَکُنْ عَبْدَ غَیرِکَ وَقَدْ جَعَلَکَ اللَّهُ حُرّا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نامه</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از هر پستی گرامی دار، هرچند تو را به خواسته‌هایت برساند؛ زیرا آنچه از کرامت نفس خود بذل می‌کنی، هرگز عوضی به دست نمی‌آوری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دیگری مباش که خدا تو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امام اولا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می‌کند که دوری از هر نوع پستی و ذلت برای انسان کرامت است و ثانیا به این نکته می‌پردازد که اگر با پذیرش ذلت و خواری، برخی آرزو‌ها و خواسته‌های انسان محقق شود، نمی‌تواند کرامت از دست رفته او را جبران کند</w:t>
      </w:r>
      <w:r>
        <w:rPr>
          <w:rFonts w:eastAsia="IRNazanin" w:cs="IRNazanin"/>
          <w:color w:val="111111"/>
          <w:sz w:val="28"/>
          <w:szCs w:val="28"/>
          <w:rtl w:val="true"/>
          <w:lang w:bidi="fa-IR"/>
        </w:rPr>
        <w:t>.</w:t>
      </w:r>
    </w:p>
    <w:p>
      <w:pPr>
        <w:pStyle w:val="Heading3"/>
        <w:numPr>
          <w:ilvl w:val="2"/>
          <w:numId w:val="1"/>
        </w:numPr>
        <w:rPr/>
      </w:pPr>
      <w:bookmarkStart w:id="448" w:name="__RefHeading___Toc564116_1738255347"/>
      <w:bookmarkStart w:id="449" w:name="_Toc161"/>
      <w:bookmarkEnd w:id="448"/>
      <w:r>
        <w:rPr/>
        <w:t>2</w:t>
      </w:r>
      <w:r>
        <w:rPr>
          <w:rtl w:val="true"/>
        </w:rPr>
        <w:t xml:space="preserve">. </w:t>
      </w:r>
      <w:r>
        <w:rPr>
          <w:rtl w:val="true"/>
        </w:rPr>
        <w:t>آثار کرامت اولیه انسان در نگاه امام علی علیه السلام</w:t>
      </w:r>
      <w:bookmarkEnd w:id="449"/>
    </w:p>
    <w:p>
      <w:pPr>
        <w:pStyle w:val="BookText"/>
        <w:rPr/>
      </w:pPr>
      <w:r>
        <w:rPr>
          <w:rFonts w:ascii="IRNazanin" w:hAnsi="IRNazanin" w:eastAsia="IRNazanin"/>
          <w:color w:val="111111"/>
          <w:sz w:val="28"/>
          <w:sz w:val="28"/>
          <w:szCs w:val="28"/>
          <w:rtl w:val="true"/>
          <w:lang w:bidi="fa-IR"/>
        </w:rPr>
        <w:t>کرامت اولیه انسان ارزش و بزرگواری است که در حوزه دین موجب بهره‌مندی از حقوق و تکالیف الهی و در نظام‌های حقوق عرفی موجب حقوق و تکالیف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مبنای این نوع کرامت، اولا بشر را از هدایت تشریعی برخوردار ساخته و شریعت و پیامبران را فرستاده است؛ ثانیا حیات و حقوق آدمی را ارزشمند تلقی کرده و مورد حمایت قرار داده است که بر اساس آن، هر انسانی می‌تواند در جامعه محترمانه زندگی کند و از حقوق انسانی خود بهره‌مند گشته، از هرگونه تهدید، شکنجه و توهین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امام علی علیه السلام نکاتی وجود دارد که بیان‌گر آثار کرامت اولیه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بعثت پیامبران و تکالیف الهی را ارزش‌گذاری به مقام انسان و شکوفایی استعدادهای کریمانه او می‌داند و سپس بر اساس کرامت اولیه، حیات آدمی را ارزشمند خوانده و حفظ حرمت و حیثیت انسان‌ها را لازم می‌شمارد و بر حفظ حقوق انسانی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450" w:name="pg17019_180109"/>
    </w:p>
    <w:p>
      <w:pPr>
        <w:pStyle w:val="BookText"/>
        <w:rPr/>
      </w:pPr>
      <w:bookmarkEnd w:id="450"/>
      <w:r>
        <w:rPr>
          <w:rFonts w:ascii="IRNazanin" w:hAnsi="IRNazanin" w:eastAsia="IRNazanin"/>
          <w:color w:val="111111"/>
          <w:sz w:val="28"/>
          <w:sz w:val="28"/>
          <w:szCs w:val="28"/>
          <w:rtl w:val="true"/>
          <w:lang w:bidi="fa-IR"/>
        </w:rPr>
        <w:t>تکریم مردم توصیه می‌کند</w:t>
      </w:r>
      <w:r>
        <w:rPr>
          <w:rFonts w:eastAsia="IRNazanin" w:cs="IRNazanin"/>
          <w:color w:val="111111"/>
          <w:sz w:val="28"/>
          <w:szCs w:val="28"/>
          <w:rtl w:val="true"/>
          <w:lang w:bidi="fa-IR"/>
        </w:rPr>
        <w:t>.</w:t>
      </w:r>
    </w:p>
    <w:p>
      <w:pPr>
        <w:pStyle w:val="Heading3"/>
        <w:numPr>
          <w:ilvl w:val="2"/>
          <w:numId w:val="1"/>
        </w:numPr>
        <w:rPr/>
      </w:pPr>
      <w:bookmarkStart w:id="451" w:name="__RefHeading___Toc564118_1738255347"/>
      <w:bookmarkStart w:id="452" w:name="_Toc162"/>
      <w:bookmarkEnd w:id="451"/>
      <w:r>
        <w:rPr>
          <w:rtl w:val="true"/>
        </w:rPr>
        <w:t>الف</w:t>
      </w:r>
      <w:r>
        <w:rPr>
          <w:rtl w:val="true"/>
        </w:rPr>
        <w:t xml:space="preserve">) </w:t>
      </w:r>
      <w:r>
        <w:rPr>
          <w:rtl w:val="true"/>
        </w:rPr>
        <w:t>هدایت تشریعی</w:t>
      </w:r>
      <w:bookmarkEnd w:id="452"/>
    </w:p>
    <w:p>
      <w:pPr>
        <w:pStyle w:val="BookText"/>
        <w:rPr/>
      </w:pPr>
      <w:r>
        <w:rPr>
          <w:rFonts w:ascii="IRNazanin" w:hAnsi="IRNazanin" w:eastAsia="IRNazanin"/>
          <w:color w:val="111111"/>
          <w:sz w:val="28"/>
          <w:sz w:val="28"/>
          <w:szCs w:val="28"/>
          <w:rtl w:val="true"/>
          <w:lang w:bidi="fa-IR"/>
        </w:rPr>
        <w:t>نخستین ثمره کرامت اولیه انسان، بهره‌مندی از هدایت تشریعی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روح الهی و نیروی عقل و اختیار در نهاد انسان، مستلزم آن است که زمینه‌های رشد و تکامل او نیز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متعال برای هدایت و رستگاری بشر، دین و شریعت را فرستاده و راه‌های خیر و سعادت را به مردم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تکالیف الهی نوعی تکریم انسان است تا با پیروی از آن، کرامت اولیه خود را به فعلیت رسانده و به کرامت ثانویه دست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الفتاوی الواضحة، 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بعثت پیامبران را موجب پرورش استعدادها و بیداری فطرت و شکوفایی عقل می‌داند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فِیهِمْ رُسُلَهُ وَ وَاتَرَ إِلَیهِمْ أَنْبِیاءَهُ لِیسْتَأْدُوهُمْ مِیثَاقَ فِطْرَتِهِ وَ یذَکِّرُوهُمْ مَنْسِی نِعْمَتِهِ وَ یحْتَجُّوا عَلَیهِمْ بِالتَّبْلِیغِ وَ یثِیرُوا لَهُمْ دَفَائِنَ الْعُقُولِ وَ یرُوهُمْ آیاتِ الْمَقْدِرَةِ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رسولان خود را مبعوث و پیامبران خود را پی ‌درپی به سوی مردم فرستاد تا وفاداری به پیمان فطرت را از آنان بازجویند و نعمت‌های فراموش شده را به یاد آورند و با ابلاغ احکام الهی، حجت را بر آن‌ها تمام نمایند و ذخایر پنهان شده عقل‌ها را آشکار سازند و نشانه‌های قدرت خدا را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حضرت علی علیه السلام، پیامبران الهی سبب هدایت انسان‌ها و عامل شکوفایی کرامت اولیه و دستیابی به کرامت ثانویه‌اند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بعثت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نعمت‌های بزرگ الهی که با بعثت پیامبر اسلام بر مردم فروریخت، بنگرید که چگونه اطاعت آنان را با دین خود پیوند داد و با دعوتش آنان را به وحدت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نعمت‌های الهی بال‌های کرامت خود را بر آنان گستراند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bookmarkStart w:id="453" w:name="pg17019_180110"/>
    </w:p>
    <w:p>
      <w:pPr>
        <w:pStyle w:val="BookText"/>
        <w:rPr/>
      </w:pPr>
      <w:bookmarkEnd w:id="453"/>
      <w:r>
        <w:rPr>
          <w:rFonts w:ascii="IRNazanin" w:hAnsi="IRNazanin" w:eastAsia="IRNazanin"/>
          <w:color w:val="111111"/>
          <w:sz w:val="28"/>
          <w:sz w:val="28"/>
          <w:szCs w:val="28"/>
          <w:rtl w:val="true"/>
          <w:lang w:bidi="fa-IR"/>
        </w:rPr>
        <w:t>به دلیل شمول و فراگیری کرامت اولیه است که خداوند متعال تمام افراد بشر را مخاطب تکالیف شرعی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کفار نیز به اصول و فروع دینی مکلف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منتهی‌المطلب فی تحقیق‌المذهب،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طباطبائی حکیم، مستمسک العروة الوثقی،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454" w:name="__RefHeading___Toc564120_1738255347"/>
      <w:bookmarkStart w:id="455" w:name="_Toc163"/>
      <w:bookmarkEnd w:id="454"/>
      <w:r>
        <w:rPr>
          <w:rtl w:val="true"/>
        </w:rPr>
        <w:t>ب</w:t>
      </w:r>
      <w:r>
        <w:rPr>
          <w:rtl w:val="true"/>
        </w:rPr>
        <w:t xml:space="preserve">) </w:t>
      </w:r>
      <w:r>
        <w:rPr>
          <w:rtl w:val="true"/>
        </w:rPr>
        <w:t>حقوق بشر</w:t>
      </w:r>
      <w:bookmarkEnd w:id="455"/>
    </w:p>
    <w:p>
      <w:pPr>
        <w:pStyle w:val="BookText"/>
        <w:rPr/>
      </w:pPr>
      <w:r>
        <w:rPr>
          <w:rFonts w:ascii="IRNazanin" w:hAnsi="IRNazanin" w:eastAsia="IRNazanin"/>
          <w:color w:val="111111"/>
          <w:sz w:val="28"/>
          <w:sz w:val="28"/>
          <w:szCs w:val="28"/>
          <w:rtl w:val="true"/>
          <w:lang w:bidi="fa-IR"/>
        </w:rPr>
        <w:t xml:space="preserve">ارزشمندی حیات انسان و برخورداری از حقوق فطری و طبیعی مانند حق امنیت، حق آزادی، حق کار، حق تعلیم و تربیت و مانند آن‌ها از آثار کرامت اولیه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منتظری، رساله حقوق،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بر اساس کرامت اولیه و ذاتی انسان، حیات، شخصیت و آبروی تمام افراد بشر را محترم و ارزشمند شمرده و بر حفظ حقوق انسانی آنان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توصیه‌های حضرت درباره حقوق انسانی که امروزه به عنوان حقوق بشر یاد می‌گردد،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حیات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 اساس کرامت اولیه، حیات همه انسان‌ها را ارزشمند دانسته و ریختن خون انسان را جز بر اساس حکم شرع و قانون، جایز نمی‌داند و مالک اشتر فرماندارش را سخت از ریختن خون ناحق برحذر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وَالدِّمَاءَ وَسَفْکَهَا بِغَیرِ حِلِّهَا فَإِنَّهُ لَیسَ شَی‌ءٌ أَدْعَی لِنِقْمَةٍ وَلَا أَعْظَمَ لِتَبِعَةٍ وَلَا أَحْرَی بِزَوَالِ نِعْمَةٍ وَانْقِطَاعِ مُدَّةٍ مِنْ سَفْکِ الدِّمَاءِ بِغَیرِ حَقِّهَا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خون‌ریزی بپرهیز و از خون ناحق پروا کن که هیچ چیز مانند خون ناحق کیفر الهی را نزدیک و مجازات را بزرگ نمی‌کند و نابودی نعمت‌ها را سرعت نمی‌بخشد و زوال حکومت را نزدیک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شخصیت و آبروی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حرمت شخصیت و آبروی هر انسانی را لازم دانسته و توهین و تحقیر را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ایشان حکایت از آن دارد که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در هر طبقه و مرتبه‌ای که قرار داشته باشند، باید حرمت و حیثیت آنان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مسیر شام وقتی در شهر انبار با مردمی مواجه می‌شود که کارهای خود را ترک کرده و پیشاپیش حضرت می‌دویدند، می‌فرماید چرا چنین می‌کنید؟ آنان می‌گویند با این کار پادشاهان خود را احترام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شما از این کار سودی نبردند و شما در دنیا خود را به زحمت می‌اندازید و در آخرت گرفتار رنج و زحمت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امنیت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امنیت شخصی، از حقوق انسانی هر فردی است که در جامعه به صورت مسالمت‌آمیز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صلاحیت ندارد امنیت جان، مال، خانه و مسکن دیگران را در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در نکوهش کسانی که به خانه زن مسلمان و زن غیرمسلمانی وارد شده و زیورآلات آنان را به غارت برده‌اند، بیان‌گر حمایت از امنیت جانی و خانه و مسکن تمام افرادی است که در جامعه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مردی از لشکر شام به خانه زن مسلمان و زن غیرمسلمان که در پناه حکومت اسلامی زندگی می‌کردند، وارد شده و زیورآلات آنان را به غارت برده است، در حالی‌که هیچ وسیله‌ای برای دفاع جز گریه و التماس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چنین حادثه تلخی، مسلمانی از روی تأسف بمیرد، ملامتی نخواهد بود و از نظر من سزاوار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مصونیت از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کرامت ذاتی انسان، هرگونه شکنجه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حفظ حرمت انسان را در جایی که درباره مجازات قاتل خود سخن می‌گوید، بسیار جدی و صریح مطرح کرده و به فرزندش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تُمَثِّلُوا بِالرَّجُلِ فَإِنِّی سَمِعْتُ رَسُولَ اللَّهِ یقُولُ إِیاکُمْ وَالْمُثْلَةَ وَلَوْ بِالْکَلْبِ الْعَقُور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نامه</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قاتلم را مُثله نکنید، زیرا من 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کردن بپرهیزید؛ اگرچه سگ دیوانه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 تعلیم و تربیت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برخورداری از حق تعلیم و تربیت را مورد تأکید قرار داده و تأمین آن را از وظایف حکومت 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در جایی که حقوق متقابل حاکم و رعیت را برمی‌شمارد،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حَقُّکُمْ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تَعْلِیمُکُمْ کَیلَا تَجْهَلُوا وَتَأْدِیبُکُمْ کَیمَا تَعْلَمُوا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خطبه</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 شما بر من این است که شما را تعلیم دهم تا جاهل نمانید و ادب را بیاموزم تا بدانید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بهر‌ه‌مندی از رفاه و زندگی آبرومندانه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انسانی، برخورداری از زندگی آبرومندانه و سطح معیشتی کافی برای سلامتی و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درباره تأمین این حق بشری، به فرماندارش توصیه می‌کند تا در خصوص طبقات پایین و محروم، خدا را در نظر داشته باشد و از حقوق آنان پاسداری کند و بخشی از بیت المال و درآمد سرزمین‌های اسلامی را به آنان اختصاص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تأمین حقوق رفاهی مردم از دیدگاه امام علی علیه السلام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دوره خلافتشان در کوفه، برای تأمین نیازهای زندگی مردم بسیار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از ایشان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بِالْکُوفَةِ أَحَدٌ إِلَّا نَاعِماً إِنَّ أَدْنَاهُمْ مَنْزِلَةً لَیأْکُلُ الْبُرَّ وَیجْلِسُ فِی الظِّلِّ وَیشْرَبُ مِنْ مَاءِ الْفُرَاتِ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حنبل، فضائل الصحابه،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مازندرانی، مناقب آل 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کسی نیست مگر این‌که از نعمت‌ها بهره‌مند گردیده؛ چون پایین‌ترین طبقات اجتماعی از نظر سطح معیشتی، نان گندم می‌خورد، در سایه می‌نشیند و از آب فرات می‌آشامد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این‌جا به‌دست می‌آید که امام علی علیه السلام در شرایط اقتصادی جامعه آن روز که تهیه غذا و مسکن و آب آشامیدنی دغدغه اصلی مردم بود، در کوفه آب آشامیدنی سالم و مسکن و غذای مردم را فراهم ساخته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bookmarkStart w:id="456" w:name="pg17019_180113"/>
    </w:p>
    <w:p>
      <w:pPr>
        <w:pStyle w:val="BookText"/>
        <w:rPr/>
      </w:pPr>
      <w:bookmarkEnd w:id="456"/>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تأمین شرایط کسب و کار را وظیفه حکومت دانسته و در عهدنامه مالک اشتر توجه و رسیدگی به امور قشرهای کارگر، بازرگانان، صنعت‌گران و کشاورزان توصیه می‌کند و کار و حاصل تلاش آنان را منابع اصلی منفعت و آسایش تمام مردم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ثانویه انسان در نگاه امام علی علیه السلام</w:t>
      </w:r>
    </w:p>
    <w:p>
      <w:pPr>
        <w:pStyle w:val="BookText"/>
        <w:rPr/>
      </w:pPr>
      <w:r>
        <w:rPr>
          <w:rFonts w:ascii="IRNazanin" w:hAnsi="IRNazanin" w:eastAsia="IRNazanin"/>
          <w:color w:val="111111"/>
          <w:sz w:val="28"/>
          <w:sz w:val="28"/>
          <w:szCs w:val="28"/>
          <w:rtl w:val="true"/>
          <w:lang w:bidi="fa-IR"/>
        </w:rPr>
        <w:t>امام علی علیه السلام درباره کرامت ثانویه و اکتسابی انسان نیز سخن گفته و آثار و پیامدهای این نوع کرامت را به‌طور گسترده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ابتدا عوامل و اسباب کرامت ثانویه و سپس آثار آن مورد بحث قرار می‌گیرد</w:t>
      </w:r>
      <w:r>
        <w:rPr>
          <w:rFonts w:eastAsia="IRNazanin" w:cs="IRNazanin"/>
          <w:color w:val="111111"/>
          <w:sz w:val="28"/>
          <w:szCs w:val="28"/>
          <w:rtl w:val="true"/>
          <w:lang w:bidi="fa-IR"/>
        </w:rPr>
        <w:t>.</w:t>
      </w:r>
    </w:p>
    <w:p>
      <w:pPr>
        <w:pStyle w:val="Heading3"/>
        <w:numPr>
          <w:ilvl w:val="2"/>
          <w:numId w:val="1"/>
        </w:numPr>
        <w:rPr/>
      </w:pPr>
      <w:bookmarkStart w:id="457" w:name="__RefHeading___Toc564122_1738255347"/>
      <w:bookmarkStart w:id="458" w:name="_Toc164"/>
      <w:bookmarkEnd w:id="457"/>
      <w:r>
        <w:rPr/>
        <w:t>1</w:t>
      </w:r>
      <w:r>
        <w:rPr>
          <w:rtl w:val="true"/>
        </w:rPr>
        <w:t xml:space="preserve">. </w:t>
      </w:r>
      <w:r>
        <w:rPr>
          <w:rtl w:val="true"/>
        </w:rPr>
        <w:t>عوامل کرامت ثانویه انسان در نگاه امام علی علیه السلام</w:t>
      </w:r>
      <w:bookmarkEnd w:id="458"/>
    </w:p>
    <w:p>
      <w:pPr>
        <w:pStyle w:val="BookText"/>
        <w:rPr/>
      </w:pPr>
      <w:r>
        <w:rPr>
          <w:rFonts w:ascii="IRNazanin" w:hAnsi="IRNazanin" w:eastAsia="IRNazanin"/>
          <w:color w:val="111111"/>
          <w:sz w:val="28"/>
          <w:sz w:val="28"/>
          <w:szCs w:val="28"/>
          <w:rtl w:val="true"/>
          <w:lang w:bidi="fa-IR"/>
        </w:rPr>
        <w:t>کرامت ثانویه و اکتسابی می‌تواند اسباب و عوامل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هر نوع کار و عملی که به طاعت الهی بینجامد و انسان را از گناه دور کند، عامل کرامت اکتسابی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رسالت انبیا نیز کرامت بخشیدن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خداوند متعال دین را فرستاده تا بشر از پستی و گمراهی نجات یافته و به کرامت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امام علی علیه السلام برخی از عوامل مهمی که موجب کرامت اکتسابی انسان معرفی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ایمان، عمل صالح، تقوا و توکل</w:t>
      </w:r>
      <w:r>
        <w:rPr>
          <w:rFonts w:eastAsia="IRNazanin" w:cs="IRNazanin"/>
          <w:color w:val="111111"/>
          <w:sz w:val="28"/>
          <w:szCs w:val="28"/>
          <w:rtl w:val="true"/>
          <w:lang w:bidi="fa-IR"/>
        </w:rPr>
        <w:t>.</w:t>
      </w:r>
    </w:p>
    <w:p>
      <w:pPr>
        <w:pStyle w:val="Heading3"/>
        <w:numPr>
          <w:ilvl w:val="2"/>
          <w:numId w:val="1"/>
        </w:numPr>
        <w:rPr/>
      </w:pPr>
      <w:bookmarkStart w:id="459" w:name="__RefHeading___Toc564124_1738255347"/>
      <w:bookmarkStart w:id="460" w:name="_Toc165"/>
      <w:bookmarkEnd w:id="459"/>
      <w:r>
        <w:rPr>
          <w:rtl w:val="true"/>
        </w:rPr>
        <w:t>الف</w:t>
      </w:r>
      <w:r>
        <w:rPr>
          <w:rtl w:val="true"/>
        </w:rPr>
        <w:t xml:space="preserve">) </w:t>
      </w:r>
      <w:r>
        <w:rPr>
          <w:rtl w:val="true"/>
        </w:rPr>
        <w:t>اسلام</w:t>
      </w:r>
      <w:bookmarkEnd w:id="460"/>
    </w:p>
    <w:p>
      <w:pPr>
        <w:pStyle w:val="BookText"/>
        <w:rPr/>
      </w:pPr>
      <w:r>
        <w:rPr>
          <w:rFonts w:ascii="IRNazanin" w:hAnsi="IRNazanin" w:eastAsia="IRNazanin"/>
          <w:color w:val="111111"/>
          <w:sz w:val="28"/>
          <w:sz w:val="28"/>
          <w:szCs w:val="28"/>
          <w:rtl w:val="true"/>
          <w:lang w:bidi="fa-IR"/>
        </w:rPr>
        <w:t>اسلام یکی از عوامل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شرافتی برتر از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دین را برای رهایی از پستی و ذلت و رسیدن به کرامت و بزرگواری برای بشر فرستاده است؛ از این‌رو، حضرت علی علیه السلام اسلام را سبب کرامت انسان معرفی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خَصَّکُمْ بِالْإِسْلَامِ وَاسْتَخْلَصَکُمْ لَهُ وَذَلِکَ لِأَنَّهُ اسْمُ سَلَامَةٍ وَجِمَاعُ کَرَامَةٍ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‌البلاغه، خطبه</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خداوند متعال شما را به اسلام اختصاص داد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461" w:name="pg17019_180114"/>
    </w:p>
    <w:p>
      <w:pPr>
        <w:pStyle w:val="BookText"/>
        <w:rPr/>
      </w:pPr>
      <w:bookmarkEnd w:id="461"/>
      <w:r>
        <w:rPr>
          <w:rFonts w:ascii="IRNazanin" w:hAnsi="IRNazanin" w:eastAsia="IRNazanin"/>
          <w:color w:val="111111"/>
          <w:sz w:val="28"/>
          <w:sz w:val="28"/>
          <w:szCs w:val="28"/>
          <w:rtl w:val="true"/>
          <w:lang w:bidi="fa-IR"/>
        </w:rPr>
        <w:t>و برای آن برگزید و این به خاطر آن است که اسلام برگرفته شده‌ای از سلامت و دربردارنده کرامت و بزرگواری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اسلام را دینی معرفی می‌کند که خداوند برای خود برگزیده و کرامت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الْإِسْلَامَ دِینُ اللَّهِ الَّذِی اصْطَفَاهُ لِنَفْسِهِ وَاصْطَنَعَهُ عَلَی عَینِهِ وَأَصْفَاهُ خِیرَةَ خَلْقِهِ وَأَقَامَ دَعَائِمَهُ عَلَی مَحَبَّتِهِ أَذَلَّ الْأَدْیانَ بِعِزَّتِهِ وَ وَضَعَ الْمِلَلَ بِرَفْعِهِ وَأَهَانَ أَعْدَاءَهُ بِکَرَامَتِهِ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اسلام را برای خود برگزیده و با دید عنایت به آن نگریست و بهترین آفریدگان خود را مخصوص ابلاغ آن را قرار داد و پایه‌های آن را بر محبت خود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گذشته را باعزت آن، ذلیل و با برتری آن، دیگر ملت‌ها را در موضع پایین قرار داد و با کرامت آن، دشمنان را خوار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دین برگزیده خداوند است و چون خداوند کریم است، پس اسلام نیز دین کرامت است و هرکس به این آیین درآید نیز کرامت یافته و از خواری و ذلت رهایی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پیام آور اسلام، حضرت محمد’ را نیز سبب کرامت بشر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اللَّهُ بَلَاغاً لِرِسَالَتِهِ وَکَرَامَةً لِأُمَّتِهِ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پیامبر را برای تبلیغ رسالت و کرامت‌بخشیدن به امت فرستاد</w:t>
      </w:r>
      <w:r>
        <w:rPr>
          <w:rFonts w:eastAsia="IRNazanin" w:cs="IRNazanin"/>
          <w:color w:val="111111"/>
          <w:sz w:val="28"/>
          <w:szCs w:val="28"/>
          <w:rtl w:val="true"/>
          <w:lang w:bidi="fa-IR"/>
        </w:rPr>
        <w:t>.</w:t>
      </w:r>
    </w:p>
    <w:p>
      <w:pPr>
        <w:pStyle w:val="Heading3"/>
        <w:numPr>
          <w:ilvl w:val="2"/>
          <w:numId w:val="1"/>
        </w:numPr>
        <w:rPr/>
      </w:pPr>
      <w:bookmarkStart w:id="462" w:name="__RefHeading___Toc564126_1738255347"/>
      <w:bookmarkStart w:id="463" w:name="_Toc166"/>
      <w:bookmarkEnd w:id="462"/>
      <w:r>
        <w:rPr>
          <w:rtl w:val="true"/>
        </w:rPr>
        <w:t>ب</w:t>
      </w:r>
      <w:r>
        <w:rPr>
          <w:rtl w:val="true"/>
        </w:rPr>
        <w:t xml:space="preserve">) </w:t>
      </w:r>
      <w:r>
        <w:rPr>
          <w:rtl w:val="true"/>
        </w:rPr>
        <w:t>ایمان</w:t>
      </w:r>
      <w:bookmarkEnd w:id="463"/>
    </w:p>
    <w:p>
      <w:pPr>
        <w:pStyle w:val="BookText"/>
        <w:rPr/>
      </w:pPr>
      <w:r>
        <w:rPr>
          <w:rFonts w:ascii="IRNazanin" w:hAnsi="IRNazanin" w:eastAsia="IRNazanin"/>
          <w:color w:val="111111"/>
          <w:sz w:val="28"/>
          <w:sz w:val="28"/>
          <w:szCs w:val="28"/>
          <w:rtl w:val="true"/>
          <w:lang w:bidi="fa-IR"/>
        </w:rPr>
        <w:t>پس از اسلام آنچه در کرامت انسان نقش دارد،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شهادت به توحید و نبوت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نازله کرامت ارزشی است؛ اما ایمان که اعتقاد و تصدیق قلبی است، در رتبه بالاتر قرار دارد و پاداش الهی بر آن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کرامتی که بر اثر ایمان به دست می‌آید نیز در مرتبه عالی‌تر قرار می‌گیرد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464" w:name="pg17019_180115"/>
    </w:p>
    <w:p>
      <w:pPr>
        <w:pStyle w:val="BookText"/>
        <w:rPr/>
      </w:pPr>
      <w:bookmarkEnd w:id="464"/>
      <w:r>
        <w:rPr>
          <w:rFonts w:ascii="IRNazanin" w:hAnsi="IRNazanin" w:eastAsia="IRNazanin"/>
          <w:color w:val="111111"/>
          <w:sz w:val="28"/>
          <w:sz w:val="28"/>
          <w:szCs w:val="28"/>
          <w:rtl w:val="true"/>
          <w:lang w:bidi="fa-IR"/>
        </w:rPr>
        <w:t>امام علی علیه السلام برای رسیدن انسان به سعادت و رستگاری، اسلام را نیازمند به ایمان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یحْتَاجُ الْإِسْلَامُ إِلَی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را برترین شرف و کرامت انسان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شَرَفَ أَعْلَی مِنَ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نجات و رهایی انسان در پرتو ایمان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عوامل کرامت ثانویه،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زمانی نجات‌بخش بوده و موجب کرامت انسان می‌شود که با عمل صالح همراه باشد؛ همان‌گونه که قرآن کریم ایمان و عمل صالح را در کنار هم مطرح کرده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65" w:name="__RefHeading___Toc564128_1738255347"/>
      <w:bookmarkStart w:id="466" w:name="_Toc167"/>
      <w:bookmarkEnd w:id="465"/>
      <w:r>
        <w:rPr>
          <w:rtl w:val="true"/>
        </w:rPr>
        <w:t>ج</w:t>
      </w:r>
      <w:r>
        <w:rPr>
          <w:rtl w:val="true"/>
        </w:rPr>
        <w:t xml:space="preserve">) </w:t>
      </w:r>
      <w:r>
        <w:rPr>
          <w:rtl w:val="true"/>
        </w:rPr>
        <w:t>عمل صالح</w:t>
      </w:r>
      <w:bookmarkEnd w:id="466"/>
    </w:p>
    <w:p>
      <w:pPr>
        <w:pStyle w:val="BookText"/>
        <w:rPr/>
      </w:pPr>
      <w:r>
        <w:rPr>
          <w:rFonts w:ascii="IRNazanin" w:hAnsi="IRNazanin" w:eastAsia="IRNazanin"/>
          <w:color w:val="111111"/>
          <w:sz w:val="28"/>
          <w:sz w:val="28"/>
          <w:szCs w:val="28"/>
          <w:rtl w:val="true"/>
          <w:lang w:bidi="fa-IR"/>
        </w:rPr>
        <w:t>به دلیل تلازم ایمان و عمل صالح در کرامت و سعادت انسان، حضرت علی علیه السلام عمل را لازمه ایمان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وَالْعَمَلُ أَخَوَانِ تَوْأَمَانِ وَ رَفِیقَانِ لَا یفْتَرِقَانِ لَا یقْبَلُ اللَّهُ أَحَدَهُمَا إِلَّا بِصَاحِبِهِ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مانند دو برادر توأم و رفیق است که از همدیگر جدا نمی‌شوند و خداوند، یکی را بدون دیگری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فَبِالْإِیمَانِ یسْتَدَلُّ عَلَی الصَّالِحَاتِ وَبِالصَّالِحَاتِ یسْتَدَلُّ عَلَی 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به‌وسیله ایمان می‌توان به عمل صالح رهنمون شد و با عمل صالح می‌توان به ایمان دسترسی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بنابراین، دست‌یافتن به کرامت، ارزشی افزون بر ایمان به عمل صالح وابسته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نیز دستیابی به کرامت اکتسابی را نیازمند به عمل و تلاش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کَرَمِ النَّفْسِ الْعَمَلُ بِالطَّاعَةِ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آمدی، غررالحکم، ص</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کرامت نفس عمل کردن به طاعت و دستورات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بِالْأَعْمَالِ الصَّالِحَاتِ تُرْفَعُ 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467" w:name="pg17019_180116"/>
    </w:p>
    <w:p>
      <w:pPr>
        <w:pStyle w:val="BookText"/>
        <w:rPr/>
      </w:pPr>
      <w:bookmarkEnd w:id="46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اعمال شایسته است که درجات و مقامات انسان بالا می‌رود</w:t>
      </w:r>
      <w:r>
        <w:rPr>
          <w:rFonts w:eastAsia="IRNazanin" w:cs="IRNazanin"/>
          <w:color w:val="111111"/>
          <w:sz w:val="28"/>
          <w:szCs w:val="28"/>
          <w:rtl w:val="true"/>
          <w:lang w:bidi="fa-IR"/>
        </w:rPr>
        <w:t>.</w:t>
      </w:r>
    </w:p>
    <w:p>
      <w:pPr>
        <w:pStyle w:val="Heading3"/>
        <w:numPr>
          <w:ilvl w:val="2"/>
          <w:numId w:val="1"/>
        </w:numPr>
        <w:rPr/>
      </w:pPr>
      <w:bookmarkStart w:id="468" w:name="__RefHeading___Toc564130_1738255347"/>
      <w:bookmarkStart w:id="469" w:name="_Toc168"/>
      <w:bookmarkEnd w:id="468"/>
      <w:r>
        <w:rPr>
          <w:rtl w:val="true"/>
        </w:rPr>
        <w:t>د</w:t>
      </w:r>
      <w:r>
        <w:rPr>
          <w:rtl w:val="true"/>
        </w:rPr>
        <w:t xml:space="preserve">) </w:t>
      </w:r>
      <w:r>
        <w:rPr>
          <w:rtl w:val="true"/>
        </w:rPr>
        <w:t>تقوا</w:t>
      </w:r>
      <w:bookmarkEnd w:id="469"/>
    </w:p>
    <w:p>
      <w:pPr>
        <w:pStyle w:val="BookText"/>
        <w:rPr/>
      </w:pPr>
      <w:r>
        <w:rPr>
          <w:rFonts w:ascii="IRNazanin" w:hAnsi="IRNazanin" w:eastAsia="IRNazanin"/>
          <w:color w:val="111111"/>
          <w:sz w:val="28"/>
          <w:sz w:val="28"/>
          <w:szCs w:val="28"/>
          <w:rtl w:val="true"/>
          <w:lang w:bidi="fa-IR"/>
        </w:rPr>
        <w:t>امام علی علیه السلام بر تقوا بسیار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توصیه‌های حضرت در نهج ‌البلاغه نیز سفارش به تقواست؛</w:t>
      </w:r>
      <w:r>
        <w:rPr>
          <w:rStyle w:val="FootnoteAnchor"/>
          <w:rtl w:val="true"/>
        </w:rPr>
        <w:footnoteReference w:id="12"/>
      </w:r>
      <w:r>
        <w:rPr>
          <w:rFonts w:ascii="IRNazanin" w:hAnsi="IRNazanin" w:eastAsia="IRNazanin"/>
          <w:color w:val="111111"/>
          <w:sz w:val="28"/>
          <w:sz w:val="28"/>
          <w:szCs w:val="28"/>
          <w:rtl w:val="true"/>
          <w:lang w:bidi="fa-IR"/>
        </w:rPr>
        <w:t xml:space="preserve">چون تقوا دربردارنده هر نوع پاکی و عفت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بین تقوا و کرامت انسانی نیز پیوند مستحکم برقرار بوده و تقوا عامل بزرگواری و ارجمندی انسان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ارتباط بین تقوا و کرامت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وَطَلَبْتُ الْکَرَامَةَ فَمَا وَجَدْتُ إِلَّا بِالتَّقْوَی اتَّقُوا لِتَکْرُمُوا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شعیری، جامع‌الاخبار؛ ص</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پی یافتن کرامت برآمدم، اما آن را جز در تقوا نیافتم؛ پس تقوا پیشه کنید تا کرامت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حکمت</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کَرَمَ کَالتَّقْوَی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کرامتی مانند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نقش تقوا را در کرامت‌یافتن انسان بسیار برجسته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وَهَطَلَتْ عَلَیهِ الْکَرَامَةُ بَعْدَ قُحُوطِهَا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 دامن تقوا دست بزند، کرامت و بزرگواری ازدست ‌رفته همچون باران بر او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ثمره تقوا را دستیابی و رسیدن انسان به منزل و جایگاه کریمانه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أَنَّهُ مَنْ یتَّقِ اللَّهَ یجْعَلْ لَهُ مَخْرَجاً مِنَ الْفِتَنِ وَنُوراً مِنَ الظُّلَمِ وَیخَلِّدْهُ فِیمَا اشْتَهَتْ نَفْسُهُ وَینْزِلْهُ مَنْزِلَ الْکَرَامَةِ عِنْدَهُ فِی دَارٍ اصْطَنَعَهَا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خطبه</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کسی که تقوا پیشه کند، راهی برای رهایی از فتنه‌ها به رویش می‌گشاید و نوری در دل تاریکی به او عطا می‌نماید و او را در آنچه دوست دارد، جاویدان می‌سازد و در منزل کریمانه‌ای نزد خود فرود می‌آورد؛ منزل و جایگاهی که آن را مخصوص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تقوا، هم عامل کرامت انسان در دنیا است؛ چون موجب خروج از فتنه‌ها و سختی‌ها و نجات از ظلمت و تاریکی‌ها بوده و به انسان عزت و ارجمندی می‌بخشد و هم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470" w:name="pg17019_180117"/>
    </w:p>
    <w:p>
      <w:pPr>
        <w:pStyle w:val="BookText"/>
        <w:rPr/>
      </w:pPr>
      <w:bookmarkEnd w:id="470"/>
      <w:r>
        <w:rPr>
          <w:rFonts w:ascii="IRNazanin" w:hAnsi="IRNazanin" w:eastAsia="IRNazanin"/>
          <w:color w:val="111111"/>
          <w:sz w:val="28"/>
          <w:sz w:val="28"/>
          <w:szCs w:val="28"/>
          <w:rtl w:val="true"/>
          <w:lang w:bidi="fa-IR"/>
        </w:rPr>
        <w:t>موجب رسیدن به منزلگاه کریمانه در سرای آخرت است</w:t>
      </w:r>
      <w:r>
        <w:rPr>
          <w:rFonts w:eastAsia="IRNazanin" w:cs="IRNazanin"/>
          <w:color w:val="111111"/>
          <w:sz w:val="28"/>
          <w:szCs w:val="28"/>
          <w:rtl w:val="true"/>
          <w:lang w:bidi="fa-IR"/>
        </w:rPr>
        <w:t>.</w:t>
      </w:r>
    </w:p>
    <w:p>
      <w:pPr>
        <w:pStyle w:val="Heading3"/>
        <w:numPr>
          <w:ilvl w:val="2"/>
          <w:numId w:val="1"/>
        </w:numPr>
        <w:rPr/>
      </w:pPr>
      <w:bookmarkStart w:id="471" w:name="__RefHeading___Toc564132_1738255347"/>
      <w:bookmarkStart w:id="472" w:name="_Toc169"/>
      <w:bookmarkEnd w:id="471"/>
      <w:r>
        <w:rPr>
          <w:rtl w:val="true"/>
        </w:rPr>
        <w:t>ﻫ</w:t>
      </w:r>
      <w:r>
        <w:rPr>
          <w:rtl w:val="true"/>
        </w:rPr>
        <w:t xml:space="preserve">) </w:t>
      </w:r>
      <w:r>
        <w:rPr>
          <w:rtl w:val="true"/>
        </w:rPr>
        <w:t>توکل</w:t>
      </w:r>
      <w:bookmarkEnd w:id="472"/>
    </w:p>
    <w:p>
      <w:pPr>
        <w:pStyle w:val="BookText"/>
        <w:rPr/>
      </w:pPr>
      <w:r>
        <w:rPr>
          <w:rFonts w:ascii="IRNazanin" w:hAnsi="IRNazanin" w:eastAsia="IRNazanin"/>
          <w:color w:val="111111"/>
          <w:sz w:val="28"/>
          <w:sz w:val="28"/>
          <w:szCs w:val="28"/>
          <w:rtl w:val="true"/>
          <w:lang w:bidi="fa-IR"/>
        </w:rPr>
        <w:t>یکی از عوامل کرامت اکتسابی که در سخنان امام علی علیه السلام مطرح شده است، توکل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تَوَکَّلَ عَلَی اللَّهِ ذَلَّتْ لَهُ الصِّعَابُ وَتَسَهَّلَتْ عَلَیهِ الْأَسْبَابُ وَتَبَوَّأَ الْخَفْضَ وَ الْکَرَامَةَ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ص</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خدا توکل کند، مشکلات بر او آسان می‌شود و اسباب و وسایل کارها برایش به راحتی فراهم می‌گردد و در جایگاه تواضع و کرامت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توکل را موجب قرار گرفتن انسان در موضع کرامت و بزرگواری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سخن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کریم است، هرچه به او نسبت می‌یابد، به اندازه بهره‌اش از کرامت الهی، کریم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به خدا توکل می‌کند، کرامت و بزرگواری خود را در اتکای به ذات حق می‌داند؛ ازاین‌رو به اندازه توکل خود بر خدا از کرامت ارزشی بهره‌مند می‌شود</w:t>
      </w:r>
      <w:r>
        <w:rPr>
          <w:rFonts w:eastAsia="IRNazanin" w:cs="IRNazanin"/>
          <w:color w:val="111111"/>
          <w:sz w:val="28"/>
          <w:szCs w:val="28"/>
          <w:rtl w:val="true"/>
          <w:lang w:bidi="fa-IR"/>
        </w:rPr>
        <w:t>.</w:t>
      </w:r>
    </w:p>
    <w:p>
      <w:pPr>
        <w:pStyle w:val="Heading3"/>
        <w:numPr>
          <w:ilvl w:val="2"/>
          <w:numId w:val="1"/>
        </w:numPr>
        <w:rPr/>
      </w:pPr>
      <w:bookmarkStart w:id="473" w:name="__RefHeading___Toc564134_1738255347"/>
      <w:bookmarkStart w:id="474" w:name="_Toc170"/>
      <w:bookmarkEnd w:id="473"/>
      <w:r>
        <w:rPr/>
        <w:t>2</w:t>
      </w:r>
      <w:r>
        <w:rPr>
          <w:rtl w:val="true"/>
        </w:rPr>
        <w:t xml:space="preserve">. </w:t>
      </w:r>
      <w:r>
        <w:rPr>
          <w:rtl w:val="true"/>
        </w:rPr>
        <w:t>آثار کرامت ثانویه انسان در نگاه امام علی علیه السلام</w:t>
      </w:r>
      <w:bookmarkEnd w:id="474"/>
    </w:p>
    <w:p>
      <w:pPr>
        <w:pStyle w:val="BookText"/>
        <w:rPr/>
      </w:pPr>
      <w:r>
        <w:rPr>
          <w:rFonts w:ascii="IRNazanin" w:hAnsi="IRNazanin" w:eastAsia="IRNazanin"/>
          <w:color w:val="111111"/>
          <w:sz w:val="28"/>
          <w:sz w:val="28"/>
          <w:szCs w:val="28"/>
          <w:rtl w:val="true"/>
          <w:lang w:bidi="fa-IR"/>
        </w:rPr>
        <w:t>همان‌گونه که کرامت اولیه، آثاری را در پی داشته و موجب بهره‌مندی انسان از حقوق و تکالیف می‌شود، کرامت ثانویه و اکتسابی نیز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کرامت اکتسابی بهره‌مند است، هم در نزد خداوند متعال عزیز و ارجمند است و هم در نزد مردم ارجمند بوده و مورد ستایش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اکتسابی، رفتار انسان را در ارتباط با خدا، خود و دیگر مردم اصلاح می‌کند و صفاتی را در نفس وی پدید می‌آورد که او را به سوی کارهای ارزشمند و کریمانه ترغیب کرده و از هر نوع عمل ناپسند و غیراخلاقی محفوظ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مهم‌ترین آثار کرامت ثانویه و ارزشی که به‌طور صریح در سخنان امام علی علیه السلام مطرح شده است، اشاره می‌شود؛ اما این سخن به معنای محدود ساختن آثار کرامت ثانویه به موارد یادشده نیست؛ چون این نوع کرامت، آثار و ثمرات بسیاری دارد که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475" w:name="pg17019_180118"/>
    </w:p>
    <w:p>
      <w:pPr>
        <w:pStyle w:val="BookText"/>
        <w:rPr/>
      </w:pPr>
      <w:bookmarkEnd w:id="475"/>
      <w:r>
        <w:rPr>
          <w:rFonts w:ascii="IRNazanin" w:hAnsi="IRNazanin" w:eastAsia="IRNazanin"/>
          <w:color w:val="111111"/>
          <w:sz w:val="28"/>
          <w:sz w:val="28"/>
          <w:szCs w:val="28"/>
          <w:rtl w:val="true"/>
          <w:lang w:bidi="fa-IR"/>
        </w:rPr>
        <w:t>بیان همه آن‌ها خارج از ظرفیت مقاله است</w:t>
      </w:r>
      <w:r>
        <w:rPr>
          <w:rFonts w:eastAsia="IRNazanin" w:cs="IRNazanin"/>
          <w:color w:val="111111"/>
          <w:sz w:val="28"/>
          <w:szCs w:val="28"/>
          <w:rtl w:val="true"/>
          <w:lang w:bidi="fa-IR"/>
        </w:rPr>
        <w:t>.</w:t>
      </w:r>
    </w:p>
    <w:p>
      <w:pPr>
        <w:pStyle w:val="Heading3"/>
        <w:numPr>
          <w:ilvl w:val="2"/>
          <w:numId w:val="1"/>
        </w:numPr>
        <w:rPr/>
      </w:pPr>
      <w:bookmarkStart w:id="476" w:name="__RefHeading___Toc564136_1738255347"/>
      <w:bookmarkStart w:id="477" w:name="_Toc171"/>
      <w:bookmarkEnd w:id="476"/>
      <w:r>
        <w:rPr>
          <w:rtl w:val="true"/>
        </w:rPr>
        <w:t>الف</w:t>
      </w:r>
      <w:r>
        <w:rPr>
          <w:rtl w:val="true"/>
        </w:rPr>
        <w:t xml:space="preserve">) </w:t>
      </w:r>
      <w:r>
        <w:rPr>
          <w:rtl w:val="true"/>
        </w:rPr>
        <w:t>جود</w:t>
      </w:r>
      <w:bookmarkEnd w:id="477"/>
    </w:p>
    <w:p>
      <w:pPr>
        <w:pStyle w:val="BookText"/>
        <w:rPr/>
      </w:pPr>
      <w:r>
        <w:rPr>
          <w:rFonts w:ascii="IRNazanin" w:hAnsi="IRNazanin" w:eastAsia="IRNazanin"/>
          <w:color w:val="111111"/>
          <w:sz w:val="28"/>
          <w:sz w:val="28"/>
          <w:szCs w:val="28"/>
          <w:rtl w:val="true"/>
          <w:lang w:bidi="fa-IR"/>
        </w:rPr>
        <w:t>امام علی یکی از آثار کرامت اکتسابی انسان را جود و بخشش بیان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 مِنْ کَرَمِ الطَّبِیعَةِ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ص</w:t>
      </w: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بخشش از کرامت و بزرگواری طبع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حضرت ایثار و بخشش را نیکوترین کرامت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الْکَرَمِ الْإِیثَارُ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ایثار را برترین مرتبه کرامت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أَعْلَی مَرَاتِبِ الْکَرَمِ الْإِیثَارُ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پیوند محکم کرامت و جود، حتی جود و بخشش به سنت و عادت کریمان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الْکِرَامِ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الْکِرَامِ الْجُودُ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3"/>
        <w:numPr>
          <w:ilvl w:val="2"/>
          <w:numId w:val="1"/>
        </w:numPr>
        <w:rPr/>
      </w:pPr>
      <w:bookmarkStart w:id="478" w:name="__RefHeading___Toc564138_1738255347"/>
      <w:bookmarkStart w:id="479" w:name="_Toc172"/>
      <w:bookmarkEnd w:id="478"/>
      <w:r>
        <w:rPr>
          <w:rtl w:val="true"/>
        </w:rPr>
        <w:t>ب</w:t>
      </w:r>
      <w:r>
        <w:rPr>
          <w:rtl w:val="true"/>
        </w:rPr>
        <w:t xml:space="preserve">) </w:t>
      </w:r>
      <w:r>
        <w:rPr>
          <w:rtl w:val="true"/>
        </w:rPr>
        <w:t>عفو</w:t>
      </w:r>
      <w:bookmarkEnd w:id="479"/>
    </w:p>
    <w:p>
      <w:pPr>
        <w:pStyle w:val="BookText"/>
        <w:rPr/>
      </w:pPr>
      <w:r>
        <w:rPr>
          <w:rFonts w:ascii="IRNazanin" w:hAnsi="IRNazanin" w:eastAsia="IRNazanin"/>
          <w:color w:val="111111"/>
          <w:sz w:val="28"/>
          <w:sz w:val="28"/>
          <w:szCs w:val="28"/>
          <w:rtl w:val="true"/>
          <w:lang w:bidi="fa-IR"/>
        </w:rPr>
        <w:t>عفو و گذشت، از دیگر آثار کرامت ارزشی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ظَفَرُ الْکِرَامِ عَفْوٌ وَإِحْسَانٌ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پیروزی کریمان در عفو و احسان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اللِّئَامِ تَجَبُّرٌ وَطُغْیانٌ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پیروزی فرومایگان در ستمگری و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الْمُبَادَرَةُ إِلَی الْعَفْوِ مِنْ أَخْلَاقِ الْکِرَامِ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شتافتن و پیشی‌گرفتن در عفو و گذشت، از اخلاق کریمان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نشانه انسان کریم را آن می‌داند که کسی در عین قدرت و توانایی بر استیفای حق خود و انتقام‌گیری از دیگران، آن‌ها را عفو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الْکَرِیمُ إِذَا قَدَرَ 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یعْفُو مَعَ الْقُدْرَةِ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کریم در زمان قدرت و توان بر انتقام، عفو و گذشت می‌کند</w:t>
      </w:r>
      <w:r>
        <w:rPr>
          <w:rFonts w:eastAsia="IRNazanin" w:cs="IRNazanin"/>
          <w:color w:val="111111"/>
          <w:sz w:val="28"/>
          <w:szCs w:val="28"/>
          <w:rtl w:val="true"/>
          <w:lang w:bidi="fa-IR"/>
        </w:rPr>
        <w:t>.</w:t>
      </w:r>
    </w:p>
    <w:p>
      <w:pPr>
        <w:pStyle w:val="Heading3"/>
        <w:numPr>
          <w:ilvl w:val="2"/>
          <w:numId w:val="1"/>
        </w:numPr>
        <w:rPr/>
      </w:pPr>
      <w:bookmarkStart w:id="480" w:name="__RefHeading___Toc564140_1738255347"/>
      <w:bookmarkStart w:id="481" w:name="_Toc173"/>
      <w:bookmarkEnd w:id="480"/>
      <w:r>
        <w:rPr>
          <w:rtl w:val="true"/>
        </w:rPr>
        <w:t>ج</w:t>
      </w:r>
      <w:r>
        <w:rPr>
          <w:rtl w:val="true"/>
        </w:rPr>
        <w:t xml:space="preserve">) </w:t>
      </w:r>
      <w:r>
        <w:rPr>
          <w:rtl w:val="true"/>
        </w:rPr>
        <w:t>احسان</w:t>
      </w:r>
      <w:bookmarkEnd w:id="481"/>
    </w:p>
    <w:p>
      <w:pPr>
        <w:pStyle w:val="BookText"/>
        <w:rPr/>
      </w:pPr>
      <w:r>
        <w:rPr>
          <w:rFonts w:ascii="IRNazanin" w:hAnsi="IRNazanin" w:eastAsia="IRNazanin"/>
          <w:color w:val="111111"/>
          <w:sz w:val="28"/>
          <w:sz w:val="28"/>
          <w:szCs w:val="28"/>
          <w:rtl w:val="true"/>
          <w:lang w:bidi="fa-IR"/>
        </w:rPr>
        <w:t>نیکی به دیگران، یکی از آثار کرامت ثانویه و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 مَنْ بَذَلَ إِحْسَانَهُ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کریم نیکی و احسان خود را بذل می‌کند و در آن منت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کریم حتی در احسان سبقت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482" w:name="pg17019_180119"/>
    </w:p>
    <w:p>
      <w:pPr>
        <w:pStyle w:val="BookText"/>
        <w:rPr/>
      </w:pPr>
      <w:bookmarkEnd w:id="482"/>
      <w:r>
        <w:rPr>
          <w:rFonts w:ascii="IRNazanin" w:hAnsi="IRNazanin" w:eastAsia="IRNazanin"/>
          <w:color w:val="111111"/>
          <w:sz w:val="28"/>
          <w:sz w:val="28"/>
          <w:szCs w:val="28"/>
          <w:rtl w:val="true"/>
          <w:lang w:bidi="fa-IR"/>
        </w:rPr>
        <w:t>مَنْ بَدَأَ بِإِحْسَانِهِ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است که انسان کریم قبل از این که به وی احسان شود، احسان می‌کند و یا قبل از آن‌که از وی مطالبه احسان شود، احسان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نوع احسان، احسان و نیکی به پدر و مادر است که نشان‌دهنده کرامت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وَبِرُّالْوَالِدَینِ مِنْ کَرَمِ الطَّبِیعَةِ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حرانی، تحف‌العقول، ص</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نیکی به پدر و مادر، برخاسته از کرامت طبع است</w:t>
      </w:r>
      <w:r>
        <w:rPr>
          <w:rFonts w:eastAsia="IRNazanin" w:cs="IRNazanin"/>
          <w:color w:val="111111"/>
          <w:sz w:val="28"/>
          <w:szCs w:val="28"/>
          <w:rtl w:val="true"/>
          <w:lang w:bidi="fa-IR"/>
        </w:rPr>
        <w:t>.</w:t>
      </w:r>
    </w:p>
    <w:p>
      <w:pPr>
        <w:pStyle w:val="Heading3"/>
        <w:numPr>
          <w:ilvl w:val="2"/>
          <w:numId w:val="1"/>
        </w:numPr>
        <w:rPr/>
      </w:pPr>
      <w:bookmarkStart w:id="483" w:name="__RefHeading___Toc564142_1738255347"/>
      <w:bookmarkStart w:id="484" w:name="_Toc174"/>
      <w:bookmarkEnd w:id="483"/>
      <w:r>
        <w:rPr>
          <w:rtl w:val="true"/>
        </w:rPr>
        <w:t>د</w:t>
      </w:r>
      <w:r>
        <w:rPr>
          <w:rtl w:val="true"/>
        </w:rPr>
        <w:t xml:space="preserve">) </w:t>
      </w:r>
      <w:r>
        <w:rPr>
          <w:rtl w:val="true"/>
        </w:rPr>
        <w:t>نیک‌خُلقی</w:t>
      </w:r>
      <w:bookmarkEnd w:id="484"/>
    </w:p>
    <w:p>
      <w:pPr>
        <w:pStyle w:val="BookText"/>
        <w:rPr/>
      </w:pPr>
      <w:r>
        <w:rPr>
          <w:rFonts w:ascii="IRNazanin" w:hAnsi="IRNazanin" w:eastAsia="IRNazanin"/>
          <w:color w:val="111111"/>
          <w:sz w:val="28"/>
          <w:sz w:val="28"/>
          <w:szCs w:val="28"/>
          <w:rtl w:val="true"/>
          <w:lang w:bidi="fa-IR"/>
        </w:rPr>
        <w:t>اخلاق نیکو نیز برخاسته از کرامت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حُسن خُلق و نیکویی سرشت را از آثار کرامت و بزرگواری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حُسْنُ السَّجِیةِ وَاجْتِنَابُ الدَّنِیةِ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ص</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عبارت است از نیکویی سرشت و دوری از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الْکَرَمِ حُسْنُ الشِّیمِ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کرامت، نیکویی خُلق و خوی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نیکویی خلق و خوی را حتی به شرافت خانوادگی انسان ارتباط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شَرَفِ الْأَعْرَاقِ کَرَمُ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شرافت اصل و نسب انسان، نیکویی اخلاق است</w:t>
      </w:r>
      <w:r>
        <w:rPr>
          <w:rFonts w:eastAsia="IRNazanin" w:cs="IRNazanin"/>
          <w:color w:val="111111"/>
          <w:sz w:val="28"/>
          <w:szCs w:val="28"/>
          <w:rtl w:val="true"/>
          <w:lang w:bidi="fa-IR"/>
        </w:rPr>
        <w:t>.</w:t>
      </w:r>
    </w:p>
    <w:p>
      <w:pPr>
        <w:pStyle w:val="Heading3"/>
        <w:numPr>
          <w:ilvl w:val="2"/>
          <w:numId w:val="1"/>
        </w:numPr>
        <w:rPr/>
      </w:pPr>
      <w:bookmarkStart w:id="485" w:name="__RefHeading___Toc564144_1738255347"/>
      <w:bookmarkStart w:id="486" w:name="_Toc175"/>
      <w:bookmarkEnd w:id="485"/>
      <w:r>
        <w:rPr>
          <w:rtl w:val="true"/>
        </w:rPr>
        <w:t>ﻫ</w:t>
      </w:r>
      <w:r>
        <w:rPr>
          <w:rtl w:val="true"/>
        </w:rPr>
        <w:t xml:space="preserve">) </w:t>
      </w:r>
      <w:r>
        <w:rPr>
          <w:rtl w:val="true"/>
        </w:rPr>
        <w:t>نیکویی سخن</w:t>
      </w:r>
      <w:bookmarkEnd w:id="486"/>
    </w:p>
    <w:p>
      <w:pPr>
        <w:pStyle w:val="BookText"/>
        <w:rPr/>
      </w:pPr>
      <w:r>
        <w:rPr>
          <w:rFonts w:ascii="IRNazanin" w:hAnsi="IRNazanin" w:eastAsia="IRNazanin"/>
          <w:color w:val="111111"/>
          <w:sz w:val="28"/>
          <w:sz w:val="28"/>
          <w:szCs w:val="28"/>
          <w:rtl w:val="true"/>
          <w:lang w:bidi="fa-IR"/>
        </w:rPr>
        <w:t>سخن نیکو و کلام نرم نیز از نشانه‌های کرامت اکتسابی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تسلط انسان بر زبان و سخن را نوعی کرامت و بزرگواری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مِلْکُ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و بزرگی آن است که انسان مالک زبان خود باشد و نیکو سخن بگوید و یا به نرمی سخن بگوید؛ چنان‌که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الْکَرَمِ لِینَ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کرامت و بزرگواری، نرم بودن سخن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487" w:name="pg17019_180120"/>
    </w:p>
    <w:p>
      <w:pPr>
        <w:pStyle w:val="Heading3"/>
        <w:numPr>
          <w:ilvl w:val="2"/>
          <w:numId w:val="1"/>
        </w:numPr>
        <w:rPr/>
      </w:pPr>
      <w:bookmarkStart w:id="488" w:name="__RefHeading___Toc564146_1738255347"/>
      <w:bookmarkStart w:id="489" w:name="_Toc176"/>
      <w:bookmarkEnd w:id="487"/>
      <w:bookmarkEnd w:id="488"/>
      <w:r>
        <w:rPr>
          <w:rtl w:val="true"/>
        </w:rPr>
        <w:t>و</w:t>
      </w:r>
      <w:r>
        <w:rPr>
          <w:rtl w:val="true"/>
        </w:rPr>
        <w:t xml:space="preserve">) </w:t>
      </w:r>
      <w:r>
        <w:rPr>
          <w:rtl w:val="true"/>
        </w:rPr>
        <w:t>صِله رحِم</w:t>
      </w:r>
      <w:bookmarkEnd w:id="489"/>
    </w:p>
    <w:p>
      <w:pPr>
        <w:pStyle w:val="BookText"/>
        <w:rPr/>
      </w:pPr>
      <w:r>
        <w:rPr>
          <w:rFonts w:ascii="IRNazanin" w:hAnsi="IRNazanin" w:eastAsia="IRNazanin"/>
          <w:color w:val="111111"/>
          <w:sz w:val="28"/>
          <w:sz w:val="28"/>
          <w:szCs w:val="28"/>
          <w:rtl w:val="true"/>
          <w:lang w:bidi="fa-IR"/>
        </w:rPr>
        <w:t>از دیگر آثار کرامت ارزشی، صله رحِم است و امام علی علیه السلام به‌طور صریح آن را از آثار کرامت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الْکَرَمِ صِلَةُ الرَّحِمِ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ص</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ثمره کرامت و بزرگواری، صله رحم و پیوند با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الْکَرَمِ صِلَةُ الرَّحِمِ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با خویشاوندان، از نشانه‌های کرامت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قطع ارتباط با خانوده و دوستان، نشانه نبود کرامت و بزرگواری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الْکَرَمِ قَطِیعَةُ الرَّحِمِ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قطع رحِم و بریدن از خویشاوندان، از کرامت انسانی نیست</w:t>
      </w:r>
      <w:r>
        <w:rPr>
          <w:rFonts w:eastAsia="IRNazanin" w:cs="IRNazanin"/>
          <w:color w:val="111111"/>
          <w:sz w:val="28"/>
          <w:szCs w:val="28"/>
          <w:rtl w:val="true"/>
          <w:lang w:bidi="fa-IR"/>
        </w:rPr>
        <w:t>.</w:t>
      </w:r>
    </w:p>
    <w:p>
      <w:pPr>
        <w:pStyle w:val="Heading3"/>
        <w:numPr>
          <w:ilvl w:val="2"/>
          <w:numId w:val="1"/>
        </w:numPr>
        <w:rPr/>
      </w:pPr>
      <w:bookmarkStart w:id="490" w:name="__RefHeading___Toc564148_1738255347"/>
      <w:bookmarkStart w:id="491" w:name="_Toc177"/>
      <w:bookmarkEnd w:id="490"/>
      <w:r>
        <w:rPr>
          <w:rtl w:val="true"/>
        </w:rPr>
        <w:t>ز</w:t>
      </w:r>
      <w:r>
        <w:rPr>
          <w:rtl w:val="true"/>
        </w:rPr>
        <w:t xml:space="preserve">) </w:t>
      </w:r>
      <w:r>
        <w:rPr>
          <w:rtl w:val="true"/>
        </w:rPr>
        <w:t>صبر</w:t>
      </w:r>
      <w:bookmarkEnd w:id="491"/>
    </w:p>
    <w:p>
      <w:pPr>
        <w:pStyle w:val="BookText"/>
        <w:rPr/>
      </w:pPr>
      <w:r>
        <w:rPr>
          <w:rFonts w:ascii="IRNazanin" w:hAnsi="IRNazanin" w:eastAsia="IRNazanin"/>
          <w:color w:val="111111"/>
          <w:sz w:val="28"/>
          <w:sz w:val="28"/>
          <w:szCs w:val="28"/>
          <w:rtl w:val="true"/>
          <w:lang w:bidi="fa-IR"/>
        </w:rPr>
        <w:t>انسان کریم، صبور است؛ چه در طاعت خدا و دوری از معصیت و چه در برابر 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کرامت را به نیکویی صبر ارتباط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حُسْنُ الِاصْطِبَارِ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در نیکویی صبر و بردباری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الْکَرِیمَةُ لَا تُؤَثِّرُ فِیهَا النَّکَبَاتُ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و ناگواری‌ها بر انسان کریم و کسی که دارای نفس بزرگوار است، تأثیر نمی‌گذارد</w:t>
      </w:r>
      <w:r>
        <w:rPr>
          <w:rFonts w:eastAsia="IRNazanin" w:cs="IRNazanin"/>
          <w:color w:val="111111"/>
          <w:sz w:val="28"/>
          <w:szCs w:val="28"/>
          <w:rtl w:val="true"/>
          <w:lang w:bidi="fa-IR"/>
        </w:rPr>
        <w:t>.</w:t>
      </w:r>
    </w:p>
    <w:p>
      <w:pPr>
        <w:pStyle w:val="Heading3"/>
        <w:numPr>
          <w:ilvl w:val="2"/>
          <w:numId w:val="1"/>
        </w:numPr>
        <w:rPr/>
      </w:pPr>
      <w:bookmarkStart w:id="492" w:name="__RefHeading___Toc564150_1738255347"/>
      <w:bookmarkStart w:id="493" w:name="_Toc178"/>
      <w:bookmarkEnd w:id="492"/>
      <w:r>
        <w:rPr>
          <w:rtl w:val="true"/>
        </w:rPr>
        <w:t>ح</w:t>
      </w:r>
      <w:r>
        <w:rPr>
          <w:rtl w:val="true"/>
        </w:rPr>
        <w:t xml:space="preserve">) </w:t>
      </w:r>
      <w:r>
        <w:rPr>
          <w:rtl w:val="true"/>
        </w:rPr>
        <w:t>شکرگزاری</w:t>
      </w:r>
      <w:bookmarkEnd w:id="493"/>
    </w:p>
    <w:p>
      <w:pPr>
        <w:pStyle w:val="BookText"/>
        <w:rPr/>
      </w:pPr>
      <w:r>
        <w:rPr>
          <w:rFonts w:ascii="IRNazanin" w:hAnsi="IRNazanin" w:eastAsia="IRNazanin"/>
          <w:color w:val="111111"/>
          <w:sz w:val="28"/>
          <w:sz w:val="28"/>
          <w:szCs w:val="28"/>
          <w:rtl w:val="true"/>
          <w:lang w:bidi="fa-IR"/>
        </w:rPr>
        <w:t>از جمله آثار کرامت انسانی، شکرگزاری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شکرگزاری نعمت را از نشانه‌های انسان کریم و کفران نعمت را از نشانه‌های انسان‌های لئیم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 یشْکُرُ الْقَلِیلَ وَاللَّئِیمُ یکَفِّرُ الْجَزِیلَ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کریم و بزرگوار عطای اندک را شکرگزاری می‌کند؛ اما آدم لئیم و پست، حتی عطای زیاد را ناسپاسی می‌کند</w:t>
      </w:r>
      <w:r>
        <w:rPr>
          <w:rFonts w:eastAsia="IRNazanin" w:cs="IRNazanin"/>
          <w:color w:val="111111"/>
          <w:sz w:val="28"/>
          <w:szCs w:val="28"/>
          <w:rtl w:val="true"/>
          <w:lang w:bidi="fa-IR"/>
        </w:rPr>
        <w:t>.</w:t>
      </w:r>
    </w:p>
    <w:p>
      <w:pPr>
        <w:pStyle w:val="Heading3"/>
        <w:numPr>
          <w:ilvl w:val="2"/>
          <w:numId w:val="1"/>
        </w:numPr>
        <w:rPr/>
      </w:pPr>
      <w:bookmarkStart w:id="494" w:name="__RefHeading___Toc564152_1738255347"/>
      <w:bookmarkStart w:id="495" w:name="_Toc179"/>
      <w:bookmarkEnd w:id="494"/>
      <w:r>
        <w:rPr>
          <w:rtl w:val="true"/>
        </w:rPr>
        <w:t>ط</w:t>
      </w:r>
      <w:r>
        <w:rPr>
          <w:rtl w:val="true"/>
        </w:rPr>
        <w:t xml:space="preserve">) </w:t>
      </w:r>
      <w:r>
        <w:rPr>
          <w:rtl w:val="true"/>
        </w:rPr>
        <w:t>بزرگ‌شمردن آبرو</w:t>
      </w:r>
      <w:bookmarkEnd w:id="495"/>
    </w:p>
    <w:p>
      <w:pPr>
        <w:pStyle w:val="BookText"/>
        <w:rPr/>
      </w:pPr>
      <w:r>
        <w:rPr>
          <w:rFonts w:ascii="IRNazanin" w:hAnsi="IRNazanin" w:eastAsia="IRNazanin"/>
          <w:color w:val="111111"/>
          <w:sz w:val="28"/>
          <w:sz w:val="28"/>
          <w:szCs w:val="28"/>
          <w:rtl w:val="true"/>
          <w:lang w:bidi="fa-IR"/>
        </w:rPr>
        <w:t>از نشانه‌های کرامت اکتسابی و ارزشی انسان، بزرگ‌شمردن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اهتمام به آبرو را بیان‌گر کرامت، و اهتمام به مال و ثروت را در برابر آبرو نشانه پستی و</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496" w:name="pg17019_180121"/>
    </w:p>
    <w:p>
      <w:pPr>
        <w:pStyle w:val="BookText"/>
        <w:rPr/>
      </w:pPr>
      <w:bookmarkEnd w:id="496"/>
      <w:r>
        <w:rPr>
          <w:rFonts w:ascii="IRNazanin" w:hAnsi="IRNazanin" w:eastAsia="IRNazanin"/>
          <w:color w:val="111111"/>
          <w:sz w:val="28"/>
          <w:sz w:val="28"/>
          <w:szCs w:val="28"/>
          <w:rtl w:val="true"/>
          <w:lang w:bidi="fa-IR"/>
        </w:rPr>
        <w:t>خواری انسان برمی‌شمارد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إِیثَارُ الْعِرْضِ عَلَی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 آن است که آدمی آبرو را بر مال ترجیح داده و با مال آبروی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اللُّؤْمُ إِیثَارُ الْمَالِ عَلَی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لئامت و پستی، برگزیدن مال است بر مردان؛ یعنی مال را بر آبروی خود یا آبروی دیگران ترجیح داده و با آبرو، مال خود را حفظ کند</w:t>
      </w:r>
      <w:r>
        <w:rPr>
          <w:rFonts w:eastAsia="IRNazanin" w:cs="IRNazanin"/>
          <w:color w:val="111111"/>
          <w:sz w:val="28"/>
          <w:szCs w:val="28"/>
          <w:rtl w:val="true"/>
          <w:lang w:bidi="fa-IR"/>
        </w:rPr>
        <w:t>.</w:t>
      </w:r>
    </w:p>
    <w:p>
      <w:pPr>
        <w:pStyle w:val="Heading3"/>
        <w:numPr>
          <w:ilvl w:val="2"/>
          <w:numId w:val="1"/>
        </w:numPr>
        <w:rPr/>
      </w:pPr>
      <w:bookmarkStart w:id="497" w:name="__RefHeading___Toc564154_1738255347"/>
      <w:bookmarkStart w:id="498" w:name="_Toc180"/>
      <w:bookmarkEnd w:id="497"/>
      <w:r>
        <w:rPr>
          <w:rtl w:val="true"/>
        </w:rPr>
        <w:t>ی</w:t>
      </w:r>
      <w:r>
        <w:rPr>
          <w:rtl w:val="true"/>
        </w:rPr>
        <w:t xml:space="preserve">) </w:t>
      </w:r>
      <w:r>
        <w:rPr>
          <w:rtl w:val="true"/>
        </w:rPr>
        <w:t>کوچک‌شمردن دنیا</w:t>
      </w:r>
      <w:bookmarkEnd w:id="498"/>
    </w:p>
    <w:p>
      <w:pPr>
        <w:pStyle w:val="BookText"/>
        <w:rPr/>
      </w:pPr>
      <w:r>
        <w:rPr>
          <w:rFonts w:ascii="IRNazanin" w:hAnsi="IRNazanin" w:eastAsia="IRNazanin"/>
          <w:color w:val="111111"/>
          <w:sz w:val="28"/>
          <w:sz w:val="28"/>
          <w:szCs w:val="28"/>
          <w:rtl w:val="true"/>
          <w:lang w:bidi="fa-IR"/>
        </w:rPr>
        <w:t>انسانی که به کرامت می‌رسد، دنیا در نگاهش کوچک می‌شود و به آن بها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کوچک‌شمردن دنیا را از آثار کرامت آدمی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نَفْسُهُ صَغُرَتِ الدُّنْیا فِی 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کرامت نفس داشته باشد، دنیا در نگاهش کوچک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کَرُمَتْ عَلَی عَبْدٍ نَفْسُهُ إِلَّا هَانَتِ الدُّنْیا فِی 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بنده‌ای نیست که کرامت نفس داشته باشد، جز این‌که دنیا در نظرش سبک و خوار می‌شود و به آن اهتمام نمی‌ورزد</w:t>
      </w:r>
      <w:r>
        <w:rPr>
          <w:rFonts w:eastAsia="IRNazanin" w:cs="IRNazanin"/>
          <w:color w:val="111111"/>
          <w:sz w:val="28"/>
          <w:szCs w:val="28"/>
          <w:rtl w:val="true"/>
          <w:lang w:bidi="fa-IR"/>
        </w:rPr>
        <w:t>.</w:t>
      </w:r>
    </w:p>
    <w:p>
      <w:pPr>
        <w:pStyle w:val="Heading3"/>
        <w:numPr>
          <w:ilvl w:val="2"/>
          <w:numId w:val="1"/>
        </w:numPr>
        <w:rPr/>
      </w:pPr>
      <w:bookmarkStart w:id="499" w:name="__RefHeading___Toc564156_1738255347"/>
      <w:bookmarkStart w:id="500" w:name="_Toc181"/>
      <w:bookmarkEnd w:id="499"/>
      <w:r>
        <w:rPr>
          <w:rtl w:val="true"/>
        </w:rPr>
        <w:t>ک</w:t>
      </w:r>
      <w:r>
        <w:rPr>
          <w:rtl w:val="true"/>
        </w:rPr>
        <w:t xml:space="preserve">) </w:t>
      </w:r>
      <w:r>
        <w:rPr>
          <w:rtl w:val="true"/>
        </w:rPr>
        <w:t>خوارشمردن خواهش‌های نفسانی</w:t>
      </w:r>
      <w:bookmarkEnd w:id="500"/>
    </w:p>
    <w:p>
      <w:pPr>
        <w:pStyle w:val="BookText"/>
        <w:rPr/>
      </w:pPr>
      <w:r>
        <w:rPr>
          <w:rFonts w:ascii="IRNazanin" w:hAnsi="IRNazanin" w:eastAsia="IRNazanin"/>
          <w:color w:val="111111"/>
          <w:sz w:val="28"/>
          <w:sz w:val="28"/>
          <w:szCs w:val="28"/>
          <w:rtl w:val="true"/>
          <w:lang w:bidi="fa-IR"/>
        </w:rPr>
        <w:t>از جمله آثار کرامت ارزشی انسان، خوارشمردن خواهش‌ها و هواهای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هَانَتْ عَلَیهِ شَهَوَاتُهُ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حکمت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نفس خود را بزرگ دارد، شهوات و خواهش‌های نفسانی نزد او خوار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کریم چون اهل ایمان و عمل صالح است، دنیا را کوچک می‌شمارد و خواهش‌های نفسانی را که برخاسته از قوه شهوت و غضب است، بی‌ارزش دانسته و به آن‌ها اهمیت و بها نمی‌دهد</w:t>
      </w:r>
      <w:r>
        <w:rPr>
          <w:rFonts w:eastAsia="IRNazanin" w:cs="IRNazanin"/>
          <w:color w:val="111111"/>
          <w:sz w:val="28"/>
          <w:szCs w:val="28"/>
          <w:rtl w:val="true"/>
          <w:lang w:bidi="fa-IR"/>
        </w:rPr>
        <w:t>.</w:t>
      </w:r>
    </w:p>
    <w:p>
      <w:pPr>
        <w:pStyle w:val="Heading3"/>
        <w:numPr>
          <w:ilvl w:val="2"/>
          <w:numId w:val="1"/>
        </w:numPr>
        <w:rPr/>
      </w:pPr>
      <w:bookmarkStart w:id="501" w:name="__RefHeading___Toc564158_1738255347"/>
      <w:bookmarkStart w:id="502" w:name="_Toc182"/>
      <w:bookmarkEnd w:id="501"/>
      <w:r>
        <w:rPr>
          <w:rtl w:val="true"/>
        </w:rPr>
        <w:t>ل</w:t>
      </w:r>
      <w:r>
        <w:rPr>
          <w:rtl w:val="true"/>
        </w:rPr>
        <w:t xml:space="preserve">) </w:t>
      </w:r>
      <w:r>
        <w:rPr>
          <w:rtl w:val="true"/>
        </w:rPr>
        <w:t>دوری از گناه</w:t>
      </w:r>
      <w:bookmarkEnd w:id="502"/>
    </w:p>
    <w:p>
      <w:pPr>
        <w:pStyle w:val="BookText"/>
        <w:rPr/>
      </w:pPr>
      <w:r>
        <w:rPr>
          <w:rFonts w:ascii="IRNazanin" w:hAnsi="IRNazanin" w:eastAsia="IRNazanin"/>
          <w:color w:val="111111"/>
          <w:sz w:val="28"/>
          <w:sz w:val="28"/>
          <w:szCs w:val="28"/>
          <w:rtl w:val="true"/>
          <w:lang w:bidi="fa-IR"/>
        </w:rPr>
        <w:t>گناه با کرامت نفس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لَمْ یهِنْهَا بِالْمَعْصِیةِ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ص</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کرامت نفس دارد، آن را با گناه خوار و سبک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کرامت موجب دوری از گناه است؛ چنان‌که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503" w:name="pg17019_180122"/>
    </w:p>
    <w:p>
      <w:pPr>
        <w:pStyle w:val="BookText"/>
        <w:rPr/>
      </w:pPr>
      <w:bookmarkEnd w:id="503"/>
      <w:r>
        <w:rPr>
          <w:rFonts w:ascii="IRNazanin" w:hAnsi="IRNazanin" w:eastAsia="IRNazanin"/>
          <w:color w:val="111111"/>
          <w:sz w:val="28"/>
          <w:sz w:val="28"/>
          <w:szCs w:val="28"/>
          <w:rtl w:val="true"/>
          <w:lang w:bidi="fa-IR"/>
        </w:rPr>
        <w:t>الْکَرَمُ التَّنَزُّهُ عَنِ الْمَعَاصِی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کرامت در پاکی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 مَنْ تَجَنَّبَ الْمَحَارِمَ وَتَنَزَّهَ عَنِ الْعُیوبِ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کسی است که از کارهای حرام دوری کند و از عیب‌ها منزه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الْمَکَارِمِ تَجَنُّبُ الْمَحَارِمِ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گناه، جزء نیکوترین مکارم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برای حفظ کرامت انسانی چنین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إمْلِکْ عَلَیکَ هَوَاکَ وَشُحَّ بِنَفْسِکَ عَمَّا لَا یحِلُّ لَکَ فَإِنَّ الشُّحَّ بِالنَّفْسِ حَقِیقَةُ الْکَرَمِ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هوای نفس خود مسلط باش و بر نفست نسبت به آنچه بر تو روا نیست، بخیل باش؛ چون بُخل بر نفس، حقیقت کرامت است</w:t>
      </w:r>
      <w:r>
        <w:rPr>
          <w:rFonts w:eastAsia="IRNazanin" w:cs="IRNazanin"/>
          <w:color w:val="111111"/>
          <w:sz w:val="28"/>
          <w:szCs w:val="28"/>
          <w:rtl w:val="true"/>
          <w:lang w:bidi="fa-IR"/>
        </w:rPr>
        <w:t>».</w:t>
      </w:r>
    </w:p>
    <w:p>
      <w:pPr>
        <w:pStyle w:val="Heading3"/>
        <w:numPr>
          <w:ilvl w:val="2"/>
          <w:numId w:val="1"/>
        </w:numPr>
        <w:rPr/>
      </w:pPr>
      <w:bookmarkStart w:id="504" w:name="__RefHeading___Toc564160_1738255347"/>
      <w:bookmarkStart w:id="505" w:name="_Toc183"/>
      <w:bookmarkEnd w:id="504"/>
      <w:r>
        <w:rPr>
          <w:rtl w:val="true"/>
        </w:rPr>
        <w:t>م</w:t>
      </w:r>
      <w:r>
        <w:rPr>
          <w:rtl w:val="true"/>
        </w:rPr>
        <w:t xml:space="preserve">) </w:t>
      </w:r>
      <w:r>
        <w:rPr>
          <w:rtl w:val="true"/>
        </w:rPr>
        <w:t>دوری از حسد</w:t>
      </w:r>
      <w:bookmarkEnd w:id="505"/>
    </w:p>
    <w:p>
      <w:pPr>
        <w:pStyle w:val="BookText"/>
        <w:rPr/>
      </w:pPr>
      <w:r>
        <w:rPr>
          <w:rFonts w:ascii="IRNazanin" w:hAnsi="IRNazanin" w:eastAsia="IRNazanin"/>
          <w:color w:val="111111"/>
          <w:sz w:val="28"/>
          <w:sz w:val="28"/>
          <w:szCs w:val="28"/>
          <w:rtl w:val="true"/>
          <w:lang w:bidi="fa-IR"/>
        </w:rPr>
        <w:t>کرامت با حسادت نیز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کرامت را در تقابل با حسادت دانسته و شخص کریم را از روحیه حسادت‌ورزی به دور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الْکَرَمُ بَرِی‌ءٌ مِنَ الْحَسَدِ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بزرگواری از حسد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کریم حسادت نمی‌ورزد و حسات از خُلقیات انسان‌های پست است</w:t>
      </w:r>
      <w:r>
        <w:rPr>
          <w:rFonts w:eastAsia="IRNazanin" w:cs="IRNazanin"/>
          <w:color w:val="111111"/>
          <w:sz w:val="28"/>
          <w:szCs w:val="28"/>
          <w:rtl w:val="true"/>
          <w:lang w:bidi="fa-IR"/>
        </w:rPr>
        <w:t>.</w:t>
      </w:r>
    </w:p>
    <w:p>
      <w:pPr>
        <w:pStyle w:val="Heading3"/>
        <w:numPr>
          <w:ilvl w:val="2"/>
          <w:numId w:val="1"/>
        </w:numPr>
        <w:rPr/>
      </w:pPr>
      <w:bookmarkStart w:id="506" w:name="__RefHeading___Toc564162_1738255347"/>
      <w:bookmarkStart w:id="507" w:name="_Toc184"/>
      <w:bookmarkEnd w:id="506"/>
      <w:r>
        <w:rPr>
          <w:rtl w:val="true"/>
        </w:rPr>
        <w:t>ن</w:t>
      </w:r>
      <w:r>
        <w:rPr>
          <w:rtl w:val="true"/>
        </w:rPr>
        <w:t xml:space="preserve">) </w:t>
      </w:r>
      <w:r>
        <w:rPr>
          <w:rtl w:val="true"/>
        </w:rPr>
        <w:t>دوری از اختلاف</w:t>
      </w:r>
      <w:bookmarkEnd w:id="507"/>
    </w:p>
    <w:p>
      <w:pPr>
        <w:pStyle w:val="BookText"/>
        <w:rPr/>
      </w:pPr>
      <w:r>
        <w:rPr>
          <w:rFonts w:ascii="IRNazanin" w:hAnsi="IRNazanin" w:eastAsia="IRNazanin"/>
          <w:color w:val="111111"/>
          <w:sz w:val="28"/>
          <w:sz w:val="28"/>
          <w:szCs w:val="28"/>
          <w:rtl w:val="true"/>
          <w:lang w:bidi="fa-IR"/>
        </w:rPr>
        <w:t>از دیگر آثار کرامت ثانویه انسان، همگرایی، سازگاری و دوری از نزاع 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نَفْسُهُ قَلَّ شِقَاقُهُ وَخِلَافُهُ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کرامت نفس دارد، اختلاف و ناسازگاری او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کریم روحیه سازگاری و همگرایی دارد و در جامعه با اخلاق نیکو رفتار می‌کند و از اختلاف و نزاع دوری کرده، تلاش می‌کند احترام دیگران را حفظ کند و حرمت شخصیت دیگران را نگه‌دارد</w:t>
      </w:r>
      <w:r>
        <w:rPr>
          <w:rFonts w:eastAsia="IRNazanin" w:cs="IRNazanin"/>
          <w:color w:val="111111"/>
          <w:sz w:val="28"/>
          <w:szCs w:val="28"/>
          <w:rtl w:val="true"/>
          <w:lang w:bidi="fa-IR"/>
        </w:rPr>
        <w:t>.</w:t>
      </w:r>
    </w:p>
    <w:p>
      <w:pPr>
        <w:pStyle w:val="Heading3"/>
        <w:numPr>
          <w:ilvl w:val="2"/>
          <w:numId w:val="1"/>
        </w:numPr>
        <w:rPr/>
      </w:pPr>
      <w:bookmarkStart w:id="508" w:name="__RefHeading___Toc564164_1738255347"/>
      <w:bookmarkStart w:id="509" w:name="_Toc185"/>
      <w:bookmarkEnd w:id="508"/>
      <w:r>
        <w:rPr>
          <w:rtl w:val="true"/>
        </w:rPr>
        <w:t>نتیجه</w:t>
      </w:r>
      <w:bookmarkEnd w:id="509"/>
    </w:p>
    <w:p>
      <w:pPr>
        <w:pStyle w:val="BookText"/>
        <w:rPr/>
      </w:pPr>
      <w:r>
        <w:rPr>
          <w:rFonts w:ascii="IRNazanin" w:hAnsi="IRNazanin" w:eastAsia="IRNazanin"/>
          <w:color w:val="111111"/>
          <w:sz w:val="28"/>
          <w:sz w:val="28"/>
          <w:szCs w:val="28"/>
          <w:rtl w:val="true"/>
          <w:lang w:bidi="fa-IR"/>
        </w:rPr>
        <w:t>انسان موجودی است که هم کریم آفریده شده و هم خود در سیر تکاملی و فعالیت خویش می‌تواند مراتبی از کرامت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کرامت آدمی به دو مرتبه کرامت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اولیه یا ذاتی و کرامت ثانویه یا اکتسابی دسته‌بندی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سخنان امام علی علیه السلام و سیره آن حضرت استنباط می‌شود، این است که انسان در مرحله اول، از کرامت ذاتی برخوردار است و این نوع کرامت به همه افراد بشر تعلق می‌گیرد، و در مرحله دوم، انسان می‌تواند با تلاش خود به کرامت ثانویه و اکتسابی برسد که این امر، وابسته به فعالیت و تلاش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دو نوع کرامت در نگاه امام علی علیه السلام عوامل و آثاری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عوامل کرامت اولیه، آن است که انسان از دو ساحت بدن جسمانی و روح الهی در ساختمان وجودی زیبا و نیکو آفریده شده است؛ به‌گونه‌ای که او را مسجود ملائکه قرار داده و آفریدگارش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ترکیب دوساحتی انسان از بدن مادی و روح مجرد، او را از نیروی عقل و اختیار، در کنار نیروی شهوت و غضب برخوردار نموده و بر تمام مخلوقات الهی برتر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عوامل کرامت ثانویه انسان، وارد شدن به حوزه اسلام و ایمان و در پی آن، عمل صالح و تقواست و تنها با تلاش و کوشش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کرامت اولیه آن است که انسان از هدایت تشریعی برخوردار گشته و مخاطب تکالیف الهی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پیامبران و شرایع آسمانی را برای تکریم او فرستاده تا استعدادهای فطری وی پرورش یافته و به کرامت ارزشی و کسب فضایل اخلاقی توفیق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اساس کرامت اولیه، جسم و جان و حیثت و آبروی انسان‌ها حرمت و امنیت یافته و از تعرض، توهین و شکنجه مصونیت می‌یابد و نیز از حقوق و آزادی‌های اساسی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آثار کرامت ثانویه آن است که ملَکه خیر و فضیلت در نفس انسان پدید آمده و او را به انجام کارهای نیکو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عفو، احسان و شکرگزاری و دوری از کارهای ناپسند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اختلاف و حسادت ترغیب می‌کند و بر اساس آن، در پیشگاه خداوند متعال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منزلت یافته، از پاداش‌های الهی بهره‌مند می‌شود و در نزد مردم نیز مورد ستایش و احترام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در حوزه حقوق بشر از کرامت گفته می‌شود، کرامت اولیه است که بر اساس آن، هر انسانی بدون ملاحظه تعلقات نژادی، زبانی، منطقه‌ای و مذهبی از حقوق انسانی برخوردار شده، جان، آبرو و مال وی حرمت می‌یابد و کسی بدون سبب شرعی و قانونی، از حقوق خود محروم نمی‌گردد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510" w:name="pg17019_180125"/>
    </w:p>
    <w:p>
      <w:pPr>
        <w:pStyle w:val="Heading3"/>
        <w:numPr>
          <w:ilvl w:val="2"/>
          <w:numId w:val="1"/>
        </w:numPr>
        <w:rPr/>
      </w:pPr>
      <w:bookmarkStart w:id="511" w:name="__RefHeading___Toc564166_1738255347"/>
      <w:bookmarkStart w:id="512" w:name="_Toc186"/>
      <w:bookmarkEnd w:id="510"/>
      <w:bookmarkEnd w:id="511"/>
      <w:r>
        <w:rPr>
          <w:rtl w:val="true"/>
        </w:rPr>
        <w:t>منابع</w:t>
      </w:r>
      <w:bookmarkEnd w:id="512"/>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النهایة فی غریب الحدیث و الأثر، قم، مؤسسه مطبوعاتی اسماعیلیان،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حنبل، احمد بن محمد، فضائل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بن محمد عباس، مکه، جامعة ام ‌القری،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مازندرانی، محمد بن علی، مناقب آل ابی طالب، قم، انتشارات علامه،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لسان العرب، بیروت، دارالفکر للطباعة و النشر و التوزیع، دار صادر،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 جهانی حقوق بشر، مصوب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 مجمع عمومی سازمان ملل متحد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 سید محمود، روح المعانی فی تفسیر القرآن العظیم، بیروت، دارالکتب العلمیة،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بن محمد، تصنیف غرر الحکم و درر الکلم،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درایتی، قم، دفتر تبلیغات اسلامی،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حقوق جهانی بشر، تهران، مؤسسه تدوین و نشر آثار علامه جعفری،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کرامت در قرآن، تهران، مرکز نشر فرهنگی رجاء،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صورت و سیرت انسان در قرآن،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غلامعلی امین‌پور،قم، مرکز نشر اسراء،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اللغة و صحاح العربیة، بیروت، دارالعلم للملایین،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حسن بن علی ابن‌شعبه، تحف العقول، تصحیح علی اکبر غفاری، قم، جامعه مدرسین،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حقیقت‌پور، حسین کرامت انسان در فقه و حقوق اسلامی، تهران، دانشگاه امام صادق،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حکیم، سید محسن، مستمسک العروة الوثقی، قم، مؤسسة دارالتفسیر،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تهران، مؤسسه انتشارات و چاپ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رحیمی‌نژاد، اسمعیل،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اسلامی به کرامت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معرفت حقوقی، س</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 بن محمد، جامع الأخبار، نجف، مطبعة حیدریه،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شعاعی، عباس، حق طبیعی و حقوق بشر، تهران، نشر سلمان پاک،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محمدباقر، الفتاوی الواضحة وفقا لمذهب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دارالتعارف للمطبوعات،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ابن بابویه، الامالی، تهران، انتشارات کتابچی،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محمدحسین، المیزان فی تفسیر القرآن، قم، دفتر انتشارات اسلامی جامعه مدرسین حوزه علمیه قم،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تفسیر جوامع الجامع،تهران، انتشارات دانشگاه تهران و مدیریت حوزه علمیه قم،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عابدی، احمد و منفرد، مهدی، کرامت انسان، تهران، انتشارات دانشگاه امام حسین علیه السلام،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 حسن بن یوسف، منتهی المطلب فی تحقیق المذهب، مشهد، مجمع البحوث الاسلامیة،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علیخانی،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 و خشونت دراسلام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پژوهشنامه علوم انسانی،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قم، دار الحدیث،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تهران، مرکز الکتاب للترجمة و النشر،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مغنیة، محمدجواد، فی ظلال نهج البلاغة، بیروت، دارالعلم للملایین،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 حسینعلی، رساله حقوق، تهران، انتشارات سرایی،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واسطی زبیدی، سیدمحمد مرتضی، تاج العروس من جواهرالقاموس، بیروت، دارالفکر للطباعة 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النشر و التوزیع،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Oxford Advanced Learner's Dictionary, (2000), Tehran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مؤسسه نشر جهان دانش</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513" w:name="pg17019_180129"/>
    </w:p>
    <w:p>
      <w:pPr>
        <w:pStyle w:val="Heading2"/>
        <w:numPr>
          <w:ilvl w:val="1"/>
          <w:numId w:val="1"/>
        </w:numPr>
        <w:rPr/>
      </w:pPr>
      <w:bookmarkStart w:id="514" w:name="__RefHeading___Toc564168_1738255347"/>
      <w:bookmarkStart w:id="515" w:name="_Toc187"/>
      <w:bookmarkEnd w:id="513"/>
      <w:bookmarkEnd w:id="514"/>
      <w:r>
        <w:rPr>
          <w:rtl w:val="true"/>
        </w:rPr>
        <w:t xml:space="preserve">رویکرد عملی امیرالمؤمنین علی </w:t>
      </w:r>
      <w:r>
        <w:rPr>
          <w:rtl w:val="true"/>
        </w:rPr>
        <w:t>(</w:t>
      </w:r>
      <w:r>
        <w:rPr>
          <w:rtl w:val="true"/>
        </w:rPr>
        <w:t>علیه السلام</w:t>
      </w:r>
      <w:r>
        <w:rPr>
          <w:rtl w:val="true"/>
        </w:rPr>
        <w:t xml:space="preserve">) </w:t>
      </w:r>
      <w:r>
        <w:rPr>
          <w:rtl w:val="true"/>
        </w:rPr>
        <w:t>به کرامت انسانی</w:t>
      </w:r>
      <w:bookmarkEnd w:id="515"/>
    </w:p>
    <w:p>
      <w:pPr>
        <w:pStyle w:val="Heading3"/>
        <w:numPr>
          <w:ilvl w:val="2"/>
          <w:numId w:val="1"/>
        </w:numPr>
        <w:rPr/>
      </w:pPr>
      <w:bookmarkStart w:id="516" w:name="__RefHeading___Toc564170_1738255347"/>
      <w:bookmarkStart w:id="517" w:name="_Toc188"/>
      <w:bookmarkEnd w:id="516"/>
      <w:r>
        <w:rPr>
          <w:rtl w:val="true"/>
        </w:rPr>
        <w:t>اشاره</w:t>
      </w:r>
      <w:bookmarkEnd w:id="517"/>
    </w:p>
    <w:p>
      <w:pPr>
        <w:pStyle w:val="BookText"/>
        <w:rPr/>
      </w:pPr>
      <w:r>
        <w:rPr>
          <w:rFonts w:ascii="IRNazanin" w:hAnsi="IRNazanin" w:eastAsia="IRNazanin"/>
          <w:color w:val="111111"/>
          <w:sz w:val="28"/>
          <w:sz w:val="28"/>
          <w:szCs w:val="28"/>
          <w:rtl w:val="true"/>
          <w:lang w:bidi="fa-IR"/>
        </w:rPr>
        <w:t>اعظم رسولی</w:t>
      </w:r>
      <w:r>
        <w:rPr>
          <w:rStyle w:val="FootnoteAnchor"/>
          <w:rtl w:val="true"/>
        </w:rPr>
        <w:footnoteReference w:id="1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518" w:name="pg17019_180131"/>
    </w:p>
    <w:p>
      <w:pPr>
        <w:pStyle w:val="Heading3"/>
        <w:numPr>
          <w:ilvl w:val="2"/>
          <w:numId w:val="1"/>
        </w:numPr>
        <w:rPr/>
      </w:pPr>
      <w:bookmarkStart w:id="519" w:name="__RefHeading___Toc564172_1738255347"/>
      <w:bookmarkStart w:id="520" w:name="_Toc189"/>
      <w:bookmarkEnd w:id="518"/>
      <w:bookmarkEnd w:id="519"/>
      <w:r>
        <w:rPr>
          <w:rtl w:val="true"/>
        </w:rPr>
        <w:t>چکیده</w:t>
      </w:r>
      <w:bookmarkEnd w:id="520"/>
    </w:p>
    <w:p>
      <w:pPr>
        <w:pStyle w:val="BookText"/>
        <w:rPr/>
      </w:pPr>
      <w:r>
        <w:rPr>
          <w:rFonts w:ascii="IRNazanin" w:hAnsi="IRNazanin" w:eastAsia="IRNazanin"/>
          <w:color w:val="111111"/>
          <w:sz w:val="28"/>
          <w:sz w:val="28"/>
          <w:szCs w:val="28"/>
          <w:rtl w:val="true"/>
          <w:lang w:bidi="fa-IR"/>
        </w:rPr>
        <w:t>انسان به عنوان خلیفه الله در اسلام جایگاه ویژه ای دارد و کرامت حقی است که به انسان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کرامت انسان و حفظ آن، هم در آیات قرآنی و هم در آموزه های اسلامی و سیره اولیای دین به طور خاص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رویکرد و نگاه ویژه امیرالمؤمنین علیه السلام به انسان و حفظ کرامت وی بسیار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در راستای شناخت کرامت انسانی مبتنی بر گفتار و به ویژه رویکرد عملی امیرالمؤمنین علیه السلام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از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گردآوری‌های اسنادی و کتابخانه‌ای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حاصله حضرت امیر علیه السلام امتیازخواهی و سهم طلبی به دلایلی چون برخورداری از مواهب الهی، داشتن سوابق دینی، ملی، ارزشی، وابستگی نسبی و سببی به نهادهای قدرت و ثروت، کوتاهی در برخورد با نظام های تکاثر و تفاخر، آداب‌ورسوم غلط فردی و اجتماعی، اجازه ضرر دیدن و ضرر رساندن به افراد جامعه، عدم قاطعیت در اجرای احکام و برخورد با خائنان، پرداختن به مسائل لغو و بی فایده و عدم حساسیت در مقابل جریانات اجتماعی، شرک، کفر و نمودهای مختلف آن در جوامع انسانی و بی توجهی به زندگی اخروی، اعمال نظر شخصی در امر مجازات و نپرداختن به امربه‌معروف و نهی از منکر از سوی حاکمان و افراد را موجب بی عدالتی، نابرابری اجتماعی و سلب کرامت از انسان بیان نموده و فراهم نمودن شرایط و امکانات از طریق ایجاد شالوده های عدل و قسط توسط حاکمان و تربیت ظرفیت وجودی انسانی را برای دستیابی به تکامل و حفظ کرامت انسان ها ضروری می داند و بر ضرورت توجه به تک‌تک</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521" w:name="pg17019_180132"/>
    </w:p>
    <w:p>
      <w:pPr>
        <w:pStyle w:val="BookText"/>
        <w:rPr/>
      </w:pPr>
      <w:bookmarkEnd w:id="521"/>
      <w:r>
        <w:rPr>
          <w:rFonts w:ascii="IRNazanin" w:hAnsi="IRNazanin" w:eastAsia="IRNazanin"/>
          <w:color w:val="111111"/>
          <w:sz w:val="28"/>
          <w:sz w:val="28"/>
          <w:szCs w:val="28"/>
          <w:rtl w:val="true"/>
          <w:lang w:bidi="fa-IR"/>
        </w:rPr>
        <w:t>انسان ها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کرامت انسانی، مؤلفه‌های کرامت انسانی، رویکرد عملی</w:t>
      </w:r>
      <w:r>
        <w:rPr>
          <w:rFonts w:eastAsia="IRNazanin" w:cs="IRNazanin"/>
          <w:color w:val="111111"/>
          <w:sz w:val="28"/>
          <w:szCs w:val="28"/>
          <w:rtl w:val="true"/>
          <w:lang w:bidi="fa-IR"/>
        </w:rPr>
        <w:t>.</w:t>
      </w:r>
    </w:p>
    <w:p>
      <w:pPr>
        <w:pStyle w:val="Heading3"/>
        <w:numPr>
          <w:ilvl w:val="2"/>
          <w:numId w:val="1"/>
        </w:numPr>
        <w:rPr/>
      </w:pPr>
      <w:bookmarkStart w:id="522" w:name="__RefHeading___Toc564174_1738255347"/>
      <w:bookmarkStart w:id="523" w:name="_Toc190"/>
      <w:bookmarkEnd w:id="522"/>
      <w:r>
        <w:rPr>
          <w:rtl w:val="true"/>
        </w:rPr>
        <w:t>مقدمه</w:t>
      </w:r>
      <w:bookmarkEnd w:id="523"/>
    </w:p>
    <w:p>
      <w:pPr>
        <w:pStyle w:val="BookText"/>
        <w:rPr/>
      </w:pPr>
      <w:r>
        <w:rPr>
          <w:rFonts w:ascii="IRNazanin" w:hAnsi="IRNazanin" w:eastAsia="IRNazanin"/>
          <w:color w:val="111111"/>
          <w:sz w:val="28"/>
          <w:sz w:val="28"/>
          <w:szCs w:val="28"/>
          <w:rtl w:val="true"/>
          <w:lang w:bidi="fa-IR"/>
        </w:rPr>
        <w:t>کرامت به‌عنوان حقی تضمین شده، برای تمام ابناء بشری است و همه در کرامت ذاتی که یک عطیه الهی و خداوندی است، با یکدیگر مساوی‌اند، مگر کسی که از روی اختیار و به دلایلی چون ارتکاب جنایت و خیانت، اشاعۀ فساد، شرک به خداوند و یا انکار ذات مقدس الهی، این کرامت را از خود و جامعه انسانی سلب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افرادی که به دلیل استضعاف فکری و وجدانی،کرامت انسانی‌شان نادیده گرفته می‌شود، از سلب اختیاری کرامت مستثنا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تبریزی، رسائل فقهی، ص</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 حاضر با استفاده از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و گردآوری‌های اسنادی و کتابخانه‌ای، به مبحث کرامت انسانی در سیره عملی امیرالمؤمنین علی علیه السلام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اصلی این پژوهش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انسانی و مؤلفه‌های حفظ کرامت انسانی از دیدگاه امام علی علیه السلام کدام‌اند؟ مسئله کرامت انسانی بر اساس شاخصه های متعدد و با ارائه شاهد مثال از سیره و گفتار مولای متقیان علیه السلام تبیین و تحلیل گردیده است</w:t>
      </w:r>
      <w:r>
        <w:rPr>
          <w:rFonts w:eastAsia="IRNazanin" w:cs="IRNazanin"/>
          <w:color w:val="111111"/>
          <w:sz w:val="28"/>
          <w:szCs w:val="28"/>
          <w:rtl w:val="true"/>
          <w:lang w:bidi="fa-IR"/>
        </w:rPr>
        <w:t>.</w:t>
      </w:r>
    </w:p>
    <w:p>
      <w:pPr>
        <w:pStyle w:val="Heading3"/>
        <w:numPr>
          <w:ilvl w:val="2"/>
          <w:numId w:val="1"/>
        </w:numPr>
        <w:rPr/>
      </w:pPr>
      <w:bookmarkStart w:id="524" w:name="__RefHeading___Toc564176_1738255347"/>
      <w:bookmarkStart w:id="525" w:name="_Toc191"/>
      <w:bookmarkEnd w:id="524"/>
      <w:r>
        <w:rPr/>
        <w:t>1</w:t>
      </w:r>
      <w:r>
        <w:rPr>
          <w:rtl w:val="true"/>
        </w:rPr>
        <w:t>.</w:t>
      </w:r>
      <w:r>
        <w:rPr>
          <w:rtl w:val="true"/>
        </w:rPr>
        <w:t>پیشینه</w:t>
      </w:r>
      <w:bookmarkEnd w:id="525"/>
    </w:p>
    <w:p>
      <w:pPr>
        <w:pStyle w:val="BookText"/>
        <w:rPr/>
      </w:pPr>
      <w:r>
        <w:rPr>
          <w:rFonts w:ascii="IRNazanin" w:hAnsi="IRNazanin" w:eastAsia="IRNazanin"/>
          <w:color w:val="111111"/>
          <w:sz w:val="28"/>
          <w:sz w:val="28"/>
          <w:szCs w:val="28"/>
          <w:rtl w:val="true"/>
          <w:lang w:bidi="fa-IR"/>
        </w:rPr>
        <w:t xml:space="preserve">در آیات قرآن، احادیث و روایات و همچنین کتاب‌ها و پژوهش های متعدد فقهی، تفسیری، حقوقی،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متقدمین، به جایگاه انسان در میان مخلوقات الهی و کرامت انسانی به طور عام و خاص و از جنبه های گوناگون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الحقوق و الحریات من منظار علی بن ابی طالب علیه السلام، محسن باقر القزوینی؛ حقوق الانسان عند الامام علی بن ابی طالب علیه السلام، غسان علاوی صالح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کرامت انسانی در سلامت انسان از دیدگاه قرآن و نهج البلاغه، مینا شمخی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کرامت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526" w:name="pg17019_180133"/>
    </w:p>
    <w:p>
      <w:pPr>
        <w:pStyle w:val="BookText"/>
        <w:rPr/>
      </w:pPr>
      <w:bookmarkEnd w:id="526"/>
      <w:r>
        <w:rPr>
          <w:rFonts w:ascii="IRNazanin" w:hAnsi="IRNazanin" w:eastAsia="IRNazanin"/>
          <w:color w:val="111111"/>
          <w:sz w:val="28"/>
          <w:sz w:val="28"/>
          <w:szCs w:val="28"/>
          <w:rtl w:val="true"/>
          <w:lang w:bidi="fa-IR"/>
        </w:rPr>
        <w:t xml:space="preserve">انسانی در اندیشه امام علی علیه السلام، اسباب و زمینه های کرامت، ابوالقاسم طاهری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آسیب شناسی کرامت انسان از منظر نهج البلاغه، عوامل و زمینه های معرفتی، صمد بهروز و عبدالله نصری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 های انجام شده از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هدف این بوده است که کرامت انسانی مبتنی بر گفتار و به ویژه رویکرد عملی امیرالمؤمنین علی علیه السلام مورد بررسی قرار گیرد</w:t>
      </w:r>
      <w:r>
        <w:rPr>
          <w:rFonts w:eastAsia="IRNazanin" w:cs="IRNazanin"/>
          <w:color w:val="111111"/>
          <w:sz w:val="28"/>
          <w:szCs w:val="28"/>
          <w:rtl w:val="true"/>
          <w:lang w:bidi="fa-IR"/>
        </w:rPr>
        <w:t>.</w:t>
      </w:r>
    </w:p>
    <w:p>
      <w:pPr>
        <w:pStyle w:val="Heading3"/>
        <w:numPr>
          <w:ilvl w:val="2"/>
          <w:numId w:val="1"/>
        </w:numPr>
        <w:rPr/>
      </w:pPr>
      <w:bookmarkStart w:id="527" w:name="__RefHeading___Toc564178_1738255347"/>
      <w:bookmarkStart w:id="528" w:name="_Toc192"/>
      <w:bookmarkEnd w:id="527"/>
      <w:r>
        <w:rPr/>
        <w:t>2</w:t>
      </w:r>
      <w:r>
        <w:rPr>
          <w:rtl w:val="true"/>
        </w:rPr>
        <w:t>.</w:t>
      </w:r>
      <w:r>
        <w:rPr>
          <w:rtl w:val="true"/>
        </w:rPr>
        <w:t>مفهوم‌شناسی کرامت انسانی</w:t>
      </w:r>
      <w:bookmarkEnd w:id="528"/>
    </w:p>
    <w:p>
      <w:pPr>
        <w:pStyle w:val="Heading3"/>
        <w:numPr>
          <w:ilvl w:val="2"/>
          <w:numId w:val="1"/>
        </w:numPr>
        <w:rPr/>
      </w:pPr>
      <w:bookmarkStart w:id="529" w:name="__RefHeading___Toc564180_1738255347"/>
      <w:bookmarkStart w:id="530" w:name="_Toc193"/>
      <w:bookmarkEnd w:id="529"/>
      <w:r>
        <w:rPr>
          <w:rtl w:val="true"/>
        </w:rPr>
        <w:t>الف</w:t>
      </w:r>
      <w:r>
        <w:rPr>
          <w:rtl w:val="true"/>
        </w:rPr>
        <w:t xml:space="preserve">) </w:t>
      </w:r>
      <w:r>
        <w:rPr>
          <w:rtl w:val="true"/>
        </w:rPr>
        <w:t>تعریف لغوی کرامت</w:t>
      </w:r>
      <w:bookmarkEnd w:id="530"/>
    </w:p>
    <w:p>
      <w:pPr>
        <w:pStyle w:val="BookText"/>
        <w:rPr/>
      </w:pP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 والراء والمیم أصلٌ صحیح له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شَرَفٌ فی الشَّی‌ء فی نفسِه أو شرفٌ فی خُلَق من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فارس، معجم مقاییس اللغة،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کرامت به معنی سخاوت، شرافت، نفاست و عزت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قرشی بنایی، قاموس قرآن،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اگر وصف خدا واقع شود، مراد از آن احسان و نعمت آشکار خداست و اگر وصف انسان باشد، نام اخلاق و افعال پسندیده اوست که از وی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کریم نگویند، مگر بعد از آنکه آن اخلاق و افعالی از وی ظاهر شود و هر چیزی که در نوع خود شریف است، با کرم توصیف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 المفردات فی غریب القرآن، ص</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Heading3"/>
        <w:numPr>
          <w:ilvl w:val="2"/>
          <w:numId w:val="1"/>
        </w:numPr>
        <w:rPr/>
      </w:pPr>
      <w:bookmarkStart w:id="531" w:name="__RefHeading___Toc564182_1738255347"/>
      <w:bookmarkStart w:id="532" w:name="_Toc194"/>
      <w:bookmarkEnd w:id="531"/>
      <w:r>
        <w:rPr>
          <w:rtl w:val="true"/>
        </w:rPr>
        <w:t>ب</w:t>
      </w:r>
      <w:r>
        <w:rPr>
          <w:rtl w:val="true"/>
        </w:rPr>
        <w:t xml:space="preserve">) </w:t>
      </w:r>
      <w:r>
        <w:rPr>
          <w:rtl w:val="true"/>
        </w:rPr>
        <w:t>کرامت انسان در قرآن</w:t>
      </w:r>
      <w:bookmarkEnd w:id="532"/>
    </w:p>
    <w:p>
      <w:pPr>
        <w:pStyle w:val="BookText"/>
        <w:rPr/>
      </w:pPr>
      <w:r>
        <w:rPr>
          <w:rFonts w:ascii="IRNazanin" w:hAnsi="IRNazanin" w:eastAsia="IRNazanin"/>
          <w:color w:val="111111"/>
          <w:sz w:val="28"/>
          <w:sz w:val="28"/>
          <w:szCs w:val="28"/>
          <w:rtl w:val="true"/>
          <w:lang w:bidi="fa-IR"/>
        </w:rPr>
        <w:t>در قرآن کریم کرامت انسانی در آیات چندی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آیه هفتاد سوره اسراء به طور صریح، این مسئله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وَ فَضَّلْنَاهُمْ عَلَی کَثِیرٍ مِمَّنْ خَلَقْنَا تَفْضِیلاً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 را به راستی گرامی داشتیم و آنان را در خشکی و دریا بر مرکب ها برنشاندیم و از چیزهای پاکیزه، ایشان را روزی دادیم و آن ها را بر بسیاری از آفریده های خود برتری آشکار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استفاده از نعمت‌ها و آنچه در زمین خلق نموده را برایش ممکن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533" w:name="pg17019_180134"/>
    </w:p>
    <w:p>
      <w:pPr>
        <w:pStyle w:val="BookText"/>
        <w:rPr/>
      </w:pPr>
      <w:bookmarkEnd w:id="533"/>
      <w:r>
        <w:rPr>
          <w:rFonts w:ascii="IRNazanin" w:hAnsi="IRNazanin" w:eastAsia="IRNazanin"/>
          <w:color w:val="111111"/>
          <w:sz w:val="28"/>
          <w:sz w:val="28"/>
          <w:szCs w:val="28"/>
          <w:rtl w:val="true"/>
          <w:lang w:bidi="fa-IR"/>
        </w:rPr>
        <w:t>خَلَقَ لَکُمْ مَا فِی الْأَرْضِ جَمِیعاً ثُمَّ اسْتَوَی إِلَی السَّمَاءِ فَسَوَّاهُنَّ سَبْعَ سَمَاوَاتٍ وَ هُوَ بِکُلِّ شَی‌ءٍ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آنچه در زمین است، همه را برای شما آفرید؛ سپس به آفرینش آسمان پرداخت و هفت‌آسمان را استوار کرد و او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حضرت باری‌تعالی در بیانی دیگر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کرامت جن و انسان و دلایل آن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نفیس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ثقلان، جن‌ها و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ثقلان خوانده شدن، اهمیت و کرامت آن هاست؛ زیرا که هر دو باشعور و عاقل و مورد تکلیف خداوند بوده و از تمام جنبنده‌های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عقل و تمییز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بنایی، قاموس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انسان در مراتب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دمیدن روح الهی در انسان و مسجود ملائکه واقع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جانشینی و خلیفه اللهی انسان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تحسین ذات الهی و بهترین آفرینندگان در آفرینش انسان، به‌عنوان نیکوترین مخلوق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أَنْشَأْنَاهُ خَلْقاً آخَرَ فَتَبَارَکَ اللَّهُ أَحْسَنُ الْخَالِقِینَ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مواردی هستند که به کرامت انسانی در بیان قرآنی اشاره دارند</w:t>
      </w:r>
      <w:r>
        <w:rPr>
          <w:rFonts w:eastAsia="IRNazanin" w:cs="IRNazanin"/>
          <w:color w:val="111111"/>
          <w:sz w:val="28"/>
          <w:szCs w:val="28"/>
          <w:rtl w:val="true"/>
          <w:lang w:bidi="fa-IR"/>
        </w:rPr>
        <w:t>.</w:t>
      </w:r>
    </w:p>
    <w:p>
      <w:pPr>
        <w:pStyle w:val="Heading3"/>
        <w:numPr>
          <w:ilvl w:val="2"/>
          <w:numId w:val="1"/>
        </w:numPr>
        <w:rPr/>
      </w:pPr>
      <w:bookmarkStart w:id="534" w:name="__RefHeading___Toc564184_1738255347"/>
      <w:bookmarkStart w:id="535" w:name="_Toc195"/>
      <w:bookmarkEnd w:id="534"/>
      <w:r>
        <w:rPr/>
        <w:t>3</w:t>
      </w:r>
      <w:r>
        <w:rPr>
          <w:rtl w:val="true"/>
        </w:rPr>
        <w:t xml:space="preserve">. </w:t>
      </w:r>
      <w:r>
        <w:rPr>
          <w:rtl w:val="true"/>
        </w:rPr>
        <w:t>کرامت انسان در سیره عملی و گفتار امیرالمؤمنین علی علیه السلام</w:t>
      </w:r>
      <w:bookmarkEnd w:id="535"/>
    </w:p>
    <w:p>
      <w:pPr>
        <w:pStyle w:val="Heading3"/>
        <w:numPr>
          <w:ilvl w:val="2"/>
          <w:numId w:val="1"/>
        </w:numPr>
        <w:rPr/>
      </w:pPr>
      <w:bookmarkStart w:id="536" w:name="__RefHeading___Toc564186_1738255347"/>
      <w:bookmarkStart w:id="537" w:name="_Toc196"/>
      <w:bookmarkEnd w:id="536"/>
      <w:r>
        <w:rPr>
          <w:rtl w:val="true"/>
        </w:rPr>
        <w:t>الف</w:t>
      </w:r>
      <w:r>
        <w:rPr>
          <w:rtl w:val="true"/>
        </w:rPr>
        <w:t xml:space="preserve">) </w:t>
      </w:r>
      <w:r>
        <w:rPr>
          <w:rtl w:val="true"/>
        </w:rPr>
        <w:t>مواهب الهی، برابری اجتماعی و کرامت انسانی</w:t>
      </w:r>
      <w:bookmarkEnd w:id="537"/>
    </w:p>
    <w:p>
      <w:pPr>
        <w:pStyle w:val="BookText"/>
        <w:rPr/>
      </w:pPr>
      <w:r>
        <w:rPr>
          <w:rFonts w:ascii="IRNazanin" w:hAnsi="IRNazanin" w:eastAsia="IRNazanin"/>
          <w:color w:val="111111"/>
          <w:sz w:val="28"/>
          <w:sz w:val="28"/>
          <w:szCs w:val="28"/>
          <w:rtl w:val="true"/>
          <w:lang w:bidi="fa-IR"/>
        </w:rPr>
        <w:t>خداوند به انسان عقل و اختیار عنایت نمود تا مسیر خود را آگاهانه انتخاب نماید و به‌عنوان خلیفه خود در زمین، انسان را گرامی داشت تا یاد و قداست خداوند را با نور عقل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538" w:name="pg17019_180135"/>
    </w:p>
    <w:p>
      <w:pPr>
        <w:pStyle w:val="BookText"/>
        <w:rPr/>
      </w:pPr>
      <w:bookmarkEnd w:id="538"/>
      <w:r>
        <w:rPr>
          <w:rFonts w:ascii="IRNazanin" w:hAnsi="IRNazanin" w:eastAsia="IRNazanin"/>
          <w:color w:val="111111"/>
          <w:sz w:val="28"/>
          <w:sz w:val="28"/>
          <w:szCs w:val="28"/>
          <w:rtl w:val="true"/>
          <w:lang w:bidi="fa-IR"/>
        </w:rPr>
        <w:t>خود به پا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از مردم را بر برخی دیگر، از جهاتی مقدم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پیامبران را بر مردم و امامان را بر حجت های خود برتری بخشید یا تسلطی برای مردان نسبت به زنان قرارداد و ازلحاظ خلقت برخی را کامل و برخی را ناتوان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موارد در لوح محفوظ الهی ثبت و بر طبق اراده نافذ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 تواند در مقابل آنچه خداوند خواسته است، به خواست و تفسیرخود، به ترسیم وظایف، حقوق و بزرگداشت چیزی بپردازد چنانچه در آیه شریفه قرآن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تَتَمَنَّوْا مَا فَضَّلَ اللَّهُ بِهِ بَعْضَکُمْ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زنهار، آنچه را خداوند به سبب آن، بعضی از شما را بر بعضی دیگر برتری داده، آرزو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مواهب الهی به معنای امتیازطلبی، برتری طبقاتی و برخورداری از معیشت مناسب و آزادگی در زندگی مادی و دنیوی نیست؛ ازاین‌رو پیامبران و اولیای الهی در راه هدایت بشر سختی ها کشیده‌اند و از بذل جان دریغ نکردند و هیچ حق و نفع شخصی در قبال این رسالت از مردم نخواستند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لاَ أَسْأَلُکُمْ عَلَیهِ مَالاً إِنْ أَجرِی إِلاَّ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رسالت، مالی از شما درخواست نمی کنم که مزد من جز بر عهده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برتری، امتیاز و تشریفاتی میان خود و مردم قرار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پیشوا و الگویی بی مثال در این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علی علیه السلامهمچون بنده، خوراک می خورد و همچون بنده، می نشست و اگر دو پیراهن سنبلانی می خرید، پیراهن بهتر را به غلامش می داد و خود دیگری را به تن می کرد، به مردم نان و گوشت می خورانید و به خانه می رفت و نان جوین با روغن زیتون و سرکه تناول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ابن‌بابویه، الأمالی،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539" w:name="__RefHeading___Toc564188_1738255347"/>
      <w:bookmarkStart w:id="540" w:name="_Toc197"/>
      <w:bookmarkEnd w:id="539"/>
      <w:r>
        <w:rPr>
          <w:rtl w:val="true"/>
        </w:rPr>
        <w:t>ب</w:t>
      </w:r>
      <w:r>
        <w:rPr>
          <w:rtl w:val="true"/>
        </w:rPr>
        <w:t xml:space="preserve">) </w:t>
      </w:r>
      <w:r>
        <w:rPr>
          <w:rtl w:val="true"/>
        </w:rPr>
        <w:t>توجه به زندگی ابدی و کرامت انسانی</w:t>
      </w:r>
      <w:bookmarkEnd w:id="540"/>
    </w:p>
    <w:p>
      <w:pPr>
        <w:pStyle w:val="BookText"/>
        <w:rPr/>
      </w:pPr>
      <w:r>
        <w:rPr>
          <w:rFonts w:ascii="IRNazanin" w:hAnsi="IRNazanin" w:eastAsia="IRNazanin"/>
          <w:color w:val="111111"/>
          <w:sz w:val="28"/>
          <w:sz w:val="28"/>
          <w:szCs w:val="28"/>
          <w:rtl w:val="true"/>
          <w:lang w:bidi="fa-IR"/>
        </w:rPr>
        <w:t>ملاک برتری انسان ها در نزد خداوند، فقط تقوی و رعایت حدود الهی است و اختلاف در رنگ ها، نژادها و خلقت ها، فقط از جهت آشنایی و مختص زندگی دنیوی است 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541" w:name="pg17019_180136"/>
    </w:p>
    <w:p>
      <w:pPr>
        <w:pStyle w:val="BookText"/>
        <w:rPr/>
      </w:pPr>
      <w:bookmarkEnd w:id="541"/>
      <w:r>
        <w:rPr>
          <w:rFonts w:ascii="IRNazanin" w:hAnsi="IRNazanin" w:eastAsia="IRNazanin"/>
          <w:color w:val="111111"/>
          <w:sz w:val="28"/>
          <w:sz w:val="28"/>
          <w:szCs w:val="28"/>
          <w:rtl w:val="true"/>
          <w:lang w:bidi="fa-IR"/>
        </w:rPr>
        <w:t>کرامت نوع انسان وابستگی به این امور فانی ندارد، ازاین روست که حجت های الهی، مردم را از وابستگی به امور فانی و غفلت از زندگی ابدی اخروی نهی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دراین‌باره امیرالمؤمنین علیه السلامبه مردم چنین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خانه ای است در معرض فنا و ساکنانش در حال کوچ، در نظر شیرین و خرم است و به‌سوی طالب خود می شتابد و دلش را می رباید، از دنیا با بهترین توشه ای که در دسترس دارید، آماده کوچیدن شوید و بیشتر از اندازه کفاف مجویید و در پی افزون تر از مقدار لازم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کلمات قصار</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مجنون کسی است که دینش فاسد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تصنیف غررالحکم و دررالکلم، ص</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باشد شما در ایام امید و آرزو هستید که در پی آن مرگ است و کسی که پیش از رسیدن اجلش کوتاهی کند، کارش زار است و از مرگ زیان خواهد برد، آگاه باشید شما مأمور شده اید به کوچ کردن و چاره ای جز رفتن از این سرا به سرای باقی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542" w:name="__RefHeading___Toc564190_1738255347"/>
      <w:bookmarkStart w:id="543" w:name="_Toc198"/>
      <w:bookmarkEnd w:id="542"/>
      <w:r>
        <w:rPr>
          <w:rtl w:val="true"/>
        </w:rPr>
        <w:t>ج</w:t>
      </w:r>
      <w:r>
        <w:rPr>
          <w:rtl w:val="true"/>
        </w:rPr>
        <w:t xml:space="preserve">) </w:t>
      </w:r>
      <w:r>
        <w:rPr>
          <w:rtl w:val="true"/>
        </w:rPr>
        <w:t>شرک، کفر و کرامت انسانی</w:t>
      </w:r>
      <w:bookmarkEnd w:id="543"/>
    </w:p>
    <w:p>
      <w:pPr>
        <w:pStyle w:val="BookText"/>
        <w:rPr/>
      </w:pPr>
      <w:r>
        <w:rPr>
          <w:rFonts w:ascii="IRNazanin" w:hAnsi="IRNazanin" w:eastAsia="IRNazanin"/>
          <w:color w:val="111111"/>
          <w:sz w:val="28"/>
          <w:sz w:val="28"/>
          <w:szCs w:val="28"/>
          <w:rtl w:val="true"/>
          <w:lang w:bidi="fa-IR"/>
        </w:rPr>
        <w:t>انسان توحیدی و موحد، موجودات و اجزای این هستی را دارای هدف و جهتی واحد که همان کلمةالله است می داند و پیشوایان توحیدی با هرگونه ظاهرسازی، شخصیت سازی کاذب، ایجاد فاصله طبقاتی و امتیازطلبی مبارزه می نمایند؛ زیرا همه یک خدا دارند و از یک پدر و مادرند و ازلحاظ هدف و مسیر حرکت، طبقه ای بر طبقه دیگر و فردی بر فرد دیگری برتری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السلامبه سپاهیانش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در حقوق با یکدیگر مساوی کرد، چه سیاه باشید، چه سرخ و شما را با والی و والی را با شما مانند پدر و پسر و پسر و پدر قرار داد و حق شما بر او، انصاف دادن درباره شما و برقرار کردن برابری میان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وقعة صفین، ص</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544" w:name="pg17019_180137"/>
    </w:p>
    <w:p>
      <w:pPr>
        <w:pStyle w:val="BookText"/>
        <w:rPr/>
      </w:pPr>
      <w:bookmarkEnd w:id="544"/>
      <w:r>
        <w:rPr>
          <w:rFonts w:ascii="IRNazanin" w:hAnsi="IRNazanin" w:eastAsia="IRNazanin"/>
          <w:color w:val="111111"/>
          <w:sz w:val="28"/>
          <w:sz w:val="28"/>
          <w:szCs w:val="28"/>
          <w:rtl w:val="true"/>
          <w:lang w:bidi="fa-IR"/>
        </w:rPr>
        <w:t>همچنین همسانی و کرامت انسانی، قبل از هر چیز، وابسته به خروج از شرک و کفر است؛ زیرا شرک و کفر، مانع اصلی ورود انسان به جایگاه کرامت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چنان پست نموده است که پرستش و تقدیس جماد، نبات، حیوان و انسان و قداست سازی از افراد انسانی را جایگزین بندگی و ستایش معبود و خالق خود می نماید، کرامت و ارزشی برایش متصور نیست؛ چون که شرک، ظلم بزرگ انسان بر خود و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شرک ستمی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یشْرِکْ بِاللَّهِ فَقَدْ حَرَّمَ اللَّهُ عَلَیهِ الْجَنَّةَ وَ مَأْوَاهُ النَّارُ وَ مَا لِلظَّالِمِینَ مِنْ أَنْصَارٍ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شرک آورد، قطعاً خداوند بهشت را بر او حرام ساخته و جایگاهش آتش است و برای ستمکاران یاورانی نیست</w:t>
      </w:r>
      <w:r>
        <w:rPr>
          <w:rFonts w:eastAsia="IRNazanin" w:cs="IRNazanin"/>
          <w:color w:val="111111"/>
          <w:sz w:val="28"/>
          <w:szCs w:val="28"/>
          <w:rtl w:val="true"/>
          <w:lang w:bidi="fa-IR"/>
        </w:rPr>
        <w:t>.»</w:t>
      </w:r>
    </w:p>
    <w:p>
      <w:pPr>
        <w:pStyle w:val="Heading3"/>
        <w:numPr>
          <w:ilvl w:val="2"/>
          <w:numId w:val="1"/>
        </w:numPr>
        <w:rPr/>
      </w:pPr>
      <w:bookmarkStart w:id="545" w:name="__RefHeading___Toc564192_1738255347"/>
      <w:bookmarkStart w:id="546" w:name="_Toc199"/>
      <w:bookmarkEnd w:id="545"/>
      <w:r>
        <w:rPr>
          <w:rtl w:val="true"/>
        </w:rPr>
        <w:t>د</w:t>
      </w:r>
      <w:r>
        <w:rPr>
          <w:rtl w:val="true"/>
        </w:rPr>
        <w:t xml:space="preserve">) </w:t>
      </w:r>
      <w:r>
        <w:rPr>
          <w:rtl w:val="true"/>
        </w:rPr>
        <w:t>عدل و کرامت انسانی</w:t>
      </w:r>
      <w:bookmarkEnd w:id="546"/>
    </w:p>
    <w:p>
      <w:pPr>
        <w:pStyle w:val="BookText"/>
        <w:rPr/>
      </w:pPr>
      <w:r>
        <w:rPr>
          <w:rFonts w:ascii="IRNazanin" w:hAnsi="IRNazanin" w:eastAsia="IRNazanin"/>
          <w:color w:val="111111"/>
          <w:sz w:val="28"/>
          <w:sz w:val="28"/>
          <w:szCs w:val="28"/>
          <w:rtl w:val="true"/>
          <w:lang w:bidi="fa-IR"/>
        </w:rPr>
        <w:t>ازلحاظ شارع مقدس و در اندیشه‌های امیرالمؤمنین علی علیه السلام، حکومت باید ارکان ضرر زدن و ضرر دیدن را در همه ابعاد مادی، روحی و معنوی از بین ببرد و این امر جز با اجرای عدالت و قسط که نشأت گرفته از عدل، سنت و حقوق الهی است،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چیزی جز عدالت اصلاح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تصنیف غررالحکم و دررالکلم، 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فرمانروای عادل بهترین زمان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حاکم عادل مبتنی بر حق، با تدبیر و قاطعیت، عدل و قسط را اجرا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هرگونه اوهام، رسوم و برتری جویی افراد را بر یکدیگر از میان می برد؛ زیرا انحصارگری، تشریفات و رسوم غلط میان مردم، کرامت انسانی، وقت، سرمایه و استعدادهای انسانی را در خدمت، بردگی و سیطره دیگران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طاغوت های سیاسی، اجتماعی و اقتصادی با ایجاد امتیازات ساختگی، رسوم و آداب اجتماعی خاص و جاهلی که تقویت‌کننده و توجیه کننده فاصله میان افراد انسانی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اجازه نخواهند داد اختیارات، امتیازات یا رسمی از رسوم ساختگی و واهی، دچار ضایعه شود؛ ولی حفظ کرامت انسان وابسته به این است که حاکمان، بی هیچ مهلت و توجیهی روابط معیشتی، اجتماعی و حیاتی افراد را به سطحی همگون و متعادل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امیرالمؤمنین علیه السلام در حکومت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و ستم کشیده نزد من عزیز و ارجمند است تا آنگاه‌که حق او را از ظالم بستانم؛ و قوی و ستمگر نزد من ناتوان است تا وقتی‌که حق مظلوم را از او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 البلاغه، کلمات قصار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عثمان به خاطر امتیازدادن به اطرافیان و کارگزاران، غارت اموال توسط حاکمان، شکاف میان طبقات و فساد حکومتی مورد خشم مردم قرار گرفت، از امام علی علیه السلام خواست تا از معترضان فرصت بگیرد، امیرالمؤمنین علیه السلام در کلامی بلند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در مدینه است، هیچ مهلتی لازم نیست و برای بیرون مدینه، مهلت به‌اندازه‌ای است که فرمان تو بدان جا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 البلاغه، کلمات قصار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وقتی قدرت فرمانروایی و اختیار عزل و نصب در اختیار عثمان به عنوان حاکم قرار داشت، نباید مهلت فساد و ستم مجموعه و عوامل تحت نظر خود را بر مردم می  داد؛ چون که به نام عثمان و تحت حکومت وی، انسانیت انسان فدای زیاده خواهی و فساد گروهی صاحب نفوذ شده است و بدون دگرگون سازی ماهیت روابط معیشتی و اجتماعی، تغییرات واقعی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تباهی و طاغوت فرصت ماندن داد و از سویی انتظار اصلاح و رشد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امام علیه السلام حتی برای یک‌لحظه، معاویه و عمال خائن را بر مسند قدرت تحمل نمی کند و هزینه جنگ و مبارزه را می خرد؛ ولی اجازه نمی دهد لحظه ای تباهی بر گرده مردم سوار شود و کرامت انسان ها تحت سلطه منحرفان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ادوار مختلف تاریخ، رنج، تبعیض و تحقیر ابناء بشر، درمی یابیم که همواره کرامت انسان فدای زیاده‌خواهی، توهمات، رسوم ساختگی و ارزش های خیالی شده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bookmarkStart w:id="547" w:name="pg17019_180139"/>
    </w:p>
    <w:p>
      <w:pPr>
        <w:pStyle w:val="BookText"/>
        <w:rPr/>
      </w:pPr>
      <w:bookmarkEnd w:id="547"/>
      <w:r>
        <w:rPr>
          <w:rFonts w:ascii="IRNazanin" w:hAnsi="IRNazanin" w:eastAsia="IRNazanin"/>
          <w:color w:val="111111"/>
          <w:sz w:val="28"/>
          <w:sz w:val="28"/>
          <w:szCs w:val="28"/>
          <w:rtl w:val="true"/>
          <w:lang w:bidi="fa-IR"/>
        </w:rPr>
        <w:t>و گروه اقلیت به واسطه این معیارها، خود را بر شانه های اجتماع سوار نموده و همنوع خود را وادار به کرنش، اطاعت، تحسین و قبول تبعیض و بردگی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معیارها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و عشیره، نسب و موقعیت خاندانی، مقام، قدرت، نفوذ اجتماعی و سیاسی، سوابق ملی و ارزشی، موقعیت های خاص اجتماعی، مزایای ظاهری یا هنری که توان جلب افکار و جذب توده مردم را داشته باشد</w:t>
      </w:r>
      <w:r>
        <w:rPr>
          <w:rFonts w:eastAsia="IRNazanin" w:cs="IRNazanin"/>
          <w:color w:val="111111"/>
          <w:sz w:val="28"/>
          <w:szCs w:val="28"/>
          <w:rtl w:val="true"/>
          <w:lang w:bidi="fa-IR"/>
        </w:rPr>
        <w:t>.</w:t>
      </w:r>
    </w:p>
    <w:p>
      <w:pPr>
        <w:pStyle w:val="Heading3"/>
        <w:numPr>
          <w:ilvl w:val="2"/>
          <w:numId w:val="1"/>
        </w:numPr>
        <w:rPr/>
      </w:pPr>
      <w:bookmarkStart w:id="548" w:name="__RefHeading___Toc564194_1738255347"/>
      <w:bookmarkStart w:id="549" w:name="_Toc200"/>
      <w:bookmarkEnd w:id="548"/>
      <w:r>
        <w:rPr>
          <w:rtl w:val="true"/>
        </w:rPr>
        <w:t>ه</w:t>
      </w:r>
      <w:r>
        <w:rPr>
          <w:rtl w:val="true"/>
        </w:rPr>
        <w:t xml:space="preserve">- ) </w:t>
      </w:r>
      <w:r>
        <w:rPr>
          <w:rtl w:val="true"/>
        </w:rPr>
        <w:t>تکامل و کرامت انسانی</w:t>
      </w:r>
      <w:bookmarkEnd w:id="549"/>
    </w:p>
    <w:p>
      <w:pPr>
        <w:pStyle w:val="BookText"/>
        <w:rPr/>
      </w:pPr>
      <w:r>
        <w:rPr>
          <w:rFonts w:ascii="IRNazanin" w:hAnsi="IRNazanin" w:eastAsia="IRNazanin"/>
          <w:color w:val="111111"/>
          <w:sz w:val="28"/>
          <w:sz w:val="28"/>
          <w:szCs w:val="28"/>
          <w:rtl w:val="true"/>
          <w:lang w:bidi="fa-IR"/>
        </w:rPr>
        <w:t>در حفظ کرامت انسانی و رسیدن به تکامل فردی دو شاخصه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نوع بشر از استعداد و نعمت‌های لازم برای داشتن کرامت و رسیدن به تکامل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ظرف وجودی او توان تحمل و ظرفیت نگهداری فضایل و ارزش ها را داشته و جان او ابزار مناسب برای درک بایدها و نبایدها و شناخت راه حقیقت از ظلمت را بالقوه داشته باشد و چنان باشد که قدرت انجام، پردازش و تصمیم امور از او سلب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به طور تکوینی برای نوع انسان توسط خالق یکتا فراهم شده است تا بشر عذری در عدم حق گرایی و حق پذیری در مقام عمل نداشته باشد، همان طور که قرآن کریم از بیان حضرت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کسی است که هر چیزی را خلقتی که درخور اوست، داده و سپس آن را هدایت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شاخصه در حفظ کرامت انسانی و رسیدن به تکامل فردی بشر، وجود امکانات و شرایط خارجی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توانایی و مواهب انسان اگر بستری برای فعلیت و رشد نداشته باشد، ثمره نمی دهد، هرچند بالقوه بهترین استعدادها و قابلیت ها را داشته باشد، ازاین‌رو نخستین هدفی که مصلحان الهی و حجت های خداوند مدنظر قرار داده‌اند و بر هر حکومت مبتنی بر حق واجب است، ایجاد شالوده های عدل و قسط در همه ابعاد آن در تمامی سطوح جامعه، از میان بردن اشکال مختلف جور و ستم و تبعیض و خودکامگی و بردگی فکری و استثمار روحی و جسمی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550" w:name="pg17019_180140"/>
    </w:p>
    <w:p>
      <w:pPr>
        <w:pStyle w:val="BookText"/>
        <w:rPr/>
      </w:pPr>
      <w:bookmarkEnd w:id="550"/>
      <w:r>
        <w:rPr>
          <w:rFonts w:ascii="IRNazanin" w:hAnsi="IRNazanin" w:eastAsia="IRNazanin"/>
          <w:color w:val="111111"/>
          <w:sz w:val="28"/>
          <w:sz w:val="28"/>
          <w:szCs w:val="28"/>
          <w:rtl w:val="true"/>
          <w:lang w:bidi="fa-IR"/>
        </w:rPr>
        <w:t>مهم ترین نکته در حفظ توده های انسانی و کرامت آن ها، قطع نمودن عقبه طاغوت، متجاوزان و خائنان و سهل انگاری نکردن در مبارزه با آنان است؛ و بی گمان موعظه و اندرز به‌خودی‌خود نمی تواند به‌تنهایی تحول و اصلاح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دین الهی بالاتر و برتر از این است که امر مهم عدالت اجتماعی، احقاق حقوق و حفظ کرامت ها را به بایسته های غیر اجرائی صرف، مانند سخنرانی و اندرز محدود کند و عملاً از این که در جامعه، حق فرودست و ضعیف به دلیل خودخواهی و تجاوز فرادست از بین برود، چشم پوشی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امیرالمؤمنین علیه السلام به‌دور از مصلحت اندیشی های دنیوی که حفظ قدرت و محبوبیت صاحبان آن را لحاظ می کند، یا ترس از تغییر افکار عوام، با تدبیر الهی و علوی خویش، مصلحت واقعی بشر و ارزش آن ها را در از بین بردن ریشه های آلودگی و فساد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اگر بخشیدۀ عثمان را بیابم، به مالک آن بازمی گردانم، اگرچه از آن، زنان را شوهر داده و کنیزان خریده باشند؛ زیرا در عدل و درستی وسعت و گشایشی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 البلاغه، کلامات قصار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وسعت و گشایش ناشی از اقامه عدل مورد نظر مولای متقیان علیه السلام، در امر دین و دنیای مردم تحقق می یابد؛ و چنین مثالی را در عدم چشم پوشی از حق و تسلیم فریب و سستی در اجرای حق شدن را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خدا، من مانند کفتار خوابیده نیستم که صیاد مدتی در کمین آن نشسته و برای فریبش به دست یا به چوب آهسته به زمین می زند تا این که دستگیر و صیدش نماید؛ بلکه به همراهی کسی که به‌حق رو کرده باشد و شنوا و فرمان‌بردار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شمشیر می زنم و با گناهکاری که از حق رو گردانیده و شک و تردید در آن دارد تا زنده هستم، می جنگم و نمی گذارم دشمن مردم را فریب دهد و فتنه و آشوب برپا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کلام</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551" w:name="__RefHeading___Toc564196_1738255347"/>
      <w:bookmarkStart w:id="552" w:name="_Toc201"/>
      <w:bookmarkEnd w:id="551"/>
      <w:r>
        <w:rPr>
          <w:rtl w:val="true"/>
        </w:rPr>
        <w:t>و</w:t>
      </w:r>
      <w:r>
        <w:rPr>
          <w:rtl w:val="true"/>
        </w:rPr>
        <w:t xml:space="preserve">) </w:t>
      </w:r>
      <w:r>
        <w:rPr>
          <w:rtl w:val="true"/>
        </w:rPr>
        <w:t>نظام تفاخر و تکاثر مادی و کرامت انسانی</w:t>
      </w:r>
      <w:bookmarkEnd w:id="552"/>
    </w:p>
    <w:p>
      <w:pPr>
        <w:pStyle w:val="BookText"/>
        <w:rPr/>
      </w:pPr>
      <w:r>
        <w:rPr>
          <w:rFonts w:ascii="IRNazanin" w:hAnsi="IRNazanin" w:eastAsia="IRNazanin"/>
          <w:color w:val="111111"/>
          <w:sz w:val="28"/>
          <w:sz w:val="28"/>
          <w:szCs w:val="28"/>
          <w:rtl w:val="true"/>
          <w:lang w:bidi="fa-IR"/>
        </w:rPr>
        <w:t>ازجمله مواردی که در طول تاریخ بشر، کرامت انسان ها را تحت الشعاع خود قرار داده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بهره دهی، بهره کشی، تبعیض و اجحاف و امتیازهای خاص را میان مردم ایجاد نموده، نظام تفاخر و تکاثر مادی است که به ابزاری برای به بندگی کشیدن انسان ها توسط صاحبان ثروت و قدرت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در آن توازن معیشتی برقرار نیست و گروهی با دستاویزهای مختلف، از امتیاز و مزایای بیشتری برخوردار هستند، سخن از کرامت انسانی بی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السلامدراین‌باره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سبب پریشانی حواس و سرگشتگی عقل و گرفتار شدن به غم و اندوه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آمدی، تصنیف غررالحکم ودررالکلم، 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دیگر سو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زینت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صلاح مؤمن و مصون ماندن از حسد اطرافیان و تملق برادران می‌شمارد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علیه السلام در سطح پایین ترین مردم زندگی می کرد و حتی نسبت به مسئولان خود مراقبت و مواظبت دارد که مبادا به ورطه تجمل گرایی و هم‌نشینی با اهل ثروت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امام علی علیه السلام خبر رسید که عثمان بن حنیف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گروهی رفته است، چنین مورد عتاب امام علیه السلام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رسیده که یکی از جوانان اهل بصره تو را به طعام عروسی خوانده و به سوی آن شتابان رفته ای و خورشت های رنگارنگ گوارا برای تو خواسته و کاسه های بزرگ به سویت آورده می شده و گمان نداشتم تو به مهمانی گروهی بروی که درویش و نیازمندان را برانند و توانگرانشان را بخوانند، پس نظر کن به آنچه بر آن دندان می نهی و نمی دانی حلال است یا حرام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عتاب ها برای تربیت جامعه است تا تکاثر و تفاخر به اموال و داشته ها در آن نهادینه شود و امنیت فکری و ارزشی مردم، منوط به داشتن و نداشتن اموال نباشد و کمی امکانات مالی و معیشتی، باعث توهم ارزشمندی ثروتمندان و خواری فقرا نگردد، بلکه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کرامت خود را نه در ثروت، بلکه در فضایل بدانند؛ همان طور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أَمْوَالُکُمْ وَلاَأَوْلاَدُکُمْ بِالَّتِی تُقَرِّبُکُمْ عِنْدَنَا زُلْفَی إِلاَّ مَنْ آمَنَ وَعَمِلَ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فرزندانتان چیزی نیست که شما را به پیشگاه ما نزدیک گرداند، مگر کسانی که ایمان آورده و کار شایسته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ازاین‌جهت که فقیر و مستضعف، کرامتش را وابسته به ثروت ثروتمندان نداند و خود را به ذلت بردگی روحی و جسمی آن ها نکشاند،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بر امامان راستین و عادل واجب کرده است که زندگی و وضع خود را با ضعیف ترین مردمان هم‌سطح بسازند تا فقر فقیر او را از جا بدر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چنان نگران نسازد که تدبیرش را از دست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 البلاغه، کلمات قصار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امیرالمؤمنین علیه السلام به ریشه کنی فقر و فاصله معیشتی می پردازد و یکسان بینی و یکسان سازی معیشتی میان صنوف مختلف مردم را از حقوق اولیه افراد تحت حکومت اسلامی می شمارد و به نتایج شوم نظام تکاثر، تفاخر و ثروت‌اندوزی خطاب به امام حسن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پسرم کلام فقیر شنیده نمی شود و مقامش شناخته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 جامع الأخبار،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تبیین و تشریح آثار منفی شخصیت زدایی و آسیب‌های درونی فقرا در جامعه ای با نظام مادی،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فقر زبان شخص زیرک را در بیان برهان و حجت خود، از کار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آمدی، تصنیف غرر الحکم و درر الکلم، 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فقیر در نظام تکاثر مادی و افتخارات کذائی، به انزوا رفته و کرامتش در فزونی خطایش گم می گردد، چنانچه علی علیه السلاممی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در سرزمین خود غریب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امام حسن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انسانی را که طلب روزی خود می کند؛ ملامت نکن، چه هرکس روزی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باشد، خطاهایش فزون تر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شعیری، جامع الأخبار، ص</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553" w:name="pg17019_180143"/>
    </w:p>
    <w:p>
      <w:pPr>
        <w:pStyle w:val="Heading3"/>
        <w:numPr>
          <w:ilvl w:val="2"/>
          <w:numId w:val="1"/>
        </w:numPr>
        <w:rPr/>
      </w:pPr>
      <w:bookmarkStart w:id="554" w:name="__RefHeading___Toc564198_1738255347"/>
      <w:bookmarkStart w:id="555" w:name="_Toc202"/>
      <w:bookmarkEnd w:id="553"/>
      <w:bookmarkEnd w:id="554"/>
      <w:r>
        <w:rPr>
          <w:rtl w:val="true"/>
        </w:rPr>
        <w:t>ز</w:t>
      </w:r>
      <w:r>
        <w:rPr>
          <w:rtl w:val="true"/>
        </w:rPr>
        <w:t xml:space="preserve">) </w:t>
      </w:r>
      <w:r>
        <w:rPr>
          <w:rtl w:val="true"/>
        </w:rPr>
        <w:t>برابری و عدالت در برخورداری از اموال عمومی و کرامت انسانی</w:t>
      </w:r>
      <w:bookmarkEnd w:id="555"/>
    </w:p>
    <w:p>
      <w:pPr>
        <w:pStyle w:val="BookText"/>
        <w:rPr/>
      </w:pPr>
      <w:r>
        <w:rPr>
          <w:rFonts w:ascii="IRNazanin" w:hAnsi="IRNazanin" w:eastAsia="IRNazanin"/>
          <w:color w:val="111111"/>
          <w:sz w:val="28"/>
          <w:sz w:val="28"/>
          <w:szCs w:val="28"/>
          <w:rtl w:val="true"/>
          <w:lang w:bidi="fa-IR"/>
        </w:rPr>
        <w:t>ثروت اندوزی و دنیاطلبی ازجمله ریشه های فساد در اجتماع است و راه مقابله با آن عدالت مالی و توزیع عادلانه ثروت با توجه به عموم مردم است و سوابق خانوادگی، علمی، مدیریتی، حاکمیتی و شهرت، هیچ حق و دلیلی بر برخورداری و بهره برداری بیشتر از اموال عمومی را به‌وجود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نه‌تنها برای خود سهم اضافی نمی خواهد، بلکه کاخ آرزوی مسئولان و اطرافیان را هم از این که مناصب، مدیریت ها، سوابق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امتیازخواهی کنند ویران می سازد؛ چون که بدون یکسان سازی معیشت، کرامت انسان ها حفظ نمی‌گردد، زیرا معیشت نوع بشر یکسان و نیازهای مادی اش مشخص است و هیچ دلیلی برای بهره مندی گروهی و عدم برخورداری گروه دیگر وجود ندارد تا مبادا کرامت گروه دوم در وادی بهره دهی و بردگی، در مقابل گروه اول خدشه 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به حکومت رسید و بر منبر بالا رفت، پس از سپاس و ستایش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تا درختی در مدینه داشته باشم، درهمی از سهم غنائم ندارم، شما به خود رجوع کنید و صدق گفتارم را از خودتان بپرسید که چگونه ممکن است از خودم بازگیرم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امتیاز و سهم خاصی جدای توده مردم برای خود نخواهم داشت، حساب کارتان را بکنید که به‌طریق‌اولی توقع امتیاز و سهم خاص برای خود از من نداشته باشید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عقیل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 مرا با یک شخص سیاه در مدینه برابر و یکسان قرار می دهی؟ امام علیه السلام فرمود بنشین، آیا جز تو در اینجا کسی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تبعیض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بگوید، تو بر آن سیاه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جز سابقه در دین یا به تقوی و پرهیزگاری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آن‌هم دلیلی برای امتیاز گرفتن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ص</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انحصار ثروت و بهره مندی از منافع بیشتر، مستلزم نیازمند نگه داشتن توده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556" w:name="pg17019_180144"/>
    </w:p>
    <w:p>
      <w:pPr>
        <w:pStyle w:val="BookText"/>
        <w:rPr/>
      </w:pPr>
      <w:bookmarkEnd w:id="556"/>
      <w:r>
        <w:rPr>
          <w:rFonts w:ascii="IRNazanin" w:hAnsi="IRNazanin" w:eastAsia="IRNazanin"/>
          <w:color w:val="111111"/>
          <w:sz w:val="28"/>
          <w:sz w:val="28"/>
          <w:szCs w:val="28"/>
          <w:rtl w:val="true"/>
          <w:lang w:bidi="fa-IR"/>
        </w:rPr>
        <w:t>مردم است و این امر در قالب رسوم، افتخار، فضیلت و ارزش ها بر آن‌ها تحمیل می شود و آنان که بی‌بهره از معیشتی همسان‌اند، به خاطر ضعف خود این تحمیل را خواسته و نخواسته می پذیرند</w:t>
      </w:r>
      <w:r>
        <w:rPr>
          <w:rFonts w:eastAsia="IRNazanin" w:cs="IRNazanin"/>
          <w:color w:val="111111"/>
          <w:sz w:val="28"/>
          <w:szCs w:val="28"/>
          <w:rtl w:val="true"/>
          <w:lang w:bidi="fa-IR"/>
        </w:rPr>
        <w:t>.</w:t>
      </w:r>
    </w:p>
    <w:p>
      <w:pPr>
        <w:pStyle w:val="Heading3"/>
        <w:numPr>
          <w:ilvl w:val="2"/>
          <w:numId w:val="1"/>
        </w:numPr>
        <w:rPr/>
      </w:pPr>
      <w:bookmarkStart w:id="557" w:name="__RefHeading___Toc564200_1738255347"/>
      <w:bookmarkStart w:id="558" w:name="_Toc203"/>
      <w:bookmarkEnd w:id="557"/>
      <w:r>
        <w:rPr>
          <w:rtl w:val="true"/>
        </w:rPr>
        <w:t>ح</w:t>
      </w:r>
      <w:r>
        <w:rPr>
          <w:rtl w:val="true"/>
        </w:rPr>
        <w:t xml:space="preserve">) </w:t>
      </w:r>
      <w:r>
        <w:rPr>
          <w:rtl w:val="true"/>
        </w:rPr>
        <w:t>سوابق دینی و ارزشی و کرامت انسانی</w:t>
      </w:r>
      <w:bookmarkEnd w:id="558"/>
    </w:p>
    <w:p>
      <w:pPr>
        <w:pStyle w:val="BookText"/>
        <w:rPr/>
      </w:pPr>
      <w:r>
        <w:rPr>
          <w:rFonts w:ascii="IRNazanin" w:hAnsi="IRNazanin" w:eastAsia="IRNazanin"/>
          <w:color w:val="111111"/>
          <w:sz w:val="28"/>
          <w:sz w:val="28"/>
          <w:szCs w:val="28"/>
          <w:rtl w:val="true"/>
          <w:lang w:bidi="fa-IR"/>
        </w:rPr>
        <w:t>کرامت انسانی به‌هیچ‌عنوان نباید فدای امتیازدهی و فاصله معیشتی میان افراد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داشتن سوابق دینی، ارزشی و یا ملی نمی تواند وسیله ای برای امتیازگیری، سهم خواهی و برخورداری بیشتر نسبت به دیگران گردد؛ چراکه اجر ارزش ها، سوابق معنوی و جهادی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انجام آن‌هم توسط افراد جهت قرب به خدا و سعادتمندی خود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الهی دراین‌باره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لَیسَ لِلْإِنْسانِ إِلاَّ ما 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بکوشد تنها برای خود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منت نهند که مسلمان شدند، بگو با اسلام خود بر من منت ننهید؛ بلکه خدا به شما منت می نهد که شما را به ایمان راهبری کرده است، اگر راست‌گویان‌اند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امیرالمؤمنین علیه السلام این شاخصه را نفعی فردی و در جهت کمال و سعادت اخروی بشر محسوب می  کند و از هرگونه برتری‌جویی و ایجاد طبقه برتر جلوگیری می کند، درحالی‌که برخی سوابق معنوی و ارزشی را دلیلی بر امتیازدهی و مقدم داشتن افراد بر یکدیگر در برخورداری از حقوق عمومی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طلحه و زبیر نزد امام علیه 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این گونه به ما سهم نمی داد، حشرت در جواب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از غنائم به شما سهم می داد؟ آنان خاموش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 یکسان میان همه پخش نمی کرد؟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نزد شما پیروی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تر است یا پیروی از سنت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559" w:name="pg17019_180145"/>
    </w:p>
    <w:p>
      <w:pPr>
        <w:pStyle w:val="BookText"/>
        <w:rPr/>
      </w:pPr>
      <w:bookmarkEnd w:id="559"/>
      <w:r>
        <w:rPr>
          <w:rFonts w:ascii="IRNazanin" w:hAnsi="IRNazanin" w:eastAsia="IRNazanin"/>
          <w:color w:val="111111"/>
          <w:sz w:val="28"/>
          <w:sz w:val="28"/>
          <w:szCs w:val="28"/>
          <w:rtl w:val="true"/>
          <w:lang w:bidi="fa-IR"/>
        </w:rPr>
        <w:t xml:space="preserve">امیرالمؤمنین، ولی ما دارای سابقه و تحمل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رنج دیده اید یا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من و این زیردستم، سهمی برابر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مناقب آل 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کرامت انسانی است که در دستور حکومتی به مالک اشتر که حاکمی از حکام اوست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خود نسبت به مردم احساس محبت داشته باش و با ایشان مهربان باش، زیرا مردم دودسته‌اند؛ دسته ای برادر دینی تواند و دسته ای دیگر در آفرینش با تو برابرند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یکی از دو ملاک هم‌دین بودن یا همنوع بودن در خلقت الهی، برای پاسداری از کرامت انسان 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پایتخت خود به عمار بن یاسر و عبیدالله بن ابی رافع و ابا الهیثم بن تیهان دستور می دهد تا بیت المال را میان مسلمانان تقسیم کنند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برابری برخورد کنید و کسی را به کسی برتری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حیون، دعائم الإسلام،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3"/>
        <w:numPr>
          <w:ilvl w:val="2"/>
          <w:numId w:val="1"/>
        </w:numPr>
        <w:rPr/>
      </w:pPr>
      <w:bookmarkStart w:id="560" w:name="__RefHeading___Toc564202_1738255347"/>
      <w:bookmarkStart w:id="561" w:name="_Toc204"/>
      <w:bookmarkEnd w:id="560"/>
      <w:r>
        <w:rPr>
          <w:rtl w:val="true"/>
        </w:rPr>
        <w:t>ط</w:t>
      </w:r>
      <w:r>
        <w:rPr>
          <w:rtl w:val="true"/>
        </w:rPr>
        <w:t xml:space="preserve">) </w:t>
      </w:r>
      <w:r>
        <w:rPr>
          <w:rtl w:val="true"/>
        </w:rPr>
        <w:t>حساسیت در مقابل جریانات اجتماعی و قاطعیت در برخورد با خائنان و کرامت انسانی</w:t>
      </w:r>
      <w:bookmarkEnd w:id="561"/>
    </w:p>
    <w:p>
      <w:pPr>
        <w:pStyle w:val="BookText"/>
        <w:rPr/>
      </w:pPr>
      <w:r>
        <w:rPr>
          <w:rFonts w:ascii="IRNazanin" w:hAnsi="IRNazanin" w:eastAsia="IRNazanin"/>
          <w:color w:val="111111"/>
          <w:sz w:val="28"/>
          <w:sz w:val="28"/>
          <w:szCs w:val="28"/>
          <w:rtl w:val="true"/>
          <w:lang w:bidi="fa-IR"/>
        </w:rPr>
        <w:t>امام علیه السلام از یک سو با حفظ حساسیت اجتماع نسبت به مسائل اصلی و جلوگیری از انحراف افکار عمومی به‌سوی مسائل بی فایده، لهو و لغو؛ و از سوی دیگر برخورد قاطعانه با خائنان و مسئولان حکومتی، الگوی بی بدیلی را برای حفظ شان و جایگاه انسانی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در نامه ای به زیاد بن ابیه از کارگزاران و مسئولان حکومتی‌اش،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راستین یاد می کنم که اگر به من خبر برسد که در اموال مسلمانان کم یا زیاد خیانت نموده ای، چندان به تو سخت خواهم گرفت که تهیدست و فرومایه و خوار 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ای دیگر به برخی از عمال حکومتی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مال های این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را به ایشان بازگردان که اگر چنین نکنی و دستم به تو برسد، تو را به عقوبتی خواهم رساند که نزد خداوند، عذر خواه، کارِ تو باشد و با شمشیرم تو را خواهم زد که هیچ کس را با آن نزده ام، مگر آن‌که وارد آتش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حسن و حسین هم کاری مثل کار تو کرده باشند، در حق ایشان سستی روا نمی دارم و جانب‌داری از من نخواهند دید تا آنگاه‌که حق را از ایشان بگیرم و باطلی را که از ستم ایشان وجود یافته برطرف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چنان که گویی به پایان کار رسیده و در زیر خاک مدفون شده 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تدبیر امور مردم، جلوگیری از پایمال شدن کرامت انسان ها و حقوق تک تک افراد برای امیرالمؤمنین علیه السلام دارای اهمیت است که خود در بازارهای پایتخت شلاق به دست به راه می افتاد و افراد دغل کار و کم فروش مسلمانان را مجازات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اصبغ بن نباته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چنین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پیش‌پاافتاده‌ای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نیایید و این کار را به امثال من بسپارید تا از جانب شما انجام دهیم،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من خیرخواهی و نصیحت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حیون، دعائم الإسلام،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سخن تکلیف مسئولان حکومتی را به‌صراحت و وضوح مشخص می نماید که حکام حق ندارند به بهانه سپردن کارها به زیردستان، خود را از برخورد مستقیم با خائنان، نظارت، بررسی و دقت در کارها کنار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آن کشاکش اختلاف ها و جنگ و در آن روزگار با کمی وسایل ارتباطی و گستردگی سرزمین های حکومتی و اشتغالات، چنان ناظر و مراقب امور است که مبادا خائنان و مفسدان با استفاده از قدرت و ثروت و مقام خود، انسانیت انسان ها را به تباهی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علی علیه السلام از خیانت ابن هَرمَه، ناظر بازار اهواز آگاه شد، به رفاعه بن شداد بجلی فرماندار خود در اهواز،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نامه مرا خواندی، ابن هرمه را از</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562" w:name="pg17019_180147"/>
    </w:p>
    <w:p>
      <w:pPr>
        <w:pStyle w:val="BookText"/>
        <w:rPr/>
      </w:pPr>
      <w:bookmarkEnd w:id="562"/>
      <w:r>
        <w:rPr>
          <w:rFonts w:ascii="IRNazanin" w:hAnsi="IRNazanin" w:eastAsia="IRNazanin"/>
          <w:color w:val="111111"/>
          <w:sz w:val="28"/>
          <w:sz w:val="28"/>
          <w:szCs w:val="28"/>
          <w:rtl w:val="true"/>
          <w:lang w:bidi="fa-IR"/>
        </w:rPr>
        <w:t>نظارت بازار برکنار کن و او را به مردم معرفی کن و به زندان انداز و رسوایش ساز و به همه بخش های تابع اهواز بنویس که من این گونه عقوبتی شدید برایش مقرر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مجازاتش غفلت یا کوتاهی کنی که نزد خداوند خوار می شوی و من به زشت ترین صورت ممکن تو را از کار برکنار خواهم کرد که خدا چنین روز را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برایم بنویس که درباره بازار، چه کرده ای و پس‌ازآن خائن، چه کسی را برای نظارت برگزیده ای؛ و در ضمن حقوق ابن هرمه خائن را قطع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حیون، دعائم الإسلام،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3"/>
        <w:numPr>
          <w:ilvl w:val="2"/>
          <w:numId w:val="1"/>
        </w:numPr>
        <w:rPr/>
      </w:pPr>
      <w:bookmarkStart w:id="563" w:name="__RefHeading___Toc564204_1738255347"/>
      <w:bookmarkStart w:id="564" w:name="_Toc205"/>
      <w:bookmarkEnd w:id="563"/>
      <w:r>
        <w:rPr>
          <w:rtl w:val="true"/>
        </w:rPr>
        <w:t>ی</w:t>
      </w:r>
      <w:r>
        <w:rPr>
          <w:rtl w:val="true"/>
        </w:rPr>
        <w:t xml:space="preserve">) </w:t>
      </w:r>
      <w:r>
        <w:rPr>
          <w:rtl w:val="true"/>
        </w:rPr>
        <w:t>نَسَب گرایی و کرامت انسانی</w:t>
      </w:r>
      <w:bookmarkEnd w:id="564"/>
    </w:p>
    <w:p>
      <w:pPr>
        <w:pStyle w:val="BookText"/>
        <w:rPr/>
      </w:pPr>
      <w:r>
        <w:rPr>
          <w:rFonts w:ascii="IRNazanin" w:hAnsi="IRNazanin" w:eastAsia="IRNazanin"/>
          <w:color w:val="111111"/>
          <w:sz w:val="28"/>
          <w:sz w:val="28"/>
          <w:szCs w:val="28"/>
          <w:rtl w:val="true"/>
          <w:lang w:bidi="fa-IR"/>
        </w:rPr>
        <w:t>از دیدگاه امیرالمؤمنین علیه السلام، داشتن نسب خانوادگی، ثروت، شهرت و وابستگی به صاحبان قدرت، نمی تواند یک امتیاز و ارزش برای کسی قلمداد شود، درحالی‌که همواره در جهان این امر یک مصونیت، تفاخر و تکاثر را برای افراد به وجود می آورد و ذهنیت توده های محروم و پایین اجتماع را چنان تربیت می کنند که فخر و امتیازات ویژه صاحبان قدرت و اطرافیانشان را به‌عنوان موهبت خدادادی و بر حق بپذیرند و بلکه در تملق و چاپلوسی آنان خود را به ذلت و خواری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امام علی علیه السلام از جریان امانت گرفتن گردنبند مرواریدی توسط یکی از دختران خود و با ضمانت علی بن ابی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گردید، به ابی رافع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اموال مسلمانان خیانت می کنی؟ ابی رافع گفت من آن را از مال خود تضمین کرده‌ام،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بازمی گردانی و اگر بار دیگر چنین کنی، به کیفر من گرفتار خواهی شد و اگر دخترم این گردنبند را به غیر صورت امانت تضمین شده به دست می آورد، نخستین زن از بنی هاشم بود که دستش بریده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دختر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دلخوری خود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گفت،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دختر علی بن ابی طالب، از قبول حق تن مزن، آیا همه زنان مهاجر در این عید از چنین گردنبندی استفاده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مناقب آل ابی‌طالب،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565" w:name="pg17019_180148"/>
    </w:p>
    <w:p>
      <w:pPr>
        <w:pStyle w:val="BookText"/>
        <w:rPr/>
      </w:pPr>
      <w:bookmarkEnd w:id="565"/>
      <w:r>
        <w:rPr>
          <w:rFonts w:ascii="IRNazanin" w:hAnsi="IRNazanin" w:eastAsia="IRNazanin"/>
          <w:color w:val="111111"/>
          <w:sz w:val="28"/>
          <w:sz w:val="28"/>
          <w:szCs w:val="28"/>
          <w:rtl w:val="true"/>
          <w:lang w:bidi="fa-IR"/>
        </w:rPr>
        <w:t>این مطلب به‌صراحت و روشنی، اهمیت کرامت انسان ها را در دیدگاه و سیره امام علی علیه السلام نشان می دهد که کسی به‌واسطه قدرت نمی تواند بر دیگری مقدم شود و حتی فرزند ایشان، به واسطه دختر علی بودن، نمی تواند فخر و امتیاز خاصی برای خود نسبت به دیگران قائل شود</w:t>
      </w:r>
      <w:r>
        <w:rPr>
          <w:rFonts w:eastAsia="IRNazanin" w:cs="IRNazanin"/>
          <w:color w:val="111111"/>
          <w:sz w:val="28"/>
          <w:szCs w:val="28"/>
          <w:rtl w:val="true"/>
          <w:lang w:bidi="fa-IR"/>
        </w:rPr>
        <w:t>.</w:t>
      </w:r>
    </w:p>
    <w:p>
      <w:pPr>
        <w:pStyle w:val="Heading3"/>
        <w:numPr>
          <w:ilvl w:val="2"/>
          <w:numId w:val="1"/>
        </w:numPr>
        <w:rPr/>
      </w:pPr>
      <w:bookmarkStart w:id="566" w:name="__RefHeading___Toc564206_1738255347"/>
      <w:bookmarkStart w:id="567" w:name="_Toc206"/>
      <w:bookmarkEnd w:id="566"/>
      <w:r>
        <w:rPr>
          <w:rtl w:val="true"/>
        </w:rPr>
        <w:t>ک</w:t>
      </w:r>
      <w:r>
        <w:rPr>
          <w:rtl w:val="true"/>
        </w:rPr>
        <w:t xml:space="preserve">) </w:t>
      </w:r>
      <w:r>
        <w:rPr>
          <w:rtl w:val="true"/>
        </w:rPr>
        <w:t>آداب و رسوم اجتماعی و کرامت انسانی</w:t>
      </w:r>
      <w:bookmarkEnd w:id="567"/>
    </w:p>
    <w:p>
      <w:pPr>
        <w:pStyle w:val="BookText"/>
        <w:rPr/>
      </w:pPr>
      <w:r>
        <w:rPr>
          <w:rFonts w:ascii="IRNazanin" w:hAnsi="IRNazanin" w:eastAsia="IRNazanin"/>
          <w:color w:val="111111"/>
          <w:sz w:val="28"/>
          <w:sz w:val="28"/>
          <w:szCs w:val="28"/>
          <w:rtl w:val="true"/>
          <w:lang w:bidi="fa-IR"/>
        </w:rPr>
        <w:t>فاصله طبقاتی جز با توسل به آداب‌ورسوم ساختگی که از نسلی به نسلی انتقال یابد تا بتواند این باور را در عموم ایجاد کند که شکاف میان انسان ها امر طبیعی و برگرفته از حقایق زندگی است،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تمامی رسومات و تشریفات ساختگی بشر را بی ارزش دانسته و نتیجه آن را رسوایی بشر در محضر خداوند و بردگی او در دنیا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ارج گذاری های واهی و خدمت گزاری به بهانه تکریم فضائل اهل فضیلت و مقدس و نه نوع وجودی وی را ضد کرامت نوع انسان می خواند و آن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مولا علی علیه السلام قراردادها و مناسبات ساختگی و تشریفات مناصبی را وسیله ای در خدمت امتیازطلبی و بهره کشی دانسته و از قربانی کردن کرامت و عزت انسانی در مقابل این موارد، با سیره و گفتار خود ممانعت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 رفتن نزد لشکریان و اصحابش، سواره به راه افتاد و متوجه شد، کسانی پشت سر حضرت با پای پیاده به راه افتاده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دنبالم راه افتاده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نه یا امیرالمؤمنین، بلکه دوست داریم همراهت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پی کارتان بروید که اگر پیاده همراه سواره برود، باعث تباهی سواره و خواری پیاده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امیرالمؤمنین علی علیه السلام سوار شد و کسانی در پی او راه افتادند،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کار خود روید و دور شوید که صدای کفش ها به دنبال مردان، اسباب تباهی دل های احمقان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المحاسن،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ریاست پروری، مغرور و مفتخر نمودن صاحبان قدرت، آنان را دچار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568" w:name="pg17019_180149"/>
    </w:p>
    <w:p>
      <w:pPr>
        <w:pStyle w:val="BookText"/>
        <w:rPr/>
      </w:pPr>
      <w:bookmarkEnd w:id="568"/>
      <w:r>
        <w:rPr>
          <w:rFonts w:ascii="IRNazanin" w:hAnsi="IRNazanin" w:eastAsia="IRNazanin"/>
          <w:color w:val="111111"/>
          <w:sz w:val="28"/>
          <w:sz w:val="28"/>
          <w:szCs w:val="28"/>
          <w:rtl w:val="true"/>
          <w:lang w:bidi="fa-IR"/>
        </w:rPr>
        <w:t>خودکامگی و مردم را دچار ذلت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دیگر امیرالمؤمنین علیه السلام به منطقه ای که قبلاً تحت سلطه پادشاهان ایرانی بودند، وارد می شود، درحالی‌که آنان مسلمان نیستند، اجازه نمی دهد که غیر عرب خود را خوار کند و به ذلت حاکمان بیندازد و چوب ادب خود را بر آنان می نوازد و رسم ایشان را باطل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حضرت علی علیه السلام از شهر انبار با لشکریانش عبور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بنوخشنوشک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کشاورزان و بزرگان آن شهر بود، به‌پیش حضرت بازآمده و برابرش پیاده شده و در رکاب او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کارها چیست که می کنید؟ گفتند این رسم ماست که پادشاهانمان را این گونه تعظیم می کنیم و این استرها را به تو هدیه آورده ایم و برای شما و مسلمانان خوراکی ساخته و علوفه برای مرکب هایتان فراهم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569" w:name="__RefHeading___Toc564208_1738255347"/>
      <w:bookmarkStart w:id="570" w:name="_Toc207"/>
      <w:bookmarkEnd w:id="569"/>
      <w:r>
        <w:rPr>
          <w:rtl w:val="true"/>
        </w:rPr>
        <w:t>ل</w:t>
      </w:r>
      <w:r>
        <w:rPr>
          <w:rtl w:val="true"/>
        </w:rPr>
        <w:t xml:space="preserve">) </w:t>
      </w:r>
      <w:r>
        <w:rPr>
          <w:rtl w:val="true"/>
        </w:rPr>
        <w:t>فرد، اجتماع و کرامت انسانی</w:t>
      </w:r>
      <w:bookmarkEnd w:id="570"/>
    </w:p>
    <w:p>
      <w:pPr>
        <w:pStyle w:val="BookText"/>
        <w:rPr/>
      </w:pPr>
      <w:r>
        <w:rPr>
          <w:rFonts w:ascii="IRNazanin" w:hAnsi="IRNazanin" w:eastAsia="IRNazanin"/>
          <w:color w:val="111111"/>
          <w:sz w:val="28"/>
          <w:sz w:val="28"/>
          <w:szCs w:val="28"/>
          <w:rtl w:val="true"/>
          <w:lang w:bidi="fa-IR"/>
        </w:rPr>
        <w:t>در بینش علوی حتی یک فرد هم فدای جمع نمی شود و قربانی طبیعی اجتماعی قلمداد نمی شود، همان طور 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کسی را جز به قصاص قتل یا فسادی در زمین بکشد، چنان است که گویی همه مردم را کشته باشد و هر کس، کسی را زنده بدارد، چنان است که گویی تمام مردم را زنده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سرنوشت و عمر خاص خود را دارد و آنچه را که بر او تحمیل می شود و مبتلای آن در زندگی است، به‌تنهایی حمل می کند و حتی باوجود همراهی دیگران، درنهایت هر فرد با مسئولیت و ابتلائات خود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 خواستم به پالوده عسل و مغز گندم و بافته‌های ابریشم راه داشتم؛ ولی هیهات که هوی نفس بر من غالب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شاید در حجاز یا یمامه کسی باشد که امید به قرص نانی هم نداشته باشد و هیچ گاه یک شکم سیر غذا نخورده باشد، هیهات که من با شکم سیر بخوابم و در پیرامونم شکم های گرسنه و تشنه دیده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تنها به این خرسند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باشم که مرا امیرالمؤمنین بخوانند و در تلخی های روزگار شریک مردم نباشم و در تحمل سختی زندگی نتوانم برای مردم نمونه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بینش مادی صاحبان قدرت و ثروت، ایشان با جلوه گر نمودن خوشی ها و کامیابی های خویش و توجیه این بهره مندی ها و برخورداری ها، ناخوشی فرد یا دیگران را بی ارزش و بی اهمیت می انگارند، درحالی‌که در بینش علوی علیه السلام، نه منزلت فردی نادیده گرفته می‌شود و نه فدای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ایثار فردی و جمعی هم، فقط برای خداوند و راه خداست که اجر و منزلت اخروی 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سالخورده ای در حال گدایی از کنار امیرالمؤمنین علیه السلام گذشت، علی علیه السلام پرسید 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 این کیست، بلکه فرمود این صحنه چیست که شاهد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علیه السلام مردی نصرانی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با میان کشیدن مسیحی بودنش، از اهمیت قضیه در نظر امام علیه السلام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کشیدید و چون پیر و ناتوان شده، او را رها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نصرانی بودنش را مطرح می کنید تا کوتاهی خود را در مقابل من توجیه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المال خرج او را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تهذیب الأحکام،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اهمیت کرامت و عزت فردی انسان های تحت حکومت علوی، امیرالمؤمنین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که مردی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لشکریان متجاوز معاویه به فرماندهی سفیان بن عوف 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مسلمان یا در ذمه اسلام وارد می شود و خلخال و دستبند و گوشواره او را به‌زور می 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نمی توانسته از او ممانعت کند، مگر آن که صدا به گریه و زاری بلند نموده، از خویشانش کمک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 سپاه با اموال بسیار بازگشته، درحالی‌که هیچ از آن متجاوزان زخمی ندید و خونی از آنان ریخته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مسلمان از شنیدن این واقعه بمیرد، بر او ملامت نیست؛ بلکه نزد من هم به مردن سزاوار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 البلاغه، خطبه</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bookmarkStart w:id="571" w:name="pg17019_180151"/>
    </w:p>
    <w:p>
      <w:pPr>
        <w:pStyle w:val="BookText"/>
        <w:rPr/>
      </w:pPr>
      <w:bookmarkEnd w:id="571"/>
      <w:r>
        <w:rPr>
          <w:rFonts w:ascii="IRNazanin" w:hAnsi="IRNazanin" w:eastAsia="IRNazanin"/>
          <w:color w:val="111111"/>
          <w:sz w:val="28"/>
          <w:sz w:val="28"/>
          <w:szCs w:val="28"/>
          <w:rtl w:val="true"/>
          <w:lang w:bidi="fa-IR"/>
        </w:rPr>
        <w:t>انزوای محیطی، حقوقی، سیاسی و اجتماعی هر شخص از افراد اجتماع، موجد صفات نقص در انسانیت انسان است؛ ازاین رو تباهی فرد، تباهی جامعه را نیز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این امر مستلزم رها شدن بشر از خودخواهی جمعی، نگرش فردی و سلیقه ای است و نشانگر اهمیت به عزت انسانی تک تک افراد از نگاه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به پسرش محمد حنفیه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به همه مردم نیکی و احسان کن، همان گونه که دوست داری در حق تو نیکی و احسان کنند، چیزی را برای ایشان بپسند که برای خود می پسندی و چیزی را در حق دیگران ناپسند شمار که در حق خود ناپسند می شماری و خلق‌وخویت را با مردمان نیکو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5834</w:t>
      </w:r>
      <w:r>
        <w:rPr>
          <w:rFonts w:eastAsia="IRNazanin" w:cs="IRNazanin"/>
          <w:color w:val="111111"/>
          <w:sz w:val="28"/>
          <w:szCs w:val="28"/>
          <w:rtl w:val="true"/>
          <w:lang w:bidi="fa-IR"/>
        </w:rPr>
        <w:t>).</w:t>
      </w:r>
    </w:p>
    <w:p>
      <w:pPr>
        <w:pStyle w:val="Heading3"/>
        <w:numPr>
          <w:ilvl w:val="2"/>
          <w:numId w:val="1"/>
        </w:numPr>
        <w:rPr/>
      </w:pPr>
      <w:bookmarkStart w:id="572" w:name="__RefHeading___Toc564210_1738255347"/>
      <w:bookmarkStart w:id="573" w:name="_Toc208"/>
      <w:bookmarkEnd w:id="572"/>
      <w:r>
        <w:rPr>
          <w:rtl w:val="true"/>
        </w:rPr>
        <w:t>م</w:t>
      </w:r>
      <w:r>
        <w:rPr>
          <w:rtl w:val="true"/>
        </w:rPr>
        <w:t xml:space="preserve">) </w:t>
      </w:r>
      <w:r>
        <w:rPr>
          <w:rtl w:val="true"/>
        </w:rPr>
        <w:t>تناسب جرم با مجازات و دوری از اغراض شخصی در مجازات و کرامت انسانی</w:t>
      </w:r>
      <w:bookmarkEnd w:id="573"/>
    </w:p>
    <w:p>
      <w:pPr>
        <w:pStyle w:val="BookText"/>
        <w:rPr/>
      </w:pPr>
      <w:r>
        <w:rPr>
          <w:rFonts w:ascii="IRNazanin" w:hAnsi="IRNazanin" w:eastAsia="IRNazanin"/>
          <w:color w:val="111111"/>
          <w:sz w:val="28"/>
          <w:sz w:val="28"/>
          <w:szCs w:val="28"/>
          <w:rtl w:val="true"/>
          <w:lang w:bidi="fa-IR"/>
        </w:rPr>
        <w:t xml:space="preserve">از ویژگی های قدرت بدون دین، مجازات افراد بر اساس ظن، تردید، انتقام، مصونیت از خطرات احتمالی از جانب ایشان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طول تاریخ دیده می شود، افراد بسیاری بدون جرم توسط صاحبان قدرت از هستی ساقط‌شده، زنانی شکم دریده و نوزادانی سربریده می شدند و یا در حکومت‌هایی چون بنی امیه و بنی عباس، بدگمانی و کینه و احتمالات، بدترین مرگ ها را برای افراد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بااینکه از طرف خداوند و رسولش، قاتلش را می‌شناخت؛ اما ذره‌ای ستم، قبل از انجام جنایت بر او روا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گفتند ما را از کسی که محاسنت را با خون سرت خضاب می کند، آگاه کن تا دودمانش را براندازیم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به خدا سوگند کسی که هنوز مرا نکشته است و قاتل نیست، می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العدد القویه لدفع المخاوف الیومیه،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بعد از انجام خیانت و جرم، کینه و انتقام باعث نمی شود که به شکنجه و انواع عقوبت ها که در چنین مواردی توسط حاکمان و قدرتمندان بر سر خائنان و مجرمان آورده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شود، دست دراز نماید؛ و این امر نه از جهت دارا بودن شأن تکریم و مهربانی برای امثال ابن ملجم است؛ بلکه کرامت انسان کریم و الهی آن است که کیفر بشری را مناسب با نوع بشر و جرمش اجرا سازد و همانند افراد پست و فرومایه جهت تشفی دل، اقدام نکند؛ زیرا کیفر عظیم و عقوبت از آن خداوند است و خدا بر مبنای عدل و قانون خود از روی بی نیازی و عظمتش عقوبت های اخروی را تعیین نموده و بشر نباید عقوبت خود را چون خداوند لحاظ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وقتی بعدازآن ضربت، در بستر شهادت به هوش آمد، امام حسن مجتبی علیه السلام کاسه شیری به او داد، اندکی نوشید،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اسیرتان ابن ملجم ببرید، سپس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تو را به حقی که بر تو دارم قسم که او به خوردنی و نوشیدنی بدهید و تا هنگام مرگ من با او مهربانی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شکنجه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ازآنچه خود می خورید، به او بخورانید و ازآنچه می نوشیید، بنوشانید تا از او برتر و شریف تر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آن چنان خود را همسان دیگران و بنده خدا می شمارد که اجازه نمی دهد، قتل او بهانه ای برای پایمال نکردن سایر انسان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کیفرهای جمعی و گناه کسی را به گردن دیگران انداختن، کیفر و عقوبت جماعتی به خاطر یک نفر، از بسیاری کینه دل و بدسیرتی نشأت می گیرد؛ ولی مولی علی علیه السلام در بستر شهادت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عبدالمطلب، باید به‌عوض من، جز کُشنده ام، کسی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بهانه این که امیرالمؤمنین کشته شد، در خون مسلمانان فروروید و جنگ و خونریزی راه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کردن و بریدن گوش و لب و بینی و دست‌وپا و سایر اعضای او خودداری کنید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مثله کردن منع کرده است، حتی سگ آزاردهنده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شأن انسان ها و تناسب کیفر با کارکرد فرد و عدم مماشات نسبت به نزدیکان،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bookmarkStart w:id="574" w:name="pg17019_180153"/>
    </w:p>
    <w:p>
      <w:pPr>
        <w:pStyle w:val="BookText"/>
        <w:rPr/>
      </w:pPr>
      <w:bookmarkEnd w:id="574"/>
      <w:r>
        <w:rPr>
          <w:rFonts w:ascii="IRNazanin" w:hAnsi="IRNazanin" w:eastAsia="IRNazanin"/>
          <w:color w:val="111111"/>
          <w:sz w:val="28"/>
          <w:sz w:val="28"/>
          <w:szCs w:val="28"/>
          <w:rtl w:val="true"/>
          <w:lang w:bidi="fa-IR"/>
        </w:rPr>
        <w:t>حتی در مقابله با مجرمان، همگی نشان از آن دارد که کسی حق ندارد با اعمال سلیقه و نظر شخصی، چه نسبت به زشت کاری ها یا حتی خوبی ها، از محدوده قوانین الهی خارج شود که هیچ کس در دنیا در نظر و اعمال رها خلق نشده؛ بلکه همه عزت و حکم از آن خداست و بشر هم ملزم به مراعات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که از ملازمان علی علیه السلام است و حتی جانش را بر سر همین تبعیت و ولایت امام علیه السلام فدا نمود و امام صادق علیه السلام درباره قنبر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 علی علیه السلام را به‌شدت دوست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اشتباهاً سه شلاق بیشتر بر مجرمی زد، امیرالمؤمنین علیه السلام به آن مجرم حق قصاص داد تا به قنبر سه شلاق زده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575" w:name="__RefHeading___Toc564212_1738255347"/>
      <w:bookmarkStart w:id="576" w:name="_Toc209"/>
      <w:bookmarkEnd w:id="575"/>
      <w:r>
        <w:rPr>
          <w:rtl w:val="true"/>
        </w:rPr>
        <w:t>ن</w:t>
      </w:r>
      <w:r>
        <w:rPr>
          <w:rtl w:val="true"/>
        </w:rPr>
        <w:t xml:space="preserve">) </w:t>
      </w:r>
      <w:r>
        <w:rPr>
          <w:rtl w:val="true"/>
        </w:rPr>
        <w:t>امربه‌معروف و نهی از منکر و کرامت انسانی</w:t>
      </w:r>
      <w:bookmarkEnd w:id="576"/>
    </w:p>
    <w:p>
      <w:pPr>
        <w:pStyle w:val="BookText"/>
        <w:rPr/>
      </w:pPr>
      <w:r>
        <w:rPr>
          <w:rFonts w:ascii="IRNazanin" w:hAnsi="IRNazanin" w:eastAsia="IRNazanin"/>
          <w:color w:val="111111"/>
          <w:sz w:val="28"/>
          <w:sz w:val="28"/>
          <w:szCs w:val="28"/>
          <w:rtl w:val="true"/>
          <w:lang w:bidi="fa-IR"/>
        </w:rPr>
        <w:t>افزون بر تمام موارد فوق، آنچه کرامت انسانی را نابود می کند و انسان را به گرایش به شیطان و افتخارات پوچ و رسوم خرافی می کشاند و او را از هویت و هدف تهی می‌سازد، فساد اخلاقی، هرزگی اجتماعی و طغیان و سرکشی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قاطعانه در مقابل این افراد ایستاد و اجازه نداد کسی خط تکامل و سلامت و سعادت را نابود سازد، از این رو به نهی از منکر در گفتار و کردار و رفتار تأکید فراوانی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و نهی از منکر را ترک نکنید که درنتیجه آن خداوند کارتان را به اشرارتان واگذار کند، سپس دعا کنید و اجابت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هلالی کوفی، کتاب سلیم بن قیس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حضرت علیه السلام گفتند به کوفه برگرد و جنگ با معاویه را رها کن و شام را به او واگذار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کار فکر کرده و نیک نگریسته و آن را با دقت زیرورو کردم و جوانبش را سنجیده ام و راهی جز تن دادن به جنگ یا انکار آنچه خداوند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فرموده،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ابقای فاسد و ظالم، انکار دستورات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خداوند متعال از دوستان خود خوش ندارد که طغیان و سرکشی بر زمین چیره آید و ایشان خاموش بمانند و بدان تن دردهند و امربه‌معروف و نهی از منکر نکنند، ازاین‌رو دیدم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577" w:name="pg17019_180154"/>
    </w:p>
    <w:p>
      <w:pPr>
        <w:pStyle w:val="BookText"/>
        <w:rPr/>
      </w:pPr>
      <w:bookmarkEnd w:id="577"/>
      <w:r>
        <w:rPr>
          <w:rFonts w:ascii="IRNazanin" w:hAnsi="IRNazanin" w:eastAsia="IRNazanin"/>
          <w:color w:val="111111"/>
          <w:sz w:val="28"/>
          <w:sz w:val="28"/>
          <w:szCs w:val="28"/>
          <w:rtl w:val="true"/>
          <w:lang w:bidi="fa-IR"/>
        </w:rPr>
        <w:t xml:space="preserve">جنگ با همه دشواری هایش برایم آسان تر از تحمل غل و زنجیرهای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نصربن مزاحم، وقعة صفین، ص</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Heading3"/>
        <w:numPr>
          <w:ilvl w:val="2"/>
          <w:numId w:val="1"/>
        </w:numPr>
        <w:rPr/>
      </w:pPr>
      <w:bookmarkStart w:id="578" w:name="__RefHeading___Toc564214_1738255347"/>
      <w:bookmarkStart w:id="579" w:name="_Toc210"/>
      <w:bookmarkEnd w:id="578"/>
      <w:r>
        <w:rPr>
          <w:rtl w:val="true"/>
        </w:rPr>
        <w:t>نتیجه</w:t>
      </w:r>
      <w:bookmarkEnd w:id="579"/>
    </w:p>
    <w:p>
      <w:pPr>
        <w:pStyle w:val="BookText"/>
        <w:rPr/>
      </w:pPr>
      <w:r>
        <w:rPr>
          <w:rFonts w:ascii="IRNazanin" w:hAnsi="IRNazanin" w:eastAsia="IRNazanin"/>
          <w:color w:val="111111"/>
          <w:sz w:val="28"/>
          <w:sz w:val="28"/>
          <w:szCs w:val="28"/>
          <w:rtl w:val="true"/>
          <w:lang w:bidi="fa-IR"/>
        </w:rPr>
        <w:t>کرامت موهبت و عطیه ای الهی برای همه انسان هاست و همه در کرامت ذاتی با یکدیگر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سلب آن را را از خود و جامعه انسانی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احادیث و روایات بسیاری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سیره نظری و عملی امیرالمؤمنین علی علیه السلام کرامت انسانی، مؤلفه‌های حفظ و سلب کرامت انسانی دارای اهمیت بسیاری است و امام علی علیه السلام در گفتار و کردار به حفظ کرامت تک‌تک انسان ها بسیار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برابر امتیازخواهی و سهم طلبی گروه اندکی از جامعه، به دلایلی چون برخورداری از نعمت های الهی، داشتن سوابق دینی، ملی، ارزشی، وابستگی نسبی و سببی به نهادهای قدرت و ثروت، با قاطعیت هرچه تمام ایستادگی و مبارزه می کند و کوتاهی در برخورد با نظام های تکاثر و تفاخر را موجب بی عدالتی و نابرابری اجتماعی و سلب کرامت انسانی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نوع آداب‌ورسوم غلط فردی و اجتماعی را که موجب بهره کشی و نقض کرامت در انسان هاست، طرد و اصلاح می نماید و اجازه ضرر دیدن و ضرر رساندن به هیچ فردی از افراد جامعه را برنمی تابد؛ زیرا اطاعت و تعظیم فقط از آن خداست و هیچ فردی حق ندارد، دیگری را وادار به بندگی و کرنش خود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السلامعدم قاطعیت در اجرای احکام و برخورد با خائنان، پرداختن به مسائل لغو و بی فایده و عدم حساسیت در مقابل جریانات اجتماعی را باعث تباهی حرمت و کرامت انسان ها عنوان می کند و در سیره عملی ایشان سعی و اهتمام تام به این مسائل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السلامشرک، کفر و نمودهای مختلف آن در جوامع انسانی و بی توجهی به زندگی اخروی را از عوامل سلب کرامت از انسان ها دانسته و فراهم نمودن شرایط 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امکانات از طریق ایجاد شالوده های عدل و قسط توسط حاکمان و تربیت ظرفیت وجودی انسان را برای دست یابی به تکامل انسانی ضروری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اعمال‌نظر شخصی در امر مجازات و نپرداختن به امربه‌معروف و نهی از منکر از سوی حاکمان و افراد را ناقض حفظ کرامت انسان و تباهی وی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الهی و دینی، جامعه محصول کار تک‌تک افراد است و انسان ها در خوراک و معیشت و آنچه زندگی‌شان، وابسته به آن است،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این نگرش به کرامت تک‌تک انسان ها، در سیره گفتاری و عملی خود می پردازد و نظارت تام و تمام بر عوامل حکومتی خود دارد و کوچک ترین کوتاهی از جانب آنان را برنتافته و مورد عتاب قرار داده و مجازات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درنهایت می توان گفت سیره امام علی علیه السلام روشنگر وظیفه حکومت ها و تمامی افراد در جهت حفظ کرامت انسانی است و هیچ جای فراری برای کوتاهی، قصور و بهانه جویی باقی نمی گذارد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580" w:name="pg17019_180156"/>
    </w:p>
    <w:p>
      <w:pPr>
        <w:pStyle w:val="Heading3"/>
        <w:numPr>
          <w:ilvl w:val="2"/>
          <w:numId w:val="1"/>
        </w:numPr>
        <w:rPr/>
      </w:pPr>
      <w:bookmarkStart w:id="581" w:name="__RefHeading___Toc564216_1738255347"/>
      <w:bookmarkStart w:id="582" w:name="_Toc211"/>
      <w:bookmarkEnd w:id="580"/>
      <w:bookmarkEnd w:id="581"/>
      <w:r>
        <w:rPr>
          <w:rtl w:val="true"/>
        </w:rPr>
        <w:t>منابع</w:t>
      </w:r>
      <w:bookmarkEnd w:id="582"/>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محمدبن حسین، نهج‌البلاغه، محقق ومصحح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قم، 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مازندرانی، محمدبن علی، مناقب آل ابی‌طالب، قم، 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أحمد، معجم مقاییس اللغة،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عبد السلام محمد، قم،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حیون، نعمان بن محمد مغربی، دعائم الإسلام،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فیضی، آصف، قم، موسسه آل البیت،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احمدبن محمد بن خالد، المحاسن،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جلال الدین، قم، دارالکتب الإسلامیه،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 الواحدبن محمد، تصنیف غرر الحکم و درر الکلم،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درایتی، مصطفی، قم، دفتر تبلیغات،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تبریزی، محمدتقی، رسائل فقهی، تهران، موسسه منشورات کرامت،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 رضی الدین علی بن یوسف بن المطهر، العدد القویه لدفع المخاوف الیومیه،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رجائی، مهدی و مرعشی، قم، کتابخانه آیت‌الله مرعشی 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ابی القاسم، المفردات فی غریب القرآن، تهران، دفتر نشر 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شعیری، محمدبن محمد، جامع الأخبار، نجف، مطبعه حیدریه،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ابن بابویه محمدبن علی، الأمالی، تهران، کتابچی،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ابن بابویه محمدبن علی، من لا یحضره الفقیه، قم، دفتر انتشارات اسلامی وابسته به جامعه مدرسین حوزه علمیه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ابو جعفر، محمدبن حسن، تهذیب الأحکام، تهران، دار الکتب الإسلامیه،</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بنایی، علی اکبر، قاموس قرآن، تهران، دارالکتب الاسلامیه، چاپ ششم،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بن اسحاق، الکافی،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غفاری علی اکبر و آخوندی، محمد، تهران، دار الکتب الإسلامیه،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باقربن محمد تقی، بحارالأنوار،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محققان، بیروت، دار إحیاء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نصربن مزاحم، وقعة صفین،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عبد السلام محمد، قم مکتبه آیه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کوفی، سلیم بن قیس، کتاب سلیم بن قیس الهلالی،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زنجانی خوئینی، محمد، قم، الهادی،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583" w:name="pg17019_180159"/>
    </w:p>
    <w:p>
      <w:pPr>
        <w:pStyle w:val="Heading2"/>
        <w:numPr>
          <w:ilvl w:val="1"/>
          <w:numId w:val="1"/>
        </w:numPr>
        <w:rPr/>
      </w:pPr>
      <w:bookmarkStart w:id="584" w:name="__RefHeading___Toc564218_1738255347"/>
      <w:bookmarkStart w:id="585" w:name="_Toc212"/>
      <w:bookmarkEnd w:id="583"/>
      <w:bookmarkEnd w:id="584"/>
      <w:r>
        <w:rPr>
          <w:rtl w:val="true"/>
        </w:rPr>
        <w:t xml:space="preserve">نگاهی به الزامات، مبانی و موانع تربیتی کرامت انسان در آموزه‌های حضرت علی </w:t>
      </w:r>
      <w:r>
        <w:rPr>
          <w:rtl w:val="true"/>
        </w:rPr>
        <w:t>(</w:t>
      </w:r>
      <w:r>
        <w:rPr>
          <w:rtl w:val="true"/>
        </w:rPr>
        <w:t>علیه‌السلام</w:t>
      </w:r>
      <w:r>
        <w:rPr>
          <w:rtl w:val="true"/>
        </w:rPr>
        <w:t>)</w:t>
      </w:r>
      <w:bookmarkEnd w:id="585"/>
    </w:p>
    <w:p>
      <w:pPr>
        <w:pStyle w:val="Heading3"/>
        <w:numPr>
          <w:ilvl w:val="2"/>
          <w:numId w:val="1"/>
        </w:numPr>
        <w:rPr/>
      </w:pPr>
      <w:bookmarkStart w:id="586" w:name="__RefHeading___Toc564220_1738255347"/>
      <w:bookmarkStart w:id="587" w:name="_Toc213"/>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سید حسام موسوی</w:t>
      </w:r>
      <w:r>
        <w:rPr>
          <w:rStyle w:val="FootnoteAnchor"/>
          <w:rtl w:val="true"/>
        </w:rPr>
        <w:footnoteReference w:id="1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588" w:name="pg17019_180161"/>
    </w:p>
    <w:p>
      <w:pPr>
        <w:pStyle w:val="Heading3"/>
        <w:numPr>
          <w:ilvl w:val="2"/>
          <w:numId w:val="1"/>
        </w:numPr>
        <w:rPr/>
      </w:pPr>
      <w:bookmarkStart w:id="589" w:name="__RefHeading___Toc564222_1738255347"/>
      <w:bookmarkStart w:id="590" w:name="_Toc214"/>
      <w:bookmarkEnd w:id="588"/>
      <w:bookmarkEnd w:id="589"/>
      <w:r>
        <w:rPr>
          <w:rtl w:val="true"/>
        </w:rPr>
        <w:t>چکیده</w:t>
      </w:r>
      <w:bookmarkEnd w:id="590"/>
    </w:p>
    <w:p>
      <w:pPr>
        <w:pStyle w:val="BookText"/>
        <w:rPr/>
      </w:pPr>
      <w:r>
        <w:rPr>
          <w:rFonts w:ascii="IRNazanin" w:hAnsi="IRNazanin" w:eastAsia="IRNazanin"/>
          <w:color w:val="111111"/>
          <w:sz w:val="28"/>
          <w:sz w:val="28"/>
          <w:szCs w:val="28"/>
          <w:rtl w:val="true"/>
          <w:lang w:bidi="fa-IR"/>
        </w:rPr>
        <w:t>هدف پژوهش حاضر، تبیین الزامات، مبانی و موانع تربیتی کرامت انسان در آموزه‌های حضرت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نیز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بود که ازجمله روش های کیفی در حوزه پژوهش‌های علوم انسانی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پس از توضیح و تحلیل مطالبی که در قرآن و متون روایی پیرامون کرامت انسان و انسان‌شناسی حضرت علی علیه السلام وجود دارد، برخی اصول و روش های تربیت کرامت انسان بر اساس نظر ایشان استنباط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داده که تقوا، مبنا و رکن اساسی انسان‌شناسی حضرت علی علیه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الزامات تربیت کرامت انسان در دو بُعد درونی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ایمان و اعتقاد، بصیرت و آگاهی، پرهیز از دنیاپرستی، نگرش مثبت و کرامت‌مدار به انسان‌ها و در بُعد بیرونی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بودن مسئولیت، ارزش‌ابزاری موقعیت‌های مختلف زندگی اجتماعی، نگرش اخلاقی به زندگی، مسئولیت؛ فرصتی اخلاقی و معنوی، عمران و آبادانی در کنار وظایف فرهنگی، حقوق و وظایف متقابل، توجه به قدرت و نظارت الهی، توجه به مشارکت و نقدپذیری در زندگی و مدیریت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موانع تربیت کرامت انسان از دید حضرت علی علیه السلام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 کبر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تربیت کرامت، دلالت‌های تربیتی در حوزه 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نظم و حساب‌رسی در امور، آزادگی، دادگری و ظلم ستیزی، زهدورزی، خدمت به خلق و عمل صالح، دانش اندوزی توأم با عمل و در حوزه روش‌های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 زهدورزی، محبت، تذکر، معاشرت با صالحان، عفو و تغافل، تنبیه و تشویق، پیش‌گیری و کنترل، روش الگوبرداری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591" w:name="pg17019_180162"/>
    </w:p>
    <w:p>
      <w:pPr>
        <w:pStyle w:val="BookText"/>
        <w:rPr/>
      </w:pPr>
      <w:bookmarkEnd w:id="591"/>
      <w:r>
        <w:rPr>
          <w:rFonts w:ascii="IRNazanin" w:hAnsi="IRNazanin" w:eastAsia="IRNazanin"/>
          <w:color w:val="111111"/>
          <w:sz w:val="28"/>
          <w:sz w:val="28"/>
          <w:szCs w:val="28"/>
          <w:rtl w:val="true"/>
          <w:lang w:bidi="fa-IR"/>
        </w:rPr>
        <w:t>بنابراین، توجه به آموزه‌های حضرت علی علیه السلام زمینه تحقق و پرورش صلح در بُعد فردی و اجتماعی را مهیا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تربیت، انسان کامل، کرامت انسانی، صلح</w:t>
      </w:r>
      <w:r>
        <w:rPr>
          <w:rFonts w:eastAsia="IRNazanin" w:cs="IRNazanin"/>
          <w:color w:val="111111"/>
          <w:sz w:val="28"/>
          <w:szCs w:val="28"/>
          <w:rtl w:val="true"/>
          <w:lang w:bidi="fa-IR"/>
        </w:rPr>
        <w:t>.</w:t>
      </w:r>
    </w:p>
    <w:p>
      <w:pPr>
        <w:pStyle w:val="Heading3"/>
        <w:numPr>
          <w:ilvl w:val="2"/>
          <w:numId w:val="1"/>
        </w:numPr>
        <w:rPr/>
      </w:pPr>
      <w:bookmarkStart w:id="592" w:name="__RefHeading___Toc564224_1738255347"/>
      <w:bookmarkStart w:id="593" w:name="_Toc215"/>
      <w:bookmarkEnd w:id="592"/>
      <w:r>
        <w:rPr>
          <w:rtl w:val="true"/>
        </w:rPr>
        <w:t>مقدمه</w:t>
      </w:r>
      <w:bookmarkEnd w:id="593"/>
    </w:p>
    <w:p>
      <w:pPr>
        <w:pStyle w:val="BookText"/>
        <w:rPr/>
      </w:pPr>
      <w:r>
        <w:rPr>
          <w:rFonts w:ascii="IRNazanin" w:hAnsi="IRNazanin" w:eastAsia="IRNazanin"/>
          <w:color w:val="111111"/>
          <w:sz w:val="28"/>
          <w:sz w:val="28"/>
          <w:szCs w:val="28"/>
          <w:rtl w:val="true"/>
          <w:lang w:bidi="fa-IR"/>
        </w:rPr>
        <w:t>شناخت انسان و ابعاد وجودی او مسئله‌ای است که از دیرباز مورد توجه مذاهب، مکاتب و فرهنگ‌های گوناگون بوده است و کم‌تر نظام فکری و فلسفی را می‌توان یافت که به‌گونه‌ای به شناسایی انسان نپرداخته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انسان تنها به این سبب نیست که او یکی از موجودات این عالم است و باید مورد شناسایی قرار گیرد، بلکه اهمیت انسان‌شناسی از آن‌جهت است که در واقع شناخت ماهیت و حقیقت خویشتن است و راهی برای درک هدف آفرینش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مورخان فلسفه، آغاز چنین نگرشی را به سقراط نسبت داده‌اند که با نقل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فلسفه را انسان‌شناسی قرار داده است و نشانگر این است که آدمی نسبت به خود و حقیقت وجودی خود بی‌اعتنا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تمام ادیان الهی نیز پس از خداشناسی، شناخت انسان بیش‌ترین اهمیت را دارد تا آن‌جا که یکی از اهداف اساسی انبیا، توجه دادن انسان به خویشتن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مؤلفه‌های غلوّ نزد امامیه، 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چنین به نظر می‌رسد چه در اندیشه فلاسفه، چه ادیان الهی و مکاتب بشری، توجه به انسان و هدف از آفرینش او دغدغه همیشه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اندیشه‌های فلسفی و مکاتب، این موضوع برداشت می‌شود که به انسان از دو دیدگاه می‌توان نگریست، یکی این منظر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چیست و چه صفاتی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دیدگاه دوم این‌که انسان چه باید بشود؟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ایده‌آل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به بیان دیگر؛ انسان چه هدفی در حیات خود را باید در نظر بگیرد تا با سیر به‌سوی آن به کمال وجودی خویش نایل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 خدا و انسان در فلسفه یاسپرس، ص</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انسان کامل در مکاتب و آیین‌های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قدیم تا به امروز یکی از اصول و مبانی جهان‌بینی و یکی از محورهای اساسی معرفت و اندیشه بشری بوده و همواره توجه و اهتمام فلاسفه و متفکران را به خود جلب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آملی، گنجینه گوهر روان،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رسیدن به ایده‌آل و کمال انسانی را شاید بتوان مهم‌ترین هدف ادیان و مذاهب و فلسفه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آیین زرتشتی از انسان کامل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سوشیانت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که به معنی نجات‌دهنده و سودرساننده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سوشیانت‌ها یاوران آیین مزدیسنا هستند که هدفشان رستگاری و نجات مردم از جهل و ظلم است و الگوی تمام‌عیار آیین زرتشت می‌باشد که جز خیر و صلاح و رفاه و آسایش هدف دیگری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 خدا و انسان در فلسفه یاسپرس،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بودا انسان کامل یا به قولی رهرو کامل را کسی می‌داند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حالتی می‌دانند که در درون فرد از فردیت خبری نیست و هرچه هست آرامش است، یعنی وصول به کمال و نجات از رنج در همین جهان نه جهانی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کنفوسیوس بالاترین مقام انسانی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قدیس و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داراست، ولی چون رسیدن به این مقام را غیرممکن می‌دانند، همگان باید بکوشند تا خود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آزاده یا کامل کنفوسیوس طرفدار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مسئولیت‌پذیر؛ صبر و بردباری دارد ولی غرور و تکبر ندارد و کینه به دل نمی گیرد؛ با همگان سازگاری دارد و شکست‌ها و بدبختی‌ها را به‌خوبی تحمل می‌کند؛ زیرا به گمان وی خطاهای خود بشر موجب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کنفوسیوس آموختن را تنها راه نیل به انسان آزاده‌شدن می‌داند و خود نیز در این راه گام‌های اساسی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کامل در اندیشه فلاسفه نیز جایگاه داشته است؛ افلاطون کمال انسان را در ارتباط با سیستم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هم‌چنین نظام فکری و فلسفی انسان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و کمال نفس آدمی از دیدگاه افلاطون میل به سعادت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کامل نصیب مهم‌ترین و عادل‌ترین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به‌زعم افلاطون، انسان کامل، فیلسوف و درنتیجه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زمامداری است که دوستدار کل حکمت‌و علم می‌باشد؛ طالب راستی و درستی است و از بی‌خردی و دروغ می‌پرهیزد؛ او خویشتن‌دار است و از حرص و آز و طمع و پستی به‌دور است و باید به تهذیب نفس و آراستگی باطن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باید از شجاعت، علوّ همت و سرعت فهم، حافظه قوی و حُسن سیرت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نیز انسان کامل را انسان بزرگوار و فرزانه می‌نامد که دارای سنجش صحیح، خطرپذیری، نیکوکار و بدون کینه است که همواره جویای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نقدهایی بر نظر آن‌ها در نیل به مقصود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 گوناگون هم در گذر زمان به مسئله انسان کامل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در مکتب سوسیالیسم، انسانی است که منِ خود را در جمع مستهلک کرده باشد و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باشد و اشتراک‌ها در جامعه را جایگزین اختصاص‌ها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ده گفتار، ص</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اگزیستانسیالیست‌ها انسان کامل را انسانی می‌دانند که آزادی و اختیار مطلق داشته باشد و در جهت یکّه بودن و فردیت کوشش نماید و دست به‌گزینش و انتخاب آزادانه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ادیان ابراهیمی نیز کمال‌پذیری انسان و نیل به انسان کامل هدف بوده است و در متون اصلی یهودیت، اندیشه آفرینش انسان به‌صورت خدا، قابلیت خداگونه شدن انسان و نیل به کمال، القاء شده و آموزش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نیز کمال‌پذیری را در ارتباط با اطاعت خداوند می‌دانند البته به‌رغم آن‌که عیسی به پیروانش می‌گوید که مانند پدر آسمانی‌شان کامل شوند، اندیشه گناه اولیه انسان را سدّ راه تربیت و کمال‌پذیری انسان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 موسوی، قرائتی بین‌ادیانی از انسان کامل با رویکرد عرفانی، ص</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دین اسلام نگاه کامل‌تر و جامع‌تری به انسان و تربیت انسان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تصوف و عرفان نیز از انسان کامل سخن به میان آمده، منصور حلاج نخستین کسی است که از انسانی که مراتب کمال را پیموده و مظهر کامل صفات عالی شده نام برده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خود را نیز سالکی می‌داند که به چنین مقامی نائل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بایزید بسطامی پس از حلاج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انسان نمونه خود به کار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نصری، خدا و انسان در فلسفه یاسپرس، ص</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استاد مطهری معتقد است تعبیر انسان کامل تا قرن هفتم هجری در ادبیات اسلامی وجود نداشته است و برای اولین‌بار محی‌الدین ابن عربی تعبیر انسان کامل را در آثار خود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به‌زعم ابن عربی انسان کامل روح عالم است و به خاطر کمالاتی که دارد همه‌چیز مسخر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ده گفتار، ص</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مطالعه در مکاتب بشری و ادیان الهی در مورد نیل به انسان کامل به دست می‌آید، این است که تربیت، ابزاری است که می‌توان از آن برای رسیدن به هدف یاری گرفت که البته در نظام بشری و مکاتب الهی روش‌های متفاوت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موضوع تربیت در مکتب اصیل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نظام حاکم بر تعلیم و تربیت ایران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اهمیت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تربیتی ایران که داعیه تعلیم و تربیت اسلامی دارد رسیدن به حیات طیبه و تربیت انسانی کامل، هدف غاییِ تعلیم و تربیت ذکر شده است و راه وصول به آن را آموزه‌های قرآن و الگوهایی همچون پیامبر و اهل‌بیت علیهم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تربیتی که تحقق‌بخش حیات طیبه، جامعه عدل جهانی و تمدن ایرانی باشد، در پرتو چنین سرمایه انسانی متعالی است که جامعه بشری آماده تحقق حکومت جهانی انسان کامل را یافته است و در سایه چنین حکومتی ظرفیت و استعداد بشر به شکوفایی و کمال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تحول بنیادین آموزش و پرورش جمهوری اسلامی ایران، فصل اول،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چشم‌انداز این سند، پرورش و تربیت انسان‌های کامل بر اساس تربیت اسلامی، مأموریت تعلیم و تربیت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متون تربیت اسلامی چنین برداشت می‌شود که شناخت و تربیت انسان کامل از نظر اسلام دو راه دارد، یکی از طریق</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مطالعه ویژگی‌های انسان کامل در قرآن و سنت، و راه دوم شناخت انسان کامل از طریق مصادیق واقعی است؛ چون انسان کامل اسلامی فقط انسان ایده‌آلی و ذهنی نیست، انسان کامل؛ هم در حد اعلا و هم در درجات پایین‌تر در خارج وجود پیداکرده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انسان کامل اسلام است و نمونه دیگر علی علیه السلام می‌باشد؛ شناخت علی، شناخت شخصیت علی علیه السلام است نه شخص شناسنامه‌ای علی علیه السلام، اگر شخصیت جامع علی علیه السلام را بشناسیم انسان کامل اسلام را شناخته‌ایم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ده گفتار،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در قرآن و چه در نهج‌البلاغه ویژگی مهم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 برتری و کرامت انسان را تقوی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آیات متعدد به تقوی سفارش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جای‌جای نهج‌البلاغه و کلام امام علی علیه السلام نیز تقوی مهم‌ترین مؤلفه برای کمال انسان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خطبه</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خطبه‌همام یا متقین حدود صد صفت برای انسان کامل بیان کرده است که به شهادت تاریخ، زندگی و روش و صفات خود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پژوهش موضوع انسان کامل از منظر انسانی مورد بررسی قرارمی گیرد که تمام مراحل کمال را یکی پس از دیگری در دوران حیات خود طی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اول‌حافظ قرآن و قرآنِ مجسّم است که همواره با قرآن بود و با قرآن زیست و از قرآن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مدیریت بحران در حکومت امام علی علیه السلام،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 خود سیمایی کامل از انسان با تمام نقاط قوت و ضعفش ترسیم نموده و راه‌های وصول به کمال را برای انسان‌های قرون و اعصار بازگو کرده است، پس تلاش شده تا با توجه به اندیشه و کلام امام علی علیه السلام و سیره قولی و فعلی ایشان، اصول انسان‌شناسی امام تبیین شود و با توجه به ویژگی‌هایی که در خطبه‌ها، نامه‌ها و کلام امام آمده است، به تعریفی برای انسان کامل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با بیان آسیب‌ها و موانع نیل به این هدف از نظر امام، دلالت‌های</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594" w:name="pg17019_180167"/>
    </w:p>
    <w:p>
      <w:pPr>
        <w:pStyle w:val="BookText"/>
        <w:rPr/>
      </w:pPr>
      <w:bookmarkEnd w:id="594"/>
      <w:r>
        <w:rPr>
          <w:rFonts w:ascii="IRNazanin" w:hAnsi="IRNazanin" w:eastAsia="IRNazanin"/>
          <w:color w:val="111111"/>
          <w:sz w:val="28"/>
          <w:sz w:val="28"/>
          <w:szCs w:val="28"/>
          <w:rtl w:val="true"/>
          <w:lang w:bidi="fa-IR"/>
        </w:rPr>
        <w:t>تربیتی و طرق رسیدن به این مقصود را یافت</w:t>
      </w:r>
      <w:r>
        <w:rPr>
          <w:rFonts w:eastAsia="IRNazanin" w:cs="IRNazanin"/>
          <w:color w:val="111111"/>
          <w:sz w:val="28"/>
          <w:szCs w:val="28"/>
          <w:rtl w:val="true"/>
          <w:lang w:bidi="fa-IR"/>
        </w:rPr>
        <w:t>.</w:t>
      </w:r>
    </w:p>
    <w:p>
      <w:pPr>
        <w:pStyle w:val="Heading3"/>
        <w:numPr>
          <w:ilvl w:val="2"/>
          <w:numId w:val="1"/>
        </w:numPr>
        <w:rPr/>
      </w:pPr>
      <w:bookmarkStart w:id="595" w:name="__RefHeading___Toc564226_1738255347"/>
      <w:bookmarkStart w:id="596" w:name="_Toc216"/>
      <w:bookmarkEnd w:id="595"/>
      <w:r>
        <w:rPr/>
        <w:t>1</w:t>
      </w:r>
      <w:r>
        <w:rPr>
          <w:rtl w:val="true"/>
        </w:rPr>
        <w:t>.</w:t>
      </w:r>
      <w:r>
        <w:rPr>
          <w:rtl w:val="true"/>
        </w:rPr>
        <w:t>پیشینه</w:t>
      </w:r>
      <w:bookmarkEnd w:id="596"/>
    </w:p>
    <w:p>
      <w:pPr>
        <w:pStyle w:val="BookText"/>
        <w:rPr/>
      </w:pPr>
      <w:r>
        <w:rPr>
          <w:rFonts w:ascii="IRNazanin" w:hAnsi="IRNazanin" w:eastAsia="IRNazanin"/>
          <w:color w:val="111111"/>
          <w:sz w:val="28"/>
          <w:sz w:val="28"/>
          <w:szCs w:val="28"/>
          <w:rtl w:val="true"/>
          <w:lang w:bidi="fa-IR"/>
        </w:rPr>
        <w:t>از میان تحقیقاتی که در مورد کرامت انسان و مطالب مربوط به آن انجام گرفته است، می‌توان به موارد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دادجو، ضرورت وحی در اندیشه متکلمان مسلمان، ادیان، مذاهب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وحی در اندیشه متکلمان مسلمان، ادیان، مذاهب و عرفان، معرفت، شماره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شمشیری، بررسی انسان‌شناسی عرفان اسلامی و دلالت‌های آن در تربیت شهروندی، علوم تربیتی، اندیشه‌های نوین تربیتی، شماره</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افخمی روحانی و دیگران، تدوین شاخص‌های کرامت انسانی در سازمان با تأکید بر نگرش اسلامی، فصلنامه مدیریت در دانشگاه اسلامی، سال سوم،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تحقیق در صدد است تا به الزامات، مبانی و موانع تربیتی کرامت انسان آن هم در آموزه‌های نهج‌البلاغه اقدام کند که در نوع خود بی‌سابقه بوده و تحقیقاتی در این زمینه خاص انجام نگرفته است</w:t>
      </w:r>
      <w:r>
        <w:rPr>
          <w:rFonts w:eastAsia="IRNazanin" w:cs="IRNazanin"/>
          <w:color w:val="111111"/>
          <w:sz w:val="28"/>
          <w:szCs w:val="28"/>
          <w:rtl w:val="true"/>
          <w:lang w:bidi="fa-IR"/>
        </w:rPr>
        <w:t>.</w:t>
      </w:r>
    </w:p>
    <w:p>
      <w:pPr>
        <w:pStyle w:val="Heading3"/>
        <w:numPr>
          <w:ilvl w:val="2"/>
          <w:numId w:val="1"/>
        </w:numPr>
        <w:rPr/>
      </w:pPr>
      <w:bookmarkStart w:id="597" w:name="__RefHeading___Toc564228_1738255347"/>
      <w:bookmarkStart w:id="598" w:name="_Toc217"/>
      <w:bookmarkEnd w:id="597"/>
      <w:r>
        <w:rPr/>
        <w:t>2</w:t>
      </w:r>
      <w:r>
        <w:rPr>
          <w:rtl w:val="true"/>
        </w:rPr>
        <w:t>.</w:t>
      </w:r>
      <w:r>
        <w:rPr>
          <w:rtl w:val="true"/>
        </w:rPr>
        <w:t>ابعاد درونی کرامت انسان</w:t>
      </w:r>
      <w:bookmarkEnd w:id="598"/>
    </w:p>
    <w:p>
      <w:pPr>
        <w:pStyle w:val="Heading3"/>
        <w:numPr>
          <w:ilvl w:val="2"/>
          <w:numId w:val="1"/>
        </w:numPr>
        <w:rPr/>
      </w:pPr>
      <w:bookmarkStart w:id="599" w:name="__RefHeading___Toc564230_1738255347"/>
      <w:bookmarkStart w:id="600" w:name="_Toc218"/>
      <w:bookmarkEnd w:id="599"/>
      <w:r>
        <w:rPr>
          <w:rtl w:val="true"/>
        </w:rPr>
        <w:t>الف</w:t>
      </w:r>
      <w:r>
        <w:rPr>
          <w:rtl w:val="true"/>
        </w:rPr>
        <w:t xml:space="preserve">. </w:t>
      </w:r>
      <w:r>
        <w:rPr>
          <w:rtl w:val="true"/>
        </w:rPr>
        <w:t>تقوا</w:t>
      </w:r>
      <w:bookmarkEnd w:id="600"/>
    </w:p>
    <w:p>
      <w:pPr>
        <w:pStyle w:val="BookText"/>
        <w:rPr/>
      </w:pPr>
      <w:r>
        <w:rPr>
          <w:rFonts w:ascii="IRNazanin" w:hAnsi="IRNazanin" w:eastAsia="IRNazanin"/>
          <w:color w:val="111111"/>
          <w:sz w:val="28"/>
          <w:sz w:val="28"/>
          <w:szCs w:val="28"/>
          <w:rtl w:val="true"/>
          <w:lang w:bidi="fa-IR"/>
        </w:rPr>
        <w:t>نهج‌البلاغه تقوا را به‌عنوان یک نیروی معنوی و روحی که بر اثر ممارست و تمرین پدید می‌آید و به نوبه خود آثار و لوازم و نتایجی دارد و از آن جمله پرهیز از گناه را سهل و آسان می‌نماید، طرح و عنوان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ذِمَّتِی بِمَا أَقُولُ رَهِینَةٌ وَأَنَا بِهِ زَعِیمٌ إِنَّ مَنْ صَرَّحَتْ لَهُ الْعِبَرُ عَمَّا بَینَ یدَیهِ مِنَ الْمَثُلَاتِ حَجَزَتْهُ التَّقْوَی عَنْ تَقَحُّمِ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درستی گفتار خویش را ضمانت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601" w:name="pg17019_180168"/>
    </w:p>
    <w:p>
      <w:pPr>
        <w:pStyle w:val="BookText"/>
        <w:rPr/>
      </w:pPr>
      <w:bookmarkEnd w:id="601"/>
      <w:r>
        <w:rPr>
          <w:rFonts w:ascii="IRNazanin" w:hAnsi="IRNazanin" w:eastAsia="IRNazanin"/>
          <w:color w:val="111111"/>
          <w:sz w:val="28"/>
          <w:sz w:val="28"/>
          <w:szCs w:val="28"/>
          <w:rtl w:val="true"/>
          <w:lang w:bidi="fa-IR"/>
        </w:rPr>
        <w:t>می‌کنم و عهده خود را در گرو گفتار خویش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عبرت‌های گذشته برای یک شخص آینه قرار گیرد، تقوا جلوی او را از فرورفتن در کارهای شبهه‌ناک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الْخَطَایا خَیلٌ شُمُسٌ حُمِلَ عَلَیهَا أَهْلُهَا وَ خُلِعَتْ لُجُمُهَا فَتَقَحَّمَتْ بِهِمْ فِی النَّارِ أَلَا وَ إِنَّ التَّقْوَی مَطَایا ذُلُلٌ حُمِلَ عَلَیهَا أَهْلُهَا وَأُعْطُوا أَزِمَّتَهَا فَأَوْرَدَتْهُمُ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خطاها و گناهان و زمام را در اختیار هوای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مانند اسب‌های سرکش و چموشی است که لجام از سر آن‌ها بیرون آورده شده و اختیار از کف سوار بیرون رفته باشد و عاقبت اسب‌ها سوارهای خود را در آتش افکنند؛ و مَثَل تقوا مَثَل مرکب‌های رهوار و مطیع و رام است که مهارشان در دست سوار است و آن مرکب‌ها با آرامش سوارهای خود را به‌سوی بهشت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خطبه‌تقوا به‌عنوان یک حالت روحی و معنوی که اثرش ضبط و مالکیت نفس 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خطبه‌می‌گوید لازمه بی‌تقوایی و مطیع هوای نفس بودن، ضعف و زبونی و بی‌شخصیت بودن در برابر محرکات شهوانی و هواهای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نظر به ویژگی ذاتی و اکتسابی آدمی در زمینه تقوا؛ باید در امر تربیت انسان کامل به کرامت انسانی بر اساس پرورش آموزه‌ها و ویژگی‌های متقین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 نوع تلقی از آدمی قطعاً در عرصه تربیتی، نوع رفتار و مواجهه بین مربیان و متربیان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متربیان با توجه به این معیار باید کرامت مربیان خویش را پاس دارند و مربیان با توجه به این معیار باید کرامت متربیان خویش را گرامی دارند؛ چرا که تکریم منزلت، موجب ایجاد امنیت در فرد می‌گردد و در روابط انسانی، روحیه اعتماد متقابل ایجاد می‌کند و در سایه چنین اعتمادی، مناسبات انسانی توسعه می‌یابد و امکان اقدام به امر تربیت مهیا می‌گردد</w:t>
      </w:r>
      <w:r>
        <w:rPr>
          <w:rFonts w:eastAsia="IRNazanin" w:cs="IRNazanin"/>
          <w:color w:val="111111"/>
          <w:sz w:val="28"/>
          <w:szCs w:val="28"/>
          <w:rtl w:val="true"/>
          <w:lang w:bidi="fa-IR"/>
        </w:rPr>
        <w:t>.</w:t>
      </w:r>
    </w:p>
    <w:p>
      <w:pPr>
        <w:pStyle w:val="Heading3"/>
        <w:numPr>
          <w:ilvl w:val="2"/>
          <w:numId w:val="1"/>
        </w:numPr>
        <w:rPr/>
      </w:pPr>
      <w:bookmarkStart w:id="602" w:name="__RefHeading___Toc564232_1738255347"/>
      <w:bookmarkStart w:id="603" w:name="_Toc219"/>
      <w:bookmarkEnd w:id="602"/>
      <w:r>
        <w:rPr>
          <w:rtl w:val="true"/>
        </w:rPr>
        <w:t>ب</w:t>
      </w:r>
      <w:r>
        <w:rPr>
          <w:rtl w:val="true"/>
        </w:rPr>
        <w:t xml:space="preserve">. </w:t>
      </w:r>
      <w:r>
        <w:rPr>
          <w:rtl w:val="true"/>
        </w:rPr>
        <w:t>ایمان و اعتقاد</w:t>
      </w:r>
      <w:bookmarkEnd w:id="603"/>
    </w:p>
    <w:p>
      <w:pPr>
        <w:pStyle w:val="BookText"/>
        <w:rPr/>
      </w:pPr>
      <w:r>
        <w:rPr>
          <w:rFonts w:ascii="IRNazanin" w:hAnsi="IRNazanin" w:eastAsia="IRNazanin"/>
          <w:color w:val="111111"/>
          <w:sz w:val="28"/>
          <w:sz w:val="28"/>
          <w:szCs w:val="28"/>
          <w:rtl w:val="true"/>
          <w:lang w:bidi="fa-IR"/>
        </w:rPr>
        <w:t>در کتاب شریف نهج‌البلاغه که حاوی سخنان نغز و حکیمانه حضرت علی علیه السلام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604" w:name="pg17019_180169"/>
    </w:p>
    <w:p>
      <w:pPr>
        <w:pStyle w:val="BookText"/>
        <w:rPr/>
      </w:pPr>
      <w:bookmarkEnd w:id="604"/>
      <w:r>
        <w:rPr>
          <w:rFonts w:ascii="IRNazanin" w:hAnsi="IRNazanin" w:eastAsia="IRNazanin"/>
          <w:color w:val="111111"/>
          <w:sz w:val="28"/>
          <w:sz w:val="28"/>
          <w:szCs w:val="28"/>
          <w:rtl w:val="true"/>
          <w:lang w:bidi="fa-IR"/>
        </w:rPr>
        <w:t xml:space="preserve">می‌باشد، مسئله ایمان به‌عنوان بااهمیت‌ترین رکن وجودی انسان کامل، از جایگاه و اهمیت ویژه‌ای برخوردار است و به جهات گوناگون آن پرداخته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کامل را به سنگری تشبیه کنیم که در آن به جنگ با شیطان می‌پردازد، عبادت و پرستش و ایمان و اعتقاد، نقش ارتباط مستمر و دریافت فرمان و کمک از فرمانده مطلق هستی را ایفا می‌کند و هر چه این ارتباط قوی‌تر 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 سنگر و رزمنده نیز قوی‌تر و محفوظ‌ترند و مأموریت نیکوتر انجام می‌گیرد و اگر ارتباط ضعیف و اندک باشد، آسیب‌پذیر خواهند شد، درنتیجه ایمان و اعتقاد پلی ارتباطی بین کسب مصداق‌های انسان کامل در بُعدهای مختلف می‌باشد و تا زمانی که انسان قلباً به جایگاه و اهمیت انسان کامل آگاهی پیدا نکند و این باور را درون خود نهادینه نسازد، در زمینه‌های مختلف اجتماعی و شخصی نمی‌تواند مطابق با آموزه‌های معصومین موفق عمل نماید</w:t>
      </w:r>
      <w:r>
        <w:rPr>
          <w:rFonts w:eastAsia="IRNazanin" w:cs="IRNazanin"/>
          <w:color w:val="111111"/>
          <w:sz w:val="28"/>
          <w:szCs w:val="28"/>
          <w:rtl w:val="true"/>
          <w:lang w:bidi="fa-IR"/>
        </w:rPr>
        <w:t>.</w:t>
      </w:r>
    </w:p>
    <w:p>
      <w:pPr>
        <w:pStyle w:val="Heading3"/>
        <w:numPr>
          <w:ilvl w:val="2"/>
          <w:numId w:val="1"/>
        </w:numPr>
        <w:rPr/>
      </w:pPr>
      <w:bookmarkStart w:id="605" w:name="__RefHeading___Toc564234_1738255347"/>
      <w:bookmarkStart w:id="606" w:name="_Toc220"/>
      <w:bookmarkEnd w:id="605"/>
      <w:r>
        <w:rPr>
          <w:rtl w:val="true"/>
        </w:rPr>
        <w:t>ج</w:t>
      </w:r>
      <w:r>
        <w:rPr>
          <w:rtl w:val="true"/>
        </w:rPr>
        <w:t xml:space="preserve">. </w:t>
      </w:r>
      <w:r>
        <w:rPr>
          <w:rtl w:val="true"/>
        </w:rPr>
        <w:t>بصیرت و آگاهی</w:t>
      </w:r>
      <w:bookmarkEnd w:id="606"/>
    </w:p>
    <w:p>
      <w:pPr>
        <w:pStyle w:val="BookText"/>
        <w:rPr/>
      </w:pPr>
      <w:r>
        <w:rPr>
          <w:rFonts w:ascii="IRNazanin" w:hAnsi="IRNazanin" w:eastAsia="IRNazanin"/>
          <w:color w:val="111111"/>
          <w:sz w:val="28"/>
          <w:sz w:val="28"/>
          <w:szCs w:val="28"/>
          <w:rtl w:val="true"/>
          <w:lang w:bidi="fa-IR"/>
        </w:rPr>
        <w:t>بصیرت راه تقرب به‌سوی پروردگار و فلاح و سعادت دنیوی و اخروی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امام علی علیه السلام با رفتار و گفتار خویش آموزگار بزرگ بصیرت بود و اصحاب خویش را به بصیرت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مرهون اخلاص و تقوا و الهام‌بخش علوم بسیار است و کلید گشودن صندوق اسرار عالم و آشکار شدن رازهاست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امام علی علیه السلام در این ارتباط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انْجَابَتِ السَّرَائِرُ لِأَهْلِ الْبَصَائِر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ودررالکلم،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6676</w:t>
      </w:r>
      <w:r>
        <w:rPr>
          <w:rFonts w:ascii="IRNazanin" w:hAnsi="IRNazanin" w:eastAsia="IRNazanin"/>
          <w:color w:val="111111"/>
          <w:sz w:val="28"/>
          <w:sz w:val="28"/>
          <w:szCs w:val="28"/>
          <w:rtl w:val="true"/>
          <w:lang w:bidi="fa-IR"/>
        </w:rPr>
        <w:t>؛ شریف رضی، نهج‌البلاغه، خطبه</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به‌تحقیق اسرار برای اهل بصیرت گشوده و رازهای درون و پنهان برای آنان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بصیرت از رازهای جهان باخبرند و از اسرار حوادث آگاهی دارند و با این آگاهی‌ها می‌توانند همواره حق را از باطل جدا کنند و راه حق را بیابند و راهنمای دیگران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ضرورت ویژگی بصیرت و آگاهی در تربیت انسان کامل نشان می‌دهد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607" w:name="pg17019_180170"/>
    </w:p>
    <w:p>
      <w:pPr>
        <w:pStyle w:val="BookText"/>
        <w:rPr/>
      </w:pPr>
      <w:bookmarkEnd w:id="607"/>
      <w:r>
        <w:rPr>
          <w:rFonts w:ascii="IRNazanin" w:hAnsi="IRNazanin" w:eastAsia="IRNazanin"/>
          <w:color w:val="111111"/>
          <w:sz w:val="28"/>
          <w:sz w:val="28"/>
          <w:szCs w:val="28"/>
          <w:rtl w:val="true"/>
          <w:lang w:bidi="fa-IR"/>
        </w:rPr>
        <w:t>ایمان، موتور حرکت مؤمن به‌سوی تعالی و قرب الهی است؛ ولی حرکت این موتور بدون روشن بودن راه و صاف و هموار بودن مسیر، به مقصد نخواهد رسید و بصیرت و آگاهی چراغ روشنگر این راه تربیت انسان کامل، روشنگر مسیر حرکت مؤمن است و بدون داشتن بصیرت، بینش و فهم درست مسائل، بدون تردید این حرکت به انحراف کشیده شده، به مقصد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همان‌طور که برای حرکت از نقطه‌ای به نقطه دیگر، داشتن چشم ظاهری برای مشاهده مسیر و تشخیص راه از بی‌راهه لازم است، برای پیمودن مسیر حق و رسیدن به اهداف عالی و متعالی زندگی نیز چشم بصیرت و دیده حقیقت‌بین لازم است تا در مسیر باطل نرویم و گمراه نشویم و در رخدادها و مسائل سیاسی و اجتماعی از موضع‌گیری‌ها و تحلیل‌های نادرست و خلاف واقع مصون بمانیم؛ از این‌رو، بصیرت و آگاهی، فهم و درک درست مسائل و تحلیل درست وقایع زندگی و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شکوفایی انسان کامل بسیار بااهمیت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تربیتی امام علی علیه السلام به ما می‌آموزد که در صحنه‌های زندگی، بر اساس شناخت عمیق مسائل و بصیرت و نیز با علم و اطمینان به‌درستی کارها، حقانیت مسیر و شناخت حق از باطل عمل کنیم و اظهارنظر و موضع‌گیری نماییم و سوگیری و غرض‌ورزی ننماییم</w:t>
      </w:r>
      <w:r>
        <w:rPr>
          <w:rFonts w:eastAsia="IRNazanin" w:cs="IRNazanin"/>
          <w:color w:val="111111"/>
          <w:sz w:val="28"/>
          <w:szCs w:val="28"/>
          <w:rtl w:val="true"/>
          <w:lang w:bidi="fa-IR"/>
        </w:rPr>
        <w:t>.</w:t>
      </w:r>
    </w:p>
    <w:p>
      <w:pPr>
        <w:pStyle w:val="Heading3"/>
        <w:numPr>
          <w:ilvl w:val="2"/>
          <w:numId w:val="1"/>
        </w:numPr>
        <w:rPr/>
      </w:pPr>
      <w:bookmarkStart w:id="608" w:name="__RefHeading___Toc564236_1738255347"/>
      <w:bookmarkStart w:id="609" w:name="_Toc221"/>
      <w:bookmarkEnd w:id="608"/>
      <w:r>
        <w:rPr>
          <w:rtl w:val="true"/>
        </w:rPr>
        <w:t>د</w:t>
      </w:r>
      <w:r>
        <w:rPr>
          <w:rtl w:val="true"/>
        </w:rPr>
        <w:t xml:space="preserve">. </w:t>
      </w:r>
      <w:r>
        <w:rPr>
          <w:rtl w:val="true"/>
        </w:rPr>
        <w:t>پرهیز از دنیاپرستی</w:t>
      </w:r>
      <w:bookmarkEnd w:id="609"/>
    </w:p>
    <w:p>
      <w:pPr>
        <w:pStyle w:val="BookText"/>
        <w:rPr/>
      </w:pPr>
      <w:r>
        <w:rPr>
          <w:rFonts w:ascii="IRNazanin" w:hAnsi="IRNazanin" w:eastAsia="IRNazanin"/>
          <w:color w:val="111111"/>
          <w:sz w:val="28"/>
          <w:sz w:val="28"/>
          <w:szCs w:val="28"/>
          <w:rtl w:val="true"/>
          <w:lang w:bidi="fa-IR"/>
        </w:rPr>
        <w:t xml:space="preserve">امام علی علیه السلام در نهج‌البلاغه از دنیا مذمت کرده و بی‌ارزشی و بی‌اعتباری آن را ضمن مثل‌های جالبی تبیین نموده و پرهیز از دنیاپرستی را از ویژگی‌های مهم انسان کامل برشمرده‌اند که در بخش‌های مختلف به‌صورت مستقیم و غیرمستقیم به این ویژگی اشاره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610" w:name="__RefHeading___Toc564238_1738255347"/>
      <w:bookmarkStart w:id="611" w:name="_Toc222"/>
      <w:bookmarkEnd w:id="610"/>
      <w:r>
        <w:rPr>
          <w:rtl w:val="true"/>
        </w:rPr>
        <w:t>ه</w:t>
      </w:r>
      <w:r>
        <w:rPr>
          <w:rtl w:val="true"/>
        </w:rPr>
        <w:t xml:space="preserve">- . </w:t>
      </w:r>
      <w:r>
        <w:rPr>
          <w:rtl w:val="true"/>
        </w:rPr>
        <w:t>نگرش مثبت و کرامت‌مدار به انسان‌ها</w:t>
      </w:r>
      <w:bookmarkEnd w:id="611"/>
    </w:p>
    <w:p>
      <w:pPr>
        <w:pStyle w:val="BookText"/>
        <w:rPr/>
      </w:pPr>
      <w:r>
        <w:rPr>
          <w:rFonts w:ascii="IRNazanin" w:hAnsi="IRNazanin" w:eastAsia="IRNazanin"/>
          <w:color w:val="111111"/>
          <w:sz w:val="28"/>
          <w:sz w:val="28"/>
          <w:szCs w:val="28"/>
          <w:rtl w:val="true"/>
          <w:lang w:bidi="fa-IR"/>
        </w:rPr>
        <w:t>حضرت علی علیه السلام یکی از نگرش‌های انسان سالم و کامل را توجه به ارزش انسان‌ها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612" w:name="pg17019_180171"/>
    </w:p>
    <w:p>
      <w:pPr>
        <w:pStyle w:val="BookText"/>
        <w:rPr/>
      </w:pPr>
      <w:bookmarkEnd w:id="612"/>
      <w:r>
        <w:rPr>
          <w:rFonts w:ascii="IRNazanin" w:hAnsi="IRNazanin" w:eastAsia="IRNazanin"/>
          <w:color w:val="111111"/>
          <w:sz w:val="28"/>
          <w:sz w:val="28"/>
          <w:szCs w:val="28"/>
          <w:rtl w:val="true"/>
          <w:lang w:bidi="fa-IR"/>
        </w:rPr>
        <w:t>به‌طور عام، از هر قبیله و نژاد یا دین و مذهب که باشند می‌دانند و متذکر می‌شوند که انسان کامل به‌عنوان یک فرد مسلمان باید حافظ حیثیت، آبرو، مال و جان انسان‌ها باشد و نسبت به کرامت انسان‌های مختلف دید مثبت و بدون سوگیری و تعصب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در بخش‌هایی به این ویژگی اشاره کردند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حکمت</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آموزه های تربیتی امام علی علیه السلام این‌گونه استنباط می‌شود که در نظام تعلیم و تربیت اسلامی نوع نگاه انسان به کرامت انسان می‌تواند منجر به پی‌آمدهای مثبت یا منفی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منفی و انزواطلبانه و پشت به کرامت نه‌تنها مورد تأکید مربیان بزرگوار نظام تعلیم و تربیت اسلام نبوده؛ بلکه توسط معصومین علیهم السلام مورد مذمت نیز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 اساس آموزه‌های این بزرگواران ازجمله امیرمؤمنان علیه السلام نگاه انس‌آمیز با کرامت و پرورش بُعدهای مختلف آن می تواند زمینه شکوفایی و تربیت انسان کامل را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منفی به کرامت انسان می‌تواند منجر به اضطراب، سستی، تنبلی، عدم تحرک اجتماعی و نهایتاً عقب‌ماندگی اقتصادی و اجتماعی و توسعه همه‌جانبه اجتماعی بشود</w:t>
      </w:r>
      <w:r>
        <w:rPr>
          <w:rFonts w:eastAsia="IRNazanin" w:cs="IRNazanin"/>
          <w:color w:val="111111"/>
          <w:sz w:val="28"/>
          <w:szCs w:val="28"/>
          <w:rtl w:val="true"/>
          <w:lang w:bidi="fa-IR"/>
        </w:rPr>
        <w:t>.</w:t>
      </w:r>
    </w:p>
    <w:p>
      <w:pPr>
        <w:pStyle w:val="Heading3"/>
        <w:numPr>
          <w:ilvl w:val="2"/>
          <w:numId w:val="1"/>
        </w:numPr>
        <w:rPr/>
      </w:pPr>
      <w:bookmarkStart w:id="613" w:name="__RefHeading___Toc564240_1738255347"/>
      <w:bookmarkStart w:id="614" w:name="_Toc223"/>
      <w:bookmarkEnd w:id="613"/>
      <w:r>
        <w:rPr/>
        <w:t>3</w:t>
      </w:r>
      <w:r>
        <w:rPr>
          <w:rtl w:val="true"/>
        </w:rPr>
        <w:t xml:space="preserve">. </w:t>
      </w:r>
      <w:r>
        <w:rPr>
          <w:rtl w:val="true"/>
        </w:rPr>
        <w:t>ابعاد بیرونی کرامت انسان</w:t>
      </w:r>
      <w:bookmarkEnd w:id="614"/>
    </w:p>
    <w:p>
      <w:pPr>
        <w:pStyle w:val="Heading3"/>
        <w:numPr>
          <w:ilvl w:val="2"/>
          <w:numId w:val="1"/>
        </w:numPr>
        <w:rPr/>
      </w:pPr>
      <w:bookmarkStart w:id="615" w:name="__RefHeading___Toc564242_1738255347"/>
      <w:bookmarkStart w:id="616" w:name="_Toc224"/>
      <w:bookmarkEnd w:id="615"/>
      <w:r>
        <w:rPr>
          <w:rtl w:val="true"/>
        </w:rPr>
        <w:t>الف</w:t>
      </w:r>
      <w:r>
        <w:rPr>
          <w:rtl w:val="true"/>
        </w:rPr>
        <w:t xml:space="preserve">. </w:t>
      </w:r>
      <w:r>
        <w:rPr>
          <w:rtl w:val="true"/>
        </w:rPr>
        <w:t>امانت بودن مسئولیت</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امانتی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مسئولیت، اصلی بنیادی و قاعده‌ای فراگیر در بینش انسان‌شناسانه امام علی علیه السلام است؛ زیرا در منطق ایشان همه نعمت‌ها ودایع و امانت‌های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نعمت‌ها از نظر درجات و مراتب، در یک رتبه قرار ندارند؛ برخی از نعمت‌ها به دلیل شمول و فراگیری و کارآیی و اثرگذاری بیش‌تر و نیز به لحاظ ارتباط وظایف و تکالیف برتر با آن‌ها، امانتی خاص تلقی می‌شوند و مسئولیت و جایگاه افراد در زندگی مادی امانتی است که باید به‌خوبی و درستی از آن امانت‌داری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در بخشی از سخنان امیر مؤمنان علیه السلام مورد توجه قرار گرفته است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bookmarkStart w:id="617" w:name="pg17019_180172"/>
    </w:p>
    <w:p>
      <w:pPr>
        <w:pStyle w:val="BookText"/>
        <w:rPr/>
      </w:pPr>
      <w:bookmarkEnd w:id="617"/>
      <w:r>
        <w:rPr>
          <w:rFonts w:ascii="IRNazanin" w:hAnsi="IRNazanin" w:eastAsia="IRNazanin"/>
          <w:color w:val="111111"/>
          <w:sz w:val="28"/>
          <w:sz w:val="28"/>
          <w:szCs w:val="28"/>
          <w:rtl w:val="true"/>
          <w:lang w:bidi="fa-IR"/>
        </w:rPr>
        <w:t>از آموزه‌های تربیت انسان کامل امام علی علیه السلام این‌گونه استنباط می‌شود که خداوند، موجودات بی‌شماری را در جهان آفریده است که بیهوده و بی‌هدف آفریده و رها نشده‌اند، بلکه همه آن‌ها به‌سوی مقصد و کمالی که خدا برایشان معین فرموده است، در حرکت و تکاپو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انسان به حقیقت کارهایی که انجام می‌دهد، آگاه است درنتیجه مسئولیتی به‌صورت امانت به او داده شده است که از این مسئولیت در دنیای مادی به‌صورت احسن برای تحقق و شکوفایی ابعاد مختلف تربیت انسان کامل بهره جوید، در این راستا انسان در آثار و عواقب کردارش می‌اندیشد و با اراده و اختیار راهی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گرفتار غرایزش می‌شود و در گرداب حیوانیت دست‌وپا می‌زند و گاهی نیز روح ملکوتی و عقل انسانی به یاری‌اش می‌شتابد و امیال و غرایز نفسانی را به بند می‌کشد، انسانی که نسبت به این مسئولیت آگاه است و این مسئولیت را پلی ارتباطی در راستای تربیت انسانی و اخلاقی می‌داند، به بهترین شکل دنیای خود را می‌سازد</w:t>
      </w:r>
      <w:r>
        <w:rPr>
          <w:rFonts w:eastAsia="IRNazanin" w:cs="IRNazanin"/>
          <w:color w:val="111111"/>
          <w:sz w:val="28"/>
          <w:szCs w:val="28"/>
          <w:rtl w:val="true"/>
          <w:lang w:bidi="fa-IR"/>
        </w:rPr>
        <w:t>.</w:t>
      </w:r>
    </w:p>
    <w:p>
      <w:pPr>
        <w:pStyle w:val="Heading3"/>
        <w:numPr>
          <w:ilvl w:val="2"/>
          <w:numId w:val="1"/>
        </w:numPr>
        <w:rPr/>
      </w:pPr>
      <w:bookmarkStart w:id="618" w:name="__RefHeading___Toc564244_1738255347"/>
      <w:bookmarkStart w:id="619" w:name="_Toc225"/>
      <w:bookmarkEnd w:id="618"/>
      <w:r>
        <w:rPr>
          <w:rtl w:val="true"/>
        </w:rPr>
        <w:t>ب</w:t>
      </w:r>
      <w:r>
        <w:rPr>
          <w:rtl w:val="true"/>
        </w:rPr>
        <w:t xml:space="preserve">. </w:t>
      </w:r>
      <w:r>
        <w:rPr>
          <w:rtl w:val="true"/>
        </w:rPr>
        <w:t>ارزش ابزاری موقعیت‌های مختلف زندگی اجتماعی</w:t>
      </w:r>
      <w:bookmarkEnd w:id="619"/>
    </w:p>
    <w:p>
      <w:pPr>
        <w:pStyle w:val="BookText"/>
        <w:rPr/>
      </w:pPr>
      <w:r>
        <w:rPr>
          <w:rFonts w:ascii="IRNazanin" w:hAnsi="IRNazanin" w:eastAsia="IRNazanin"/>
          <w:color w:val="111111"/>
          <w:sz w:val="28"/>
          <w:sz w:val="28"/>
          <w:szCs w:val="28"/>
          <w:rtl w:val="true"/>
          <w:lang w:bidi="fa-IR"/>
        </w:rPr>
        <w:t xml:space="preserve">از مجموع بسیاری از تعالیم اسلام و آموزه‌های امام علی علیه السلام به‌وضوح برمی‌آید که پذیرش هرگونه مسئولیت و مدیریت، ارزش ذاتی ندارد و نگرش افراد به آن مسئولیت‌ها باید به‌گونه‌ای باشد که این مناصب برای آنان ابزاری برای اجرای عدالت و احکام الهی باشد؛ بدین معنا که موقعیت‌های مختلف زندگی، ابزاری برای دست‌یابی به آرمان‌های الهی و تحقق موازین عدل و قوانین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تجربیات به‌دست‌آمده اکثر انسان‌هایی که دچار مشکلات اخلاقی هستند، نشأت‌گرفته از بی‌توجهی به فلسفه موقعیت‌های مختلف زندگی و دنیاپرستی است که ریشه آن، نگاه و جهان‌بینی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و نگرش انسان‌ها به موقعیت‌های مختلف زندگی نگاهی ابزارگرایانه و فرصتی برای شکوفایی و تحقق ابعاد انسان کامل باشد، این موقعیت‌ها و شرایط زمینه رشد و شکوفایی انسان‌ها را مهیا می سازند ولی اگر نگاه انسان به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bookmarkStart w:id="620" w:name="pg17019_180173"/>
    </w:p>
    <w:p>
      <w:pPr>
        <w:pStyle w:val="BookText"/>
        <w:rPr/>
      </w:pPr>
      <w:bookmarkEnd w:id="620"/>
      <w:r>
        <w:rPr>
          <w:rFonts w:ascii="IRNazanin" w:hAnsi="IRNazanin" w:eastAsia="IRNazanin"/>
          <w:color w:val="111111"/>
          <w:sz w:val="28"/>
          <w:sz w:val="28"/>
          <w:szCs w:val="28"/>
          <w:rtl w:val="true"/>
          <w:lang w:bidi="fa-IR"/>
        </w:rPr>
        <w:t>دنیای مادی صرفاً لذت‌طلبی و کسب منافع فردی و اعتبار و جایگاه اجتماعی باشد، در این حالت است که هویت و حقیقت انسان در پرتو شرایط مختلف گم می‌شود</w:t>
      </w:r>
      <w:r>
        <w:rPr>
          <w:rFonts w:eastAsia="IRNazanin" w:cs="IRNazanin"/>
          <w:color w:val="111111"/>
          <w:sz w:val="28"/>
          <w:szCs w:val="28"/>
          <w:rtl w:val="true"/>
          <w:lang w:bidi="fa-IR"/>
        </w:rPr>
        <w:t>.</w:t>
      </w:r>
    </w:p>
    <w:p>
      <w:pPr>
        <w:pStyle w:val="Heading3"/>
        <w:numPr>
          <w:ilvl w:val="2"/>
          <w:numId w:val="1"/>
        </w:numPr>
        <w:rPr/>
      </w:pPr>
      <w:bookmarkStart w:id="621" w:name="__RefHeading___Toc564246_1738255347"/>
      <w:bookmarkStart w:id="622" w:name="_Toc226"/>
      <w:bookmarkEnd w:id="621"/>
      <w:r>
        <w:rPr>
          <w:rtl w:val="true"/>
        </w:rPr>
        <w:t>ج</w:t>
      </w:r>
      <w:r>
        <w:rPr>
          <w:rtl w:val="true"/>
        </w:rPr>
        <w:t xml:space="preserve">. </w:t>
      </w:r>
      <w:r>
        <w:rPr>
          <w:rtl w:val="true"/>
        </w:rPr>
        <w:t>نگرش اخلاقی به زندگی</w:t>
      </w:r>
      <w:bookmarkEnd w:id="622"/>
    </w:p>
    <w:p>
      <w:pPr>
        <w:pStyle w:val="BookText"/>
        <w:rPr/>
      </w:pPr>
      <w:r>
        <w:rPr>
          <w:rFonts w:ascii="IRNazanin" w:hAnsi="IRNazanin" w:eastAsia="IRNazanin"/>
          <w:color w:val="111111"/>
          <w:sz w:val="28"/>
          <w:sz w:val="28"/>
          <w:szCs w:val="28"/>
          <w:rtl w:val="true"/>
          <w:lang w:bidi="fa-IR"/>
        </w:rPr>
        <w:t>حضرت علی علیه السلام گاهی در باب جنگ، جمع‌آوری مالیات و دیگر فعالیت‌های مدیریتی، توصیه‌های روشی، مهارتی و فنی ارائه می‌کنند که مردم مسلمان ملزم به رعایت آن‌هاست؛ و گاهی نیز توصیه‌هایی اخلاقی و ارزشی در باب مدیریت و حکومت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مباحث، ما را به این مطلب رهنمون می‌سازد که یکی از اصول حاکم بر نگرش مدیر در مدیریت، آن است که وی همان‌قدر که به علم و فن در مدیریت اهمیت می‌دهد، به توصیه‌های اخلاقی و رعایت آن نیز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این خصوص کارگزاران خود را ملزم به رعایت اصول اخلاقی نموده‌اند،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آموزه‌های تربیتی امام علی علیه السلام این‌گونه استنباط می‌شود که هدف نهایی تربیت انسان کامل از منظر امام علی علیه السلام،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اخلاقی به زندگی، به‌عنوان مصداق تام و کامل سعادت، امری تشکیکی بوده و مراتب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کسب فضایل بیش‌تر و نیز دفع و نزع رذایل اخلاقی، زمینه برای رسیدن به‌مراتب بالاتر قرب الهی حاصل می‌گردد</w:t>
      </w:r>
      <w:r>
        <w:rPr>
          <w:rFonts w:eastAsia="IRNazanin" w:cs="IRNazanin"/>
          <w:color w:val="111111"/>
          <w:sz w:val="28"/>
          <w:szCs w:val="28"/>
          <w:rtl w:val="true"/>
          <w:lang w:bidi="fa-IR"/>
        </w:rPr>
        <w:t>.</w:t>
      </w:r>
    </w:p>
    <w:p>
      <w:pPr>
        <w:pStyle w:val="Heading3"/>
        <w:numPr>
          <w:ilvl w:val="2"/>
          <w:numId w:val="1"/>
        </w:numPr>
        <w:rPr/>
      </w:pPr>
      <w:bookmarkStart w:id="623" w:name="__RefHeading___Toc564248_1738255347"/>
      <w:bookmarkStart w:id="624" w:name="_Toc227"/>
      <w:bookmarkEnd w:id="623"/>
      <w:r>
        <w:rPr>
          <w:rtl w:val="true"/>
        </w:rPr>
        <w:t>د</w:t>
      </w:r>
      <w:r>
        <w:rPr>
          <w:rtl w:val="true"/>
        </w:rPr>
        <w:t xml:space="preserve">. </w:t>
      </w:r>
      <w:r>
        <w:rPr>
          <w:rtl w:val="true"/>
        </w:rPr>
        <w:t>مسئولیت؛ فرصتی اخلاقی و معنوی</w:t>
      </w:r>
      <w:bookmarkEnd w:id="624"/>
    </w:p>
    <w:p>
      <w:pPr>
        <w:pStyle w:val="BookText"/>
        <w:rPr/>
      </w:pPr>
      <w:r>
        <w:rPr>
          <w:rFonts w:ascii="IRNazanin" w:hAnsi="IRNazanin" w:eastAsia="IRNazanin"/>
          <w:color w:val="111111"/>
          <w:sz w:val="28"/>
          <w:sz w:val="28"/>
          <w:szCs w:val="28"/>
          <w:rtl w:val="true"/>
          <w:lang w:bidi="fa-IR"/>
        </w:rPr>
        <w:t>یکی از نقاط برجسته نظام اخلاقی و سیاسی حضرت علی علیه السلام، پیوند تکالیف اجتماعی، اخلاقی و دینی است؛ بدین معنا که با عمل به رسالت اجتماعی، می‌توان روح را پرورش داد و خود را به عالی‌ترین درجات معنوی و عرفانی و انسانی کامل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بدین‌جهت در دیدگاه حضرت علی علیه السلام، تلقی افراد از مسئولیت خود، باید انجام دادن نوعی تکلیف شرعی باشد که از طریق آن، بتواند به رشد معنوی برسد و در قبال آن، ثواب الهی نیز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مسئولیت باید نعمتی الهی و فرصتی برای دست‌یابی به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625" w:name="pg17019_180174"/>
    </w:p>
    <w:p>
      <w:pPr>
        <w:pStyle w:val="BookText"/>
        <w:rPr/>
      </w:pPr>
      <w:bookmarkEnd w:id="625"/>
      <w:r>
        <w:rPr>
          <w:rFonts w:ascii="IRNazanin" w:hAnsi="IRNazanin" w:eastAsia="IRNazanin"/>
          <w:color w:val="111111"/>
          <w:sz w:val="28"/>
          <w:sz w:val="28"/>
          <w:szCs w:val="28"/>
          <w:rtl w:val="true"/>
          <w:lang w:bidi="fa-IR"/>
        </w:rPr>
        <w:t>مدارج معنوی و اخلاقی به‌شمار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بخش‌های مختلف نهج‌البلاغه به زیبایی، فنون و ارزش‌های اخلاقی را بیان کرده‌اند و مسئولیت افراد در زندگی را نوعی فرصت تعالی اخلاقی و معنوی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تفاسیر چنین برمی‌آید که انسان به‌دلیل این استعداد وجودی خود تنها موجودی است که صلاحیت پذیرش و تحمل ولایت الهی را دارد و روشن است که پذیرش این امانت بزرگ مسئولیتی بزرگ را بر دوش انسان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مسئولیت‌پذیری در نوع تربیت، پیشرفت فرد و جامعه و هدایت و سازندگی حیات سعادتمندانه آدمی، نقش مهمی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علی علیه السلام، آدمی در زندگی باید درباره همه امور خود، حتی این‌که چه می‌گوید، احساس مسئولیت کند؛ از این‌رو درباره احساس مسئولیت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ذِمَّتِی بِمَا أَقُولُ رَهِینَةٌ وَ أَنَا بِهِ زَعِیمٌ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عهده‌ام در گرو درستی سخنم قرار دارد و نسبت به آن ضامن و پایبندم</w:t>
      </w:r>
      <w:r>
        <w:rPr>
          <w:rFonts w:eastAsia="IRNazanin" w:cs="IRNazanin"/>
          <w:color w:val="111111"/>
          <w:sz w:val="28"/>
          <w:szCs w:val="28"/>
          <w:rtl w:val="true"/>
          <w:lang w:bidi="fa-IR"/>
        </w:rPr>
        <w:t>».</w:t>
      </w:r>
    </w:p>
    <w:p>
      <w:pPr>
        <w:pStyle w:val="Heading3"/>
        <w:numPr>
          <w:ilvl w:val="2"/>
          <w:numId w:val="1"/>
        </w:numPr>
        <w:rPr/>
      </w:pPr>
      <w:bookmarkStart w:id="626" w:name="__RefHeading___Toc564250_1738255347"/>
      <w:bookmarkStart w:id="627" w:name="_Toc228"/>
      <w:bookmarkEnd w:id="626"/>
      <w:r>
        <w:rPr>
          <w:rtl w:val="true"/>
        </w:rPr>
        <w:t>ه</w:t>
      </w:r>
      <w:r>
        <w:rPr>
          <w:rtl w:val="true"/>
        </w:rPr>
        <w:t xml:space="preserve">- . </w:t>
      </w:r>
      <w:r>
        <w:rPr>
          <w:rtl w:val="true"/>
        </w:rPr>
        <w:t>عمران و آبادانی در کنار وظایف فرهنگی</w:t>
      </w:r>
      <w:bookmarkEnd w:id="627"/>
    </w:p>
    <w:p>
      <w:pPr>
        <w:pStyle w:val="BookText"/>
        <w:rPr/>
      </w:pPr>
      <w:r>
        <w:rPr>
          <w:rFonts w:ascii="IRNazanin" w:hAnsi="IRNazanin" w:eastAsia="IRNazanin"/>
          <w:color w:val="111111"/>
          <w:sz w:val="28"/>
          <w:sz w:val="28"/>
          <w:szCs w:val="28"/>
          <w:rtl w:val="true"/>
          <w:lang w:bidi="fa-IR"/>
        </w:rPr>
        <w:t>نگرش جامع به زندگی در بُعدهای مختلف اجتماعی و فرهنگی، یکی از نگرش‌های اساسی در راستای تحقق انسان کامل بر اساس آموزه‌های حضرت علی علیه السلام است؛ به این معنا که انسان کامل به‌خصوص در مدیریت کلان زندگی و شرایط مختلف آن نباید خود را به توسعه و آبادانی دنیای خود و دیگران محدود نماید، بلکه علاوه بر آن، وظیفه دارد که به امور معنوی و فرهنگی خود و دیگران نیز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حکمت</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توصیه‌هایی نموده‌اند</w:t>
      </w:r>
      <w:r>
        <w:rPr>
          <w:rFonts w:eastAsia="IRNazanin" w:cs="IRNazanin"/>
          <w:color w:val="111111"/>
          <w:sz w:val="28"/>
          <w:szCs w:val="28"/>
          <w:rtl w:val="true"/>
          <w:lang w:bidi="fa-IR"/>
        </w:rPr>
        <w:t>.</w:t>
      </w:r>
    </w:p>
    <w:p>
      <w:pPr>
        <w:pStyle w:val="Heading3"/>
        <w:numPr>
          <w:ilvl w:val="2"/>
          <w:numId w:val="1"/>
        </w:numPr>
        <w:rPr/>
      </w:pPr>
      <w:bookmarkStart w:id="628" w:name="__RefHeading___Toc564252_1738255347"/>
      <w:bookmarkStart w:id="629" w:name="_Toc229"/>
      <w:bookmarkEnd w:id="628"/>
      <w:r>
        <w:rPr>
          <w:rtl w:val="true"/>
        </w:rPr>
        <w:t>و</w:t>
      </w:r>
      <w:r>
        <w:rPr>
          <w:rtl w:val="true"/>
        </w:rPr>
        <w:t xml:space="preserve">. </w:t>
      </w:r>
      <w:r>
        <w:rPr>
          <w:rtl w:val="true"/>
        </w:rPr>
        <w:t>حقوق و وظایف متقابل</w:t>
      </w:r>
      <w:bookmarkEnd w:id="629"/>
    </w:p>
    <w:p>
      <w:pPr>
        <w:pStyle w:val="BookText"/>
        <w:rPr/>
      </w:pPr>
      <w:r>
        <w:rPr>
          <w:rFonts w:ascii="IRNazanin" w:hAnsi="IRNazanin" w:eastAsia="IRNazanin"/>
          <w:color w:val="111111"/>
          <w:sz w:val="28"/>
          <w:sz w:val="28"/>
          <w:szCs w:val="28"/>
          <w:rtl w:val="true"/>
          <w:lang w:bidi="fa-IR"/>
        </w:rPr>
        <w:t>نگرش انسان کامل در آرای امام علی علیه السلام به مسئولیت، بر حقوق و وظایف متقابل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که الگویی بسیار زنده و پاسخ‌گوی نیازهای انسان در گذر زمان است نگاه حق و وظیفه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موارد مختلف به این حقوق و وظایف</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bookmarkStart w:id="630" w:name="pg17019_180175"/>
    </w:p>
    <w:p>
      <w:pPr>
        <w:pStyle w:val="BookText"/>
        <w:rPr/>
      </w:pPr>
      <w:bookmarkEnd w:id="630"/>
      <w:r>
        <w:rPr>
          <w:rFonts w:ascii="IRNazanin" w:hAnsi="IRNazanin" w:eastAsia="IRNazanin"/>
          <w:color w:val="111111"/>
          <w:sz w:val="28"/>
          <w:sz w:val="28"/>
          <w:szCs w:val="28"/>
          <w:rtl w:val="true"/>
          <w:lang w:bidi="fa-IR"/>
        </w:rPr>
        <w:t>متقابل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آموزه‌های تربیت انسان کامل از منظر امام علی علیه السلام این‌گونه استنباط می‌شود که تحقق ویژگی‌های انسان کامل مستلزم توجه توأمان به زندگی شخصی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هم حقوق و وظایف شخصی خود را می‌شناسد و هم به حقوق دیگران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عصر ارتباطات که دنیا شبیه دهکده جهانی می‌ماند که در این ارتباطات، انسان‌ها به هم نزدیک و افکار و اعمال انسان‌ها و جمعیت‌ها از دید و نظر یک‌دیگر پنهان نیست که تبادل افکار، اطلاعات، دانش‌ها، هنرها و تبلیغات در حجم و سرعت گیج‌کننده‌ای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ماشینی شدن زندگی، افزایش جمعیت، تقسیم کار و مشاغل، تخصصی شدن فعالیت‌ها، تنوع امکانات بهره‌وری، برتری‌جویی‌ها، ترویج شیوه‌های رقابتی و مقایسه‌ای، رفاه‌طلبی‌ها، خستگی‌ها، کم‌حوصلگی‌ها، بی‌اعتمادی‌ها و تنوع‌طلبی‌ها باعث شده است تا جمعیت‌های انسانی در حالی‌که از لحاظ فیزیکی و زیستی به یک‌دیگر نزدیک‌تراند از نظر عاطفی، اخلاقی و ذهنی، دور از هم، منزوی، خودخواه و ناهمگون و پراکنده شده‌اند و اکثر مردم سر در گریبان خویش و در پی منافع خود رهرو راه خودشان هستند، در این شرایط توجه به حقوق متقابل و انجام وظایف اجتماعی بیش‌ازپیش حائز اهمیت است</w:t>
      </w:r>
      <w:r>
        <w:rPr>
          <w:rFonts w:eastAsia="IRNazanin" w:cs="IRNazanin"/>
          <w:color w:val="111111"/>
          <w:sz w:val="28"/>
          <w:szCs w:val="28"/>
          <w:rtl w:val="true"/>
          <w:lang w:bidi="fa-IR"/>
        </w:rPr>
        <w:t>.</w:t>
      </w:r>
    </w:p>
    <w:p>
      <w:pPr>
        <w:pStyle w:val="Heading3"/>
        <w:numPr>
          <w:ilvl w:val="2"/>
          <w:numId w:val="1"/>
        </w:numPr>
        <w:rPr/>
      </w:pPr>
      <w:bookmarkStart w:id="631" w:name="__RefHeading___Toc564254_1738255347"/>
      <w:bookmarkStart w:id="632" w:name="_Toc230"/>
      <w:bookmarkEnd w:id="631"/>
      <w:r>
        <w:rPr>
          <w:rtl w:val="true"/>
        </w:rPr>
        <w:t>ز</w:t>
      </w:r>
      <w:r>
        <w:rPr>
          <w:rtl w:val="true"/>
        </w:rPr>
        <w:t xml:space="preserve">. </w:t>
      </w:r>
      <w:r>
        <w:rPr>
          <w:rtl w:val="true"/>
        </w:rPr>
        <w:t>توجه به قدرت و نظارت الهی</w:t>
      </w:r>
      <w:bookmarkEnd w:id="632"/>
    </w:p>
    <w:p>
      <w:pPr>
        <w:pStyle w:val="BookText"/>
        <w:rPr/>
      </w:pPr>
      <w:r>
        <w:rPr>
          <w:rFonts w:ascii="IRNazanin" w:hAnsi="IRNazanin" w:eastAsia="IRNazanin"/>
          <w:color w:val="111111"/>
          <w:sz w:val="28"/>
          <w:sz w:val="28"/>
          <w:szCs w:val="28"/>
          <w:rtl w:val="true"/>
          <w:lang w:bidi="fa-IR"/>
        </w:rPr>
        <w:t>امام علی علیه السلام متذکر می‌شوند که راه علاج این امراض روحی، آن است که انسان نگرش خود را به وظایف و موقعیتش بدین‌گونه شکل دهد که با در نظر گرفتن عظمت، قدرت و سلطنت الهی به کوچک بودن خود و عملش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موقعیت و جایگاهی که از این زندگی اجتماعی برای او حاصل شده است، نمی‌تواند باعث خودبزرگ‌بینی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خصوص در بخش‌های مختلف توصیه‌هایی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هنگام انجام هر عملی، در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bookmarkStart w:id="633" w:name="pg17019_180176"/>
    </w:p>
    <w:p>
      <w:pPr>
        <w:pStyle w:val="BookText"/>
        <w:rPr/>
      </w:pPr>
      <w:bookmarkEnd w:id="633"/>
      <w:r>
        <w:rPr>
          <w:rFonts w:ascii="IRNazanin" w:hAnsi="IRNazanin" w:eastAsia="IRNazanin"/>
          <w:color w:val="111111"/>
          <w:sz w:val="28"/>
          <w:sz w:val="28"/>
          <w:szCs w:val="28"/>
          <w:rtl w:val="true"/>
          <w:lang w:bidi="fa-IR"/>
        </w:rPr>
        <w:t>صورتی‌که بیننده‌ای ناظر بر اعمالش باشد، مواظب است تا رفتار صحیح و شایسته انجام دهد و از امور ناپسند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کودکی ناظر بر کردار او باشد، از ارتکاب کارهای ناشایست سر 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این ناظر نزد فرد بزرگ و باعظمت باشد، بیش‌تر از رفتار خویش مراقبت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بیننده، خداوند متعال باشد و افراد نیز به آگاهی او بر رفتار و اعمالشان توجه داشته باشند، تأثیر بیش‌تری بر رفتار آنان داشته و آثار فراوانی را به دنبال دارد</w:t>
      </w:r>
      <w:r>
        <w:rPr>
          <w:rFonts w:eastAsia="IRNazanin" w:cs="IRNazanin"/>
          <w:color w:val="111111"/>
          <w:sz w:val="28"/>
          <w:szCs w:val="28"/>
          <w:rtl w:val="true"/>
          <w:lang w:bidi="fa-IR"/>
        </w:rPr>
        <w:t>.</w:t>
      </w:r>
    </w:p>
    <w:p>
      <w:pPr>
        <w:pStyle w:val="Heading3"/>
        <w:numPr>
          <w:ilvl w:val="2"/>
          <w:numId w:val="1"/>
        </w:numPr>
        <w:rPr/>
      </w:pPr>
      <w:bookmarkStart w:id="634" w:name="__RefHeading___Toc564256_1738255347"/>
      <w:bookmarkStart w:id="635" w:name="_Toc231"/>
      <w:bookmarkEnd w:id="634"/>
      <w:r>
        <w:rPr>
          <w:rtl w:val="true"/>
        </w:rPr>
        <w:t>ح</w:t>
      </w:r>
      <w:r>
        <w:rPr>
          <w:rtl w:val="true"/>
        </w:rPr>
        <w:t xml:space="preserve">. </w:t>
      </w:r>
      <w:r>
        <w:rPr>
          <w:rtl w:val="true"/>
        </w:rPr>
        <w:t>توجه به مشارکت و نقدپذیری در زندگی</w:t>
      </w:r>
      <w:bookmarkEnd w:id="635"/>
    </w:p>
    <w:p>
      <w:pPr>
        <w:pStyle w:val="BookText"/>
        <w:rPr/>
      </w:pPr>
      <w:r>
        <w:rPr>
          <w:rFonts w:ascii="IRNazanin" w:hAnsi="IRNazanin" w:eastAsia="IRNazanin"/>
          <w:color w:val="111111"/>
          <w:sz w:val="28"/>
          <w:sz w:val="28"/>
          <w:szCs w:val="28"/>
          <w:rtl w:val="true"/>
          <w:lang w:bidi="fa-IR"/>
        </w:rPr>
        <w:t>توجه به مشارکت عمومی و نگرش نقدپذیری و قبول حق نقد برای دیگران، یکی از موارد لازم برای تربیت انسان کامل بر اساس آموزه‌های امام علی علیه السلام در عرصه‌های مختلف زندگی حرفه‌ای، خانوادگی و تحصیلی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متذکّر می‌شوند در غیر از مواردی که حکم روشنِ الهی وجود دارد، باید با مشورت از پیش‌نهادها و انتقادات مردم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جامعه ما شیوه یادگیری مبتنی بر عادت دادن است، انسان‌ها در فرآیند زندگی شخصی و اجتماعی نقشی فعالانه ایفا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با الفبای تفکر انتقادی بیگانه‌اند و اندکی نیز که خواهان کاربرد این شیوه در فرآیند زندگی هستند معمولاً با برخورد غیرمنطقی جامعه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مواقع در جامعه آموزه‌های معنوی و تعبدی به انسان‌ها انتقال داده می‌شود، در حالی است که مربیان و والدین باید با طرح پرسش‌ها و به چالش کشیدن اذهان فراگیران، آنان را به بازسازی دوباره ساختار ذهن ترغیب کنند تا اموری که اینان بدون استدلال و صرفاً از روی تعبد و تعصب فراگرفته‌اند مورد بررسی دوباره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رواج چنین شیوه‌ای ثمرات مبارکی برای رشد و توسعه فرهنگ اسلامی خواهد داشت، درنتیجه رشد مشارکت اجتماعی و تفکر انتقادی و بسط این فرهنگ باارزش در زندگی موجب ترویج دوستی و هم‌دلی و خودارزیابی مثبت می شود 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636" w:name="pg17019_180177"/>
    </w:p>
    <w:p>
      <w:pPr>
        <w:pStyle w:val="BookText"/>
        <w:rPr/>
      </w:pPr>
      <w:bookmarkEnd w:id="636"/>
      <w:r>
        <w:rPr>
          <w:rFonts w:ascii="IRNazanin" w:hAnsi="IRNazanin" w:eastAsia="IRNazanin"/>
          <w:color w:val="111111"/>
          <w:sz w:val="28"/>
          <w:sz w:val="28"/>
          <w:szCs w:val="28"/>
          <w:rtl w:val="true"/>
          <w:lang w:bidi="fa-IR"/>
        </w:rPr>
        <w:t>زمینه های رشد انسان کامل را مهیا می‌سازد</w:t>
      </w:r>
      <w:r>
        <w:rPr>
          <w:rFonts w:eastAsia="IRNazanin" w:cs="IRNazanin"/>
          <w:color w:val="111111"/>
          <w:sz w:val="28"/>
          <w:szCs w:val="28"/>
          <w:rtl w:val="true"/>
          <w:lang w:bidi="fa-IR"/>
        </w:rPr>
        <w:t>.</w:t>
      </w:r>
    </w:p>
    <w:p>
      <w:pPr>
        <w:pStyle w:val="Heading3"/>
        <w:numPr>
          <w:ilvl w:val="2"/>
          <w:numId w:val="1"/>
        </w:numPr>
        <w:rPr/>
      </w:pPr>
      <w:bookmarkStart w:id="637" w:name="__RefHeading___Toc564258_1738255347"/>
      <w:bookmarkStart w:id="638" w:name="_Toc232"/>
      <w:bookmarkEnd w:id="637"/>
      <w:r>
        <w:rPr>
          <w:rtl w:val="true"/>
        </w:rPr>
        <w:t>ط</w:t>
      </w:r>
      <w:r>
        <w:rPr>
          <w:rtl w:val="true"/>
        </w:rPr>
        <w:t xml:space="preserve">. </w:t>
      </w:r>
      <w:r>
        <w:rPr>
          <w:rtl w:val="true"/>
        </w:rPr>
        <w:t>مدیریت فرصت‌ها</w:t>
      </w:r>
      <w:bookmarkEnd w:id="638"/>
    </w:p>
    <w:p>
      <w:pPr>
        <w:pStyle w:val="BookText"/>
        <w:rPr/>
      </w:pPr>
      <w:r>
        <w:rPr>
          <w:rFonts w:ascii="IRNazanin" w:hAnsi="IRNazanin" w:eastAsia="IRNazanin"/>
          <w:color w:val="111111"/>
          <w:sz w:val="28"/>
          <w:sz w:val="28"/>
          <w:szCs w:val="28"/>
          <w:rtl w:val="true"/>
          <w:lang w:bidi="fa-IR"/>
        </w:rPr>
        <w:t xml:space="preserve">مدیریت فرصت‌ها یکی دیگر از ویژگی‌های اجتماعی انسان کامل است، در واقع بر اساس آموزه‌های حضرت علی علیه السلام هر کاری را باید در زمان خاص خود انجام داد تا از انباشته شدن کارها جلوگیری شود و در بخش‌های مختلف به مدیریت فرصت‌ها توصیه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حکمت</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امام علی علیه السلام با هر روزی که بر ما می‌گذرد و پایان می‌یابد ورقی از دفتر عمر خویش را پر کرده‌ایم پس چه بهتر که با برنامه‌ریزی و مدیریت صحیح این فرصت، بهترین کارها را در آن به ثبت برسانیم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غررالحکم و دررالکلم، ح </w:t>
      </w:r>
      <w:r>
        <w:rPr>
          <w:rFonts w:eastAsia="IRNazanin" w:cs="IRNazanin"/>
          <w:color w:val="111111"/>
          <w:sz w:val="28"/>
          <w:szCs w:val="28"/>
          <w:lang w:bidi="fa-IR"/>
        </w:rPr>
        <w:t>2049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 بر اساس آموزه‌های امام علی علیه السلام این‌گونه استنباط می‌شود که انسان کامل و برخوردار از برترین فضائل و خصوصیات اخلاقی عنوانی است که از ایام دور مورد توجه بوده و نه تنها بزرگان و فلاسفه در این راه وارد شده و کتاب‌هایی نوشته‌اند؛ بلکه برای عموم مردم هم جاذبه زیادی داشته است و با این‌که صنعت و علوم هر روزه کشف و اختراع تازه‌ای می‌آفرینند و لوازم و ابزار جدیدی در اختیار می‌گذارند و هر روز ما شاهد پیشرفت در علوم هستیم ولی هم‌چنان انسان‌ها هر جا که با خود خلوت کنند و خود را جدا از زندگی دنیوی حس کنند و فرصت اندیشه و بازگشت به خویشتن خویش را دریابند، در جاذبه این آرمان قرار گرفته و دوست می‌دارند که اگر بدان جایگاه رفیع نرسیده لااقل به زیبایی آن فکر کنند و از حال و هوای او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 آرمان‌ها، اخلاق و برنامه‌ها و رفتار امامان اهل‌بیت علیهم السلام سراسر ارزشی، حجت، راهگشا، کارساز،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گزینه برای اقتباس و اقتدا در زندگی فردی و اجتماعی است و انسان بدون شناخت، معرفت، اطاعت و بیعت آنان، به کمال عرفانی و بهشت الهی نمی‌رسد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دیدگاه حضرت علی علیه السلام کسی انسان کامل به‌شمار می‌رود که نسبت به همه ارزش‌ها و فضیلت‌های اخلاقی توجه داشته باد و سعی و تلاش فراوان در جهت تقویت آن‌ها به خرج دهد و روز و شب، از یاد خدا و شکرگزاری از نعمت‌های بی‌کرانش غفلت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دنیاپرستی، بزرگ‌ترین عامل سقوط انسان و انحراف او از مسیر کمال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علاقه و محبت به دنیا، ریشه و اساس همه گناهان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پرهیز از دنیا و دوری از ظواهر فریبنده آن، سیره و روش اصلی انسان‌های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و آگاهی، یکی از ویژگی‌های برجسته انسان کامل می‌باشد که در هر موقعیت و زمان، همراه و ملازم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غفلت‌زدگی و گمراهی، خواه‌ناخواه انسان را از مسیر حق و درستی که باید در آن گام بگذارد دور می‌کند و ذات حق‌جو، عدالت‌خواه و کمال‌طلب را در انسان کم‌رنگ و تار جلوه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فراگیری علم و دانش و شناخت راه هدایت، نخستین مرحله برای انسان، در راه رسیدن به کمال است؛ پس از آن، به‌کارگیری دستورات الهی در زندگی و دوری از گمراهی و جهل و پرهیز از آرزوهای دروغین و پایداری در مسیر هدایت و فاصله نگرفتن از آن، بزرگ‌ترین عامل و وسیله برای دست‌یابی انسان به سعادت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دعا و عبادت، یکی از ویژگی‌های بندگان شایسته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شب‌هنگام که سکوت و آرامش و خواب، در همه‌جا سایه افکنده است، پرهیزکاران و صالحین، سجاده نماز می‌گشایند و با خدای خود به مناجات و نیایش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تأمّل در آیات نورانی آن و بهره‌وری از آموزه‌ها و نکات اخلاقی آن نیز بر فضیلت و ارزش این شب‌زنده‌داری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تأثیرگذار بر رفتار انسان خداجو، ترس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639" w:name="pg17019_180179"/>
    </w:p>
    <w:p>
      <w:pPr>
        <w:pStyle w:val="BookText"/>
        <w:rPr/>
      </w:pPr>
      <w:bookmarkEnd w:id="639"/>
      <w:r>
        <w:rPr>
          <w:rFonts w:ascii="IRNazanin" w:hAnsi="IRNazanin" w:eastAsia="IRNazanin"/>
          <w:color w:val="111111"/>
          <w:sz w:val="28"/>
          <w:sz w:val="28"/>
          <w:szCs w:val="28"/>
          <w:rtl w:val="true"/>
          <w:lang w:bidi="fa-IR"/>
        </w:rPr>
        <w:t>باعث می‌شود که انسان از گناه در امان باشد و قدم در راه درست گام بردارد، ترس از خدا موجب می‌شود که انسان همواره به دنبال کارهای نیکو برود و همواره پیرو قوانین الهی باشد که همین امر موجب می‌شود به همان هدف الهی که رسیدن به قرب الهی است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ویژگی‌های پرهیزکاران که بهترین نمونه انسان‌های کامل‌اند، انسان را با مسیر صحیح زندگی آشنا می‌کند و از انحراف و گمراهی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درست و کامل از فرصت‌ها و استعدادها، بزرگ‌ترین عامل کامیابی و خوشبختی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انسانی است که در مدّت کوتاه عمر خویش، با بهره‌گیری از امکاناتی که در اختیار اوست، زمینه را برای زندگی سعادتمندانه در آخرت فراهم کند و پیش از آن‌که فرصت‌ها را از دست بدهد و ناتوانی و سستی، وجودش را فراگیرد، بار سفر آخرتش را به بهترین وجه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تک‌تک لحظات زندگی را غنیمت بشمرد و با انجام وظایف خود به‌عنوان یک انسان؛ هم دنیا و هم آخرتش را آباد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از دیدگاه نهج‌البلاغه، کسی است که در روابط اجتماعی خویش با دیگران بر اساس ارزش‌های خداپسندانه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آخرت، یکی از ویژگی‌های برجسته انسان‌های کامل است</w:t>
      </w:r>
      <w:r>
        <w:rPr>
          <w:rFonts w:eastAsia="IRNazanin" w:cs="IRNazanin"/>
          <w:color w:val="111111"/>
          <w:sz w:val="28"/>
          <w:szCs w:val="28"/>
          <w:rtl w:val="true"/>
          <w:lang w:bidi="fa-IR"/>
        </w:rPr>
        <w:t>.</w:t>
      </w:r>
    </w:p>
    <w:p>
      <w:pPr>
        <w:pStyle w:val="Heading3"/>
        <w:numPr>
          <w:ilvl w:val="2"/>
          <w:numId w:val="1"/>
        </w:numPr>
        <w:rPr/>
      </w:pPr>
      <w:bookmarkStart w:id="640" w:name="__RefHeading___Toc564260_1738255347"/>
      <w:bookmarkStart w:id="641" w:name="_Toc233"/>
      <w:bookmarkEnd w:id="640"/>
      <w:r>
        <w:rPr/>
        <w:t>4</w:t>
      </w:r>
      <w:r>
        <w:rPr>
          <w:rtl w:val="true"/>
        </w:rPr>
        <w:t>.</w:t>
      </w:r>
      <w:r>
        <w:rPr>
          <w:rtl w:val="true"/>
        </w:rPr>
        <w:t>موانع تربیت کرامت انسان</w:t>
      </w:r>
      <w:bookmarkEnd w:id="641"/>
    </w:p>
    <w:p>
      <w:pPr>
        <w:pStyle w:val="BookText"/>
        <w:rPr/>
      </w:pPr>
      <w:r>
        <w:rPr>
          <w:rFonts w:ascii="IRNazanin" w:hAnsi="IRNazanin" w:eastAsia="IRNazanin"/>
          <w:color w:val="111111"/>
          <w:sz w:val="28"/>
          <w:sz w:val="28"/>
          <w:szCs w:val="28"/>
          <w:rtl w:val="true"/>
          <w:lang w:bidi="fa-IR"/>
        </w:rPr>
        <w:t>با توجه به بررسی آموزه های تربیتی حضرت علی علیه السلام در راستای تربیت کرامت انسان، از مهم‌ترین موانع تربیت انسان عبارت‌اند از</w:t>
      </w:r>
      <w:r>
        <w:rPr>
          <w:rFonts w:eastAsia="IRNazanin" w:cs="IRNazanin"/>
          <w:color w:val="111111"/>
          <w:sz w:val="28"/>
          <w:szCs w:val="28"/>
          <w:rtl w:val="true"/>
          <w:lang w:bidi="fa-IR"/>
        </w:rPr>
        <w:t>:</w:t>
      </w:r>
    </w:p>
    <w:p>
      <w:pPr>
        <w:pStyle w:val="Heading3"/>
        <w:numPr>
          <w:ilvl w:val="2"/>
          <w:numId w:val="1"/>
        </w:numPr>
        <w:rPr/>
      </w:pPr>
      <w:bookmarkStart w:id="642" w:name="__RefHeading___Toc564262_1738255347"/>
      <w:bookmarkStart w:id="643" w:name="_Toc234"/>
      <w:bookmarkEnd w:id="642"/>
      <w:r>
        <w:rPr>
          <w:rtl w:val="true"/>
        </w:rPr>
        <w:t>الف</w:t>
      </w:r>
      <w:r>
        <w:rPr>
          <w:rtl w:val="true"/>
        </w:rPr>
        <w:t xml:space="preserve">. </w:t>
      </w:r>
      <w:r>
        <w:rPr>
          <w:rtl w:val="true"/>
        </w:rPr>
        <w:t>دنیاپرستی</w:t>
      </w:r>
      <w:bookmarkEnd w:id="643"/>
    </w:p>
    <w:p>
      <w:pPr>
        <w:pStyle w:val="BookText"/>
        <w:rPr/>
      </w:pPr>
      <w:r>
        <w:rPr>
          <w:rFonts w:ascii="IRNazanin" w:hAnsi="IRNazanin" w:eastAsia="IRNazanin"/>
          <w:color w:val="111111"/>
          <w:sz w:val="28"/>
          <w:sz w:val="28"/>
          <w:szCs w:val="28"/>
          <w:rtl w:val="true"/>
          <w:lang w:bidi="fa-IR"/>
        </w:rPr>
        <w:t>دنیاپرستی به معنای وابستگی و دل‌بستگی به دنیا و مظاهر آن و همه‌چیز پنداشتن آن و به اسارت آن درآمدن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منظور از علاقه به دنیا تمایلات طبیعی و فطری نیست؛ مقصود از علاقه و تعلق، بسته بودن به امور مادی و دنیایی و در اسارت آن‌ها بودن است که توقف است و رکورد است و بازایستادن از حرکت و پرواز است و سکون است و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دنیاپرستی نام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644" w:name="pg17019_180180"/>
    </w:p>
    <w:p>
      <w:pPr>
        <w:pStyle w:val="BookText"/>
        <w:rPr/>
      </w:pPr>
      <w:bookmarkEnd w:id="644"/>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سیری در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3"/>
        <w:numPr>
          <w:ilvl w:val="2"/>
          <w:numId w:val="1"/>
        </w:numPr>
        <w:rPr/>
      </w:pPr>
      <w:bookmarkStart w:id="645" w:name="__RefHeading___Toc564264_1738255347"/>
      <w:bookmarkStart w:id="646" w:name="_Toc235"/>
      <w:bookmarkEnd w:id="645"/>
      <w:r>
        <w:rPr>
          <w:rtl w:val="true"/>
        </w:rPr>
        <w:t>ب</w:t>
      </w:r>
      <w:r>
        <w:rPr>
          <w:rtl w:val="true"/>
        </w:rPr>
        <w:t xml:space="preserve">. </w:t>
      </w:r>
      <w:r>
        <w:rPr>
          <w:rtl w:val="true"/>
        </w:rPr>
        <w:t>کبر</w:t>
      </w:r>
      <w:bookmarkEnd w:id="646"/>
    </w:p>
    <w:p>
      <w:pPr>
        <w:pStyle w:val="BookText"/>
        <w:rPr/>
      </w:pPr>
      <w:r>
        <w:rPr>
          <w:rFonts w:ascii="IRNazanin" w:hAnsi="IRNazanin" w:eastAsia="IRNazanin"/>
          <w:color w:val="111111"/>
          <w:sz w:val="28"/>
          <w:sz w:val="28"/>
          <w:szCs w:val="28"/>
          <w:rtl w:val="true"/>
          <w:lang w:bidi="fa-IR"/>
        </w:rPr>
        <w:t xml:space="preserve">کبر عبارت است از حالتی که انسان خود را بالاتر از دیگری ببیند و به برتری خود بر دیگران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نراقی، جامع السعادات،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آثار سوء و کاربرد مکرر این رذیله در نهج‌البلاغه، می‌توان ادعا نمود که این مفهوم پس از دنیاپرستی بیش از دیگر رذایل اخلاقی مورد نکوهش و مذمت امام علی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کبر و مشتقات هم‌معنای آن حدود سی بار در نهج‌البلاغه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نهج‌البلاغه تعابیر و آثار سوئی برای این رذیله بیان شده که اهمیت و اولویت آن را به اثبات می‌رساند</w:t>
      </w:r>
      <w:r>
        <w:rPr>
          <w:rFonts w:eastAsia="IRNazanin" w:cs="IRNazanin"/>
          <w:color w:val="111111"/>
          <w:sz w:val="28"/>
          <w:szCs w:val="28"/>
          <w:rtl w:val="true"/>
          <w:lang w:bidi="fa-IR"/>
        </w:rPr>
        <w:t>:</w:t>
      </w:r>
    </w:p>
    <w:p>
      <w:pPr>
        <w:pStyle w:val="Heading3"/>
        <w:numPr>
          <w:ilvl w:val="2"/>
          <w:numId w:val="1"/>
        </w:numPr>
        <w:rPr/>
      </w:pPr>
      <w:bookmarkStart w:id="647" w:name="__RefHeading___Toc564266_1738255347"/>
      <w:bookmarkStart w:id="648" w:name="_Toc236"/>
      <w:bookmarkEnd w:id="647"/>
      <w:r>
        <w:rPr>
          <w:rtl w:val="true"/>
        </w:rPr>
        <w:t>ج</w:t>
      </w:r>
      <w:r>
        <w:rPr>
          <w:rtl w:val="true"/>
        </w:rPr>
        <w:t xml:space="preserve">. </w:t>
      </w:r>
      <w:r>
        <w:rPr>
          <w:rtl w:val="true"/>
        </w:rPr>
        <w:t>بخل</w:t>
      </w:r>
      <w:bookmarkEnd w:id="648"/>
    </w:p>
    <w:p>
      <w:pPr>
        <w:pStyle w:val="BookText"/>
        <w:rPr/>
      </w:pPr>
      <w:r>
        <w:rPr>
          <w:rFonts w:ascii="IRNazanin" w:hAnsi="IRNazanin" w:eastAsia="IRNazanin"/>
          <w:color w:val="111111"/>
          <w:sz w:val="28"/>
          <w:sz w:val="28"/>
          <w:szCs w:val="28"/>
          <w:rtl w:val="true"/>
          <w:lang w:bidi="fa-IR"/>
        </w:rPr>
        <w:t xml:space="preserve">بخل معنایی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کار می‌رود؛ به این بیان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حالتی نفسانی است که سبب منع جود و بخشش می‌گردد، ولی بخل، همان منع و بخشش ننمودن است؛ هم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التحقیق فی کلمات القرآن الکریم،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بخل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ورزیدن به مال خود بر خود، بخل ورزیدن به مال خود بر دیگری و بخل ورزیدن به مال دیگری بر خود و مذموم‌ترین آن‌ها نوع اخیر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شرح نهج‌البلاغه ،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649" w:name="__RefHeading___Toc564268_1738255347"/>
      <w:bookmarkStart w:id="650" w:name="_Toc237"/>
      <w:bookmarkEnd w:id="649"/>
      <w:r>
        <w:rPr/>
        <w:t>5</w:t>
      </w:r>
      <w:r>
        <w:rPr>
          <w:rtl w:val="true"/>
        </w:rPr>
        <w:t>.</w:t>
      </w:r>
      <w:r>
        <w:rPr>
          <w:rtl w:val="true"/>
        </w:rPr>
        <w:t>مبانی تربیت کرامت انسان از دیدگاه امام علی علیه السلام</w:t>
      </w:r>
      <w:bookmarkEnd w:id="650"/>
    </w:p>
    <w:p>
      <w:pPr>
        <w:pStyle w:val="Heading3"/>
        <w:numPr>
          <w:ilvl w:val="2"/>
          <w:numId w:val="1"/>
        </w:numPr>
        <w:rPr/>
      </w:pPr>
      <w:bookmarkStart w:id="651" w:name="__RefHeading___Toc564270_1738255347"/>
      <w:bookmarkStart w:id="652" w:name="_Toc238"/>
      <w:bookmarkEnd w:id="651"/>
      <w:r>
        <w:rPr>
          <w:rtl w:val="true"/>
        </w:rPr>
        <w:t>الف</w:t>
      </w:r>
      <w:r>
        <w:rPr>
          <w:rtl w:val="true"/>
        </w:rPr>
        <w:t xml:space="preserve">. </w:t>
      </w:r>
      <w:r>
        <w:rPr>
          <w:rtl w:val="true"/>
        </w:rPr>
        <w:t>تقوا</w:t>
      </w:r>
      <w:bookmarkEnd w:id="652"/>
    </w:p>
    <w:p>
      <w:pPr>
        <w:pStyle w:val="BookText"/>
        <w:rPr/>
      </w:pPr>
      <w:r>
        <w:rPr>
          <w:rFonts w:ascii="IRNazanin" w:hAnsi="IRNazanin" w:eastAsia="IRNazanin"/>
          <w:color w:val="111111"/>
          <w:sz w:val="28"/>
          <w:sz w:val="28"/>
          <w:szCs w:val="28"/>
          <w:rtl w:val="true"/>
          <w:lang w:bidi="fa-IR"/>
        </w:rPr>
        <w:t>تقوا در نهج‌البلاغه نیرویی است روحانی که بر اثر تمرین‌های زیاد پدید می‌آید و پرهیزهای معقول و منطقی از یک طرف سبب و مقدمه پدید آمدن این حالات روحانی است و از طرف دیگر، معلول و نتیجه آن است و از لوازم آن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653" w:name="pg17019_180181"/>
    </w:p>
    <w:p>
      <w:pPr>
        <w:pStyle w:val="BookText"/>
        <w:rPr/>
      </w:pPr>
      <w:bookmarkEnd w:id="653"/>
      <w:r>
        <w:rPr>
          <w:rFonts w:ascii="IRNazanin" w:hAnsi="IRNazanin" w:eastAsia="IRNazanin"/>
          <w:color w:val="111111"/>
          <w:sz w:val="28"/>
          <w:sz w:val="28"/>
          <w:szCs w:val="28"/>
          <w:rtl w:val="true"/>
          <w:lang w:bidi="fa-IR"/>
        </w:rPr>
        <w:t>روح را نیرومند و شاداب می‌کند و به آن مصونیت می‌دهد، انسانی که از این نیرو بی‌بهره باشد اگر بخواهد خود را از گناهان مصون و محفوظ دارد چاره‌ای ندارد جز این‌که خود را از موجبات گناه دور نگهدارد و چون همواره موجبات گناه در محیط اجتماعی وجود دارد ناچار است از محیط کنار بکشد و انزوا و گوشه‌گیری اختیار کند</w:t>
      </w:r>
      <w:r>
        <w:rPr>
          <w:rFonts w:eastAsia="IRNazanin" w:cs="IRNazanin"/>
          <w:color w:val="111111"/>
          <w:sz w:val="28"/>
          <w:szCs w:val="28"/>
          <w:rtl w:val="true"/>
          <w:lang w:bidi="fa-IR"/>
        </w:rPr>
        <w:t>.</w:t>
      </w:r>
    </w:p>
    <w:p>
      <w:pPr>
        <w:pStyle w:val="Heading3"/>
        <w:numPr>
          <w:ilvl w:val="2"/>
          <w:numId w:val="1"/>
        </w:numPr>
        <w:rPr/>
      </w:pPr>
      <w:bookmarkStart w:id="654" w:name="__RefHeading___Toc564272_1738255347"/>
      <w:bookmarkStart w:id="655" w:name="_Toc239"/>
      <w:bookmarkEnd w:id="654"/>
      <w:r>
        <w:rPr>
          <w:rtl w:val="true"/>
        </w:rPr>
        <w:t>ب</w:t>
      </w:r>
      <w:r>
        <w:rPr>
          <w:rtl w:val="true"/>
        </w:rPr>
        <w:t xml:space="preserve">. </w:t>
      </w:r>
      <w:r>
        <w:rPr>
          <w:rtl w:val="true"/>
        </w:rPr>
        <w:t>نظم و حساب‌رسی در امور</w:t>
      </w:r>
      <w:bookmarkEnd w:id="655"/>
    </w:p>
    <w:p>
      <w:pPr>
        <w:pStyle w:val="BookText"/>
        <w:rPr/>
      </w:pPr>
      <w:r>
        <w:rPr>
          <w:rFonts w:ascii="IRNazanin" w:hAnsi="IRNazanin" w:eastAsia="IRNazanin"/>
          <w:color w:val="111111"/>
          <w:sz w:val="28"/>
          <w:sz w:val="28"/>
          <w:szCs w:val="28"/>
          <w:rtl w:val="true"/>
          <w:lang w:bidi="fa-IR"/>
        </w:rPr>
        <w:t>بر اساس آموزه‌های تربیتی امام علی علیه السلام در راستای مبانی تربیت انسان کامل این‌گونه استنباط می‌شود که یکی از مهم‌ترین مبانی تربیت انسان کامل، نظم و حساب‌رسی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بزرگوار یکی از خصایصی که در انسان کامل مبنایی برای تربیت خصایص انسانی در وی می‌شود نظم و چیدمان منطقی در نگاه وی به هستی و ارتباط موجودات و فلسفه حاکم بر هستی می‌باشد که زمینه توجه وی به نمودهای قدرت الهی را میسّر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تقوا، نگهداری نفس از انجام معاصی الهی است و حالت درونی است که در انسان متقی باعث می‌شود که او را از ارتکاب گناه و معصیت بازمی‌دارد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المفردات فی غریب القرآن، ص</w:t>
      </w:r>
      <w:r>
        <w:rPr>
          <w:rFonts w:ascii="IRNazanin" w:hAnsi="IRNazanin" w:eastAsia="IRNazanin"/>
          <w:color w:val="111111"/>
          <w:sz w:val="28"/>
          <w:sz w:val="28"/>
          <w:szCs w:val="28"/>
          <w:lang w:bidi="fa-IR"/>
        </w:rPr>
        <w:t>‌</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نظم در کلام امیرالمؤمنین علیه السلام عبارت از انجام گرفتن کارها در زمان خود و در جای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چیزی به‌جای خویش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مفهومی، نظم غیر از تقواست و هر کدام معنایی جدای از دیگری دارند، ولی از نظر مصداقی گاهی با هم جمع و گاهی از هم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موردی ممکن است مصداق تقوا باشد ولی مصداق نظم نباشد مانند این‌که کسی در زندگی، واجبات را انجام می‌دهد و محرمات را ترک می‌کند و مرتکب گناهی نمی‌شود، ولی کارها و عبادت‌های او، نظم خاصی ندارد، یک روز اول وقت، یک روز وسط وقت و روزی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تقوا هست، ولی نظمی وجود ندارد و نظمی قابل‌ستایش</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656" w:name="pg17019_180182"/>
    </w:p>
    <w:p>
      <w:pPr>
        <w:pStyle w:val="BookText"/>
        <w:rPr/>
      </w:pPr>
      <w:bookmarkEnd w:id="656"/>
      <w:r>
        <w:rPr>
          <w:rFonts w:ascii="IRNazanin" w:hAnsi="IRNazanin" w:eastAsia="IRNazanin"/>
          <w:color w:val="111111"/>
          <w:sz w:val="28"/>
          <w:sz w:val="28"/>
          <w:szCs w:val="28"/>
          <w:rtl w:val="true"/>
          <w:lang w:bidi="fa-IR"/>
        </w:rPr>
        <w:t xml:space="preserve">است که در جهت تقوا باشد نه در مسیر معصیت و گناه و خوردن مال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مدخل مسائل جدید در علم کلام، ص</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بیاناتشان بسیار از نظم و تدبیر جهان و موجودات سخن می‌گویند که با مشاهده این موارد نظم، می‌توان به ناظم حکیم و باشعور که خدا می‌باشد، آگاهی پیدا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بِإِتْقَانِ الصُّنْعِ لَهَا آیةً وَ بِمَرْکَبِ الطَّبْعِ عَلَیهَا دَلَالَةً وَبِحُدُوثِ الْفِطَرِ عَلَیهَا قِدْمَةً وَبِإِحْکَامِ الصَّنْعَةِ لَهَا عِبْرَة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مجلسی، بحارالأنوار،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اتقان صنع، نشانه‌ای کافی بر خداوند است و در ترکیب طبیعت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کافی بر او وجود دارد و در حدوث خلقت، برهان کافی بر قدیم بودن او و در استحکام صنع مخلوقات، عبرتی کافی برای شناخت او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فِی بَدَائِعِ الَّذِی أَحْدَثَهَا آثَارُ حِکْمَتِهِ وَ صَارَ کُلُّ شَی‌ءٍ خَلَقَ حُجَّةً لَهُ وَ مُنْتَسَباً إِلَیهِ فَإِنْ کَانَ خَلْقاً صَامِتاً فَحُجَّتُهُ بِالتَّدْبِیرِ نَاطِقَةٌ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حکمت‌خدا در آفریده‌های بدیعش هویداست و آن‌چه آفریده حجت و دلیلی بر وجود او و منتسب به او هستند هرچند به ظاهر مخلوقی خاموش‌اند ولی دلیل گویا بر تدبیر ذات پاک او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ینْظُرُونَ إِلَی صَغِیرِ مَا خَلَقَ کَیفَ أَحْکَمَ خَلْقَهُ وَأَتْقَنَ تَرْکِیبَهُ وَ فَلَقَ لَهُ السَّمْعَ وَالْبَصَرَ وَسَوَّی لَهُ الْعَظْمَ وَ الْبَشَرَ انْظُرُوا إِلَی النَّمْلَةِ فِی صِغَرِ جُثَّتِهَا وَ لَطَافَةِ هَیئَتِهَا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خردترین چیز که آفریده نمی‌نگرند که چسان آفرینش او را استوار داشته و ترکیب آن را برقرار، آن را شنوایی و بینایی بخشیده و برایش استخوان و پوست آفریده، بنگرید به مورچه که جثه آن کوچک و پیکره آن لطیف و زیباست</w:t>
      </w:r>
      <w:r>
        <w:rPr>
          <w:rFonts w:eastAsia="IRNazanin" w:cs="IRNazanin"/>
          <w:color w:val="111111"/>
          <w:sz w:val="28"/>
          <w:szCs w:val="28"/>
          <w:rtl w:val="true"/>
          <w:lang w:bidi="fa-IR"/>
        </w:rPr>
        <w:t>».</w:t>
      </w:r>
    </w:p>
    <w:p>
      <w:pPr>
        <w:pStyle w:val="Heading3"/>
        <w:numPr>
          <w:ilvl w:val="2"/>
          <w:numId w:val="1"/>
        </w:numPr>
        <w:rPr/>
      </w:pPr>
      <w:bookmarkStart w:id="657" w:name="__RefHeading___Toc564274_1738255347"/>
      <w:bookmarkStart w:id="658" w:name="_Toc240"/>
      <w:bookmarkEnd w:id="657"/>
      <w:r>
        <w:rPr>
          <w:rtl w:val="true"/>
        </w:rPr>
        <w:t>ج</w:t>
      </w:r>
      <w:r>
        <w:rPr>
          <w:rtl w:val="true"/>
        </w:rPr>
        <w:t xml:space="preserve">. </w:t>
      </w:r>
      <w:r>
        <w:rPr>
          <w:rtl w:val="true"/>
        </w:rPr>
        <w:t>آزادگی، دادگری و ظلم ستیزی</w:t>
      </w:r>
      <w:bookmarkEnd w:id="658"/>
    </w:p>
    <w:p>
      <w:pPr>
        <w:pStyle w:val="BookText"/>
        <w:rPr/>
      </w:pPr>
      <w:r>
        <w:rPr>
          <w:rFonts w:ascii="IRNazanin" w:hAnsi="IRNazanin" w:eastAsia="IRNazanin"/>
          <w:color w:val="111111"/>
          <w:sz w:val="28"/>
          <w:sz w:val="28"/>
          <w:szCs w:val="28"/>
          <w:rtl w:val="true"/>
          <w:lang w:bidi="fa-IR"/>
        </w:rPr>
        <w:t>یکی دیگر از مبانی تربیت انسان کامل بر اساس آموزه‌های امام علی علیه السلام، آزادگی و</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659" w:name="pg17019_180183"/>
    </w:p>
    <w:p>
      <w:pPr>
        <w:pStyle w:val="BookText"/>
        <w:rPr/>
      </w:pPr>
      <w:bookmarkEnd w:id="659"/>
      <w:r>
        <w:rPr>
          <w:rFonts w:ascii="IRNazanin" w:hAnsi="IRNazanin" w:eastAsia="IRNazanin"/>
          <w:color w:val="111111"/>
          <w:sz w:val="28"/>
          <w:sz w:val="28"/>
          <w:szCs w:val="28"/>
          <w:rtl w:val="true"/>
          <w:lang w:bidi="fa-IR"/>
        </w:rPr>
        <w:t>دادگری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این بزرگوار تمایزهای نژادی و جغرافیایی، اجتماعی و اقتصادی موجب دوگانگی رفتاری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والای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استقصاء فی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همین موضوع است؛ بنابراین انسان کامل در همه امور و در برخورد با انسان‌های مختلف دادگر است و به مبارزه با ظلم و ستیز برمی‌خیزد و پیام اصلی زندگی وی مبارزه دائمی برای تحقق آزادگی و دادگری است،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اجتماعی که از بخش‌های تعادل‌یافته و عادلانه و بخش‌های نامتعادل و ستم‌باره تشکیل شده باشد، ناهم‌آهنگ و بی‌انسجام و طبقاتی است؛ و دیگر این‌که بخش‌های جامعه ارتباطی ارگانیک و اندام‌وار دارد و بیماری و کاستی و ستم‌بارگی در هر بخش به دیگر بخش‌ها نیز سرایت می‌کند و توازن کل جامعه را برهم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و دادگری در اندیشه امام، عامل حیات و زندگی است و در یک موجود زنده، باید حیات در همه اجزاء و اعضا جریان داشته باشد؛ و آن‌گاه که عضوی یا بخشی سلامت خود را از دست بدهد و بیمار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دیگر اعضا را به مخاطره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عدالت در مکتب امام علی علیه السلام، از مرزهای عقیدتی نیز می‌گذرد و چارچوب‌های ایمانی را درمی‌نوردد و همه انسان‌ها را از هر نژاد، ملیت و با هر عقیده و مذهبی پوشش می‌دهد و مفهومی کاملاً انسانی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بهرامی، علی علیه السلام و انسان‌شناسی قرآن</w:t>
      </w:r>
      <w:r>
        <w:rPr>
          <w:rFonts w:eastAsia="IRNazanin" w:cs="IRNazanin"/>
          <w:color w:val="111111"/>
          <w:sz w:val="28"/>
          <w:szCs w:val="28"/>
          <w:rtl w:val="true"/>
          <w:lang w:bidi="fa-IR"/>
        </w:rPr>
        <w:t>).</w:t>
      </w:r>
    </w:p>
    <w:p>
      <w:pPr>
        <w:pStyle w:val="Heading3"/>
        <w:numPr>
          <w:ilvl w:val="2"/>
          <w:numId w:val="1"/>
        </w:numPr>
        <w:rPr/>
      </w:pPr>
      <w:bookmarkStart w:id="660" w:name="__RefHeading___Toc564276_1738255347"/>
      <w:bookmarkStart w:id="661" w:name="_Toc241"/>
      <w:bookmarkEnd w:id="660"/>
      <w:r>
        <w:rPr>
          <w:rtl w:val="true"/>
        </w:rPr>
        <w:t>د</w:t>
      </w:r>
      <w:r>
        <w:rPr>
          <w:rtl w:val="true"/>
        </w:rPr>
        <w:t xml:space="preserve">. </w:t>
      </w:r>
      <w:r>
        <w:rPr>
          <w:rtl w:val="true"/>
        </w:rPr>
        <w:t>زهدورزی</w:t>
      </w:r>
      <w:bookmarkEnd w:id="661"/>
    </w:p>
    <w:p>
      <w:pPr>
        <w:pStyle w:val="BookText"/>
        <w:rPr/>
      </w:pPr>
      <w:r>
        <w:rPr>
          <w:rFonts w:ascii="IRNazanin" w:hAnsi="IRNazanin" w:eastAsia="IRNazanin"/>
          <w:color w:val="111111"/>
          <w:sz w:val="28"/>
          <w:sz w:val="28"/>
          <w:szCs w:val="28"/>
          <w:rtl w:val="true"/>
          <w:lang w:bidi="fa-IR"/>
        </w:rPr>
        <w:t xml:space="preserve">یکی دیگر از مبانی تربیت انسان کامل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به مذمت دنیا و دعوت به ترک آن زیاد برمی‌خوریم و یکی از مبانی و پایه‌های تربیت انسان کامل زهد و ترک دنیاست که زمینه رشد ویژگی‌ها و خصایص انسانی را در افراد ایجاد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آموزه‌های تربیتی نهج‌البلاغه یعنی اعراض و بی‌میلی؛ از نظر اندیشه و آرزوی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جست‌وجوی سعادت و کمال مطلوب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دنیوی هدف و مقصود نباشد، هدف و مقصود و نهایت آرزو و کمال مطلوب، اموری فرا دنیوی 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662" w:name="pg17019_180184"/>
    </w:p>
    <w:p>
      <w:pPr>
        <w:pStyle w:val="BookText"/>
        <w:rPr/>
      </w:pPr>
      <w:bookmarkEnd w:id="662"/>
      <w:r>
        <w:rPr>
          <w:rFonts w:ascii="IRNazanin" w:hAnsi="IRNazanin" w:eastAsia="IRNazanin"/>
          <w:color w:val="111111"/>
          <w:sz w:val="28"/>
          <w:sz w:val="28"/>
          <w:szCs w:val="28"/>
          <w:rtl w:val="true"/>
          <w:lang w:bidi="fa-IR"/>
        </w:rPr>
        <w:t>منجر به رشد فضائل اخلاقی باشد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شرافت، کرامت، آزادی و یا از نوع معارف معنوی و الهی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خداوند، محبت پروردگار، تقرب به ذات اقدس الهی؛ بنابراین طبق این مبنای تربیتی، انسان کامل یعنی کسی که توجهش از مادیات دنیا به‌عنوان کمال مطلوب و بالاترین خواسته عبور کرده، متوجه چیز دیگر از نوع چیزهایی که گفتیم معطوف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بی‌رغبتی زاهد بی‌رغبتی در ناحیه اندیشه و آمال و ایده و آرزو است نه بی‌رغبتی در ناحیه طبیعت</w:t>
      </w:r>
      <w:r>
        <w:rPr>
          <w:rFonts w:eastAsia="IRNazanin" w:cs="IRNazanin"/>
          <w:color w:val="111111"/>
          <w:sz w:val="28"/>
          <w:szCs w:val="28"/>
          <w:rtl w:val="true"/>
          <w:lang w:bidi="fa-IR"/>
        </w:rPr>
        <w:t>.</w:t>
      </w:r>
    </w:p>
    <w:p>
      <w:pPr>
        <w:pStyle w:val="Heading3"/>
        <w:numPr>
          <w:ilvl w:val="2"/>
          <w:numId w:val="1"/>
        </w:numPr>
        <w:rPr/>
      </w:pPr>
      <w:bookmarkStart w:id="663" w:name="__RefHeading___Toc564278_1738255347"/>
      <w:bookmarkStart w:id="664" w:name="_Toc242"/>
      <w:bookmarkEnd w:id="663"/>
      <w:r>
        <w:rPr>
          <w:rtl w:val="true"/>
        </w:rPr>
        <w:t>ه</w:t>
      </w:r>
      <w:r>
        <w:rPr>
          <w:rtl w:val="true"/>
        </w:rPr>
        <w:t xml:space="preserve">- . </w:t>
      </w:r>
      <w:r>
        <w:rPr>
          <w:rtl w:val="true"/>
        </w:rPr>
        <w:t>خدمت به خلق و عمل صالح</w:t>
      </w:r>
      <w:bookmarkEnd w:id="664"/>
    </w:p>
    <w:p>
      <w:pPr>
        <w:pStyle w:val="BookText"/>
        <w:rPr/>
      </w:pPr>
      <w:r>
        <w:rPr>
          <w:rFonts w:ascii="IRNazanin" w:hAnsi="IRNazanin" w:eastAsia="IRNazanin"/>
          <w:color w:val="111111"/>
          <w:sz w:val="28"/>
          <w:sz w:val="28"/>
          <w:szCs w:val="28"/>
          <w:rtl w:val="true"/>
          <w:lang w:bidi="fa-IR"/>
        </w:rPr>
        <w:t>یکی دیگر از مبانی تربیتی انسان کامل، خدمت به خلق و عمل صالح است که بیانگر تحقق خصیصه‌های انسان کامل در دو بُعد نظری و عملی می‌باشد و جامعیت رفتار، نگرش و عملکرد انسان کامل را مورد توجه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این بزرگوار، متدیّن بودن، تنها به عقیده قلبی و ایمان باطنی نیست؛ بلکه عمل نیز جزئی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ایمان به‌عنوان عقیده قلبی، اقرار زبانی و عمل با اعضا معرفی شده است؛ حضرت امیر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مَعْرِفَةٌ بِالْقَلْبِ وَإِقْرَارٌ بِاللِّسَانِ وَعَمَلٌ بِالْأرْکَانِ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در سخن دیگری از آن حضرت، عمل به‌عنوان گواه ایمان به‌شمار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اَلْإِیمانُ مَا وَقَرَ فِی الْقُلُوبِ وَصَدَّقَتْهُ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 الأنوار، 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Heading3"/>
        <w:numPr>
          <w:ilvl w:val="2"/>
          <w:numId w:val="1"/>
        </w:numPr>
        <w:rPr/>
      </w:pPr>
      <w:bookmarkStart w:id="665" w:name="__RefHeading___Toc564280_1738255347"/>
      <w:bookmarkStart w:id="666" w:name="_Toc243"/>
      <w:bookmarkEnd w:id="665"/>
      <w:r>
        <w:rPr>
          <w:rtl w:val="true"/>
        </w:rPr>
        <w:t>و</w:t>
      </w:r>
      <w:r>
        <w:rPr>
          <w:rtl w:val="true"/>
        </w:rPr>
        <w:t xml:space="preserve">. </w:t>
      </w:r>
      <w:r>
        <w:rPr>
          <w:rtl w:val="true"/>
        </w:rPr>
        <w:t>دانش اندوزی توأم با عمل</w:t>
      </w:r>
      <w:bookmarkEnd w:id="666"/>
    </w:p>
    <w:p>
      <w:pPr>
        <w:pStyle w:val="BookText"/>
        <w:rPr/>
      </w:pPr>
      <w:r>
        <w:rPr>
          <w:rFonts w:ascii="IRNazanin" w:hAnsi="IRNazanin" w:eastAsia="IRNazanin"/>
          <w:color w:val="111111"/>
          <w:sz w:val="28"/>
          <w:sz w:val="28"/>
          <w:szCs w:val="28"/>
          <w:rtl w:val="true"/>
          <w:lang w:bidi="fa-IR"/>
        </w:rPr>
        <w:t>یکی دیگر از مبانی تربیت انسان کامل از دید امام علی علیه السلام، دانش‌اندوزی توأم 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آیات و روایات مختلف توأمان بر اهمیت دانش و عمل تأکید کرده‌اند و در واقع بر اساس آموزه‌های ایشان، انسان بزرگوار به‌طور مداوم در حال دانش‌اندوزی و عمل بر اساس این دانش و آگاهی است و بدون آگاهی و صرفاً بر اساس احساسات و تعصب قضاوت و رفتار نمی‌کند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راستای اهمیت دانش‌اندوزی،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وِرَاثَةٌ کَرِیمَةٌ وَ الْآدَابُ حُلَلٌ مُجَدَّدَةٌ وَ الْفِکْرُ مِرْآةٌ صَافِیة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میراثی گران‌بها و آداب، زینتی دائمی و فکر، آیینه‌ای صاف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حکمت‌از علم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همان‌گونه که فرزند، مال و ثروت را از پدر به ارث می‌برد، هر عالمی هم علم و دانش را از استادش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میراث دانش خصوصیتی است که در میراث مال وجود ندارد، میراث علم به کرامت و ارزشمند بودن توصیف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وراثة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خصوصیت، بقای علم و فنای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فرزند از پدر به ارث می‌برد در معرض فنا و نابودی است، درحالی‌که علم و دانش باقی و از خطراتی که مال را تهدید می‌کند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و اخلاق پسندیده، به زیورهای متجدد و دائمی تعبیر گردیده، به این‌جهت که فضایل برای نفس زینت و زیورند، همان‌طوری که لباس و زیورآلات زینت بدن انسان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این زیورهای باطنی به تجدد و دوام، به این جهت است که به علت رسوخ در نفس، دائمی و با انسان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فکر، تعبیر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صافیة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آیینه درخشنده و شفاف؛ زیرا همان‌طوری که آیینه شفاف، اَشکال و صورت‌های مقابل خود را به‌خوبی منعکس می‌نماید، فکر انسان نیز پرده از مجهولات تصوری و تصدیقی او برداشته و آن‌ها را معلوم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دانش‌اندوزی توأم با عمل، 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الْعَالِمَ الْعَامِلَ بِغَیرِ عِلْمِهِ کَالْجَاهِلِ الْحَائِرِ الَّذِی لَا یسْتَفِیقُ مِنْ جَهْلِهِ بَلِ الْحُجَّةُ عَلَیهِ أَعْظَمُ وَ هُوَ عِنْدَ اللَّهِ أَلْوَم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که به غیر دانش خود عمل کند، همانند جاهل سرگردانی است که هرگز از جهلش بیرون نمی‌آید، بلکه حجت بر او عظیم‌تر و حسرت برای او ثابت‌تر و او نزد خدا سزاوار سرزنش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تبیین و توصیف وضعیت اسف‌بار عالم بی‌عمل، ابتدا وی را مساوی جاهل سرگردانی قرار داده‌اند که از مسیر حق دور شده و در گرداب گمراهی غوطه‌ور‌است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تسویه، حال وی را بدتر از حال جاهل ترسیم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667" w:name="pg17019_180186"/>
    </w:p>
    <w:p>
      <w:pPr>
        <w:pStyle w:val="BookText"/>
        <w:rPr/>
      </w:pPr>
      <w:bookmarkEnd w:id="667"/>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مساوات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علم بدون عمل، مانند نتیجه جهل است که عبارت است از گمراهی و دوری از حق و سرگردانی در وادی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اصول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دانا شدید عمل نمایید، شاید که به هدایت راه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برخلاف علمش عمل کند، همانند جاهل سرگردانی است که از نادانی به هوش نیاید، بلکه حجت بر او تمام‌تر و حسرت این عالمی که از علم خویش جدا شده، بیش‌تر از حسرت جاهل سرگردان در جهالت است و هر دو سرگردان و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کلام این است که عالم بی‌عمل از جاهل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اصول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روایت‌شده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الْعِلْمِ تَرْکُ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علم، عمل نکردن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آمدی، غررالحکم و درالکلم،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باید گفت که علم در بیانات امام علی علیه السلام جایگاه رفیع و متعالی دارد به‌گونه‌ای که هویت انسانی انسان، وابسته به آن و سعادت و نیک‌بختی‌اش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جایگاه علم و علم‌آموزی در اندیشه امام علی علیه السلام آن‌قدر وسیع و فاخر است که نیاز به هم‌اندیشی علما و عقلا برای تبیین جایگاه آن و واکاوی مرتبه آن در کلام امام و کتاب فصیح آن حضرت است</w:t>
      </w:r>
      <w:r>
        <w:rPr>
          <w:rFonts w:eastAsia="IRNazanin" w:cs="IRNazanin"/>
          <w:color w:val="111111"/>
          <w:sz w:val="28"/>
          <w:szCs w:val="28"/>
          <w:rtl w:val="true"/>
          <w:lang w:bidi="fa-IR"/>
        </w:rPr>
        <w:t>.</w:t>
      </w:r>
    </w:p>
    <w:p>
      <w:pPr>
        <w:pStyle w:val="Heading3"/>
        <w:numPr>
          <w:ilvl w:val="2"/>
          <w:numId w:val="1"/>
        </w:numPr>
        <w:rPr/>
      </w:pPr>
      <w:bookmarkStart w:id="668" w:name="__RefHeading___Toc564282_1738255347"/>
      <w:bookmarkStart w:id="669" w:name="_Toc244"/>
      <w:bookmarkEnd w:id="668"/>
      <w:r>
        <w:rPr>
          <w:rtl w:val="true"/>
        </w:rPr>
        <w:t>نتیجه</w:t>
      </w:r>
      <w:bookmarkEnd w:id="669"/>
    </w:p>
    <w:p>
      <w:pPr>
        <w:pStyle w:val="BookText"/>
        <w:rPr/>
      </w:pPr>
      <w:r>
        <w:rPr>
          <w:rFonts w:ascii="IRNazanin" w:hAnsi="IRNazanin" w:eastAsia="IRNazanin"/>
          <w:color w:val="111111"/>
          <w:sz w:val="28"/>
          <w:sz w:val="28"/>
          <w:szCs w:val="28"/>
          <w:rtl w:val="true"/>
          <w:lang w:bidi="fa-IR"/>
        </w:rPr>
        <w:t>بر اساس آموزه‌های حضرت علی علیه السلام تقوا مبنا و پایه اساسی در پرورش و تسهیل ویژگی‌های انسان کامل می‌باشد و عوامل مختلفی چون خداباوری، خودشناسی، خردورزی، هدایت‌پذیری، مسئولیت‌پذیری، معرفت و عبادت به‌عنوان عوامل مکمل منجر به تسهیل پرورش انسان کامل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استنتاج می‌شود که حضرت امیر علیه السلام نسبت به موازین پرورش انسان کامل دید جامعی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آموزه‌های تربیتی امام علی علیه السلام باید پیش از اقدام به تربیت فرزند، پدرومادر و مربیان در این باره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دغدغه‌ای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تربیت، پدرومادر و مربیان را نسبت به فرزندان و فراگیران خویش مسئولیت‌پذیر می‌کند، در وجود انسان انگیزه‌ها و گرایش‌هایی است که برخی از آن‌ها از جنبه جسمی او سرچشمه می‌گیرند و برخی از بُعد 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انسان هم نیازهای مادی و جسمی دارد و هم نیازهای معنوی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موفق کسانی هستند که به هر دو نیاز توجه کنند و با برآوردن نیازهای روحی و جسمی؛ هم به پرورش روح اهتمام ورزند و هم به پرورش جسمش و همه این شرایط در پرتو تربیت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امیرمؤمنان علیه السلام یکی از شگفتی‌های عالم خلقت، انسان است که دارای دو بُعد روحانی و جسمانی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روش سیره تربیتی این بزرگوار در مورد پرورش انسان کامل، آموزه‌های تربیتی در زمینه مبانی، اصول و روش‌های تربیت انسان کامل استخراج می‌شود که مربیان نیز با پیروی از این آموزه‌ها می‌توانند تغییرات مطلوب را در متربیان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مدل، مربی باید نکات ذیل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در گام اول باید خود دارای آن ویژگی باشد که می‌خواهد آن را در متربی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زمینه عاطفی مساعد برای نفوذ سخن خود در متربی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در عین مطرح کردن هدف مطلوب، راه‌های وصول به آن را نیز به صورت عینی و ملموس برای متربی بیان کند، نه این‌که انتظار داشته باشد که متربی به صورت ناگهانی دچار دگرگونی و تحول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به‌محض قرار گرفتن متربی در مسیر صحیح؛ و نیز پس از دست‌یابی به هدف، با انواع تشویق‌های مادی و معنوی مناسب، متربی را مساعدت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 باید درباره خطرات و عواقب سوئی که در صورت عدم رعایت نکات، متربی 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تهدید می‌کند به او هشدار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مهم‌ترین روش‌های پرورش کرامت انسان بر اساس آموزه‌های حضرت علی علیه السلام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 کرامت انسان در آموزه‌های حضرت علی علیه السلام</w:t>
      </w:r>
    </w:p>
    <w:p>
      <w:pPr>
        <w:pStyle w:val="BookText"/>
        <w:rPr/>
      </w:pPr>
      <w:r>
        <w:rPr>
          <w:rFonts w:ascii="IRNazanin" w:hAnsi="IRNazanin" w:eastAsia="IRNazanin"/>
          <w:color w:val="111111"/>
          <w:sz w:val="28"/>
          <w:sz w:val="28"/>
          <w:szCs w:val="28"/>
          <w:rtl w:val="true"/>
          <w:lang w:bidi="fa-IR"/>
        </w:rPr>
        <w:t>روش‌های تربیتی</w:t>
      </w:r>
    </w:p>
    <w:p>
      <w:pPr>
        <w:pStyle w:val="BookText"/>
        <w:rPr/>
      </w:pPr>
      <w:r>
        <w:rPr>
          <w:rFonts w:ascii="IRNazanin" w:hAnsi="IRNazanin" w:eastAsia="IRNazanin"/>
          <w:color w:val="111111"/>
          <w:sz w:val="28"/>
          <w:sz w:val="28"/>
          <w:szCs w:val="28"/>
          <w:rtl w:val="true"/>
          <w:lang w:bidi="fa-IR"/>
        </w:rPr>
        <w:t>مصادیق</w:t>
      </w:r>
    </w:p>
    <w:p>
      <w:pPr>
        <w:pStyle w:val="BookText"/>
        <w:rPr/>
      </w:pPr>
      <w:r>
        <w:rPr>
          <w:rFonts w:ascii="IRNazanin" w:hAnsi="IRNazanin" w:eastAsia="IRNazanin"/>
          <w:color w:val="111111"/>
          <w:sz w:val="28"/>
          <w:sz w:val="28"/>
          <w:szCs w:val="28"/>
          <w:rtl w:val="true"/>
          <w:lang w:bidi="fa-IR"/>
        </w:rPr>
        <w:t>محاسبه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حکمت</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زهدورزی و اعراض از دنیاگرایی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حکمت</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معاشرت با صالحان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 ص</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الگوبرداری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پیش‌گیری و کنترل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 دررالکلم،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موعظه و تذکر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 و</w:t>
      </w:r>
    </w:p>
    <w:p>
      <w:pPr>
        <w:pStyle w:val="BookText"/>
        <w:rPr/>
      </w:pPr>
      <w:r>
        <w:rPr>
          <w:rFonts w:ascii="IRNazanin" w:hAnsi="IRNazanin" w:eastAsia="IRNazanin"/>
          <w:color w:val="111111"/>
          <w:sz w:val="28"/>
          <w:sz w:val="28"/>
          <w:szCs w:val="28"/>
          <w:rtl w:val="true"/>
          <w:lang w:bidi="fa-IR"/>
        </w:rPr>
        <w:t xml:space="preserve">دررالکلم،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محبّت و مدارا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حکمت</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 دررالکلم،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محبّت و مدارا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حکمت</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غررالحکم و دررالکلم،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تغافل، تنبیه و تشویق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تربیتی تذکر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6388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0"/>
                        <a:stretch/>
                      </pic:blipFill>
                      <pic:spPr>
                        <a:xfrm>
                          <a:off x="0" y="0"/>
                          <a:ext cx="5334120" cy="5638680"/>
                        </a:xfrm>
                        <a:prstGeom prst="rect">
                          <a:avLst/>
                        </a:prstGeom>
                        <a:ln w="0">
                          <a:noFill/>
                        </a:ln>
                      </pic:spPr>
                    </pic:pic>
                  </a:graphicData>
                </a:graphic>
              </wp:inline>
            </w:drawing>
          </mc:Choice>
          <mc:Fallback>
            <w:pict>
              <v:shape id="shape_0" stroked="f" o:allowincell="f" style="position:absolute;margin-left:0pt;margin-top:-444.05pt;width:419.95pt;height:443.95pt;mso-wrap-style:none;v-text-anchor:middle;mso-position-horizontal:left;mso-position-vertical:top" type="_x0000_t75">
                <v:imagedata r:id="rId251" o:detectmouseclick="t"/>
                <v:stroke color="#3465a4" joinstyle="round" endcap="flat"/>
                <w10:wrap type="none"/>
              </v:shape>
            </w:pict>
          </mc:Fallback>
        </mc:AlternateConten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مفهومی الزامات، مبانی و روشهای تربیت کرامت انسان از دیدگاه حضرت علی علیه السلام</w:t>
      </w:r>
    </w:p>
    <w:p>
      <w:pPr>
        <w:pStyle w:val="BookText"/>
        <w:rPr/>
      </w:pPr>
      <w:r>
        <w:rPr>
          <w:rtl w:val="true"/>
        </w:rPr>
        <mc:AlternateContent>
          <mc:Choice Requires="wps">
            <w:drawing>
              <wp:inline distT="0" distB="0" distL="0" distR="0">
                <wp:extent cx="5334000" cy="5118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3"/>
                        <a:stretch/>
                      </pic:blipFill>
                      <pic:spPr>
                        <a:xfrm>
                          <a:off x="0" y="0"/>
                          <a:ext cx="5334120" cy="5118120"/>
                        </a:xfrm>
                        <a:prstGeom prst="rect">
                          <a:avLst/>
                        </a:prstGeom>
                        <a:ln w="0">
                          <a:noFill/>
                        </a:ln>
                      </pic:spPr>
                    </pic:pic>
                  </a:graphicData>
                </a:graphic>
              </wp:inline>
            </w:drawing>
          </mc:Choice>
          <mc:Fallback>
            <w:pict>
              <v:shape id="shape_0" stroked="f" o:allowincell="f" style="position:absolute;margin-left:0pt;margin-top:-403.05pt;width:419.95pt;height:402.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حاضر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الزامات تربیت کرامات انسانی زمینه و بستر پرورش کرامت انسانی را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والای انسان محقق نمی‌شود مگر با تربیت در این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تربیتی مثل تذکر، الگوبرداری، محبت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آموزه‌های اسلامی به‌طور عام و آموزه‌های حضرت علی علیه السلام به‌طور خاص مورد تأکید است، زمینه تحقق این الزامات را فراهم می‌سازند و پی‌آمد این رویه، تحقق کرامت انسانی و در نهایت، پرورش صلح در بُعد فردی و اجتماعی خواهد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670" w:name="pg17019_180190"/>
    </w:p>
    <w:p>
      <w:pPr>
        <w:pStyle w:val="Heading3"/>
        <w:numPr>
          <w:ilvl w:val="2"/>
          <w:numId w:val="1"/>
        </w:numPr>
        <w:rPr/>
      </w:pPr>
      <w:bookmarkStart w:id="671" w:name="__RefHeading___Toc564284_1738255347"/>
      <w:bookmarkStart w:id="672" w:name="_Toc245"/>
      <w:bookmarkEnd w:id="670"/>
      <w:bookmarkEnd w:id="671"/>
      <w:r>
        <w:rPr>
          <w:rtl w:val="true"/>
        </w:rPr>
        <w:t>منابع</w:t>
      </w:r>
      <w:bookmarkEnd w:id="672"/>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دار احیاء الکتب العربیة،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شرح نهج‌البلاغة،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نشر نی،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افخمی روحانی، حسین؛ شیرازی، علی؛ مرتضوی، سعید؛ واسطی، عبدالحمید؛ لطیفی، میثم؛ مسعودی، جهانگیر، تدوین شاخص‌های کرامت انسانی در سازمان با تأکید بر نگرش اسلامی، فصلنامه مدیریت در دانشگاه اسلامی، سال سوم،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غررالحکم و دررالکلم،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قم، مؤسسة دار الکتاب الاسلامی،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بهرامی، محمد، علی علیه السلام و انسان‌شناسی قرآن، فصلنامه پژوهش‌های قرآنی، شماره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دانشنامه قرآن کریم،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آملی، حسن، گنجینه گوهر روان، ج اول، قم، نشر طوبی،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دادجو، یدالله، ضرورت وحی در اندیشه متکلمان مسلمان، ادیان، مذاهب و عرفان، معرفت، شماره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مدیریت بحران در حکومت امام علی علیه السلام، علوم اجتماعی، دانش انتظامی، شماره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ابوالقاسم الحسین بن محمد، المفردات فی غریب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غلامرضا خسروی، تهران، انتشارات مرتضوی،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مدخل مسائل جدید در علم کلام، قم، مؤسسه تعلیماتی و تحقیقاتی امام صادق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 محمدکاظم، موسوی، فاطمه سادات، قرائتی بین‌ادیانی از انسان کامل با رویکرد عرفانی، الهیات تطبیقی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اول، شماره چهارم، ص</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کتاب‌فروشی علمیه اسلامیه،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گرامی، سید محمدهادی، مؤلفه‌های غلوّ نزد امامیه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نخست هجری و تأثیر آن در فهم گزارش‌های رجالی متقدم، پایان‌نامه کارشناسی ارشد، تهران، دانشگاه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دارالاحیاء،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ده گفتار، قم، انتشارات صدرا،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سیری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عین‌اللهی، چاپ دوم،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محمد، شمشیری، بابک، بررسی انسان‌شناسی عرفان اسلامی و دلالت‌های آن در تربیت شهروندی، علوم تربیتی، اندیشه‌های نوین تربیتی،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ص</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 محمدمهدی، جامع السعادات، مطبعة النجف، نجف، چاپ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نصری، عبدالله، بهروز، صمد، آسیب‌شناسی کرامت انسان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زمینه‌سازهای معرفتی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علوم سیاسی، انسان‌پژوهی دینی، شماره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ص</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نصری، عبدالله، خدا و انسان در فلسفه یاسپرس، تهران، انتشارات آذرخش،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673" w:name="pg17019_180195"/>
    </w:p>
    <w:p>
      <w:pPr>
        <w:pStyle w:val="Heading2"/>
        <w:numPr>
          <w:ilvl w:val="1"/>
          <w:numId w:val="1"/>
        </w:numPr>
        <w:rPr/>
      </w:pPr>
      <w:bookmarkStart w:id="674" w:name="__RefHeading___Toc564286_1738255347"/>
      <w:bookmarkStart w:id="675" w:name="_Toc246"/>
      <w:bookmarkEnd w:id="673"/>
      <w:bookmarkEnd w:id="674"/>
      <w:r>
        <w:rPr>
          <w:rtl w:val="true"/>
        </w:rPr>
        <w:t xml:space="preserve">معنای زندگی در اندیشه توحیدی امام علی </w:t>
      </w:r>
      <w:r>
        <w:rPr>
          <w:rtl w:val="true"/>
        </w:rPr>
        <w:t>(</w:t>
      </w:r>
      <w:r>
        <w:rPr>
          <w:rtl w:val="true"/>
        </w:rPr>
        <w:t>علیه‌السلام</w:t>
      </w:r>
      <w:r>
        <w:rPr>
          <w:rtl w:val="true"/>
        </w:rPr>
        <w:t>)</w:t>
      </w:r>
      <w:bookmarkEnd w:id="675"/>
    </w:p>
    <w:p>
      <w:pPr>
        <w:pStyle w:val="Heading3"/>
        <w:numPr>
          <w:ilvl w:val="2"/>
          <w:numId w:val="1"/>
        </w:numPr>
        <w:rPr/>
      </w:pPr>
      <w:bookmarkStart w:id="676" w:name="__RefHeading___Toc564288_1738255347"/>
      <w:bookmarkStart w:id="677" w:name="_Toc247"/>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قدرت اللّه قربانی</w:t>
      </w:r>
      <w:r>
        <w:rPr>
          <w:rStyle w:val="FootnoteAnchor"/>
          <w:rtl w:val="true"/>
        </w:rPr>
        <w:footnoteReference w:id="1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678" w:name="pg17019_180200"/>
    </w:p>
    <w:p>
      <w:pPr>
        <w:pStyle w:val="Heading3"/>
        <w:numPr>
          <w:ilvl w:val="2"/>
          <w:numId w:val="1"/>
        </w:numPr>
        <w:rPr/>
      </w:pPr>
      <w:bookmarkStart w:id="679" w:name="__RefHeading___Toc564290_1738255347"/>
      <w:bookmarkStart w:id="680" w:name="_Toc248"/>
      <w:bookmarkEnd w:id="678"/>
      <w:bookmarkEnd w:id="679"/>
      <w:r>
        <w:rPr>
          <w:rtl w:val="true"/>
        </w:rPr>
        <w:t>چکیده</w:t>
      </w:r>
      <w:bookmarkEnd w:id="680"/>
    </w:p>
    <w:p>
      <w:pPr>
        <w:pStyle w:val="BookText"/>
        <w:rPr/>
      </w:pPr>
      <w:r>
        <w:rPr>
          <w:rFonts w:ascii="IRNazanin" w:hAnsi="IRNazanin" w:eastAsia="IRNazanin"/>
          <w:color w:val="111111"/>
          <w:sz w:val="28"/>
          <w:sz w:val="28"/>
          <w:szCs w:val="28"/>
          <w:rtl w:val="true"/>
          <w:lang w:bidi="fa-IR"/>
        </w:rPr>
        <w:t>اهمیت معنای زندگی، پرسش از چگونگی تحقق آن در عصر حاضر را برای انسان مسلمان معاصر ضروری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نهج‌البلاغه امام علی علیه السلام دارای آموزه‌های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مهم‌ترین مؤلفه‌های معنابخش زندگی از منظر توحیدی اسلام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به‌ذکر مواردی از سیره علمی و عملی امام علی علیه السلام درباره معنای زندگی پرداخته‌شده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معنای زندگی در پرتو توحید ذاتی، صفاتی، توحید افعالی، توحید عملی و نهایتاً جایگاه دنیا و مرگ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ذاتی و صفاتی، مواردی چون بساطت، نامتناهیت و دیگرگونه‌بودن خدا را گوشزد می‌کند که باعث اجتناب از تشبیه خدا به انسان می‌شود و نشان می‌دهد که خدا دارای همه کمالات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افعالی اثبات می‌کند جهان و زندگی انسان، آفریده و تحت‌حاکمیت مستمر خداست و انسان موجودی رها نیست و اصل غایت‌مندی افعال الهی حاکم بر زندگی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ضرورت و راه‌کارها و نتایج عملکرد انسان درمقابل خدا را بیان می‌کند که موجب رستگاری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این‌که با ملاحظه موارد توحیدی مذکور، دنیا به‌عنوان مقدمه کسب کمال و سعادت حقیقی انسان، و مرگ به مثابه لازمه گذر از دنیای مادی به حیات اخروی، معنای خود را به‌دست می‌آورند و سختی‌های زندگی نیز ابزار آزمون، کیفر، پاداش و تعالی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اندیشه توحیدی امام علی علیه السلام؛ مبدا، معاد و مسیر تکاملی انسان در این دنیا را به‌درستی تعریف کرده، معنای حقیقی‌ای از زندگی انسان در پرتو عبودیت حق‌تعالی تعریف می‌کند، که آن،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681" w:name="pg17019_180202"/>
    </w:p>
    <w:p>
      <w:pPr>
        <w:pStyle w:val="BookText"/>
        <w:rPr/>
      </w:pPr>
      <w:bookmarkEnd w:id="681"/>
      <w:r>
        <w:rPr>
          <w:rFonts w:ascii="IRNazanin" w:hAnsi="IRNazanin" w:eastAsia="IRNazanin"/>
          <w:color w:val="111111"/>
          <w:sz w:val="28"/>
          <w:sz w:val="28"/>
          <w:szCs w:val="28"/>
          <w:rtl w:val="true"/>
          <w:lang w:bidi="fa-IR"/>
        </w:rPr>
        <w:t>عین آزادگی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معنای زندگی، اندیشه توحیدی، توحید ذاتی، توحید صفاتی، توحید افعالی، توحید عملی، دنیا، مرگ</w:t>
      </w:r>
      <w:r>
        <w:rPr>
          <w:rFonts w:eastAsia="IRNazanin" w:cs="IRNazanin"/>
          <w:color w:val="111111"/>
          <w:sz w:val="28"/>
          <w:szCs w:val="28"/>
          <w:rtl w:val="true"/>
          <w:lang w:bidi="fa-IR"/>
        </w:rPr>
        <w:t>.</w:t>
      </w:r>
    </w:p>
    <w:p>
      <w:pPr>
        <w:pStyle w:val="Heading3"/>
        <w:numPr>
          <w:ilvl w:val="2"/>
          <w:numId w:val="1"/>
        </w:numPr>
        <w:rPr/>
      </w:pPr>
      <w:bookmarkStart w:id="682" w:name="__RefHeading___Toc564292_1738255347"/>
      <w:bookmarkStart w:id="683" w:name="_Toc249"/>
      <w:bookmarkEnd w:id="682"/>
      <w:r>
        <w:rPr>
          <w:rtl w:val="true"/>
        </w:rPr>
        <w:t>مقدمه</w:t>
      </w:r>
      <w:bookmarkEnd w:id="683"/>
    </w:p>
    <w:p>
      <w:pPr>
        <w:pStyle w:val="BookText"/>
        <w:rPr/>
      </w:pPr>
      <w:r>
        <w:rPr>
          <w:rFonts w:ascii="IRNazanin" w:hAnsi="IRNazanin" w:eastAsia="IRNazanin"/>
          <w:color w:val="111111"/>
          <w:sz w:val="28"/>
          <w:sz w:val="28"/>
          <w:szCs w:val="28"/>
          <w:rtl w:val="true"/>
          <w:lang w:bidi="fa-IR"/>
        </w:rPr>
        <w:t>معنای زندگی از مهم‌ترین دغدغه‌های بشر امروز است که هم انسان‌های موحد و هم ملحد را مورد خطاب و چالش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ملحدان و لاادری‌گرایان، با نفی وجود و نقش خدا در جهان و زندگی انسان، معنای حقیقی زندگی را زدوده، و در تلاش برای جعل معنای کاذبی برای آن هستند و چه‌بسا آنها تنها احساس معنا می‌کنند تا اینکه بتوانند معنایی را جعل و حتی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نیز که در جهانی تحت‌تاثیر سیطره فکری و فرهنگی تکنولوژی و جهان‌بینی نوین و سکولار غربی زیست می کنند و امواج نگرش‌های الحادی را احساس کرده‌اند؛ و درواقع در معرض بحران معنوی انسان بی‌خدای معاصرند، اگرچه به خدا ایمان دارند، اما در تعیین نقش درست و کارآمد خدا، دچار مشکلات مهمی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معنای زندگی، گم‌شده انسان معاصر، اعم از موحد و ملحد است و هردو نیاز دارند تا نگرش خود را درباره خدا به‌طور بنیادی تصحیح نمایند، تا ضمن دست‌یابی به‌معنایی راستین از زندگی، حیات اخروی خود را نیز تضمین نمایند؛ اگرچه در این چالش، وضعیت موحدان معتقد به ادیان الهی درمقایسه با پیروان ادیان غیرالهی و ملحدان، بسیار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به‌نظر می‌رسد که معنای زندگی به‌معنای هدف، ارزش و کارکرد زندگی است و لذا نظریه‌های معنای زندگی برپایه و محور یکی از این سه‌مؤلفه سامان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تلقی‌های گوناگونی از معنای زندگی، مبتنی بر سه‌معیار هدف، ارزش و کارکرد،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هدف، زندگی‌ای معنادار است که ناظر به هدف آگاهانه‌ای باشد که انسان آن را در زندگی خود اختیار و انتخاب می‌کند، اگرچه ممکن است انسان‌ها اهداف متفاوتی برای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خود ترسیم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 موردنظر قرار گیرد، زندگی‌ای معنادار است که ارزش‌هایی در آن وجود داشته باشند که هویت فرد انسانی را شکل دهند و انسان بتواند مطابق با آنها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مطابق معیار کارکرد، زندگی‌ای معنادار است که برای انسان دارای نقش و فایده مشخصی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نوع نگاه ما به سه‌معیار فوق نیز ممکن است معانی مختلفی از معنای زندگی را بازتولید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می‌توان از جعل یا کشف معنای زندگی نیز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دین و معنای زندگی در فلسفه تحلیلی، ص</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تامسون، معنای زندگی،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معنای زندگی، متفکرین عمدتاً به سه‌رویکرد مهم اشاره دارند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طبیعت‌گرایی، فراطبیعت‌گرایی و ناطبیعت‌گرایی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این رویکردها، تلقی از معنای زندگی متفاوت از رویکرد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طبیعت‌گرا، این‌طور استدلال می‌شود که شرایط لازم و کافی برای کسب معنای زندگی در همین جهان مادی از طریق علوم بشری و طبیعی، قابل‌حصول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رویکرد دارای دو طیف نظریه‌های آفاقی و انفسی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فراطبیعت‌گرا، این باور وجود دارد که وجود موجود یا عالمی فراتر از طبیعت مادی، برای تحقق یک زندگی معنادار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قابلیت‌ها و امکانات موجود در این جهان مادی نمی‌تواند زمینه مناسبی برای ظهور ارزش‌هایی باشد که به زندگی هر فرد انسانی معنا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رویکرد ناطبیعت‌گرا، نظر بر این است که برای کسب معنای زندگی، نه نیازی به قابلیت‌ها و امکانات این جهان مادی است و نه حاجتی به عالمی ماورای عالم مادی است، بلکه به مدد یک سلسله اصول یا پیش‌فرض‌های صرفاً عقلی، مانند اصول اولیه اخلاق، می‌توان به یک زندگی معنادار دست‌یافت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بیات، دین و معنای زندگی در فلسفه تحلیلی، ص</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Metz, 2007, p203</w:t>
      </w: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میان این سه رویکرد، تنها رویکرد فراطبیعت‌گرا است که به نقش امور ماورای جهان ماده و موجوداتی چون خدا، برای تمهید معنای زندگی تاکید خاصی دارد، درحالی‌که رویکرد طبیعت‌گرا بر نقش عالم ماده، و رویکرد ناطبیعت‌گرا نیز بر نقش خود انسان برای ساختن معنای زندگی تاکید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تحقیق ضمن تمرکز بر رویکرد فراطبیعت‌گرا، تلاش می‌شود ابعاد مختلف معنای زندگی از منظر فراطبیعت‌گرای امام علی علیه السلام مورد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لازم به‌تذکر است که حصول معنای زندگی در رویکرد فراطبیعت‌گرا، متوقف بر فهم درست انسان از برخی مقولات بنیادی زندگی خود و به‌کارگیری درست آنها در حیات دنیوی‌اش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مقولات می‌توان به‌مواردی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انسان از وجود و نقش خدا در جهان و زندگی انسان، فهم انسان از نقش و جایگاه خود در جهان، نقش اخلاق در زندگی انسان، نقش شرّ در حیات آدمی، فهم انسان از هدف از زندگی و تصویر انسان از زندگانی آخرت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انسان، اخلاق، شرّ، جهان آخرت و هدف از زندگی، از مهم‌ترین مؤلفه‌های معنادهنده به زندگی انسان هستند که نحوه فهم و به‌کارگیری آنها در زندگی انسان، مبین نوع معنایی است که آدمی در زندگی برای خود کشف یا جعل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 معنای زندگی، ص</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بیات، دین و معنای زندگی در فلسفه تحلیلی، فصل اول؛ علی زمانی، معنای معنای زندگی، ص</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بسیار مهم این است که از میان مؤلفه‌های مذکورِ معنادهنده زندگی، خدا دارای نقش بنیادی و محوری است، به‌طوری‌که دیگر مؤلفه‌های معنای زندگی نیز، تنها در پرتو نحوه نگرش انسان به خدا، دارای معنای خاص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این نگرش توحیدی و خدامحور، و در مقابل آن نگرش الحادی و انکار خداست که اولین و مهم‌ترین نقش را در تعیین معنای زندگی انسان دارد و تنها پس از پذیرش هریک از این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نگرش‌هاست که مؤلفه‌های بعدی، هم معنای خاص خود را می‌یابند و هم نقش و کارکرد خاص خود را در زندگی انسان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مبتنی بر این واقعیت است که بیشترین تلاش ملحدان برای رد وجود خداست، زیرا با انکار وجود خدا، بزرگ‌ترین مانع و عامل محدودکننده هویت وجودی و آزادی انسان از میان برداشته می‌شود و جا برای هرگونه برداشت و طرز تفکر آزادانه درباره دیگر مقولات مربوط به انسان بازمی‌شود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در نگرش توحیدی فراطبیعت‌گرا نیز با پذیرش وجود خدا، انسان به آرامشی حقیقی رسیده و در پرتو نگرش خدامحورانه، همه مؤلفه‌های دیگر زندگی، معنای راستین خود را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از فرضیات مهم این تحقیق، تاکید بر نقش محوری نگرش توحیدی در ساختن معنای حقیقی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نگرش توحیدی و پذیرش نقش محوری خدا، مهم‌ترین مؤلفه معنابخش زندگی انسان موحد باشد، در جهان‌بینی اسلامی، پس از قرآن کریم، نهج‌البلاغه امام علی علیه السلام مهم‌ترین منبع تامین‌کننده و تبیین‌گر دیدگاه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دیدگاه توحیدی قرآن کریم و ائمه معصومین علیهم السلام تاکید دارند که نظام هستی مبدئی است که جهان از آن شروع‌شده، و معادی است که سرانجام حرکت جهان و انسان به آن منتهی می‌شود و مسیری است، یعنی رسالتی که راه و اصل، بین آغاز و انجام است و تمامی معارف دین بدون واسطه یا باواسطه به همین سه بخش برمی‌گردد؛ آغاز توحید است، و انجام معاد و مسیر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توحید در 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باتوجه به این‌که، ائمه معصومین علیهم السلام مفسران راستین قرآن و بیان‌کننده آموزه‌های اسلامی با دقت و تفصیل بیشتر و مطابق نیازهای مردم هستند، نهج‌البلاغه به‌عنوان سخنان حضرت علی علیه السلام، در این زمینه به مثابه بهترین و مهم‌ترین منبعی است که می‌تواند معرف نگرش توحیدی و دیگر مؤلفه‌های معنابخش زندگی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نهج‌البلاغه کتاب زندگی و دستورنامه ساختن سعادت دنیوی و اخروی ماست که معنای زندگی، تنها یکی از</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684" w:name="pg17019_180210"/>
    </w:p>
    <w:p>
      <w:pPr>
        <w:pStyle w:val="BookText"/>
        <w:rPr/>
      </w:pPr>
      <w:bookmarkEnd w:id="684"/>
      <w:r>
        <w:rPr>
          <w:rFonts w:ascii="IRNazanin" w:hAnsi="IRNazanin" w:eastAsia="IRNazanin"/>
          <w:color w:val="111111"/>
          <w:sz w:val="28"/>
          <w:sz w:val="28"/>
          <w:szCs w:val="28"/>
          <w:rtl w:val="true"/>
          <w:lang w:bidi="fa-IR"/>
        </w:rPr>
        <w:t>موهبت‌هایی است که از این کتاب گران‌سنگ تراوش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اهمیت نهج‌البلاغه همین‌بس که آن از منظر دینی آموزه‌های مهمی را درباره خدا، وحدانیت آن، هدف از آفرینش جهان و انسان، معاد و مسیر تکاملی انسان را از مبدا و معاد از زبان امیرالمؤمنین علیه السلام ترسیم کرده است که او حجت عقلی و دینی برای مؤمنان، و مورد وثوق پیامبر اکرم’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 نائینی، امام علی‌بن ابی‌طالب علیه السلام،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تحقیق برای پاسخ‌گویی به این سؤال که ماهیت و کارکرد نگرش توحیدی امام علی علیه السلام در نهج‌البلاغه، در خصوص معنای زندگی در رویکرد فراطبیعت‌گرا چیست؟ با نظر به نگرش و توصیفی که آن حضرت از خدا، اوصاف الهی، افعال خدا درخصوص انسان و جهان ارائه می‌دهد، که در پرتو آن دنیا و مرگ و زندگی آخرت برای انسان، معنای خاص خود را می‌یابد؛ می‌توان این فرضیه را درنظر گرفت که نگرش توحیدی امام علی علیه السلام، هم نقش و کارکرد حقیقی خدا در زندگی انسان را تعیین می‌کند و هم با تعیین جایگاه انسان در دنیا، و تفکیک ارزش‌های زندگی دنیوی و اخروی، و اصالت‌دادن به زندگی اخروی، معنایی کامل و بسنده برای کلیت زندگی انسان ترسیم می‌کند که در آن همه مؤلفه‌های معنای زندگی، نقش حقیقی خود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واقعیت، ابتدا تصور امام علی علیه السلام از خدا و اوصاف او، سپس توحید افعالی و عملی و در نهایت نسبت انسان با دنیا و مرگ از منظر ایشان در نهج‌البلاغه توضیح داده می شود</w:t>
      </w:r>
      <w:r>
        <w:rPr>
          <w:rFonts w:eastAsia="IRNazanin" w:cs="IRNazanin"/>
          <w:color w:val="111111"/>
          <w:sz w:val="28"/>
          <w:szCs w:val="28"/>
          <w:rtl w:val="true"/>
          <w:lang w:bidi="fa-IR"/>
        </w:rPr>
        <w:t>.</w:t>
      </w:r>
    </w:p>
    <w:p>
      <w:pPr>
        <w:pStyle w:val="Heading3"/>
        <w:numPr>
          <w:ilvl w:val="2"/>
          <w:numId w:val="1"/>
        </w:numPr>
        <w:rPr/>
      </w:pPr>
      <w:bookmarkStart w:id="685" w:name="__RefHeading___Toc564294_1738255347"/>
      <w:bookmarkStart w:id="686" w:name="_Toc250"/>
      <w:bookmarkEnd w:id="685"/>
      <w:r>
        <w:rPr/>
        <w:t>1</w:t>
      </w:r>
      <w:r>
        <w:rPr>
          <w:rtl w:val="true"/>
        </w:rPr>
        <w:t xml:space="preserve">. </w:t>
      </w:r>
      <w:r>
        <w:rPr>
          <w:rtl w:val="true"/>
        </w:rPr>
        <w:t>پیشینه</w:t>
      </w:r>
      <w:bookmarkEnd w:id="686"/>
    </w:p>
    <w:p>
      <w:pPr>
        <w:pStyle w:val="BookText"/>
        <w:rPr/>
      </w:pPr>
      <w:r>
        <w:rPr>
          <w:rFonts w:ascii="IRNazanin" w:hAnsi="IRNazanin" w:eastAsia="IRNazanin"/>
          <w:color w:val="111111"/>
          <w:sz w:val="28"/>
          <w:sz w:val="28"/>
          <w:szCs w:val="28"/>
          <w:rtl w:val="true"/>
          <w:lang w:bidi="fa-IR"/>
        </w:rPr>
        <w:t>در زمینه معنای زندگی، کتاب‌ها و مقالات متعددی نوشته‌شده است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محمدرضا،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معنای زندگی در فلسفه تحلیلی، قم، دانشگاه ادیان و مذاهب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تامسون، گرت،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غزاله حجتی و امیرحسین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687" w:name="pg17019_180212"/>
    </w:p>
    <w:p>
      <w:pPr>
        <w:pStyle w:val="BookText"/>
        <w:rPr/>
      </w:pPr>
      <w:bookmarkEnd w:id="687"/>
      <w:r>
        <w:rPr>
          <w:rFonts w:ascii="IRNazanin" w:hAnsi="IRNazanin" w:eastAsia="IRNazanin"/>
          <w:color w:val="111111"/>
          <w:sz w:val="28"/>
          <w:sz w:val="28"/>
          <w:szCs w:val="28"/>
          <w:rtl w:val="true"/>
          <w:lang w:bidi="fa-IR"/>
        </w:rPr>
        <w:t>خداپرست، تهران، نشر نگاه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سلیمانی،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معنای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زندگی، قم، پژوهشگاه علوم و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علی‌زمانی، امیرعباس،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معنای زندگی، نامه حکمت،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پنجم، بهار و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متز، تادئوس،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رمضان‌لو، مجله کتاب ماه دین، ش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تنهاترین مقاله‌ای که درباره معنای زندگی از منظر امام علی علیه السلام بحث کرده است، مقاله طاهری، اسحاق؛ موسوی، مریم‌السادات،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مرگ‌آگاهی و معناداری زندگی در نهج‌البلاغه، انسان‌پژوهی دینی،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88" w:name="__RefHeading___Toc564296_1738255347"/>
      <w:bookmarkStart w:id="689" w:name="_Toc251"/>
      <w:bookmarkEnd w:id="688"/>
      <w:r>
        <w:rPr/>
        <w:t>2</w:t>
      </w:r>
      <w:r>
        <w:rPr>
          <w:rtl w:val="true"/>
        </w:rPr>
        <w:t xml:space="preserve">. </w:t>
      </w:r>
      <w:r>
        <w:rPr>
          <w:rtl w:val="true"/>
        </w:rPr>
        <w:t>توحید ذاتی و صفاتی، تصور و فهم خدا</w:t>
      </w:r>
      <w:bookmarkEnd w:id="689"/>
    </w:p>
    <w:p>
      <w:pPr>
        <w:pStyle w:val="BookText"/>
        <w:rPr/>
      </w:pPr>
      <w:r>
        <w:rPr>
          <w:rFonts w:ascii="IRNazanin" w:hAnsi="IRNazanin" w:eastAsia="IRNazanin"/>
          <w:color w:val="111111"/>
          <w:sz w:val="28"/>
          <w:sz w:val="28"/>
          <w:szCs w:val="28"/>
          <w:rtl w:val="true"/>
          <w:lang w:bidi="fa-IR"/>
        </w:rPr>
        <w:t>همان‌طورکه گفته‌شد، تصور انسان از خداست که نه‌تنها نسبت حقیقی آدمی را با خدا تعیین می‌کند، بلکه هویت و چیستی انسان را در نسبت با خدا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فهم درست از خدا، انسان در وادی حیرت و سرگشتگی قرار دارد و قادر نیست پرسش‌های بنیادی مربوط به مبدا و معاد و کلیت زندگی خود را به‌درستی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فهم ناقص خداست که انسان‌ها را یا به تشبیه خدا به انسان، یعنی پوشاندن لباس انسانی به تن خدا، و یا به تنزیه مطلق خدا از اوصاف انسانی سوق می‌دهد که امکان هیچ‌گونه ارتباط با چنین خدایی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است که سخنان امام علی علیه السلام درباره وجود و اوصاف و نسبت خدا با مخلوقات، در پرتو جهان‌بینی توحیدی بسیار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استفاده از تعابیر مختلف، با ایمان قلبی به‌وجود خدا و اشاره به آیات آشکار الهی در جهان، ابتدا وحدت او را در معنای عمیق آن مورد تاکید قرار می‌دهد، درحالی‌که براین حقیقت آگاه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نگرش شرک‌آمیز چه زیان‌های جبران‌ناپذیری بر معنای زندگی انسان برجای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او خدا یکتاست، انبازی ندارد و بی‌همتاست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نهج‌البلاغه،خطبه</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یکتایی که صفت‌های او تعریف‌ناشدنی است و به وصف درنیامدنی، و در وقت ناگنجیدنی، و به زمانی مخصوص نابودنی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اینجا بر تنزیه و جدایی خاص خدا، و آن‌گونه‌بودن، که غیر از انسان است، تاکید دارد، یعنی از آنجا که خدا دارای صفات نامتناهی است و هیچ‌گونه محدودیتی ندارد، امکان محدودکردن او در حدود عقل و شناخت بشری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تو خدایی که در خِرَدها نگنجی تا برای تو چگونگی انگارند، و در وهم‌ها درنیایی، تا محدود و مرکبت شمارند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محدودش انگارد، معدودش شمارد، و آنکه گوید در کجاست؟ در چیزش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وصفش کرد، محدودش کرده و آنکه محدودش کند، او را به‌شمار درآورده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بزرگی است دارای درازا و پهنا و ژرفا گردیده، و درازی و پهنا و ژرفایی او را دارای جسمی بزرگ گردانیده، و نه تناوری است که حدها آن را به نهایت رسانیده، و کالبدی ستبرش گردانیده، بلکه بزرگی او در مقام و رتبت است و عظمت او در قدرت و سلطنت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کوتاه حضرت علی علیه السلام، مبین ذات بسیط، متعالی و نامتناهی خداست که امکان هرگونه نگرش انسان انگارانه به خدا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مهم‌ترین صفات خدا، جدایی و داشتن هویت وجودی غیر از انسان است، طوری که امکان توصیف او با صفات، معیارها و مقیاس‌های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دیگر بودن خدا، به ما گوشزد می‌کند که بایستی از تجسیم و پوشاندن لباس جسمانیت و اوصاف آدمی بر تن خدا دوری جوییم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توحید در 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عین‌حال، از آنجا که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خالق و مالک مخلوقات است، دایره وجودی آفریدگان در قلمرو وجودی اوست و به همین دلیل در عین‌حال که از آفریدگان جداست، در آنها و با آنهاست، اما نه به‌معنای زمانی و جسمانی که این امر، بیان قاعده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الحقیقة کلّ الأشیاء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دینانی، قواعد کلی فلسفی در فلسفه اسلامی،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 آفریدگان حلول نکرده، بدان‌سان که گویند در آنهاست، و چنان دور نیست که گویند از آنها جداست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او را آشکار نتواند دید، اما دل‌ها با ایمان درست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هرچیز نزدیک است نه به آن پیوسته، و نه از آنها دور است نه جدا و گسسته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عبارات می‌رسانند که خداوند به لحاظ ذاتی هیچ تناسبی با انسان‌ها و صفات انسانی ندارد، زیرا او موجودی دارای وجودی غیر از هویت انسانی است و لذا نمی‌توان با اوصاف بشری او را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تنزیه خدا از صفات محدود و متغیر بشری لازمه شناخت درست او است، این بیان تذکر این آیه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 وَهُوَ یدْرِکُ الأَبْصَارَ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نگرش امیرالمؤمنین علیه السلام، خدایی که واجد ذات و صفات نامتناهی متفاوت از انسان است، در عین‌حال واجد همه کمالاتی است که انسان‌ها کم‌ترین سطح آنها را دارا هستند؛ کمالاتی چون علم، قدرت، حیات، اراده، بصیرت و بینایی، تنها نمونه‌هایی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 که امام علی علیه السلام خدا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راست که کارهای پوشیده را داند، و نشانه‌های روشن او را شناساند، و دیده بینا دیدنش 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 آن‌کس که او را نبیند منکر او گردید، و نه دل آن‌کس که او را شناخت، به دیده توانش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برتری از همه پیش است و هیچ‌چیز برتر از او نیست، و در نزدیک‌بودن چنان است که چیزی نزدیک‌تر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برتربودن او، وی را از آفریده‌اش دور داشته، و نه نزدیک‌بودنش آفریده‌ها را با او در یک رتبت بداشته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را بر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چگونگی صفات خود آگاه نساخته، و در شناخت خویش تا آنجا که باید بر دیده‌ها پرده نیانداخته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درون راز در دل نهفتگان است، و آگاه از سخن پنهان گویندگان، و آنچه در دل‌ها گذرد از گمان و یقین که در دل نشیند، و آنچه پلک چشم‌ها دزدیده بیند، و آنچه پرده‌های دل آن را پوشد، و اعماق غیب آن را نهان دارد و آنچه گوش‌ها دزدیده نیوشد، و آنچه درون لانه‌های تابستانی مورچگان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نشان می‌دهند که خدا هم به لحاظ ذات خود بی‌همتاست و هم در نسبت با مخلوقاتش، اعم از انسان‌ها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هیچ‌گونه شباهتی میان خدا و آنها نیست تا موجب شود که خدا را با اوصاف مخلوقات بشناسیم، ضمن اینکه در صفاتی که میان او و بندگان مشترک است، مانند علم و قدرت، حیات، اراده، سمع و بصر، هیچ تناسبی میان صفات الهی و صفات بشری نیست، برای مثال نه علم بشری و نه قدرت بشری، و نه دیگر صفات بشری قابل‌مقایسه با علم و قدرت و صفات خدا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است که امام علی علیه السلام خدا را چنین وصف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صفت‌های او همیشگی است، و حالی از او بر حالی پیشی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واحد نامند، اندک و تنهاست، جز او که یگانه است و بر همه فرمانرواست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عزیزی جز او خوار است و هر نیرومندی جز او ناتوان و بی‌مقدار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مالکی جز او بنده است، و هرعالمی دانش آموزنده او، هر توانایی گاه بود که ناتوان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درباره چنین خدایی چه می‌توان گفت و نسبت او را با انسان چگونه می‌توان تعریف کرد؟ خدایی که هیچ‌یک از صفات انسانی را ندارد، او دچار ترکیب، تغییر، کون و فساد نمی‌شود، محدود به هیچ‌یک از معیارها و صفات انسانی نیست، در دایره فهم جسمانی و محدود بشری نمی‌گنجد، برای بشر امکان احاطه بر صفات نامتناهی او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690" w:name="pg17019_180220"/>
    </w:p>
    <w:p>
      <w:pPr>
        <w:pStyle w:val="BookText"/>
        <w:rPr/>
      </w:pPr>
      <w:bookmarkEnd w:id="690"/>
      <w:r>
        <w:rPr>
          <w:rFonts w:ascii="IRNazanin" w:hAnsi="IRNazanin" w:eastAsia="IRNazanin"/>
          <w:color w:val="111111"/>
          <w:sz w:val="28"/>
          <w:sz w:val="28"/>
          <w:szCs w:val="28"/>
          <w:rtl w:val="true"/>
          <w:lang w:bidi="fa-IR"/>
        </w:rPr>
        <w:t>آیا می‌توان چنین خدایی را در کنار انسان نشاند، و بر او هم‌چون انسان نگریست و لباس انسان‌وار بر قامت او پوشاند؟ آیا علم، قدرت، اراده، بینایی و شنوایی چنین خدایی مانند انسان است؟</w:t>
      </w:r>
    </w:p>
    <w:p>
      <w:pPr>
        <w:pStyle w:val="BookText"/>
        <w:rPr/>
      </w:pPr>
      <w:r>
        <w:rPr>
          <w:rFonts w:ascii="IRNazanin" w:hAnsi="IRNazanin" w:eastAsia="IRNazanin"/>
          <w:color w:val="111111"/>
          <w:sz w:val="28"/>
          <w:sz w:val="28"/>
          <w:szCs w:val="28"/>
          <w:rtl w:val="true"/>
          <w:lang w:bidi="fa-IR"/>
        </w:rPr>
        <w:t>به‌نظر می‌رسد، سخنان امیرالمؤمنین علیه السلام به ما انسانیت و محدودیت انسانی و نقص بشری‌مان را درمقایسه با خدا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غنی، بصیر، قدیر، علیم، مطلق، ازلی و ابدی است و همه عالم هستی از دیده او پنهان نیست، در مقابل چشمان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ضعیف، رنجور، میرا، ظلوم، جاهل و دارای تکامل تدریجی، که نهایت او مرگ و عزیمت به‌سرای دیگر است، درمقابل خدایی قرار دارد که نه‌تنها صفات محدود سلبی بشری، مانند جسمانیت و محدودیت زمانی و مکانی، را ندارد، بلکه همه کمالات و صفات حقیقی را در اندازه بی‌اندازگی و به‌طور مطلق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می‌توان از قلمرو و حیطه قدرت، اراده و علم چنین خدایی فرار کرد و در قلمرویی سکنی گزید که خبری از چنین خدایی نباشد، تا بتوان معنایی دل‌خواهانه از زندگی تعریف کرد؟ یا اینکه حکایت ما انسان‌های ضعیف و رنجور و ناآگاه، حکایت سایه با صاحب سایه است، درحالی‌که سایه از خود هیچ اختیاری ندارد و هرچه دارد از آنِ صاحب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هم‌چون ظلّ خدا، در نسبت با او از خود هیچ استقلال وجودی نداریم و هرچه داریم از اوست و چیزی نداریم که از چشمان تیزبین او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است معنایی حقیقی برای زندگی دنیوی و اخروی خود جست‌وجو کنیم، تنها در پرتو پذیرش وجود خدایی مطلق، بی‌نیاز، ازلی، ابدی، عالم و قادر کل ممکن است که بزرگی و عظمت، تنها شایسته اوست و اگر ما چیزی داریم تنها از عنایت بی‌منتهای اوست</w:t>
      </w:r>
      <w:r>
        <w:rPr>
          <w:rFonts w:eastAsia="IRNazanin" w:cs="IRNazanin"/>
          <w:color w:val="111111"/>
          <w:sz w:val="28"/>
          <w:szCs w:val="28"/>
          <w:rtl w:val="true"/>
          <w:lang w:bidi="fa-IR"/>
        </w:rPr>
        <w:t>.</w:t>
      </w:r>
    </w:p>
    <w:p>
      <w:pPr>
        <w:pStyle w:val="Heading3"/>
        <w:numPr>
          <w:ilvl w:val="2"/>
          <w:numId w:val="1"/>
        </w:numPr>
        <w:rPr/>
      </w:pPr>
      <w:bookmarkStart w:id="691" w:name="__RefHeading___Toc564298_1738255347"/>
      <w:bookmarkStart w:id="692" w:name="_Toc252"/>
      <w:bookmarkEnd w:id="691"/>
      <w:r>
        <w:rPr/>
        <w:t>3</w:t>
      </w:r>
      <w:r>
        <w:rPr>
          <w:rtl w:val="true"/>
        </w:rPr>
        <w:t xml:space="preserve">. </w:t>
      </w:r>
      <w:r>
        <w:rPr>
          <w:rtl w:val="true"/>
        </w:rPr>
        <w:t>توحید افعالی، حاکمیت خدا در زندگی انسان</w:t>
      </w:r>
      <w:bookmarkEnd w:id="692"/>
    </w:p>
    <w:p>
      <w:pPr>
        <w:pStyle w:val="BookText"/>
        <w:rPr/>
      </w:pPr>
      <w:r>
        <w:rPr>
          <w:rFonts w:ascii="IRNazanin" w:hAnsi="IRNazanin" w:eastAsia="IRNazanin"/>
          <w:color w:val="111111"/>
          <w:sz w:val="28"/>
          <w:sz w:val="28"/>
          <w:szCs w:val="28"/>
          <w:rtl w:val="true"/>
          <w:lang w:bidi="fa-IR"/>
        </w:rPr>
        <w:t>فهم درست نسبت انسان با خدا، تنها زمانی کامل می‌گردد که نقش فاعلی و علّی خدا در زندگی انسان و امور جهان نیز به‌خوبی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انسان‌های زیادی هستند که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اگرچه خدا را با صفات ذاتی و نامتناهی می‌شناسند، اما شناخت حقیقی از فاعلیت الهی و نقش او در کار جهان و انسان ندارند و لذا دچار شرک فاعلی شده و تصور می‌کنند که خدا برخی امور را به دیگران واگذار کرده و یا پس از خلقت جهان و انسان در حال استراحت است و برنامه تداوم کار جهان و انسان را به‌خود آنها واگذار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گاپایگانی، عقاید استدلالی، ص</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است که در اندیشه برخی ادیان به بت‌ها، و یا در تفکر مدرن غربی، به انسان به‌عنوان مدبر برخی از امور جهان توجه بیشتری شده، تلاش می‌شود تا جهان براساس رویکرد انسان‌انگارانه فهم و بازتعریف شود که می‌توان از آن به شرک نوین یاد کرد؛ زیرا چنین نگرشی، از نقش فاعلی خدا در جهان و زندگی انسان غافل است و به نقش خدا در حفظ لحظه‌به‌لحظه جهان و زندگی انسان توجه ندارد و جهان را تفسیر و تبیین ماشینی و ماده‌گرایانه و یا انسان‌گرایانه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چنین دیدگاهی، می‌توان به اندیشه توحیدی امام علی علیه السلام توجه داشت که در آن فاعلیت الهی در جهان و زندگی انسان در عالی‌ترین درجه خود حاکم و جاری است که در آن هیچ حرکت، خلقت و جنبشی، بدون اراده و خواست الهی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این دیدگاه، خدا هم خالق حقیقی جهان و انسان، هم حافظ و مدبر و مالک حقیقی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امیرمؤمنان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خداست که آفرینش، کل هستی، را آغاز کرد و آفریدگان را به یک‌بار پدید آورد، بی‌آنکه اندیشه‌ای به‌کار برد، یا از آزمایشی سودی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در این دیدگاه، آفرینش برای او، مانند انسان نیازمند تامل، برنامه‌ریزی و طراحی خاصی نبود، بلکه صرف اراده او مساوی با آفرینش هرآنچه بود که او اراده کرده بود؛ و چون کل هستی در مقابل اراده حق تعالی مطیع محض هستند، امکان هیچ‌گونه تخطّی از فرمان الهی نیست؛ چنان‌که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آن‌چه در آغاز آفرید بر او دشوار</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 و نه تدبیر کار آفریدگان بر وی گران‌بار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آفرید عجزی دست قدرت او را نتافت، و در آن‌چه قضا راند و مقدر فرمود، شبهتی بدو راه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قضایی استوار بود، و علمی محکم و امری 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در منطق الهیِ امیرالمؤمنین علیه السلام، تفاوت مطلق و آشکاری میان خلقت الهی و مصنوعات بشری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به‌عنوان فاعلان طبیعی، تنها قادرند چیزی را از ماده موجود بسازند، درواقع آنها تغییر شکل‌دهنده‌اند، به همین دلیل، عنوان مناسب برای فاعلیت‌های بشری، صانع‌بودن است نه خالق‌بودن؛ درحالی‌که، خدا خالق حقیقی است که جهان و انسان را از هیچ محض، بدون ماده قبلی، تنها با اراده خود می‌آفریند، ضمن این‌که در این آفرینش نیز نیازی به هیچ‌گونه طرح، برنامه و مقیاسی پیشین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حضرت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که آفریدگان را از هیچ پدید آورد، نمونه‌ای نداشت تا به‌کار برد، و نه مقیاسی از آفریننده‌ای پیش از خود، تا بدان‌دستور کار کند، و از ملکوت قدرت و عجایب گویای حکمت‌و اعتراف آفریدگان به این حقیقت، که سراسر ناتوان و فقیرند و نیازمند و حقیر، و اوست که باید بر آنان رحمت آرد و قوت خود بر پایشان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آفریده‌ها را پدید آورد بی‌هیچ نمودار و بی‌رأی رایزن و بی‌یاری مددکار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و کار جهان را اداره می‌نمود، هنگامی که نه از آسمان نشانی بود و نه از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پدیدآورنده آفریدگان، و وارث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آنان و روزی‌دهنده ایشان است، آفتاب و ماه به رضای او گردانند، و هر تازه‌ای را کهنه می‌گردانند، و هر دوری را با نزدیک می‌رسانند، روزی آنان را قسمت کرد و کردار و رفتارشان را برشمرد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تنها فاعلی است که فاعلیتش مستقل از فاعلیت‌های دیگر، بدون تامل و اندیشه پیشین، و بدون سابقه قبلی است و تنها با صرف اراده خود قادر است هرگونه هستی را به موجودات اعطا نماید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نکته مهمی که تکمیل‌کننده فاعلیت الهی است، و معمولاً در فلسفه‌پردازی‌های جدید درباره خدا مورد غفلت قرار می‌گیرد، تداوم فاعلیت الهی، حتی پس از آفرینش مخلوقات است؛ یعنی او پس از آفرینش، هر آن و لحظه، در کار خلق جدید و حفظ همان پدیده‌هاست، زیرا خدا علت حقیقی خلق و بقای مخلوقات است، طوری‌که بدون افاضه علّی او، مخلوقات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فرایند فاعلیت الهی مستمر و دائمی است که حکمای الهی چون ملاصدرا از آن به خلق جدید و مدام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سخنان امیر مؤمنان علیه السلام متجلی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هیچ‌چیز از فرمان او سربرنتابد، و او از طاعت چیزی سود نبرد، علم او به مردگانی که رفته‌اند، همچون علم او به زندگانی است که مانده‌اند، و علم او به آسمان‌های برین، چون علم او به زمین فرودین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رحمت او پیوسته است، و نعمت او ناگسسته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نهج‌البلاغه،خطبه</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او را فرمانبردار است، و سررشته آن دو به‌دست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کلیدهای خویش به او سپردند، درختان شاداب سبزفام هربام و شام به درگاه او نماز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سخنان امیرالمؤمنین علیه السلام نشان می‌دهند که احاطه فاعلی تام خدا بر جزء‌جزء تاروپود جهان و تمام لایه‌های انسان حقیقتی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خداست که علت حقیقی انسان و جهان هستی است، و از آنجا که علت حقیقی، علم به همه افعال معلول خود دارد و معلول هویتی مستقل از هویت علت ندارد، نتیجه می‌شود که جهان و انسان در همه شئون هستی خودشان به اراده و قدرت حق‌تعالی وابسته‌اند، و در دایره علم مطلق و کلی او قرار داشته و تحت حاکمیت و اراده مطلق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یقیناً چنین آفرینشی، بایستی آفرینشی هدف‌دار باشد نه عبث و بیهوده که در راستای کمال‌یابی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مولی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او درون پرده‌های غیب را شکافت، و بر عقیدت‌های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نهفته و رازهای پنهان احاطه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تو را ندیده است تا از تو خبر دهد که تو پیش از هر آفریده‌ای که خواهد وصف تو را سردهد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تنهایی نداشتی تا خلق را بیافرینی، و آنان را نیافریدی تا از ایشان سودی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که بجویی از تو پیش نیفتد، و آن را که بگیری از دستت نرهد، و آن‌که فرمان تو نبرد، از قدرتت نکاهد، و آن‌که تو را مطیع باشد، بر ملک تو نیفزاید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او درون پرده‌های غیب را شکافت، و بر عقیدت‌های نهفته و رازهای پنهان احاطه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او پنهان نیست، شمار قطره‌های باران و نه ستارگان آسمان و نه آن خاکریزه‌ها که باد با خود به هوا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خلقت او، آفرینش آسمان‌هاست که بی‌ستون‌ها پابرجاست، و بی‌تکیه‌گاه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آسمان‌ها را نشانه ساخت تا سرگشتگان وادی‌ها راه خود به آن توانند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منطق امام علی علیه السلام فاعلیت الهی، فاعلیتی هدف‌دار و غایت‌مند است که جهان و زندگی انسان را به‌سوی غایتی نیکو راهبری می‌کند که سعادت انسان اصل آن است و در این راه جزء‌جزء جهان، مطابق برنامه الهی کار خاص خود را انجام می‌دهند؛ گویی برنامه پیشینی برای هدایت تکوینی جهان و تشریعی انسان به‌سوی هدفی الهی و قبلی در کار است، به‌طوری‌که همه عطاها و بخشش‌های او در هم همین راستا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شما را بیهوده نیافریده، و بی‌سرپرستتان نگذاشت، و به خودتان وانگذاشت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نعمتش بر شما تا چه مقدار است و نیکویی‌اش درباره‌تان در چه‌شمار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پیروزی را در او بجوئید و برای رسیدن به رستگاری راه او را بپوئید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بخواهید و عطای او را درخواست نمایید که نه پرده‌ای میان شما و او آویخته است، و نه دری به رویتان بسته و نه رشته پیوندتتان گسسته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693" w:name="pg17019_180230"/>
    </w:p>
    <w:p>
      <w:pPr>
        <w:pStyle w:val="BookText"/>
        <w:rPr/>
      </w:pPr>
      <w:bookmarkEnd w:id="693"/>
      <w:r>
        <w:rPr>
          <w:rFonts w:ascii="IRNazanin" w:hAnsi="IRNazanin" w:eastAsia="IRNazanin"/>
          <w:color w:val="111111"/>
          <w:sz w:val="28"/>
          <w:sz w:val="28"/>
          <w:szCs w:val="28"/>
          <w:rtl w:val="true"/>
          <w:lang w:bidi="fa-IR"/>
        </w:rPr>
        <w:t>بخشیدن در گنج او رخنه نیفکند و عطاکردن از خزانه‌اش کم نکند، هیچ خواهنده‌ای نتواند سرمایه او را به پایان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توحید افعالی از منظر امیرالمؤمنین علیه السلام به ما می‌آموزد که خداوند خالق، مدیر، حاکم، عالم، حافظ و مسلط بر جهان انسانی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حرکت هر چیزی را می‌داند و همه اعمال و اراده‌ها و خواست‌های بشری ما در سیطره علم، قدرت و اراده ازلی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هرآن در کار خلق ماست و ما هر آن نیازمند ابقا و خلق جدید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بیان مفاد این دو آیه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وَاللَّهُ هُوَ الْغَنِی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ما گوشزد می‌کند که هدف‌مندی و غایت‌مندی از مهم‌ترین ویژگی‌های خلقت جهان و انسان توسط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 موجودی است که هویت او عین فاعلیت حقیقی، غنی، حاکمیت مطلق، علم و قدرت مطلق، اراده و خیرمحض است؛ و درمقابل هویت ما عین معلولیت، نیاز، فقر، فنا و محدودیت و تغییر است، آیا در این زندگی چندروزه، جایی برای عرض‌اندام‌کردن در مقابل خدایی که همه‌چیز ما در اختیار اوست، وجود دارد؟ یا این‌که عاقلانه است تا به توحید عملی و ستایش و کرنش در مقابل حقیقت لایزال الهی پناه ببریم که آن، ضامن تامین سعادت دنیوی و اخروی ما و مبین معنای واقعی زندگی ماست</w:t>
      </w:r>
      <w:r>
        <w:rPr>
          <w:rFonts w:eastAsia="IRNazanin" w:cs="IRNazanin"/>
          <w:color w:val="111111"/>
          <w:sz w:val="28"/>
          <w:szCs w:val="28"/>
          <w:rtl w:val="true"/>
          <w:lang w:bidi="fa-IR"/>
        </w:rPr>
        <w:t>.</w:t>
      </w:r>
    </w:p>
    <w:p>
      <w:pPr>
        <w:pStyle w:val="Heading3"/>
        <w:numPr>
          <w:ilvl w:val="2"/>
          <w:numId w:val="1"/>
        </w:numPr>
        <w:rPr/>
      </w:pPr>
      <w:bookmarkStart w:id="694" w:name="__RefHeading___Toc564300_1738255347"/>
      <w:bookmarkStart w:id="695" w:name="_Toc253"/>
      <w:bookmarkEnd w:id="694"/>
      <w:r>
        <w:rPr/>
        <w:t>4</w:t>
      </w:r>
      <w:r>
        <w:rPr>
          <w:rtl w:val="true"/>
        </w:rPr>
        <w:t xml:space="preserve">. </w:t>
      </w:r>
      <w:r>
        <w:rPr>
          <w:rtl w:val="true"/>
        </w:rPr>
        <w:t>توحید عملی</w:t>
      </w:r>
      <w:bookmarkEnd w:id="695"/>
    </w:p>
    <w:p>
      <w:pPr>
        <w:pStyle w:val="BookText"/>
        <w:rPr/>
      </w:pPr>
      <w:r>
        <w:rPr>
          <w:rFonts w:ascii="IRNazanin" w:hAnsi="IRNazanin" w:eastAsia="IRNazanin"/>
          <w:color w:val="111111"/>
          <w:sz w:val="28"/>
          <w:sz w:val="28"/>
          <w:szCs w:val="28"/>
          <w:rtl w:val="true"/>
          <w:lang w:bidi="fa-IR"/>
        </w:rPr>
        <w:t>پس از فهم چیستی، صفات و افعال الهی، که جایگاه ما به‌عنوان انسان را در نسبت با او تعیین می‌کند، به‌ویژه نقش خدا را در چگونگی خلقت انسان و مدیریت و حاکمیت بر جهان انسانی نشان می‌دهد؛ می‌توان از نقش و رسالت انسان در مقابل چنین خدایی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انسانی که مخلوق و بنده خدا آفریده‌شده است، در مقابل او مسئول نیست و رهاست، یا این‌که برعهده این مخلوق و بنده، مسئولیت‌هایی نهاده شده است و او بایستی با انجام این مسئولیت‌ها وظیفه بندگی خود را به‌درستی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نگرش عملی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توحید آن است که تنها با عملکرد وظیفه‌مدار و درست انسان در مقابل خداست، که زندگی انسان رنگ خدایی به خود می‌گیرد و همه حرکات و افعال او در جهت الهی سوق‌داده می‌شود که در این‌صورت می‌توان از معنای الهی و خدامحورانه و توحیدی زندگی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وظایف عملی که در نگرش توحیدی برعهده انسان نهاده‌شده است، می‌توان به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 استعانت از او، امید به لطف، محبت و رحمت او، دوست‌داشتن آنچه خدایی است و دوری از آنچه به‌دور از خواست خداست، ترس و تقوی خدا و مبارزه با شیطان و جنود او، شکر نعمات خدا را گفتن، کمک به نیازمندان و تهیدستان، توکل بر درگاه او و تحمل مشکلات و مصائب در راه خدا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سعیدی‌مهر، کلام اسلامی،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است که سخنان امیرالمؤمنین علیه السلام راهنمای کارگشایی است و ما را با بهترین آموزه‌ها در انجام وظایف توحیدی‌مان یاری کرده و زندگی ما را معنایی متعالی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به یگانگی او، نشانه استواری ایمان است و سرلوحه نیکوکاری و احسان، و مایه خشنودی خدای رحمان، و سلاح جنگ با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ایمان قلبی به‌خدا را به‌عنوان اولین گام در انجام وظایف توحیدی متذکر می‌شود، زیرا تنها با ایمان قلبی است که خطابات زبانی و اقدامات عملی در راستای آن معنادار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ایمان است که انسانی چون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خدا نومید نیست، از نعمت او تهیدست نیست، از مغفرت او مایوس نیست، و از عبادت او سرنمی‌پیچد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خدا امیدوار است، به داشته‌اش مغرور نیست و به نداشته‌اش مایوس نیست و مصیبت‌ها و شرور را با نهایت ایمان تحمل می‌کند، زیرا می‌داند که مصائب نیز مبتنی بر رحمت حق، درنهایت، همچون خیرات الهی هستند که روح او را صیقل‌داده و وسیله آزمون او و گذر از</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سختی‌ها برای رسیدن به درجات تعالی‌اند و دربرخی مواقع نتیجه گناهان خود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یقین دارد که سرچشمه امید، مغفرت و نعمت جاویدان، تنها خدای لایزال است، پس بایستی چشم امید از دیگران شست و به درگاه آنان زاری نکرد، زیرا آنچه نعمت لایزال و مغفرت جاویدان دارد و منشا امید لایتناهی است، آن خدایی است که تنها او شایسته عبادت و استعانت و کرنش است، که تفسیرکننده این آیه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وإِیاکَ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او صاحب صراط مستقیم است و تنها او راه نجات و رستگاری است که مفاد این دو آیه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 صِرَاطَ الَّذِینَ أَنعَمتَ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است که امیرالمؤمنین علیه السلام، چنین خدایی را این‌گونه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 را، که به او ایمان دارم از هرچه پیش است، و از او</w:t>
      </w:r>
    </w:p>
    <w:p>
      <w:pPr>
        <w:pStyle w:val="BookText"/>
        <w:rPr/>
      </w:pPr>
      <w:r>
        <w:rPr>
          <w:rFonts w:ascii="IRNazanin" w:hAnsi="IRNazanin" w:eastAsia="IRNazanin"/>
          <w:color w:val="111111"/>
          <w:sz w:val="28"/>
          <w:sz w:val="28"/>
          <w:szCs w:val="28"/>
          <w:rtl w:val="true"/>
          <w:lang w:bidi="fa-IR"/>
        </w:rPr>
        <w:t xml:space="preserve">راه می‌جویم که نزدیک است و راهبر، و از او یاری می‌خواهم که تواناست و چیره‌گر، و بر او تکیه می‌کنم که بسنده است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تویی سزاوار نیکوستودن، و بسیار و بی‌شمار ستایش‌نمودن، اگر امید به تو بندند، بهترین امید بسته‌ای و اگر چشم از تو دارند، این چشم‌داشت را هرچه نیکو شایسته‌ای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ستایش را به نعمت‌ها پیوسته می‌دارد، و نعمت‌ها را به سپاس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می‌ستاییم او را بر بخشش‌های او، چنان‌که می‌ستاییم او را هنگام بلای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می‌توان پرسید، آیا بایستی از جبروت و جلال چنین خدایی ترسید؟ آیا امکان دارد کاری دور از چشم او کاری انجام داد؟ در این زمینه است که حضرت امیر، از مهم‌ترین گام‌های عملی در نگرش توحیدی را، ترس از خدا و تقوای عملی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وصیت می‌کنم به تقوی، و ترس از خدا، که توشه راه است و در معاد شما را پناهگاه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همچون کسی بترسید که شنید و فروتنی کرد، گناه ورزید و اعتراف آورد، ترسید و به‌کار پرداخت، پرهیز</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 و پیش تاخت، یقین کرد و نیکی ورزید، پندش دادند و به گوش جان 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ترس از خدا، در اینجا، دو بعد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انسان در مقابل خدا چیزی برای عرض‌اندام و قدرت‌نمایی ندارد، چون همه وجود انسان را ضعف و محدودیت، و درمقابل همه هستی حق را غنی و نامتناهیت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ترس از خدا موجب تقویت ایمان به او و زمینه‌ساز دوری از گناه و فحشا، و توسل به خیرات و نیکویی‌هاست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ترسی، ترسی نیکو و مبارک است که موجب تعالی روحی ما، دوری از طریق شیطان و عصیان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حضرت امیر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نافرمانی خدا، دوستان او را از درافتادن در حرام‌های او نگاه داشته است و دل آنان را با ترس وی همراه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نتایج مهم دیگر، ترس از خدا، که مبتنی بر شناخت دقیق صفات جمال و جلال الهی، و توکل بر رحمت لایزال اوست، می‌توان به دل‌بریدن از فاعل‌های دنیوی، و نترسیدن از آنها و عدم‌کرنش در مقابل آنها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دل به خدابسته، دل از غیرخدا گسسته، و آنکه در عظمت و بزرگی خدا غرق است، غیرخدا را هیچ نمی‌داند تا از بزرگی آن بیم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واگذارکردن همه امور به خدا، و قطع تعلق از هرآن‌چه رنگ غیرخدایی دارد، از نتایج مبارک ترس و تقوای الهی است که در آن‌همه خوبی‌ها مایه غرور، و همه زشتی‌ها مایه شِکوِه و شکایت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مولی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جلال خدا در دیده او بزرگ آید، و منزلتش در دل او سترگ، سزاست که به‌خاطر این بزرگی هرچه جز خداست، نزد او خرد نماید، و سزاوارترین کس بدین آن بود که نعمت خدا بر وی بسیار باشد و او بر خوان احسان خدا ریزه‌خوار، چه نعمت خدا بر کسی بسیار نگردد، جز که به پاس آن حق وی بر او فزون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به دوستانت از همه بی‌پژمان‌تری، و برای آنان‌که به تو توکل کنند از هرکس</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کاردان‌تر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نهانی‌شان بینایی و به درون‌هاشان آگاه، و بر مقدار بینش آنان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رازهاشان نزد تو آشکار است، و دل‌هاشان در حسرت دیدار تو داغ‌دار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غربتشان به وحشت اندازد، یاد تو آنان را آرام سازد و اگر مصیبت‌ها بر آنان فروبارد به تو پناه آرند و روی به درگاه تو دارند، چه می‌دانند سررشته کارها به‌دست توست و از قضایی خیزد که پای‌بست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از خدا کلید درستی کردار است، و سرمایه قیامت، و از هر بندگی موجب رهایی، و رهایی از هر تباهی، بدان حاجت خواهنده روان است، و بدان گریزنده در امان، و خواسته‌ها در دسترس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کنید حالی که عمل به‌سوی خدا بالا می‌رود و توبه سود می‌دهد و دعا شنیده می‌شود و آرامش برقرار است و خامه‌ها به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زیبایی، نتایج فراوان ترس و تقوای الهی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نگرش عملی توحیدی، در گفتار مولی علی علیه السلام، امکان جلب‌توجه خدا به بندگان و دستگیری مستمر آنها، حتی بندگان گناه‌کار، در سایه رحمت الهی است، زیرا او واسع‌المغفرة، ستارالعیوب، غفارالذنوب و رحمة للعالمین است که دوست‌دار هدایت و رستگاری همه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دل‌بستن به خدا، امیدوارشدن به رحمت او و عضویت در گروه بندگان خاص اوست که او برای نجات آنها برنامه دارد و حتی با خطاهایشان از آنها رویگردان نشده، نسبت به هدایت آنها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 خدا را بپذیر و به یاد او انس گیر، و به‌خاطر آور آنگاه که تو روی از او گردانده‌ای، او روی به تو می‌گرداند و تو را به خواستن بخشایش از خود می‌خواند و جامه کرم خویش برتو می‌پوشاند، و تو از او رویگردانی و دیگری را خواهان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مقابل، آن‌روی حقیقت ترس از خدا را نیز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نیرومند است و بزرگوار، و چه ناتوانی تو و بی‌مقدار، و چه گستاخی در نافرمانی پروردگار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سایه پوشش او می‌آرامی، و در پهنه بخشایش او می خرامی، نه بخشش خویش را از تو بریده، و نه پرده خود را بر تو دریده، بلکه چشم برهم‌زدنی بی‌احسان او به سرنبردی، در نعمتی که بر تو تازه گردانیده، یا گناهی که بر تو پوشانیده، یا از بلایت رهانیده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درحالی‌که ما از او غافلیم، خدا در اندیشه ماست، درحالی‌که ما دست نیاز به‌سوی غیرخدا دراز می‌کنیم، او ما را می خواند و به ما می‌گوید که تنها او شنونده آرزوهای ما، برآورنده حاجات ما، برطرف‌کننده غم‌ها و مصائب ما، و تنها او دوست غم‌خوار و یار و هم‌دل ما برای رستگاری و نجات است؛ و اگر در برخی مواقع ما را به بعضی بلاها و مشکلات مبتلا می‌سازد، نه برای برطرف‌کردن ناراحتی و خشم خودش از ما، که برای تنبّه ما در این دنیا و تعالی روح‌مان برای نیل به مقامات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توحید عملی، در گفتار و کردار علی‌بن ابی‌طالب علیه السلام، مبین نقش فعال ما در مقابل پروردگار عزیز است، درحالی‌که آموزگارِ ایفاگرِ این نقش بندگی نیز خود خداست؛ زیرا اوست که با گوشزدکردن عظمت لایتناهی خود و عجز و ناتوانی ما، راه کرنش و بندگی و عبادت را، که وسیله تقرب به او و نیل به سعادت حقیقی است،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توحید عملی، فرایند خدایی‌شدن، یعنی تخلّق به اخلاق الهی، را به ما تعلیم می‌دهد که آن می‌تواند در موارد مهمی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عبادت خدا، دوری از شرک عملی، امیدواری و دل‌بستن و توکل به خدا، قطع تعلق از غیرخدا، امید به رحمت و مغفرت الهی، تحمل سختی‌ها و مصائب برای نیل به مقامات الهی و پذیرش حاکمیت خدا در همه شئون زندگی متجلی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می‌توان گفت انسانی که چنین نسبتی با خدا بسته، و آن‌چنان در سلک بندگان الهی درآمده، که همه افعال او از جمله عبادت، تفکر، تامل، کسب معاش، مراوده با مردم و نظایر آنها، همگی برای خدا و دارای رنگ الهی است، قطعاً دارای معنایی الهی و حقیقی از زندگی است که هیچ‌اندوه دنیوی و مصیبت و شر این جهانی قادر به زدودن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bookmarkStart w:id="696" w:name="pg17019_180242"/>
    </w:p>
    <w:p>
      <w:pPr>
        <w:pStyle w:val="BookText"/>
        <w:rPr/>
      </w:pPr>
      <w:bookmarkEnd w:id="696"/>
      <w:r>
        <w:rPr>
          <w:rFonts w:ascii="IRNazanin" w:hAnsi="IRNazanin" w:eastAsia="IRNazanin"/>
          <w:color w:val="111111"/>
          <w:sz w:val="28"/>
          <w:sz w:val="28"/>
          <w:szCs w:val="28"/>
          <w:rtl w:val="true"/>
          <w:lang w:bidi="fa-IR"/>
        </w:rPr>
        <w:t>منطق چنین انسانی، همه‌چیز از خداست و بازگشت همه آنها هم به‌سوی خداست، همان‌طور که خدای تبارک و تعالی به بندگان می‌آموزد 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غم از داشتن‌ها و نداشتن‌های دنیوی، و چه غم از دنیا و زندگی آن و مرگ و هولناکی آن، که همه مخلوق الهی‌اند برای انسانی که با نفخه الهی آفریده‌شده، خلیفه خدا نامیده‌شده و مسجود ملائک گردیده است و توسط خود خدا برای کسب سعادت ابدی هر آن، هدایت و راه‌نمایی می‌شود</w:t>
      </w:r>
      <w:r>
        <w:rPr>
          <w:rFonts w:eastAsia="IRNazanin" w:cs="IRNazanin"/>
          <w:color w:val="111111"/>
          <w:sz w:val="28"/>
          <w:szCs w:val="28"/>
          <w:rtl w:val="true"/>
          <w:lang w:bidi="fa-IR"/>
        </w:rPr>
        <w:t>.</w:t>
      </w:r>
    </w:p>
    <w:p>
      <w:pPr>
        <w:pStyle w:val="Heading3"/>
        <w:numPr>
          <w:ilvl w:val="2"/>
          <w:numId w:val="1"/>
        </w:numPr>
        <w:rPr/>
      </w:pPr>
      <w:bookmarkStart w:id="697" w:name="__RefHeading___Toc564302_1738255347"/>
      <w:bookmarkStart w:id="698" w:name="_Toc254"/>
      <w:bookmarkEnd w:id="697"/>
      <w:r>
        <w:rPr/>
        <w:t>5</w:t>
      </w:r>
      <w:r>
        <w:rPr>
          <w:rtl w:val="true"/>
        </w:rPr>
        <w:t xml:space="preserve">. </w:t>
      </w:r>
      <w:r>
        <w:rPr>
          <w:rtl w:val="true"/>
        </w:rPr>
        <w:t>نسبت انسان با دنیا و مرگ</w:t>
      </w:r>
      <w:bookmarkEnd w:id="698"/>
    </w:p>
    <w:p>
      <w:pPr>
        <w:pStyle w:val="BookText"/>
        <w:rPr/>
      </w:pPr>
      <w:r>
        <w:rPr>
          <w:rFonts w:ascii="IRNazanin" w:hAnsi="IRNazanin" w:eastAsia="IRNazanin"/>
          <w:color w:val="111111"/>
          <w:sz w:val="28"/>
          <w:sz w:val="28"/>
          <w:szCs w:val="28"/>
          <w:rtl w:val="true"/>
          <w:lang w:bidi="fa-IR"/>
        </w:rPr>
        <w:t xml:space="preserve">ابتدا باید تاکید کرد که در آموزه توحیدی اسلام، مرگ و زندگی دنیایی، از اصول ربوبی حاکم بر زندگی انسان است که نه قابل‌انکارند و نه زوال‌پذیر و خودساخته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توحید در 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قرآن تاکید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وَالْحَیاةَ لِیبْلُوَکُمْ أَیکُمْ أَحْسَنُ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تلقی و مواجهه انسان از دنیا و مرگ نیز در تعیین ماهیت و معنای زندگی او، نقش بسیار زیادی دارند؛ زیرا انسانی که مهم‌ترین آرزوی ذاتی او جاودانگی است و تلاش دارد تا برای جاودانه‌شدن، همه کمالات معرفتی، اخلاقی، زیبایی‌شناختی، مادی و غیرمادی را کسب نماید؛ با دو مساله مهم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چنین انسانی اکنون در دنیای مادی زیست می‌کند و فعلاً جهان مادی، بستر آرزوهای او از جمله، جاودانگی است؛ دوم این‌که، مرگ، تنها و مهم‌ترین حادثه وحشتناک است که رشته آرزوهای جاودانگی او را از هم می‌گسلد و گرد و غبار غم و ناامیدی را بر زندگی او می‌نشاند، که قرآن به این حقیقت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لِنَفْسٍ أَنْ تَمُوتَ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إِن کُنتُمْ غَیرَ مَدِینِینَ تَرْجِعُونَهَا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تاکید می‌کند که همه انسان‌ها طعم تلخ مرگ را خواهند 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لِبَشَرٍ مِّن قَبْلِکَ الْخُلْدَ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انسانی که به این زندگی مادی دل‌خوش شده و حتی ممکن است به تداوم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خود در این دنیای مادی، با همه مصائب و مشکلات آن، خو کرده و راضی به بقای در آن است، با مرگ، رشته همه امیدهایش از هم‌گسیخته می‌گردد و نهایت زندگی خود را نابودی و هلاکت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نقش مهم دنیا در فراهم‌سازی دل‌مشغولی انسان در زندگی روزمره و تلاش برای آبادکردن معاش دنیوی و تداوم آن برای تامین جاودانگی انسان است، و نقش مرگ در نشان‌دادن تناهی زندگی دنیوی و پوچی آرزوهای طول و دراز انسان در این دنیا، از جمله آرزوی جاودانگی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به این مشکل، این سؤال طرح می‌گردد که چه مبانی فکری را می‌توان انتخاب کرد که نگرش ما را درباره دنیا و مرگ، طوری سازمان دهد، که معنای حقیقی زندگی از آن ایجاد گردد؟ یعنی چگونه می‌توان ناپایداری دنیای مادی و حتمیت مرگ را فهمید تا با پذیرش این حقایق، باز هم بتوان از معنای زندگی سخن گفت؟ پاسخ شایسته به چنین پرسش‌هایی در نگرش توحیدی امام علی علیه السلام نهفته است؛ زیرا وقتی که در آن، جایگاهِ انسان، با شناخت خدا، نسبت به او فهمیده شد، و نقش فاعلی خدا در امور جهان و زندگی انسان مورد شناسایی دقیق قرار گرفت، و وظایف عملی انسان در مقابل خدا، بازتعریف گردیده و انسان عملاً به آنها ملتزم گردیده، در آن‌صورت، نه‌تنها تکلیف جایگاه دنیا و مرگ در نگرش توحیدی کاملاً مشخص است، بلکه نقش آنها در تکمیل معنای زندگی حقیقی انسان نیز آشکار است؛ یعنی در آن نگرش، دنیا گذرگاه موقت و زمینه‌ساز تکامل معنوی انسان، و نیز بسترساز حیات جاودانه او در آخرت، و مرگ مرز عبور از حیات دنیوی، به حیات جاودانه اخروی است، نه محض نابودی و بربادرفتن آرزوهای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دو زمینه است که سخنان امیرالمؤمنین علیه السلام بسیار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پرتو نگرش توحیدی خود، به ویژگی‌های مهم دنیا اشاره می‌کند که برخی از آنها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ناپایداری و زودگذربودن دنیا، فریبندگی آن، نااستواری دنیا، خوار و پستی دلبستگی به دنیا و نظایر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خانه‌ای است ناپایدار، و مردم آن ناچار از</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گذاشتن شهر و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شیرین است و خوش‌نما، در پی‌خواهانش شتابان و پویا، و دل بیننده را فریبا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آبشخوری است تیره و تار، و به آب درآمدن‌گاه آن گِل‌زار، برون‌سوی آن فریبنده، و درون‌سوی آن 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است زودگذر، سایه‌ای است ناپایدار، تکیه‌گاهی است نااستوار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به این ویژگی ناپایدار دنیاست که مولی علی علیه السلام به ما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عزت و ناز دنیا بر یکدیگر پیشدستی مکنید، و به آرامش و آسایش آن شادمان مشوید، و از زیان و سختی آن ناشکیبا مباشید، که عزت و نازش پایان‌یافتنی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آسایش آن سپری‌شدنی، و زیان و سختی آن تمام‌شدنی، و هرمدتی از آن سرآمدنی و هر زنده آن مردنی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با ملاحظه این ویژگی‌های دنیا، ضرورت زندگی سعادت‌مندانه در دنیا را عدم‌دلبستگی به نعمت‌ها و ظواهر آن، فهم این‌که آخرت به‌دنبال دنیاست و منزلگه نهایی ماست، آمادگی برای زندگی اخروی و روی‌برتافتن از فریبندگی‌های دنیا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تنها انسان‌های گمراه هستند که دل در گرو دنیا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دنیا نهایت دیدگاه کسی است که دیده‌اش کور است، و از دیدن جز دنیا محجور، و آن‌که بیناست نگاهش از دنیا بگذرد و از پس آن خانه آخرت را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بینا از درخت بردارد، و نابینا رخت خویش در آن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از توشه گیرد و نابینا برای دنیا توشه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سرزنش دنیاطلبان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زودگذر را گزیدند، و آخرت جاودانه را نپسندیدند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زلال را واگذاردند و از آب تیره و ناگوار نوشیدند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آرزومند و خواهان خود را فریب می‌دهد، آن را که در خواستن وی با دیگران هم‌چشمی کند، عزیز</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نمی‌دارد؛ و کسی را که بر او چیرگی جوید، مغلوب می‌سازد، به خدا سوگند هرگز مردمی زندگانی خرم و نعمت فراهم را از کف ندادند، مگر به کیفر گناهانی که انجام دادند که خدا بر بندگان ستم‌کار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بر سستی و گذرایی زندگی و امید به دنیا تاکید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خانه رخت‌بربستن است و کوی زندگانی تلخ و نابه‌مراد نشستن، باشنده آن آماده رفتن است و جای‌گرفته در آن مهیای جدا گشتن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سرنوشت شیفتگان دنیا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آنها را به راه کوری کشاند و دیدگانشان را از نور هدایت بپوشاند؛ در بیراهه سرگردان و در نعمت‌ها غرق شده‌اند؛ نعمت‌ها را خدای خود قرار دادند؛ هم دنیا آنها را به بازی گرفته، هم آنها با دنیا به بازی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به‌زودی تاریکی برطرف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هم‌چنین بر نوعی مقابله دنیا با دنیادوستان و همراهی آن با آخرت‌گرایان تاکید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بدانید، که آنچه از دنیا روی‌آورده بود، پشت کرد؛ و آنچه پشت‌کرده بود، روی‌آورد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گزیده خدا، دل بر رخت‌بستن، دوختند، و اندک این جهان را که نپاید، بر بسیار آن جهان، که به سر نیاید،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فریبندگی دنیا، بیداری و هوشیاری ما را الزامی می‌سازد؛ زیرا در صورت غفلت، کل هستی دنیوی و اخروی خود را به باد فنا خواهیم داد، پس بایستی با نظر به آخرت، با دنیا داد و ستد کنیم، مانند مسافری که تنها چند روز در مهمان‌سرای دنیا میهمان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رسیدن به معاد بشتابید و بر اجل پیشی گیرید و آن را دریابید که نزدیک است رشته آرزوی مردمان گسسته گردد و مرگ ناگهان بر آنان جسته و در توبه به رویشان بسته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ناپایداری دنیا، با حتمیت مرگ آشکار می‌گردد و چه شایسته است که انسان خدامحور با پذیرش حقیقت مرگ و استقبال از آن، و آماده‌ساختن خود برای آن، از دنیا و لوازم آن توشه لازم را برای به‌روزی در آن آخرت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به‌گفته مولی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 مرگ، نیامده است خود را مهیای درآمدنش سازید که پایان کار قیامت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که دنیا شما را به‌راهی می‌راند که به قیامت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قیامت بسته یک ریسمانید و از هم جدا نمی‌مانید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قیامت با نشانه‌هایش پدیدار است و علامت‌های آن آشکار، و شما را به صراط خود نگاه‌داشته و خواستار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خانه‌ای است ره‌گذار و آخرت، سرایی است پایدار، پس از گذرگاه خود توشه بردارید، برای جایی که در آن پایدارید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مدرید پرده‌های یکدیگر، نزد آن‌کس که می‌داند نهان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دنیا آزموده‌اند و برای جز دنیا آفریده‌اند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آماده باشید، که بانگ کوچ سردادند، و دل به ماندن در دنیا اندک ببندید، و بازگردید و راه بسپارید، با آنچه از توشه نیکو در دسترس دارید که پیشاپیش شما گردنه‌ای است دشوارگذار و منزل‌های ترسناک و هراس‌آور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چشم‌انداز مرگ به شما نزدیک است، گویی شما را در چنگ گرفته و چنگال‌های خود را در شما فروبرده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هم‌چنین فریب‌خوردن ما از دنیا را ویژگی ذاتی دنیا نمی‌داند، بلکه نتیجه غفلت ما از گذرا و فریبابودن دنیا می‌داند؛ یعنی از آن‌جا که انسان آرزومند بی‌نهایت است، که گمان می‌کند چنین بی‌نهایتی، تنها در زندگی دنیوی فراهم‌شدنی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فریب‌خوردن از ماست و شیفتگی ما به زرق و برق دنیاست که آن را برای ما هم‌چون سرای جاودانی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امام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تو را فریفته‌نساخته، که تو خود فریفته دنیایی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آن پرداخته، آنچه را مایه عبرت است برایت آشکار ساخته و میان تو و دیگری فرقی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دردها که به جسم تو می‌گمارد و با کاهشی که در نیرویت پدید می‌آرد، راست‌گوتر از آن است که با تو دروغ گوید، و وفادارتر از آن‌که با تو راه خیانت پوید، و بسا نصیحت‌گویی از سوی دنیا که وی را متهم داشتی و راست‌گویی که گفته او را دروغ پنداشتی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شناخت او باشی در خانه‌های ویران، و سرزمین‌های خالی از مردمان، اندرزهایی چنان نیکو فرایاد تو آورد و نمونه‌هایی برای گرفتن پند پیش چشمت دارد، که او را همانند دوستی یابی مهربان، و از بدبختی و تباهی نگران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هم‌چنین به ارزش فراوان دنیا به انسان‌سازی توجه دارد؛ یعنی دنیا تنها بستر تکامل معنوی انسان و کسب کمالات لازم برای شایستگی زندگی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ارزشمند است، اما نه برای ماندن، بلکه برای بهره‌برداری از آن به‌منظور ساختن دنیایی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مولی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خانه‌ای است خوب، برای کسی که آن را چون خانه نپذیرد، و محلی است نیکو برای آن‌که آن را وطن خویش نگیرد، و همانا فردا خوشبختان دنیا آنانند که امروز از آن گریزانند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دل‌بستن به دنیا نکوهیده است، زیرا آن ماندنی نیست و کسی را که به آن دل بندد، نهایتاً ناامید و سرشکسته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است که علی علیه السلام دنیای مادی را پست‌تر از آن می‌داند که ارزشی داشته باشد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شما نزد من خوارتر است از برگی در دهان ملخ که آن را می‌خاید و طعمه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چه‌کار با نعمتی که نپاید و لذتی که به‌سرآید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دید امیرمؤمنان علیه السلام، مرگ نیز برهم‌زننده خوشی‌های دنیاست و تنها آن است که رشته دل‌بستگی‌های دنیوی را پاره کرده و آرزوهای ما را به باد فنا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دنیادوست چاره‌ای جز چشیدن طعم تلخ مرگ را ندارد؛ زیرا مرگ به‌هم‌زننده لذت‌ها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شادمانی اوست، و تیره‌کننده خواهش‌های نفسانی، و دورکننده از مقصدهای این جهانی، دیدارکننده‌ای است که او را نپذیرند، همتایی است شکست‌نخوردنی، کینه‌توزی است که پی او را نگیرند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این‌که انسان مؤمن و موحد بایستی بداند که دنیا و مرگ هم‌چون دو مخلوق الهی‌اند که به اراده خدا برای زمینه‌سازی زندگی دنیوی انسان و عبور او به حیات اخروی، آفریده شده‌اند، یعنی آنها خلق و جعل ذاتی حق‌اند، اما مقصود بالذات او نیستند، زیرا به مثابه طرق و ابزارهای کلیت زندگی بشری‌اند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است، که حضرت امیر علیه السلام به انسان خطاب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آن‌که مرگ را بر سر آدمی می‌آرد، همان است که زندگی را در دست دارد، و آن‌که می‌آفریند همان است که می‌میراند، و آن‌که نابود می‌سازد، همان است که بازمی‌گرداند، و آن‌که به بلا می‌آزماید، هم او عافیت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ما نه دل‌بستگی به دنیا و نه ترس از مرگ است، بلکه تلقی دنیا به‌عنوان بستر سازندگی، و کسب آمادگی برای مرگ به‌منظور ورود به حیات جاودانه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 امر در نصایح حضرت امیر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مباش که به آخرت امیدوار است، بی‌آن‌که کاری سازد، و به آرزوی دراز توبه را واپس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دنیا چون زاهدان سخن گوید و در کار دنیا راهِ جویندگان دنیا را 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دنیا به او دهند، سیر نشود و اگر از آن بازش دارند، خرسند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نهج‌البلاغه،کلمات قصار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توصیه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مردمی باشید که بر آنها بانگ زدند و بیدار شدند، و دانستند دنیا خانه جاویدان نیست و آن را با آخرت مبادله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شما را بیهوده نیافریده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طاهری، مرگ‌آگاهی و معناداری زندگی در نهج‌البلاغه، 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بایستی سرنوشت گذشتگان را آئینه راه خود گردانیم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گذشتگان را دیدی که ثروت‌ها اندوختند، و از فقر و بی‌چارگی وحشت داشتند و با آرزوی طولانی فکر می‌کردند درامانند 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699" w:name="pg17019_180256"/>
    </w:p>
    <w:p>
      <w:pPr>
        <w:pStyle w:val="BookText"/>
        <w:rPr/>
      </w:pPr>
      <w:bookmarkEnd w:id="699"/>
      <w:r>
        <w:rPr>
          <w:rFonts w:ascii="IRNazanin" w:hAnsi="IRNazanin" w:eastAsia="IRNazanin"/>
          <w:color w:val="111111"/>
          <w:sz w:val="28"/>
          <w:sz w:val="28"/>
          <w:szCs w:val="28"/>
          <w:rtl w:val="true"/>
          <w:lang w:bidi="fa-IR"/>
        </w:rPr>
        <w:t>مرگ را دور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چگونه مرگ بر سرشان فرود آمد و آنان را از وطنشان بیرون راند و از خانه امن کوچشان داد که به چوبه تابوت نشستند و مردم آنها را دست‌به‌دست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نهج‌البلاغه،خطبه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تبیین جایگاه دنیا و مرگ، در اندیشه توحیدی امام علی علیه السلام، می‌توان گفت باتوجه به این‌که در پرتو نگرش خدامحور ایشان، نقش دنیا مقدمه‌سازی و فراهم‌نمودن معاش مادی و تکامل معنوی انسان است؛ پس دنیا برای تامین معنای حقیقی زندگی ما ضروری است، اما نه به‌عنوان غایت معنای زندگی، بلکه به مثابه وسیله و ابزار آن است؛ و مرگ نیز لازمه معنای زندگی است، اما نه به‌معنای غایت آن یا شری در مقابل آن، بلکه از آنجاکه در نگرش توحیدی چون زندگی مادی هدف نهایی نیست و انسان مؤمن با باور به حیات جاویدان اخروی، زندگی مادی خود را مدیریت می‌کند، پس مرگ لازمه عبور از دنیا به آخرت جاودان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نگرش، دنیا و مرگ لازمه معنای زندگی حقیقی هستند و مصائب و شرور دنیا نیز لازمه آزمون مؤمنان و شستن گناهان آنها و عقوبت گناه‌کاران و عاصیان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بینش توحیدی، خدا سرچشمه همه کمال‌ها و زیبایی‌ها و منشأ همه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بهترین کمال با انس به خدا نصیب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انسان را از درد و رنجِ تنهایی، ناامیدی و پوچی و از دل‌مشغولی زجرآور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گریزناپذیری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رهایی بخشیده، آرامشی شگرف نصیب فرد متدین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با یاد خدا دل‌ها آرام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این‌ترتیب خداباوری موردنظر امام علی علیه السلام، سرچشمه و عین معناداری زندگی است</w:t>
      </w:r>
      <w:r>
        <w:rPr>
          <w:rFonts w:eastAsia="IRNazanin" w:cs="IRNazanin"/>
          <w:color w:val="111111"/>
          <w:sz w:val="28"/>
          <w:szCs w:val="28"/>
          <w:rtl w:val="true"/>
          <w:lang w:bidi="fa-IR"/>
        </w:rPr>
        <w:t>.</w:t>
      </w:r>
    </w:p>
    <w:p>
      <w:pPr>
        <w:pStyle w:val="Heading3"/>
        <w:numPr>
          <w:ilvl w:val="2"/>
          <w:numId w:val="1"/>
        </w:numPr>
        <w:rPr/>
      </w:pPr>
      <w:bookmarkStart w:id="700" w:name="__RefHeading___Toc564304_1738255347"/>
      <w:bookmarkStart w:id="701" w:name="_Toc255"/>
      <w:bookmarkEnd w:id="700"/>
      <w:r>
        <w:rPr>
          <w:rtl w:val="true"/>
        </w:rPr>
        <w:t>نتیجه</w:t>
      </w:r>
      <w:bookmarkEnd w:id="7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تحقیق نشان‌داده شد که معناداری زندگی انسان در رویکرد فراطبیعت‌گرا، به نحوه تلقی او از خدا، انسان، جهان، اخلاق، هدف زندگی، مسأله شر و حیات اخروی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بستگی دارد؛ ضمن این‌که چگونگی تلقی از خدا و نسبت او با جهان و زندگی انسان، مهم‌ترین مؤلفه معنای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نگرش توحیدی فراطبیعت‌گرای امام علی علیه السلام که برگرفته از منطق قرآن است، با طرح ویژگی‌های خدا در مقابل انسان، نقش فاعلی خدا در جزء‌جزء امور جهان و زندگی انسان، و مسئولیت انسان به‌عنوان مخلوق خدا در مقابل او، ابعاد گوناگون این نگرش توحیدی را در تامین معنای زندگی انسان تبیین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توحیدی امام علی علیه السلام به وحدت، بساطت، نامتناهیت، عالم و قادر مطلق‌بودن خدا، او را همچون موجودی به‌کلی غیر از انسان معرفی می‌کند که امکان تلقی انسان‌انگارانه از او را سلب می‌کند و خدایی شناخته می‌شود که درمقابل عظمت لایتناهی او ضعف و محدودیت ما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تامل در ذات و اوصاف الهی، نشان می‌دهد که تنها با چنین بصیرتی، هویت وجودی انسان معرفی می‌گردد و او به مخلوقیت و محدودیت و فناپذیری خود آگاه شده و تواضع و کرنش در مقابل خالق را در دستور کار خود قرار می‌دهد؛ یعنی زندگی انسان بدون ملاحظه خدایی نامتناهی و عالم و قادر مطلق، زندگی در سرگشتگی و حیرت بیهوده است، درحالی‌که تنها با پذیرش حقیقت خدا، مرزهای وجودی و هویتی آدمی و درواقع مرزهای معنای زندگی او ترسیم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ذات و اوصاف الهی، لازمه مرزشناسی معنای زندگی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الهی به فاعلیت خدا در جهان نشان می‌دهد جهان و کلیت زندگی انسان نه‌تنها مخلوق خدا، بلکه در همه جزئیات و هر لحظه آن، به قدرت و علم لایزال الهی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زندگی انسان علت حقیقی هرچیز و منشأ نهایی همه آمال و آرزوها و فاعل مطلق هر تغییر و کون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حاکم، مالک، مدیر و مدبر حقیقی هستی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موجودات، از جمله انسان، اگر فاعلیتی دارند، تنها در طول فاعلیت الهی است و در طول اراده الهی اراده‌های بشری می‌توانند دارای معنای خاص</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چنین نگرش توحیدی، نه‌تنها تعیین نقش و جایگاه انسان، بلکه بصیرت بر فاعلیت انسان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همه هستی انسان، و همه ابعاد و شئون وجودی، اخلاقی، معرفتی و غیرمعرفتی انسان، وابسته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زندگی انسان نیز، تنها در پرتو فاعلیت الهی و زیر عنایت علم، قدرت، اراده و حکمت‌الهی تعریف‌شدنی است، نه این‌که انسان خود خواسته به دور از دایره علم، قدرت، اراده، عنایت و حکمت‌الهی، قادر به تمهید معنایی برای زندگی خود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توحیدی به وظایف عملی انسان در مقابل خدا نیز نشان می‌دهد که معنای حقیقی زندگی تنها در بندگی و عبودیت در مقابل خداوند قادر مطلق به‌دست‌آمدنی است و تنها از این طریق است که انسان به آرامشی ابدی دست می‌یابد که در آن سعادت دنیوی و اخروی او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اینکه در پرتو نگرش توحیدی، دنیا و مرگ معنای حقیقی خود را به‌دست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بستر تکامل معنوی انسان، نه قرارگاه دائمی او، و مرگ مرز ضروری گذر از دنیا به آخرت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رویکرد، نه دنیا برای ماندن است و نه مرگ ترسناک، بلکه هردو برای طی مسیر تکامل و رسیدن به سعادت ابدی لازم و ضروری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نگرش توحیدی امام علی علیه السلام، با تعریف حقیقی نسبت انسان با خدا، نقش خدا در زندگی انسان، مسئولیت انسان در مقابل خدا، فلسفه آزمون‌ها و سختی‌هایی که انسان بایستی برای رسیدن به تکامل معنوی تحمل نماید و نقش مؤثر دنیا و مرگ، معنای راستین زندگی در دل‌بستگی مطلق به حق‌تعالی، خود را مخلوق او دیدن و او را فاعل حقیقی انگاشتن و حق بندگی را دربرابر او به‌جا آوردن است، که نتیجه آن سعادت ابدی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702" w:name="pg17019_180262"/>
    </w:p>
    <w:p>
      <w:pPr>
        <w:pStyle w:val="Heading3"/>
        <w:numPr>
          <w:ilvl w:val="2"/>
          <w:numId w:val="1"/>
        </w:numPr>
        <w:rPr/>
      </w:pPr>
      <w:bookmarkStart w:id="703" w:name="__RefHeading___Toc564306_1738255347"/>
      <w:bookmarkStart w:id="704" w:name="_Toc256"/>
      <w:bookmarkEnd w:id="702"/>
      <w:bookmarkEnd w:id="703"/>
      <w:r>
        <w:rPr>
          <w:rtl w:val="true"/>
        </w:rPr>
        <w:t>منابع</w:t>
      </w:r>
      <w:bookmarkEnd w:id="704"/>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ابراهیمی دینانی، غلامحسین، قواعد کلی فلسفی در فلسفه اسلامی، تهران، پژوهشگاه علوم انسانی و مطالعات فرهنگی،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محمدرضا، دین و معنای زندگی در فلسفه تحلیلی، قم، دانشگاه ادیان و مذاهب،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تامسون، گرت، معنای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غزاله حجتی و امیرحسین خداپرست، تهران، نشر نگاه معاصر،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جلالی نائینی، سیدمحمدرضا، امام علی‌بن ابی‌طالب علیه السلام، مجله فرهنگ، ش</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بی‌جا، بهار و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توحید در قرآن؛ جلد دوم از تفسیر موضوعی قرآن، قم، نشر اسراء،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عقاید استدلالی، قم، مرکز مدیریت حوزه‌های علمیه خواهران،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مهر، محمد، کلام اسلامی، قم، نشر طه،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اسحاق؛ موسوی، مریم‌السادات، مرگ‌آگاهی و معناداری زندگی در نهج‌البلاغه، انسان‌پژوهی دینی،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معنای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زندگی، قم، پژوهشگاه علوم و فرهنگ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علی‌زمانی، امیرعباس، معنای معنای زندگی، نامه حکمت،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پنجم، بهار و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متز، تادئوس، معنای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رمضان‌لو، مجله کتاب ماه دین، ش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Metz, Thaddeus, New Developments in the Meaning of Life, Philosophical Compass, 2007</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705" w:name="pg17019_180264"/>
    </w:p>
    <w:p>
      <w:pPr>
        <w:pStyle w:val="Heading2"/>
        <w:numPr>
          <w:ilvl w:val="1"/>
          <w:numId w:val="1"/>
        </w:numPr>
        <w:rPr/>
      </w:pPr>
      <w:bookmarkStart w:id="706" w:name="__RefHeading___Toc564308_1738255347"/>
      <w:bookmarkStart w:id="707" w:name="_Toc257"/>
      <w:bookmarkEnd w:id="705"/>
      <w:bookmarkEnd w:id="706"/>
      <w:r>
        <w:rPr>
          <w:rtl w:val="true"/>
        </w:rPr>
        <w:t xml:space="preserve">سبک‌شناسی معنا و معناداری زندگی در سخنان امیرالمؤمنین </w:t>
      </w:r>
      <w:r>
        <w:rPr>
          <w:rtl w:val="true"/>
        </w:rPr>
        <w:t>(</w:t>
      </w:r>
      <w:r>
        <w:rPr>
          <w:rtl w:val="true"/>
        </w:rPr>
        <w:t>علیه‌السلام</w:t>
      </w:r>
      <w:r>
        <w:rPr>
          <w:rtl w:val="true"/>
        </w:rPr>
        <w:t>)</w:t>
      </w:r>
      <w:bookmarkEnd w:id="707"/>
    </w:p>
    <w:p>
      <w:pPr>
        <w:pStyle w:val="Heading3"/>
        <w:numPr>
          <w:ilvl w:val="2"/>
          <w:numId w:val="1"/>
        </w:numPr>
        <w:rPr/>
      </w:pPr>
      <w:bookmarkStart w:id="708" w:name="__RefHeading___Toc564310_1738255347"/>
      <w:bookmarkStart w:id="709" w:name="_Toc258"/>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محمد مهدی ولی‌زاده</w:t>
      </w:r>
      <w:r>
        <w:rPr>
          <w:rStyle w:val="FootnoteAnchor"/>
          <w:rtl w:val="true"/>
        </w:rPr>
        <w:footnoteReference w:id="1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710" w:name="pg17019_180267"/>
    </w:p>
    <w:p>
      <w:pPr>
        <w:pStyle w:val="Heading3"/>
        <w:numPr>
          <w:ilvl w:val="2"/>
          <w:numId w:val="1"/>
        </w:numPr>
        <w:rPr/>
      </w:pPr>
      <w:bookmarkStart w:id="711" w:name="__RefHeading___Toc564312_1738255347"/>
      <w:bookmarkStart w:id="712" w:name="_Toc259"/>
      <w:bookmarkEnd w:id="710"/>
      <w:bookmarkEnd w:id="711"/>
      <w:r>
        <w:rPr>
          <w:rtl w:val="true"/>
        </w:rPr>
        <w:t>چکیده</w:t>
      </w:r>
      <w:bookmarkEnd w:id="712"/>
    </w:p>
    <w:p>
      <w:pPr>
        <w:pStyle w:val="BookText"/>
        <w:rPr/>
      </w:pPr>
      <w:r>
        <w:rPr>
          <w:rFonts w:ascii="IRNazanin" w:hAnsi="IRNazanin" w:eastAsia="IRNazanin"/>
          <w:color w:val="111111"/>
          <w:sz w:val="28"/>
          <w:sz w:val="28"/>
          <w:szCs w:val="28"/>
          <w:rtl w:val="true"/>
          <w:lang w:bidi="fa-IR"/>
        </w:rPr>
        <w:t>هدف‌گرایی و معنی‌خواهی، امری فطری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طبیعت حیات خود فراتر رود و نظاره‌گر آن باشد با پرسش چیستی حیات و چیستی هدف و معنی حیات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مشکل اصلی انسان‌ها ناتوانی از تفسیر زندگی و غفلت از معنای زندگی معرفی شده است و معنا بخشیدن به زندگی فقط با رسیدن به هدف عالی زندگی و درک حیات حقیقی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انسانی که به حیات حقیقی نرسد، به معنای زندگی دست نمی‌یابد و حیات او پوچ و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در پی آن است تا سبک و روش تربیتی و معرفتی حضرت امیرالمؤمنین علیه السلام نسبت به شناخت معنای زندگی و تذکار به معناداری آن بررسی و شناسایی شود تا نخست بُعدی از ابعاد شخصیتی ایشان روشن گشته و در مرحله پسین، از آن به عنوان الگویی برای تربیت معنوی‌زیستی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بوده و هدف از آن بررسی و سبک‌شناسی معنای زندگی و معناداری آن و نیز بازخوانی راه‌های معنابخشی به زندگی از دیدگاه نهج‌البلاغه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جستار تفصیلی در سخنان امیرالمؤمنین علیه السلام در نهج‌البلاغه، رویکرد اصلی و سبک ایشان تأکید بر تنظیم و تصحیح نحوه نگرش، ارتباط و تعامل انسان با دنیا و زندگی دنیوی شناخته شده است و در این راستا دسته‌بندی جدیدی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حقیقی، معنای زندگی، زندگی معنادار، تربیت زیستی، ارتباط با دنیا، زندگی در نهج‌البلاغه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713" w:name="pg17019_180269"/>
    </w:p>
    <w:p>
      <w:pPr>
        <w:pStyle w:val="Heading3"/>
        <w:numPr>
          <w:ilvl w:val="2"/>
          <w:numId w:val="1"/>
        </w:numPr>
        <w:rPr/>
      </w:pPr>
      <w:bookmarkStart w:id="714" w:name="__RefHeading___Toc564314_1738255347"/>
      <w:bookmarkStart w:id="715" w:name="_Toc260"/>
      <w:bookmarkEnd w:id="713"/>
      <w:bookmarkEnd w:id="714"/>
      <w:r>
        <w:rPr>
          <w:rtl w:val="true"/>
        </w:rPr>
        <w:t>مقدمه</w:t>
      </w:r>
      <w:bookmarkEnd w:id="715"/>
    </w:p>
    <w:p>
      <w:pPr>
        <w:pStyle w:val="BookText"/>
        <w:rPr/>
      </w:pPr>
      <w:r>
        <w:rPr>
          <w:rFonts w:ascii="IRNazanin" w:hAnsi="IRNazanin" w:eastAsia="IRNazanin"/>
          <w:color w:val="111111"/>
          <w:sz w:val="28"/>
          <w:sz w:val="28"/>
          <w:szCs w:val="28"/>
          <w:rtl w:val="true"/>
          <w:lang w:bidi="fa-IR"/>
        </w:rPr>
        <w:t>هدف‌گرایی، غایت‌انگاری، معنویت و معناخواهی، اموری فطری در انسان هستند که برای ادامه هستی به آن‌ها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برخواستن همه روزه و پس از طی معاشرت های تکراری دوباره به خواب رفتن، جز چرخشی ملال‌آور و بی‌ارزش نیست، تفسیر و معنی زندگی چیست، چرا زندگانی به من داده شده، در زندگی دنبال چه باید بود، چه باید کرد و به سمت کدام هدف باید حرکت کرد، چگونه زندگی‌ام معنادار می‌شود و به معنویت در زندگی خواهم رسید؟ این پرسش‌ها همیشه در ذهن هر انسان صاحب‌فکری که نسبت به زندگی و پیرامون خود می ‌اندیشد، وجود دارد و آن را درگیر خود ساخته است و روز به روز به اهمیت آن افزوده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پرسش ها را نمی‌توان با پاسخ های ناشی از معلوماتی که خود از آثار و معلولات زندگی است حل و فصل کرد، انسان زمانی با این پرسش ها مواجه می‌شود که از حیات بالاتر رود و این بالاتر رفتن از حیات، ریشه در ماوراء طبیعی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فلسفه و هدف زندگی، ص</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تفاوت انسان‌ها در بینش آن‌ها به دنیا و حیات دنیوی و در نوع رابطه با دنیا و بهره‌گیری از آن و به‌طور کلی در انگیزه ها و اهداف مادی و معنوی آن‌هاست، ارزش ها و ضد ارزش‌ها در نظر انسان‌ها از این رهگذر شناخته و تشخیص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درکات و درجات انسان در گرو فهم و ادراک او در تعیین اهداف است و در نتیجه، اختلاف در معرفت به تعدد در اهداف می‌انجامد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موضوعی قرآن،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تاریکی ها دست و پا زدن و فریب دروغ را خوردن، معلول ناتوانی از تفسیر زندگی و ناتوانی از تفسیر، معلول گم کردن هدف اعلای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معنی‌دار و هدف‌دار است و هدف و معنی آن را باید از خالق زندگی پرسید؛ پس هدف زندگی به معنی هدف و</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bookmarkStart w:id="716" w:name="pg17019_180272"/>
    </w:p>
    <w:p>
      <w:pPr>
        <w:pStyle w:val="BookText"/>
        <w:rPr/>
      </w:pPr>
      <w:bookmarkEnd w:id="716"/>
      <w:r>
        <w:rPr>
          <w:rFonts w:ascii="IRNazanin" w:hAnsi="IRNazanin" w:eastAsia="IRNazanin"/>
          <w:color w:val="111111"/>
          <w:sz w:val="28"/>
          <w:sz w:val="28"/>
          <w:szCs w:val="28"/>
          <w:rtl w:val="true"/>
          <w:lang w:bidi="fa-IR"/>
        </w:rPr>
        <w:t>خواسته هر انسان از زندگی شخصی خود نیست بلکه به معنی هدفی است که خداوند در پی افاضه حیات، از ما انسان‌ها می‌خواهد تا به آن دست پیدا کنیم، به دیگر بیان؛ پرسش ما از باید و نباید‌های هدف است نه هست و نیست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مهم ترین منبع معنویت‌ساز و معنابخش زندگی و مهم ترین عامل کشف معنا در زندگی انسان‌هاست و بدون آن نمی‌توان برای زندگی فلسفه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تکاپوی اندیشه‌ها، ص</w:t>
      </w:r>
      <w:r>
        <w:rPr>
          <w:rFonts w:eastAsia="IRNazanin" w:cs="IRNazanin"/>
          <w:color w:val="111111"/>
          <w:sz w:val="28"/>
          <w:szCs w:val="28"/>
          <w:lang w:bidi="fa-IR"/>
        </w:rPr>
        <w:t>87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 این مسیر تابلو‌هایی قرار داده تا ما را در مسیر زندگی به سمت هدف حقیقی راهنمایی کنند و الگو‌هایی گمارده تا راه و روش و عوامل زندگی معنی‌دار را از آنان بیاموزیم، این تابلو‌ها و الگو‌ها، پیامبران، امامان و حجج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بررسی در سخنان معصومان، دست می‌دهد که آنان ارشاد و هدایت مردم در معرفت‌بخشی و تحریص عملی به هدف واقعی زندگی را جزو رسالت و وظیفه اصلی خود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موضوعی قرآن کریم،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دین الهی را می‌توان در دو مطلب کلی خلاصه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حیات حقیقی و فراحیوانی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جامعه سالم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در سایه معنویت و معنابخشی به زندگی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حضرات معصومین، توجه و تمرکز بیش تر حضرت امیرالمؤمنین علی علیه السلام نسبت به معنا و معناداری زندگی دنیوی، ملموس‌تر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توجه دادن مردم به این مسئله را ضروری تر از سایر جوانب و نیز تصحیح و حل شدن آن را مؤثرتر در درمان درد‌های جامعه می‌دانسته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به واکاوی معناداری و معنای زندگی از منظر کتاب گرانسنگ نهج‌البلاغه پرداخته شده است</w:t>
      </w:r>
      <w:r>
        <w:rPr>
          <w:rFonts w:eastAsia="IRNazanin" w:cs="IRNazanin"/>
          <w:color w:val="111111"/>
          <w:sz w:val="28"/>
          <w:szCs w:val="28"/>
          <w:rtl w:val="true"/>
          <w:lang w:bidi="fa-IR"/>
        </w:rPr>
        <w:t>.</w:t>
      </w:r>
    </w:p>
    <w:p>
      <w:pPr>
        <w:pStyle w:val="Heading3"/>
        <w:numPr>
          <w:ilvl w:val="2"/>
          <w:numId w:val="1"/>
        </w:numPr>
        <w:rPr/>
      </w:pPr>
      <w:bookmarkStart w:id="717" w:name="__RefHeading___Toc564316_1738255347"/>
      <w:bookmarkStart w:id="718" w:name="_Toc261"/>
      <w:bookmarkEnd w:id="717"/>
      <w:r>
        <w:rPr/>
        <w:t>1</w:t>
      </w:r>
      <w:r>
        <w:rPr>
          <w:rtl w:val="true"/>
        </w:rPr>
        <w:t xml:space="preserve">. </w:t>
      </w:r>
      <w:r>
        <w:rPr>
          <w:rtl w:val="true"/>
        </w:rPr>
        <w:t>ضرورت و اهمیت پژوهش</w:t>
      </w:r>
      <w:bookmarkEnd w:id="718"/>
    </w:p>
    <w:p>
      <w:pPr>
        <w:pStyle w:val="BookText"/>
        <w:rPr/>
      </w:pPr>
      <w:r>
        <w:rPr>
          <w:rFonts w:ascii="IRNazanin" w:hAnsi="IRNazanin" w:eastAsia="IRNazanin"/>
          <w:color w:val="111111"/>
          <w:sz w:val="28"/>
          <w:sz w:val="28"/>
          <w:szCs w:val="28"/>
          <w:rtl w:val="true"/>
          <w:lang w:bidi="fa-IR"/>
        </w:rPr>
        <w:t>تبیین معنای زندگی و سبک‌شناسی آن، از این جهت ضرورت و اولویت دارد که اگر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719" w:name="pg17019_180274"/>
    </w:p>
    <w:p>
      <w:pPr>
        <w:pStyle w:val="BookText"/>
        <w:rPr/>
      </w:pPr>
      <w:bookmarkEnd w:id="719"/>
      <w:r>
        <w:rPr>
          <w:rFonts w:ascii="IRNazanin" w:hAnsi="IRNazanin" w:eastAsia="IRNazanin"/>
          <w:color w:val="111111"/>
          <w:sz w:val="28"/>
          <w:sz w:val="28"/>
          <w:szCs w:val="28"/>
          <w:rtl w:val="true"/>
          <w:lang w:bidi="fa-IR"/>
        </w:rPr>
        <w:t xml:space="preserve">انسان به معنای زندگی توجه نکند و هدف زندگی را نشناسد نمی‌تواند رفتار‌های اعتقادی و عملی خویش را بر اساس الگو‌های برگرفته از واقعیت های هستی سامان دهد و باید شاهد از دست رفتن سرمایه حیات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احمدآبادی، معناداری و بی‌معنایی زندگی،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متوجه معنای زندگی خود نباشد درجا می‌زند و در غل و زنجیر است و با تلاش روزمره خود، در حقیقت به دور خود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مشکلات انسان ها ناشی از ندانستن معنی انسان و جایگاه و حدود کمالی او و ابعاد وجودی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شیرازی، انسان‌شناسی،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اساسی فهم معنای زندگی، تأمل در خود و شناخت هویت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سؤال از معنای زندگی با چگونگی تفسیر زندگی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ابتدا به بررسی مفهوم واژه های معنی و حیات در لغت و اصطلاح خواهیم پرداخت، سپس مقصد اصلی یعنی هدف‌داری و معناداری زندگی، معنای زندگی و حقیقت زندگی معنوی و حقیقی از دیدگاه نهج‌البلاغه را دنبال خواهیم کرد</w:t>
      </w:r>
      <w:r>
        <w:rPr>
          <w:rFonts w:eastAsia="IRNazanin" w:cs="IRNazanin"/>
          <w:color w:val="111111"/>
          <w:sz w:val="28"/>
          <w:szCs w:val="28"/>
          <w:rtl w:val="true"/>
          <w:lang w:bidi="fa-IR"/>
        </w:rPr>
        <w:t>.</w:t>
      </w:r>
    </w:p>
    <w:p>
      <w:pPr>
        <w:pStyle w:val="Heading3"/>
        <w:numPr>
          <w:ilvl w:val="2"/>
          <w:numId w:val="1"/>
        </w:numPr>
        <w:rPr/>
      </w:pPr>
      <w:bookmarkStart w:id="720" w:name="__RefHeading___Toc564318_1738255347"/>
      <w:bookmarkStart w:id="721" w:name="_Toc262"/>
      <w:bookmarkEnd w:id="720"/>
      <w:r>
        <w:rPr/>
        <w:t>2</w:t>
      </w:r>
      <w:r>
        <w:rPr>
          <w:rtl w:val="true"/>
        </w:rPr>
        <w:t xml:space="preserve">. </w:t>
      </w:r>
      <w:r>
        <w:rPr>
          <w:rtl w:val="true"/>
        </w:rPr>
        <w:t>پیشنیه</w:t>
      </w:r>
      <w:bookmarkEnd w:id="721"/>
    </w:p>
    <w:p>
      <w:pPr>
        <w:pStyle w:val="BookText"/>
        <w:rPr/>
      </w:pPr>
      <w:r>
        <w:rPr>
          <w:rFonts w:ascii="IRNazanin" w:hAnsi="IRNazanin" w:eastAsia="IRNazanin"/>
          <w:color w:val="111111"/>
          <w:sz w:val="28"/>
          <w:sz w:val="28"/>
          <w:szCs w:val="28"/>
          <w:rtl w:val="true"/>
          <w:lang w:bidi="fa-IR"/>
        </w:rPr>
        <w:t>در زمینه معنای زندگی و معناداری آن، کتاب ها و مقالات متعددی به صورت کلی نوشته شده است که مهم 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وسیله تا هدف زندگی،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بیات، محمد رضا، دین و معنای زندگی در فلسفه تحلیلی، دانشگاه ادیان و مذاهب، قم،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تامسون، گرت، معنای زندگی، ترجمه غزاله حجتی و امیرحسین خداپرست، نشر نگاه معاصر، تهران،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معنای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زندگی، پژوهشگاه علوم و فرهنگ اسلامی،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722" w:name="pg17019_180276"/>
    </w:p>
    <w:p>
      <w:pPr>
        <w:pStyle w:val="BookText"/>
        <w:rPr/>
      </w:pPr>
      <w:bookmarkEnd w:id="7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علی‌زمانی، امیرعباس، معنای معنای زندگی، نامه حکمت،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سال پنجم، بهار و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متز، تادئوس، معنای زندگی، ترجمه زهرا رمضانلو، مجله کتاب ماه دین، ش</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معنای زندگی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علوم اسلامی، سال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پاکیزه،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آیین حکمت، سال</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احمدآبادی،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معناداری و بی‌معنایی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حکمت‌اسلامی، سال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شمار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هدف زندگی، انتشارات صدرا،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مقالاتی نیز درباره معنای زندگی از منظر امام علی علیه السلام و نهج‌البلاغه بحث کرده‌اند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اسحاق، موسوی، مریم السادات، مرگ‌آگاهی و معناداری زندگی در نهج‌البلاغه، انسان‌پژوهی دینی، ش</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شوبکلائی،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زندگی در نگاه امیر مؤمنان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مربیان،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شجاعی، محمدصادق، غروی، سید محمد، جان بزرگی،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زندگی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مطالعات اسلام و روانشناسی، 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3"/>
        <w:numPr>
          <w:ilvl w:val="2"/>
          <w:numId w:val="1"/>
        </w:numPr>
        <w:rPr/>
      </w:pPr>
      <w:bookmarkStart w:id="723" w:name="__RefHeading___Toc564320_1738255347"/>
      <w:bookmarkStart w:id="724" w:name="_Toc263"/>
      <w:bookmarkEnd w:id="723"/>
      <w:r>
        <w:rPr/>
        <w:t>3</w:t>
      </w:r>
      <w:r>
        <w:rPr>
          <w:rtl w:val="true"/>
        </w:rPr>
        <w:t xml:space="preserve">. </w:t>
      </w:r>
      <w:r>
        <w:rPr>
          <w:rtl w:val="true"/>
        </w:rPr>
        <w:t>حیات دنیوی</w:t>
      </w:r>
      <w:bookmarkEnd w:id="724"/>
    </w:p>
    <w:p>
      <w:pPr>
        <w:pStyle w:val="BookText"/>
        <w:rPr/>
      </w:pPr>
      <w:r>
        <w:rPr>
          <w:rFonts w:ascii="IRNazanin" w:hAnsi="IRNazanin" w:eastAsia="IRNazanin"/>
          <w:color w:val="111111"/>
          <w:sz w:val="28"/>
          <w:sz w:val="28"/>
          <w:szCs w:val="28"/>
          <w:rtl w:val="true"/>
          <w:lang w:bidi="fa-IR"/>
        </w:rPr>
        <w:t>حیات آدمی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حرکت، جهت حرکت و مقصد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725" w:name="pg17019_180278"/>
    </w:p>
    <w:p>
      <w:pPr>
        <w:pStyle w:val="BookText"/>
        <w:rPr/>
      </w:pPr>
      <w:bookmarkEnd w:id="725"/>
      <w:r>
        <w:rPr>
          <w:rFonts w:ascii="IRNazanin" w:hAnsi="IRNazanin" w:eastAsia="IRNazanin"/>
          <w:color w:val="111111"/>
          <w:sz w:val="28"/>
          <w:sz w:val="28"/>
          <w:szCs w:val="28"/>
          <w:rtl w:val="true"/>
          <w:lang w:bidi="fa-IR"/>
        </w:rPr>
        <w:t>ایده‌آل زندگی و زندگی ایده‌آل،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میان هدف از زندگی و هدف در زندگی فرق گذاشت؛ چون هدف از زندگی، مفهومی فراحیاتی است و تا از بیرون حقیقت حیات به آن نظر نشود قابل درک و پرسش نیست، ولی هدف در زندگی به معنی مقصدی است که انسان با کوشش خود در زندگی، در پی رسیدن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بحث در هدف به معنای اول است</w:t>
      </w:r>
      <w:r>
        <w:rPr>
          <w:rFonts w:eastAsia="IRNazanin" w:cs="IRNazanin"/>
          <w:color w:val="111111"/>
          <w:sz w:val="28"/>
          <w:szCs w:val="28"/>
          <w:rtl w:val="true"/>
          <w:lang w:bidi="fa-IR"/>
        </w:rPr>
        <w:t>.</w:t>
      </w:r>
    </w:p>
    <w:p>
      <w:pPr>
        <w:pStyle w:val="Heading3"/>
        <w:numPr>
          <w:ilvl w:val="2"/>
          <w:numId w:val="1"/>
        </w:numPr>
        <w:rPr/>
      </w:pPr>
      <w:bookmarkStart w:id="726" w:name="__RefHeading___Toc564322_1738255347"/>
      <w:bookmarkStart w:id="727" w:name="_Toc264"/>
      <w:bookmarkEnd w:id="726"/>
      <w:r>
        <w:rPr>
          <w:rtl w:val="true"/>
        </w:rPr>
        <w:t>الف</w:t>
      </w:r>
      <w:r>
        <w:rPr>
          <w:rtl w:val="true"/>
        </w:rPr>
        <w:t xml:space="preserve">) </w:t>
      </w:r>
      <w:r>
        <w:rPr>
          <w:rtl w:val="true"/>
        </w:rPr>
        <w:t>جایگاه حیات دنیوی از دیدگاه امیرالمؤمنین علیه السلام</w:t>
      </w:r>
      <w:bookmarkEnd w:id="727"/>
    </w:p>
    <w:p>
      <w:pPr>
        <w:pStyle w:val="BookText"/>
        <w:rPr/>
      </w:pPr>
      <w:r>
        <w:rPr>
          <w:rFonts w:ascii="IRNazanin" w:hAnsi="IRNazanin" w:eastAsia="IRNazanin"/>
          <w:color w:val="111111"/>
          <w:sz w:val="28"/>
          <w:sz w:val="28"/>
          <w:szCs w:val="28"/>
          <w:rtl w:val="true"/>
          <w:lang w:bidi="fa-IR"/>
        </w:rPr>
        <w:t>انسان برای دست یافتن به معنویت در زندگی، باید دید و اندیشه خود نسبت به دنیا و آخرت را تنظیم کند و آن‌ها را در جایگاه خاص خودشان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نه دنیاگرایی و دنیاپرستی را می‌پذیرند و نه ترک دنیا و رهبانیت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نهج‌البلاغه، گاهی دنیا را ذم می‌کنند و گاهی از ذم آن منع می‌کنند و نکوهندگان را سرزنش می‌کنند و دنیا را با ارزش می‌دانند، در جمع بین این کلمات گهربار باید گفت مقصود اصلی این است که دنیاداران میان هدف و وسیله اشتباه نکنند، دنیاداران دو نگرش نسبت به دنیا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بلاغ یعنی دنیایی که طریق و وسیله است و انسان را به هدف می‌رساند و دنیای ملعونه یعنی دنیایی که خود آن را هدف می‌دانند و دل به آن می‌بندند، این دنیایی است که قرآن کریم چنین وصف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الحَیاةُ الدُّنْیا لَعِبٌ وَلَهْوٌ وَإِن تُؤْمِنُوا وَتَتَّقُوا یؤْتِکُمْ أُجُورَکُمْ وَلَا یسْأَلْکُمْ أَمْوَالَکُمْ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 فقط بازی و سرگرمی است، اگر ایمان بیاورید و پرهیزگاری کنید، خدا پاداش‌هایتان را می‌دهد و از شما نمی‌خواهد که اموالتان را در راه خدا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دنیوی روح را چنان می‌فریبد که خود را با بدن، متحد می‌پندارد و بعد از این پندار از عالم غیر جسم، منقطع می‌گردد و تمام آن‌چه از جلال و جمال و بهاء و سناء و نور و سرور که در نشئه قبل از ماده داشت را به فراموشی می‌سپارد و مقامات قرب و هم‌نشینان پاک و فضای انس و قدسی را که پشت سر نهاده هیچ به یاد نمی‌آورد و طول عمرش را به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bookmarkStart w:id="728" w:name="pg17019_180280"/>
    </w:p>
    <w:p>
      <w:pPr>
        <w:pStyle w:val="BookText"/>
        <w:rPr/>
      </w:pPr>
      <w:bookmarkEnd w:id="728"/>
      <w:r>
        <w:rPr>
          <w:rFonts w:ascii="IRNazanin" w:hAnsi="IRNazanin" w:eastAsia="IRNazanin"/>
          <w:color w:val="111111"/>
          <w:sz w:val="28"/>
          <w:sz w:val="28"/>
          <w:szCs w:val="28"/>
          <w:rtl w:val="true"/>
          <w:lang w:bidi="fa-IR"/>
        </w:rPr>
        <w:t>سرگرمی و بازی سپری می‌کند و به هر چیزی رو می‌نماید جز مقاصد خیالی و وهمی نیست و واقعیتی نمی‌یابد و به این ترتیب از کمال اقصی که جهات مبدأ و معاد اوست غافل می‌گردد، قرآن کریم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إعْلَمُوا أَنَّمَا الْحَیاةُ الدُّنْیا لَعِبٌ وَلَهْوٌ وَزِینَةٌ وَتَفَاخُرٌ بَینَکُمْ وَتَکَاثُرٌ فِی الْأَمْوَالِ وَالْأَوْلَادِ کَمَثَلِ غَیثٍ أَعْجَبَ الْکُفَّارَ نَبَاتُهُ ثُمَّ یهِیجُ فَتَرَاهُ مُصْفَرًّا ثُمَّ یکُونُ حُطَامًا وَفِی الأخِرَةِ عَذَابٌ شَدِیدٌ وَمَغْفِرَةٌ مِّنَ اللَّهِ وَرِضْوَانٌ وَمَا الْحَیاةُ الدُّنْیا إِلَّا مَتَاعُ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زندگی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دارنده‌اش از ایمان و عمل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بازی و سرگرمی و آرایش و فخرفروشیتان به یک‌دیگر، و افزون‌خواهی در اموال و اولاد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بارانی است که محصول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و خوش‌منظره‌اش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کشاورزان را به شگفتی آورد، سپس پژمرده شود و آن را زرد بینی، سپس ریز ریز و خاشاک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دنیاپرستان بی‌ایمان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عذاب سختی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که دنیای خود را در راه اطاعت حق و خدمت به خلق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آمرزش و خشنودی است، و زندگی دنیا جز کالای فریبنده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 انسان از آغاز تا انجام، ص</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جعفری با توجه به همین امر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انسان‌ها دو دنیا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طبیعی موجود که تاریک و در معرض فساد و وابستگی و تغیر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سازنده خِرد و وجدان و نمایندگان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تکاپوی اندیشه‌ها، ص</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729" w:name="__RefHeading___Toc564324_1738255347"/>
      <w:bookmarkStart w:id="730" w:name="_Toc265"/>
      <w:bookmarkEnd w:id="729"/>
      <w:r>
        <w:rPr>
          <w:rtl w:val="true"/>
        </w:rPr>
        <w:t>ب</w:t>
      </w:r>
      <w:r>
        <w:rPr>
          <w:rtl w:val="true"/>
        </w:rPr>
        <w:t xml:space="preserve">) </w:t>
      </w:r>
      <w:r>
        <w:rPr>
          <w:rtl w:val="true"/>
        </w:rPr>
        <w:t>ارتباط انسان با زندگی دنیوی</w:t>
      </w:r>
      <w:bookmarkEnd w:id="730"/>
    </w:p>
    <w:p>
      <w:pPr>
        <w:pStyle w:val="Heading4"/>
        <w:numPr>
          <w:ilvl w:val="3"/>
          <w:numId w:val="1"/>
        </w:numPr>
        <w:rPr/>
      </w:pPr>
      <w:bookmarkStart w:id="731" w:name="__RefHeading___Toc564326_1738255347"/>
      <w:bookmarkStart w:id="732" w:name="_Toc266"/>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به‌طور کلی سخنان حضرت امیر علیه السلام در موضوع نحوه برقراری ارتباط با دنیا در زندگی دنیوی را می‌توان به چند دسته تقسیم نمود</w:t>
      </w:r>
      <w:r>
        <w:rPr>
          <w:rFonts w:eastAsia="IRNazanin" w:cs="IRNazanin"/>
          <w:color w:val="111111"/>
          <w:sz w:val="28"/>
          <w:szCs w:val="28"/>
          <w:rtl w:val="true"/>
          <w:lang w:bidi="fa-IR"/>
        </w:rPr>
        <w:t>:</w:t>
      </w:r>
    </w:p>
    <w:p>
      <w:pPr>
        <w:pStyle w:val="Heading4"/>
        <w:numPr>
          <w:ilvl w:val="3"/>
          <w:numId w:val="1"/>
        </w:numPr>
        <w:rPr/>
      </w:pPr>
      <w:bookmarkStart w:id="733" w:name="__RefHeading___Toc564328_1738255347"/>
      <w:bookmarkStart w:id="734" w:name="_Toc267"/>
      <w:bookmarkEnd w:id="733"/>
      <w:r>
        <w:rPr>
          <w:rtl w:val="true"/>
        </w:rPr>
        <w:t xml:space="preserve">یک </w:t>
      </w:r>
      <w:r>
        <w:rPr>
          <w:rtl w:val="true"/>
        </w:rPr>
        <w:t xml:space="preserve">- </w:t>
      </w:r>
      <w:r>
        <w:rPr>
          <w:rtl w:val="true"/>
        </w:rPr>
        <w:t>تفاوت رفتار دنیا به سبب تغییر در نگرش به آن</w:t>
      </w:r>
      <w:bookmarkEnd w:id="7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بِهَا بَصَّرَتْهُ وَ مَنْ أَبْصَرَ إِلَیهَا أَعْمَتْه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رضی، نهج‌البلاغه، خطبه</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کس دنیا را واسطه دید قرار داد او را بینا کرد و هر کس آن را منظور نظر قرار داد نابینایش ساخت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735" w:name="pg17019_180282"/>
    </w:p>
    <w:p>
      <w:pPr>
        <w:pStyle w:val="BookText"/>
        <w:rPr/>
      </w:pPr>
      <w:bookmarkEnd w:id="735"/>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الدُّنْیا مُنْتَهَی بَصَرِ الْأَعْمَی لَا یبْصِرُ مِمَّا وَرَاءَهَا شَیئاً وَالْبَصِیرُ ینْفُذُهَا بَصَرُهُ وَ یعْلَمُ أَنَّ الدَّارَ وَرَاءَهَا فَالْبَصِیرُ مِنْهَا شَاخِصٌ وَ الْأَعْمَی إِلَیهَا شَاخِصٌ وَالْبَصِیرُ مِنْهَا مُتَزَوِّدٌ وَالْأَعْمَی لَهَا مُتَزَوِّد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آخرین مرز دید کوردل است، که هیچ چیزی را در ورای آن نمی‌بیند و بینا دیده‌اش را از دنیا نفوذ می‌دهد، و می‌داند که از پی آن، خانه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بینا از دنیا به آخرت سفر می‌کند، و کوردل به سوی دنیا سفر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از دنیا توشه بر می‌گیرد، و کوردل برای آن تهیه توشه می‌بیند</w:t>
      </w:r>
      <w:r>
        <w:rPr>
          <w:rFonts w:eastAsia="IRNazanin" w:cs="IRNazanin"/>
          <w:color w:val="111111"/>
          <w:sz w:val="28"/>
          <w:szCs w:val="28"/>
          <w:rtl w:val="true"/>
          <w:lang w:bidi="fa-IR"/>
        </w:rPr>
        <w:t>».</w:t>
      </w:r>
    </w:p>
    <w:p>
      <w:pPr>
        <w:pStyle w:val="Heading4"/>
        <w:numPr>
          <w:ilvl w:val="3"/>
          <w:numId w:val="1"/>
        </w:numPr>
        <w:rPr/>
      </w:pPr>
      <w:bookmarkStart w:id="736" w:name="__RefHeading___Toc564330_1738255347"/>
      <w:bookmarkStart w:id="737" w:name="_Toc268"/>
      <w:bookmarkEnd w:id="736"/>
      <w:r>
        <w:rPr>
          <w:rtl w:val="true"/>
        </w:rPr>
        <w:t xml:space="preserve">دو </w:t>
      </w:r>
      <w:r>
        <w:rPr>
          <w:rtl w:val="true"/>
        </w:rPr>
        <w:t xml:space="preserve">- </w:t>
      </w:r>
      <w:r>
        <w:rPr>
          <w:rtl w:val="true"/>
        </w:rPr>
        <w:t>انواع اهداف و رفتار کارگزاران دنیا</w:t>
      </w:r>
      <w:bookmarkEnd w:id="7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فِی الدُّنْیا عَامِلَانِ عَامِلٌ عَمِلَ فِی الدُّنْیا لِلدُّنْیا قَدْ شَغَلَتْهُ دُنْیاهُ عَنْ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وَعَامِلٌ عَمِلَ فِی الدُّنْیا لِمَا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کلمات قصار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در دنیا از جهت عمل، دو عاملند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عاملی که در دنیا برای دنیا کار کند، که او را دنیایش از آخرتش باز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عاملی که در دنیا برای بعد از دنیا عمل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شِئْتَ بَلَغْتَ بِهَا الْآخِرَةَ تَقْرِی فِیهَا الضَّیفَ وَ تَصِلُ فِیهَا الرَّحِمَ وَ تُطْلِعُ مِنْهَا الْحُقُوقَ مَطَالِعَهَا فَإِذاً أَنْتَ قَدْ بَلَغْتَ بِهَا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به وسیله این خانه به منزل وسیع آخرت برسی در این خانه میهمانی کن، صله رحم به جای آور، و حقوقی را که خداوند بر عهده‌ات گذاشته در جای خود پرداخت کن، در این صورت به سبب این خانه به آخرت دست یافته‌ای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الْمُتَّقِینَ ذَهَبُوا بِعَاجِلِ الدُّنْیا وَ آجِلِ الْآخِرَةِ فَشَارَکُوا أَهْلَ الدُّنْیا فِی دُنْیاهُمْ وَ لَمْ یشَارِکُوا أَهْلَ الدُّنْیا فِی آخِرَتِهِمْ سَکَنُوا الدُّنْیا بِأَفْضَلِ مَا سُکِنَتْ وَ أَکَلُوهَا بِأَفْضَلِ مَا أُکِلَتْ فَحَظُوا مِنَ الدُّنْیا بِمَا حَظِی بِهِ الْمُتْرَفُونَ وَ أَخَذُوا مِنْهَا مَا أَخَذَهُ الْجَبَابِرَةُ الْمُتَکَبِّرُونَ ثُمَّ انْقَلَبُوا عَنْهَا بِالزَّادِ الْمُبَلِّغِ وَ الْمَتْجَرِ الرَّابِحِ أَصَابُوا لَذَّةَ زُهْدِ الدُّنْیا فِی دُنْیاهُم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بدانید اهل تقوا؛ هم از دنیای گذرا و هم از آخرتی که می‌آید سود بردند، با اهل دنیا در دنیایشان شریک شدند، و اهل دنیا در آخرت آنان شریک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راه حلال در بهترین مسکن ساکن شدند، و بهترین خوراکی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738" w:name="pg17019_180284"/>
    </w:p>
    <w:p>
      <w:pPr>
        <w:pStyle w:val="BookText"/>
        <w:rPr/>
      </w:pPr>
      <w:bookmarkEnd w:id="738"/>
      <w:r>
        <w:rPr>
          <w:rFonts w:ascii="IRNazanin" w:hAnsi="IRNazanin" w:eastAsia="IRNazanin"/>
          <w:color w:val="111111"/>
          <w:sz w:val="28"/>
          <w:sz w:val="28"/>
          <w:szCs w:val="28"/>
          <w:rtl w:val="true"/>
          <w:lang w:bidi="fa-IR"/>
        </w:rPr>
        <w:t>را نوش جان نمودند، از دنیا بهره بردند آن‌چنان که خوشگذرانان بهره بردند، و از آن کام گرفتند بدان‌گونه که سرکشان گردن‌فراز کام گرفتند، سپس با توشه‌ای رساننده به سر منزل نجات از دنیا گذشتند، و با تجارتی پر سود به آخرت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دنیایشان به لذت بی‌رغبتی به دنیا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اللَّهِ هُمُ الَّذِینَ نَظَرُوا إِلَی بَاطِنِ الدُّنْیا إِذَا نَظَرَ النَّاسُ إِلَی ظَاهِرِهَا وَ اشْتَغَلُوا بِآجِلِهَا إِذَا اشْتَغَلَ النَّاسُ بِعَاجِلِهَا فَأَمَاتُوا مِنْهَا مَا خَشُوا أَنْ یمِیتَهُمْ وَ تَرَکُوا مِنْهَا مَا عَلِمُوا أَنَّهُ سَیتْرُکُهُمْ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کلمات قصار</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 خدا آنانی هستند که به باطن دنیا نظر کردند وقتی که مردم به ظاهرش نگریستند، و به فردای آن مشغول شدند وقتی مردم به امروزش پرداختند، پس از دنیا میراندند آن‌چه را که می‌ترسیدند آنان را بمیراند، و رها کردند آن‌چه را که دانستند به زودی آنان را 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علامه جعفری شش نوع زندگی را در این دنیا امکان پذیر دانسته است و چنین تبیین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ناآگاهانه و بدون آزادی و اختیار؛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دنیوی برای دنیای محض؛</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معنوی برای آخرت محض؛</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دنیوی و اخروی که هر یک هدف مستقل قرار 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معنوی‌نما برای زندگی دنیوی محض؛</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دنیوی در مسیر حیات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وسیله تا هدف زندگی،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739" w:name="__RefHeading___Toc564332_1738255347"/>
      <w:bookmarkStart w:id="740" w:name="_Toc269"/>
      <w:bookmarkEnd w:id="739"/>
      <w:r>
        <w:rPr>
          <w:rtl w:val="true"/>
        </w:rPr>
        <w:t xml:space="preserve">سه </w:t>
      </w:r>
      <w:r>
        <w:rPr>
          <w:rtl w:val="true"/>
        </w:rPr>
        <w:t xml:space="preserve">- </w:t>
      </w:r>
      <w:r>
        <w:rPr>
          <w:rtl w:val="true"/>
        </w:rPr>
        <w:t>نحوه صحیح نگرش به دنیا</w:t>
      </w:r>
      <w:r>
        <w:rPr>
          <w:rtl w:val="true"/>
        </w:rPr>
        <w:t>:</w:t>
      </w:r>
      <w:bookmarkEnd w:id="7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انْظُرُوا إِلَی الدُّنْیا نَظَرَ الزَّاهِدِینَ فِیهَا الصَّادِفِینَ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بی‌رغبت‌های به دنیا، و اعراض‌کنندگان از آن به دنیا بنگرید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الْیوْمَ الْمِضْمَارَ وَ غَداً السِّبَاق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خطبه</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تمرین، و فردا روز مسابقه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سَمِعَ رَجُلًا یذُمُّ الدُّنْیا أَیهَا الذَّامُّ لِلدُّنْیا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الْمُغْتَرُّ بِغُرُورِهَا الْمُنْخَدِعُ بِأَبَاطِیلِهَا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تَغْتَرُّ بِالدُّنْیا ثُمَّ تَذُمُّهَا أَنْتَ الْمُتَجَرِّمُ عَلَیهَا أَمْ هِی الْمُتَجَرِّمَةُ عَلَیکَ مَتَی اسْتَهْوَتْکَ أَمْ مَتَی غَرَّتْکَ أَ بِمَصَارِعِ آبَائِکَ مِنَ الْبِلَی أَمْ بِمَضَاجِعِ أُمَّهَاتِکَ تَحْتَ الثَّرَی کَمْ عَلَّلْتَ بِکَفَّیکَ وَ مَرَضْتَ بِیدَیکَ تَبْغِی لَهُمُ الشِّفَاءَ وَ تَسْتَوْصِفُ لَهُمُ الْأَطِبَّاءَ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 لَا یغْنِی عَنْهُمْ دَوَاؤُکَ وَ لَا یجْدِی عَلَیهِمْ بُکَاؤُکَ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ینْفَعْ أَحَدَهُمْ إِشْفَاقُکَ وَ لَمْ تُسْعَفْ فِیهِ بِطِلْبَتِکَ وَ لَمْ تَدْفَعْ عَنْهُ بِقُوَّتِکَ وَ قَدْ مَثَّلَتْ لَکَ بِهِ الدُّنْیا نَفْسَکَ وَ بِمَصْرَعِهِ مَصْرَعَکَ إِنَّ الدُّنْیا دَارُ صِدْقٍ لِمَنْ صَدَقَهَا وَ دَارُ عَافِیةٍ لِمَنْ فَهِمَ عَنْهَا وَ دَارُ غِنًی لِمَنْ تَزَوَّدَ مِنْهَا وَ دَارُ مَوْعِظَةٍ لِمَنِ اتَّعَظَ بِهَا مَسْجِدُ أَحِبَّاءِ اللَّهِ وَ مُصَلَّی مَلَائِکَةِ اللَّهِ وَ مَهْبِطُ وَحْی اللَّهِ وَ مَتْجَرُ أَوْلِیاءِ اللَّهِ اکْتَسَبُوا فِیهَا الرَّحْمَةَ وَ رَبِحُوا فِیهَا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کلمات قصار</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شنید مردی به نکوهش دنیا برخاسته،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دنیا را نکوهش می‌کنی، در حالی‌که به نیرنگ آن فریفته‌ای و به اباطیلش گول خورده‌ای، آیا فریفته دنیایی و آن را مذمّت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گردن دنیا گناه بار می‌کنی یا دنیا بر گردن تو؟ چه زمان دنیا تو را سرگردان کرد یا چه وقتی فریبت داد؟ آیا به جایگاهی که پدرانت افتادند و پوسیدند تو را فریفت؟ یا به خوابگاه مادرانت در زیر خاک؟ چه اندازه به دست‌هایت به رفع بیماری اقدام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بیمارانی را که مراقبت نمودی شفای آنان را خواهان شدی، و از طبیبان تدبیر علاج آنان را درخواست کردی، ولی بامدادان دارویت به آنان بهبودی نمی‌داد، و گریه‌ات به آنان سودی نمی‌بخشید، ترس تو برای احدی از آنان نفع نداشت، و درباره او آن‌چه را خواهانش بودی به آن نرسیدی، و مرگ را به نیرویت از او دفع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وضعی که برای او پیش آورد وضع تو را هم روشن ساخت، و با قربانگاه او قربانگاه تو 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دنیا سرای راستی است برای کسی که با آن به راستی برخورد کند، و خانه عافیت است برای آن‌که آن را فهمید، و محلّ توانگری است برای آن‌که از آن توشه گرفت، و جای پند است برای کسی که با آن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عاشقان خدا، و جایگاه نماز فرشتگان 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محل فرود آمدن وحی و تجارت‌خانه اولیاء خداست که در آن کسب رحمت کردند و بهشت را سود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این کلام دلالت بر تصحیح نگرش نسبت به دنیا دارد هم‌چنین استفاده می‌شود که مقصود حضرت، تعدیل در ارتباط مردم با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مُنِی لَهَا الْفَنَاءُ وَ لِأَهْلِهَا مِنْهَا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فَارْتَحِلُوا مِنْهَا بِأَحْسَنِ مَا بِحَضْرَتِکُمْ مِنَ الزَّادِ وَ لَا تَسْأَلُوا فِیهَا فَوْقَ الْکَفَافِ وَ لَا تَطْلُبُوا مِنْهَا أَکْثَرَ مِنَ الْبَلَاغ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خانه‌ای است که فنا بر آن مقدر شده، و بر اهلش کوچیدن حتم گشته، در کام‌ها شیرین و در نظر‌ها سبز و خرّم است، به سوی خواهانش شتابان می‌آید، و در دل نظرکننده‌اش عشق خود را 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دنیا با بهترین توشه‌ای که فراهم نموده‌اید کوچ کنید، و فوق اندازه کفاف در آن نخواهید، و بیش از آن‌چه برای زندگی لازم است از آن نطلبید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یا بُنَی أَنَّکَ إِنَّمَا خُلِقْتَ لِلْآخِرَةِ لَا لِلدُّنْیا وَ لِلْفَنَاءِ لَا لِلْبَقَاءِ وَ لِلْمَوْتِ لَا لِلْحَیاةِ وَ أَنَّکَ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قُلْعَةٍ وَ دَارِ بُلْغَةٍ وَ طَرِیقٍ إِلَی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برای آخرت آفریده شده‌ای نه برای دنیا، و برای فنا نه برای بقا، و برای مرگ نه برای حیات، در منزلی هستی که باید از آن کوچ کنی، و جایی که از آن به جای دیگر برسی و خلاصه در راه آخرتی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مَحْفُوفَةٌ وَ بِالْغَدْرِ مَعْرُوفَةٌ؛ لَا تَدُومُ أَحْوَالُهَا وَ لَا یسْلَمُ نُزَّالُهَا؛ أَحْوَالٌ مُخْتَلِفَةٌ وَ تَارَاتٌ مُتَصَرِّفَةٌ؛ الْعَیشُ فِیهَا مَذْمُومٌ وَ الْأَمَانُ مِنْهَا مَعْدُومٌ؛ وَ إِنَّمَا أَهْلُهَا فِیهَا أَغْرَاضٌ مُسْتَهْدَفَةٌ، تَرْمِیهِمْ بِسِهَامِهَا وَتُفْنِیهِمْ بِحِمَامِهَا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خانه‌ای است پیچیده به بلا، و معروف به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احوالش پایدار نمی‌ماند، و اهلش جان سالم به در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است گوناگون، و نوبت‌هایی است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آن ناپسند است، و امنیت در آن نایاب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آماج تیر بلایند، که تیرهایش به سوی آنان نشانه می‌رود، و با مرگ نابودشان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 این سخنان، ضمن بیان رفتار دنیا با اهلش و ذکر احوال دنیاداران، نگرش و دیدی صحیح نسبت به دنیا برای مخاطب ارائه می‌دهند و به گذری بودن، بی‌وفایی</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bookmarkStart w:id="741" w:name="pg17019_180290"/>
    </w:p>
    <w:p>
      <w:pPr>
        <w:pStyle w:val="BookText"/>
        <w:rPr/>
      </w:pPr>
      <w:bookmarkEnd w:id="741"/>
      <w:r>
        <w:rPr>
          <w:rFonts w:ascii="IRNazanin" w:hAnsi="IRNazanin" w:eastAsia="IRNazanin"/>
          <w:color w:val="111111"/>
          <w:sz w:val="28"/>
          <w:sz w:val="28"/>
          <w:szCs w:val="28"/>
          <w:rtl w:val="true"/>
          <w:lang w:bidi="fa-IR"/>
        </w:rPr>
        <w:t>و خالی از امنیت بودن دنیا اشاره دارند و بر این اساس، دنیا را فاقد شرایط وابسته به آن شدن و آن را هدف قرار دادن معرفی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دَارُ مَمَرٍّ لَا دَارُ مَقَرٍّ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کلمات قصار</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خانه گذر است نه جای ماندن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إِنَّمَا الدُّنْیا دَارُ مَجَازٍ وَ الآخِرَةُ دَارُ قَرَارٍ فَخُذُوا مِنْ مَمَرِّکُمْ لِمَقَرِّکُمْ وَ لَا تَهْتِکُوا أَسْتَارَکُمْ عِنْدَ مَنْ یعْلَمُ أَسْرَارَکُمْ وَأَخْرِجُوا مِنَ الدُّنْیا قُلُوبَکُمْ مِنْ قَبْلِ أَنْ تَخْرُجَ مِنْهَا أَبْدَانُکُمْ فَفِیهَا اخْتُبِرْتُمْ وَلِغَیرِهَا خُلِقْتُم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دنیا سرای گذر، و آخرت خانه همیشگی است، از سرای گذر برای خانه دائمی توشه برگیرید، و نزد آن که اسرار شما را می‌داند پرده حرمت خود را ندرید، دل‌هایتان را از دنیا خارج کنید قبل از آن‌که بدن‌هایتان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آزموده شده‌اید، و برای غیر آن به وجود آمده‌اید</w:t>
      </w:r>
      <w:r>
        <w:rPr>
          <w:rFonts w:eastAsia="IRNazanin" w:cs="IRNazanin"/>
          <w:color w:val="111111"/>
          <w:sz w:val="28"/>
          <w:szCs w:val="28"/>
          <w:rtl w:val="true"/>
          <w:lang w:bidi="fa-IR"/>
        </w:rPr>
        <w:t>».</w:t>
      </w:r>
    </w:p>
    <w:p>
      <w:pPr>
        <w:pStyle w:val="Heading4"/>
        <w:numPr>
          <w:ilvl w:val="3"/>
          <w:numId w:val="1"/>
        </w:numPr>
        <w:rPr/>
      </w:pPr>
      <w:bookmarkStart w:id="742" w:name="__RefHeading___Toc564334_1738255347"/>
      <w:bookmarkStart w:id="743" w:name="_Toc270"/>
      <w:bookmarkEnd w:id="742"/>
      <w:r>
        <w:rPr>
          <w:rtl w:val="true"/>
        </w:rPr>
        <w:t xml:space="preserve">چهار </w:t>
      </w:r>
      <w:r>
        <w:rPr>
          <w:rtl w:val="true"/>
        </w:rPr>
        <w:t xml:space="preserve">- </w:t>
      </w:r>
      <w:r>
        <w:rPr>
          <w:rtl w:val="true"/>
        </w:rPr>
        <w:t>نحوه صحیح تعامل با دنیا</w:t>
      </w:r>
      <w:bookmarkEnd w:id="7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أُوصِیکُمْ بِالرَّفْضِ لِهَذِهِ الدُّنْیا التَّارِکَةِ لَکُمْ وَإِنْ لَمْ تُحِبُّوا تَرْکَهَا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را سفارش می‌نمایم به ترک دنیایی که شما را ترک می‌کند، گر چه شما ترک آن را دوست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اعراض از دنیا این است که انسان، دنیای طبیعی و مادی را رها کند و هدف اعلای جان گران‌بهای خویش را از این دنیا نجوید بلکه از آن دنیا بجوید که خرد و وجدان و نمایندگان راستین و فیاض مطلق به وجود آوردنش را به ما توصیه می‌کنند و دستور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تکاپوی اندیشه‌ها،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دنیاداری دین‌مدارانه یعنی زندگی دنیوی در مسیر حیات اخروی باشد و به آن به‌عنوان وسیله، طریق، دارفانی، مضمار و مزرعه نگریسته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 اَلدُّنْیا بِبَدَنِکَ وَ فِی اَلْآخِرَةِ بِقَلْبِکَ وَ عَمَلِکَ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آمدی، غررالحکم،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دنیا با جسم مادی‌ات باش ولی با قلب و عملت در آخرت باش یعنی بدنت در دنیا باشد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قلبت در آخرت و عملت برای آخرت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إِنَّمَا الدُّنْیا دَارُ مَجَازٍ وَ الآخِرَةُ دَارُ قَرَارٍ فَخُذُوا مِنْ مَمَرِّکُمْ لِمَقَرِّکُمْ وَ لَا تَهْتِکُوا أَسْتَارَکُمْ عِنْدَ مَنْ یعْلَمُ أَسْرَارَکُمْ وَ أَخْرِجُوا مِنَ الدُّنْیا قُلُوبَکُمْ مِنْ قَبْلِ أَنْ تَخْرُجَ مِنْهَا أَبْدَانُکُمْ فَفِیهَا اخْتُبِرْتُمْ وَ لِغَیرِهَا خُلِقْتُم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دنیا سرای گذر، و آخرت خانه همیشگی است، از سرای گذر برای خانه دائمی توشه برگیرید، و نزد آن که اسرار شما را می‌داند پرده حرمت خود را ندرید، دل‌هایتان را از دنیا خارج کنید قبل از آن‌که بدن‌هایتان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آزموده شده‌اید، و برای غیر آن به وجود آمده‌اید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أَوْلِیاءَ اللَّهِ هُمُ الَّذِینَ نَظَرُوا إِلَی بَاطِنِ الدُّنْیا إِذَا نَظَرَ النَّاسُ إِلَی ظَاهِرِهَا وَ اشْتَغَلُوا بِآجِلِهَا إِذَا اشْتَغَلَ النَّاسُ بِعَاجِلِهَا فَأَمَاتُوا مِنْهَا مَا خَشُوا أَنْ یمِیتَهُمْ وَ تَرَکُوا مِنْهَا مَا عَلِمُوا أَنَّهُ سَیتْرُکُهُمْ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کلمات قصار</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آنانی هستند که به باطن دنیا نظر کردند وقتی که مردم به ظاهرش نگریستند، و به فردای آن مشغول شدند وقتی مردم به امروزش پرداختند، پس از دنیا میراندند آن‌چه را که می‌ترسیدند آنان را بمیراند، و رها کردند آن‌چه را که دانستند به زودی آنان را رها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سخن اخیر علاوه بر این‌که نسبت به نحوه صحیح نگرش به دنیا اشاره دارند، نحوه صحیح رفتار و تعامل با دنیا را نیز بیان می‌کنند لذا در هر دو دسته 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داشتن این عقیده و رفتار نسبت به حیات دنیوی و ترس از دنیامداری، تا آن‌جاست 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این دعا را همیشه می‌خواندند و به ما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أَعُوذُ بِکَ مِنْ دُنْیا تَمْنَعُ خَیرَ اَلْآخِرَةِ وَ مِنْ حَیاةٍ تَمْنَعُ خَیرَ اَلْمَمَاتِ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 مجموعه ورام،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تمامی فرمایشات فوق، هر یک به نحوی مشکل انسان در زندگی دنیوی را تهی بودن از معنویت می‌دانند و در راستای منشأیابی آن، عوامل معنابخشیدن به زندگی را به‌طرز تلویح یا تصریح معرفی می‌کنند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744" w:name="pg17019_180294"/>
    </w:p>
    <w:p>
      <w:pPr>
        <w:pStyle w:val="Heading3"/>
        <w:numPr>
          <w:ilvl w:val="2"/>
          <w:numId w:val="1"/>
        </w:numPr>
        <w:rPr/>
      </w:pPr>
      <w:bookmarkStart w:id="745" w:name="__RefHeading___Toc564336_1738255347"/>
      <w:bookmarkStart w:id="746" w:name="_Toc271"/>
      <w:bookmarkEnd w:id="744"/>
      <w:bookmarkEnd w:id="745"/>
      <w:r>
        <w:rPr>
          <w:rtl w:val="true"/>
        </w:rPr>
        <w:t>ج</w:t>
      </w:r>
      <w:r>
        <w:rPr>
          <w:rtl w:val="true"/>
        </w:rPr>
        <w:t xml:space="preserve">) </w:t>
      </w:r>
      <w:r>
        <w:rPr>
          <w:rtl w:val="true"/>
        </w:rPr>
        <w:t>هدف‌داری نظام آفرینش و حیات</w:t>
      </w:r>
      <w:bookmarkEnd w:id="746"/>
    </w:p>
    <w:p>
      <w:pPr>
        <w:pStyle w:val="BookText"/>
        <w:rPr/>
      </w:pPr>
      <w:r>
        <w:rPr>
          <w:rFonts w:ascii="IRNazanin" w:hAnsi="IRNazanin" w:eastAsia="IRNazanin"/>
          <w:color w:val="111111"/>
          <w:sz w:val="28"/>
          <w:sz w:val="28"/>
          <w:szCs w:val="28"/>
          <w:rtl w:val="true"/>
          <w:lang w:bidi="fa-IR"/>
        </w:rPr>
        <w:t xml:space="preserve">در هدف‌داری خلقت و حیات، نظریات متعددی وجود دارد، برخی مانند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الاشارات و التنبیهات،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المقاصد،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صدرالمتألهین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تفسیرالقرآن الکریم،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غرض داشتن خداوند هستند و استدلالاتی ذکر کرده ‌اند که پاسخ به آن‌ها مجال مستقلی می‌طلبد، برخی علت فاعلی و غایی را خود خدا می‌دانند و برخی هدف را خارج از خدا و نفعی که به مخلوقات می‌رسد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به‌طور خلاصه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دارای معناست که یک لایه ناپیدا و سرّ داشته باشد مثل لفظ که معنی دارد، زنده بودن و زندگی، سرّ و رمز است لذا معنی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هر فرد عاقل و حکیمی که کاری انجام می‌دهد هدفی برای آن در نظر دارد، و از آن‌جا که خداوند از همه عالم تر و حکیم تر است بلکه با هیچ کس قابل مقایسه نیست این سؤال پیش می‌آید که او چرا انسان را آفرید؟ آیا کمبودی داشت که با آفرینش انسان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نیازی داشته که ما را برای پاسخ‌گویی به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می‌دانیم وجود او از هر جهت کامل و بی‌نهایت در بی‌نهایت است و غنی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مقدمه اول باید قبول کنیم که او هدفی داشته، و طبق مقدمه دوم باید بپذیریم که هدف او از آفرینش انسان، چیزی نیست که بازگشت به ذات پاکش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نتیجتاً باید این هدف را در بیرون ذات او جست‌وجو کرد، هدفی که به خود مخلوقات بازمی‌گردد، و مایه کمال خود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پیروان خود می‌آموزد که از نگاه محدود ظاهری به حیات پرهیز کنند و با اندیشه واقع‌بینانه به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أَفَحَسِبْتُمْ أَنَّمَا خَلَقْنَاکُمْ عَبَثًا وَأَنَّکُمْ إِلَینَا لَا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پنداشته‌اید که شما را بیهوده و عبث آفریدیم و این‌که به سوی ما بازگردانده نمی‌شوید؟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حیات، پدیده‌ای است که ذاتاً دارای ارزش هدفی است ولی با نظر در اهداف عالی تر می‌توان حیات را وسیله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بزرگ ترین منادی امیدواری به زندگی است اما نه هر زندگی، بلکه حیات متعالی مناسب با جایگاه رفیع انسانی، حیاتی که انسانیت انسان را متجلی ساخته و پویایی در زندگی بیافریند نه حیات حیوانی در حالت رکون و 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حقیقت حیات همین تحرک، تنفس و گذراندن روزگار با اشتغال به امورمختلف فردی و اجتماعی بود چه لزومی داشت خداوند بشر را به چنین پیامی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استَجِیبوا لله ولِلرَّسولِ اذا دَعاکُم لِما یُحیِیکُم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و پیامبرش شما را به حقایقی که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دعوت می‌کنند اجابت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عقل سلیمی حکم می‌کند که مراد از آیه، معنایی دقیق تر و ظریف تر از زندگی یعنی حیات حقیقی انسان بر مبنای اندیشه و ایمان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جامعه در قرآن کریم،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هدف‌داری زندگی همان هدف‌داری آفرینش انسان است، معناداری زندگی لازمه هدف‌دار بودن زندگی است، یعنی زندگی مقدمه است و هدف، ذی‌المقدمه و اگر انسان در زندگی هدف نداشته باشد بی‌معنی و پوچ خواهد بود بنابراین حیاتی معنی‌دار است که هدف‌دار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هدف، دو نوع حیات در متون اسلامی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زندگی، انسان، معنایاب و هدف‌یاب است نه معناده به زندگی و هدف‌ساز؛ چون هدف حقیقی همیشه یافتنی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طبیعی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زندگی، انسان، معناده به زندگی و هدف‌ساز است؛ چون هدف اعتباری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تأملی در معنای زندگی انسان، ص</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از زاویه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هم کشف کردنی است و هم جعل کردنی، چون انسان ابتدا باید کمال را تشخیص دهد سپس زندگی را طبق آن سامان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 امیری، خدا و معنای زندگی، ص</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زندگی فردی و اجتماعی خود نیاز به سلسله اهداف غیر مادی و مشترکی دارد تا امکان همکاری بین افراد فراهم شود، مکتبی که همه چیزش بر اساس اشتراک در منافع مادی و حفظ آن باشد نمی‌تواند مکتب جامع و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اجتماعی بی‌نیاز از هدف‌ها و ارزش‌های معنوی نیست، ایدئولوژی نیازمند ارزش‌های مافوق مادی است، ارزش‌های قوی و دارای تقدس به‌طوری که انسان، شایسته بداند زندگی فردی خودش را فدای آن کند، بدون اعتقاد به حکیمانه بودن خلقت نمی‌توان به چنین ارزش‌هایی ایمان پیدا کرد، چنین آرمان‌هایی لازمه هر حرکت است و مکتب باید آن‌ها را به وجود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هدف زندگی،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مواضع متعدد نهج‌البلاغه نسبت به هدف‌داری نظام آفرینش تأکید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مَا خَلَقَ فَأَحْکَمَ تَقْدِیرَهُ وَ دَبَّرَهُ فَأَلْطَفَ تَدْبِیرَهُ وَ وَجَّهَهُ لِوِجْهَتِهِ فَلَمْ یتَعَدَّ حُدُودَ مَنْزِلَتِهِ وَلَمْ یقْصُرْ دُونَ الِانْتِهَاءِ إِلَی غَایتِه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آفرید برایش اندازه قرار داد و اندازه‌اش را محکم کرد، و تدبیر نمود و به خوبی تدبیر فرمود، و آن را در مسیر رسیدن به هدف خود قرار داد و آن مخلوق هم از حدودی که برایش مقرر نمود تجاوز نکرد و به کم تر از رسیدن به هدف معینش اکتفا ننمود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عِبَادَ اللَّهِ أَنَّهُ لَمْ یخْلُقْکُمْ عَبَثاً وَ لَمْ یرْسِلْکُمْ هَمَلا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بدانید خداوند شما را بیهوده و باطل نیافرید، و سرخود و آزاد رها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علیه السلام قَلَّمَا اعْتَدَلَ بِهِ الْمِنْبَرُ إِلَّا قَالَ أَمَامَ الْخُطْبَةِ أَیهَا النَّاسُ اتَّقُوا اللَّهَ فَمَا خُلِقَ امْرُؤٌ عَبَثاً فَیلْهُوَ وَ لَا تُرِکَ سُدًی فَیلْغُو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قصار</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امام کم تر بر منبر قرار می‌گرفت مگر این‌که پیش از سخنرانی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 را پروا کنید، کسی بیهوده و عبث آفریده نشده که بازی کند، و رها نشده تا کار بیهوده انجام دهد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747" w:name="pg17019_180300"/>
    </w:p>
    <w:p>
      <w:pPr>
        <w:pStyle w:val="BookText"/>
        <w:rPr/>
      </w:pPr>
      <w:bookmarkEnd w:id="747"/>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خُلِقْتُ لِیشْغَلَنِی أَکْلُ الطَّیبَاتِ کَالْبَهِیمَةِ الْمَرْبُوطَةِ هَمُّهَا عَلَفُهَا أَوِ الْمُرْسَلَةِ شُغُلُهَا تَقَمُّمُهَا تَکْتَرِشُ مِنْ أَعْلَافِهَا وَ تَلْهُو عَمَّا یرَادُ بِهَا أَوْ أُتْرَکَ سُدًی أَوْ أُهْمَلَ عَابِثاً أَوْ أَجُرَّ حَبْلَ الضَّلَالَةِ أَوْ أَعْتَسِفَ طَرِیقَ الْمَتَاهَة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نشدم تا خوردن غذاهای پاکیزه مرا سرگرم کند به مانند حیوان به آخوربسته که همه اندیشه‌اش علف خوردن است، یا چهارپای رهاشده که کارش به‌هم‌زدن خاکروبه‌هاست، از علف‌های آن شکم را پر می‌کند و از منظور صاحبش از سیر کردن او بی‌خبر می‌باشد، هیهات از این‌که رهایم ساخته، یا بی‌کار و بیهوده‌ام گذاشته باشند، یا کشاننده عنان گمراهی باشم، یا در حیرت و سرگردانی بیراهه روم</w:t>
      </w:r>
      <w:r>
        <w:rPr>
          <w:rFonts w:eastAsia="IRNazanin" w:cs="IRNazanin"/>
          <w:color w:val="111111"/>
          <w:sz w:val="28"/>
          <w:szCs w:val="28"/>
          <w:rtl w:val="true"/>
          <w:lang w:bidi="fa-IR"/>
        </w:rPr>
        <w:t>».</w:t>
      </w:r>
    </w:p>
    <w:p>
      <w:pPr>
        <w:pStyle w:val="Heading3"/>
        <w:numPr>
          <w:ilvl w:val="2"/>
          <w:numId w:val="1"/>
        </w:numPr>
        <w:rPr/>
      </w:pPr>
      <w:bookmarkStart w:id="748" w:name="__RefHeading___Toc564338_1738255347"/>
      <w:bookmarkStart w:id="749" w:name="_Toc272"/>
      <w:bookmarkEnd w:id="748"/>
      <w:r>
        <w:rPr>
          <w:rtl w:val="true"/>
        </w:rPr>
        <w:t>د</w:t>
      </w:r>
      <w:r>
        <w:rPr>
          <w:rtl w:val="true"/>
        </w:rPr>
        <w:t xml:space="preserve">) </w:t>
      </w:r>
      <w:r>
        <w:rPr>
          <w:rtl w:val="true"/>
        </w:rPr>
        <w:t>هدف و معنی حیات</w:t>
      </w:r>
      <w:bookmarkEnd w:id="749"/>
    </w:p>
    <w:p>
      <w:pPr>
        <w:pStyle w:val="BookText"/>
        <w:rPr/>
      </w:pPr>
      <w:r>
        <w:rPr>
          <w:rFonts w:ascii="IRNazanin" w:hAnsi="IRNazanin" w:eastAsia="IRNazanin"/>
          <w:color w:val="111111"/>
          <w:sz w:val="28"/>
          <w:sz w:val="28"/>
          <w:szCs w:val="28"/>
          <w:rtl w:val="true"/>
          <w:lang w:bidi="fa-IR"/>
        </w:rPr>
        <w:t>از آن‌جا که شناسایی و معرفت، از ارکان هدف است لذا در این بخش، به بررسی اجمالی هدف و معنی زندگی و سپس به عوامل ایجاد معنویت در زندگی و ویژگی‌ها و مؤلفه‌های حیات معنی‌دار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هر انسان باید به فعلیت رساندن استعدادهای بالقوه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خلقت انسان، چیزی است که سعادت انسان در گرو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هدف زندگی، ص</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اخیر مباحث زیادی درباره هدف زندگی مطرح شده است، برخی از این نظریات عبارت ‌اند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خوردن و خوابیدن و لذات مادی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روح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آسایش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عدالت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هدف زندگی،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تأملی در معنای زندگی انسان،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حیات کامل که قائم به طبیعت روحانی است دست یابد سعید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افلوطین، تاسوعات، ص</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انسانی که نفسش به مرتبه‌ای از کمال برسد که محتاج به جسم و ماده نباشد و پیوسته در آن حال بماند سعید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 آراء اهل المدینة الفاضلة ومضاداتها، ص</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 انسانی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دو گوهر علم و عمل به فعلیت می‌رسد؛ چون اندیشه، عقیده می‌آفریند و عقیده، عمل می‌زاید و عمل، انسان‌ساز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درحال شدن،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هدف عالی زندگی برسد، به سعادت رسیده 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عوامل کمال انسان، نظریاتی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طبیعت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در آخرت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حقیقت رسیدن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اخلاقی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عواطف و محبت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روحی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اقتدار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هدف زندگی، 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همه نظریاتی که در هدف زندگی و عوامل کمال انسان گفته شده مقدمه هدف ‌اند نه خود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نیازمند ارزش‌های مافوق مادی است و ارزش‌ها باید قوی و مقدس باشند تا انسان شایسته بداند زندگی فردی خودش را فدای آن کند، ایدئولوژی؛ هم باید پایه فلسفی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پایه ایمانی و آرمان‌ساز، توحید؛ هم پایه و مایه فلسفه جهان‌بینی است و هم نوعی آرمان و جهان‌بینی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که آرمان‌ساز و تعهدآور و مسئولیت‌ساز است، به راه وصول به هدف‌ها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مهم ترین منبع معنابخش به زندگی است و بدون آن نمی‌توان برای زندگی، فلسفه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تکاپوی اندیشه‌ها، ص</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تعبیرهای مختلفی درباره هدف آفرینش انسان شده است،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وَالْحَیاةَ لِیبْلُوَکُمْ أَیکُمْ أَحْسَنُ عَمَلًا وَهُوَ الْعَزِیزُ الْغَفُورُ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مرگ و زندگی را آفرید تا شما را بیازماید که کدامتان نیکوکارید، و او توانای شکست‌ناپذیر و بسیار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آزمایش و امتحان انسان‌ها از نظر حُسن عمل، به‌عنوان یک هدف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در سخنی هدف آفرینش را همین امر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سُبْحَانَهُ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جَعَلَ الدُّنْیا لِمَا بَعْدَهَا وَ ابْتَلَی فِیهَا أَهْلَهَا لِیعْلَمَ أَیهُمْ أَحْسَنُ عَمَلًا وَ لَسْنَا لِلدُّنْیا خُلِقْنَا وَ لَا بِالسَّعْی فِیهَا أُمِرْنَا وَ إِنَّمَا وُضِعْنَا فِیهَا لِنُبْتَلَی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رضی، نهج‌البلاغه، نامه</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دنیا را برای آخرت قرار داده، و مردم دنیا را در دنیا به عرصه آزمایش نهاده تا معلوم کند عمل کدام یک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برای دنیا نیافریده‌اند؛ و به کوشش در کار دنیا مأمور نشده‌ایم، ما را در دنیا قرار داده‌اند تا به آن آزمایش شویم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الَّذِی خَلَقَ سَبْعَ سَمَاوَاتٍ وَمِنَ الْأَرْضِ مِثْلَهُنَّ یتَنَزَّلُ الْأَمْرُ بَینَهُنَّ لِتَعْلَمُوا أَنَّ اللَّهَ عَلَی کُلِّ شَیءٍ قَدِیرٌ وَأَنَّ اللَّهَ قَدْ أَحَاطَ بِکُلِّ شَیءٍ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هفت آسمان و نیز مثل آن‌ها هفت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فرمان او در میان آن‌ها نازل می‌شود، تا بدانید که خدا بر هر کاری تواناست و این‌که یقیناً علم خدا به همه چیز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و آگاهی از قدرت و علم خداوند به‌عنوان هدفی برای آفرینش آسمان‌ها و زمین و آن‌چه در آن‌هاست ذکر شده است و 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شَاءَ رَبُّکَ لَجَعَلَ النَّاسَ أُمَّةً وَاحِدَةً وَلا یزَالُونَ مُخْتَلِفِینَ، إِلّا مَن رَّحِمَ رَبُّکَ وَلِذَلِکَ خَلَقَهُمْ وَتَمَّتْ کَلِمَةُ رَبِّکَ لَأَمْلأنَّ جَهَنَّمَ مِنَ الْجِنَّةِ وَالنَّاسِ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پروردگارت می‌خواست یقیناً تمام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اجبار، در مسیر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واحدی قرار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نخواست به همین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اختلاف‌اند مگر کسانی که پروردگارت به آنان رحم کرده و به همین سبب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حتمی پروردگارت تحقق یافت که همانا دوزخ را از همه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کفر و عناد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رحمت الهی، هدف اصلی آفرینش انسان است؛ ولی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 را جز برای این‌که مرا بپرستند نیافریدیم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از خلقت جن و انس را عبادت و عبودیت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تأمل در مفهوم این آیات، نشان می‌دهد که هیچ تضاد و اختلافی در میان آن‌ها نیست، بعضی هدف مقدماتی، بعضی متوسط و بعضی هدف نهایی‌اند و بعضی نتیجه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آیات مورد بحث به آن اشاره شده،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اهدافی هستند که در مسیر عبودیت قرار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واسعه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عبودیت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مفسر کتاب الهی، در راستای بیان هدف و غایت خلقت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بعثت رسل، تأکید ربوبیت الهی و وصل مردم به معرفت خداوند است و هم‌چنین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رغبت شما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 بِتَقْوَی اللَّهِ الَّذِی ابْتَدَأَ خَلْقَکُمْ وَ إِلَیهِ یکُونُ مَعَادُکُمْ وَ بِهِ نَجَاحُ طَلِبَتِکُمْ وَ إِلَیهِ مُنْتَهَی رَغْبَتِکُمْ وَ نَحْوَهُ قَصْدُ سَبِیلِکُمْ وَ إِلَیهِ مَرَامِی مَفْزَعِکُم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پروای از خدایی سفارش می‌کنم که آفرینش شما را آغاز کرد، و بازگشت شما به او، و بر آورده‌شدن حاجاتتان به قدرت او، و پایان رغبت شما به سوی او، و راه معتدل شما به جانب او، و پناه از همه بیم‌ها حضرت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مهم ترین علت معنابخش به زندگی و ایجاد زندگی معنوی، معرفت خداوند و ارتباط با اوست؛ لذا هدف اصلی و عالی در اسلام، حقیقت و خود خداست و ایمان، هدف است نه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هدف زندگی،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کلی از منابع دین استفاده می‌شود که حیات، اهدافی در طول هم دارد که همه منتهی به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ابتدایی ترین و عام ترین مرتبه حیات است، عبادت نه تنها آخرین غرض خلقت و هدف حیات نیست بلکه فی‌نفسه هدف نیست و وسیله‌ای برای وصول به اهداف عالی است، پس بخشی از هدف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تفسیر موضوعی قرآن کریم،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ذلت و عبودیت قرار دهد و از خود و هر چیزی غیر خدا منقطع شود و فقط متوجه به مقام پروردگار گردد لذا برخی، عبادت را به معرفت تفسیر کرده ‌اند یعنی معرفتی که به سبب عبادت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تفسیر المیزان،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bookmarkStart w:id="750" w:name="pg17019_180308"/>
    </w:p>
    <w:p>
      <w:pPr>
        <w:pStyle w:val="BookText"/>
        <w:rPr/>
      </w:pPr>
      <w:bookmarkEnd w:id="750"/>
      <w:r>
        <w:rPr>
          <w:rFonts w:ascii="IRNazanin" w:hAnsi="IRNazanin" w:eastAsia="IRNazanin"/>
          <w:color w:val="111111"/>
          <w:sz w:val="28"/>
          <w:sz w:val="28"/>
          <w:szCs w:val="28"/>
          <w:rtl w:val="true"/>
          <w:lang w:bidi="fa-IR"/>
        </w:rPr>
        <w:t>شهید مطهری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به معنی معرفت کامل است که به ایمان برمی‌گردد و ایمان هم به حقیقت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هدف زندگی، ص</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بالاتر از عبادت است و احیای روح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عبودیت به معنی ذلّ و خضوع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الصحاح، ص</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عبد از اصل طریقٌ معبَّد و بعیرٌ معبَّد مشتق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ابن فارس، مقاییس‌اللغة، ص</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که عبد در مقابل خداوند چنان ذلیل است که مانند خاک راه زیر قدم‌ها کوبیده شده است و هم چون شتر رامی که زمامش به دست صاحبش است، منقاد و مطیع پروردگارش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ربوبیت و ولایت حق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نهایی است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العبودیة جوهرة کنهها الربوبیة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مصباح‌الشریعة، باب</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موضوع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جامعه در قرآن کریم،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دربردارنده مضامین عالیه‌ای است نیز این مرتبه از خداوند درخواست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هَبْ لِی کَمَالَ الِانْقِطَاعِ إِلَیکَ وَ أَنِرْ أَبْصَارَ قُلُوبِنَا بِضِیاءِ نَظَرِهَا إِلَیکَ حَتَّی تَخرقَ أَبْصَارُ الْقُلُوبِ حُجُبَ النُّورِ فَتَصِلَ إِلَی مَعْدِنِ الْعَظَمَةِ وَ تَصِیرَ أَرْوَاحُنَا مُعَلَّقَةً بِعِزِّ قُدْسِک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 اقبال الاعمال،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کمال توجه و دلدادن به درگاهت عطا فرما و چشم دل‌های ما را به نور توجه دل‌های ما به تو، روشن ساز تا آن‌که چشم دل‌های ما پرده‌های مانع از نور را پاره کند و به سرچشمه نور و عظمت برسد و جان‌های ما به عزت پاک و مقدست درآویزد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منطق کلام الله و بیان ائمه اطهار علیهم السلام، منتهی و جامع اهداف و غایات نظری و عملی انسان، در قرب الهی و لقاء خداوند خلاصه می‌شود</w:t>
      </w:r>
      <w:r>
        <w:rPr>
          <w:rFonts w:eastAsia="IRNazanin" w:cs="IRNazanin"/>
          <w:color w:val="111111"/>
          <w:sz w:val="28"/>
          <w:szCs w:val="28"/>
          <w:rtl w:val="true"/>
          <w:lang w:bidi="fa-IR"/>
        </w:rPr>
        <w:t>.</w:t>
      </w:r>
    </w:p>
    <w:p>
      <w:pPr>
        <w:pStyle w:val="Heading3"/>
        <w:numPr>
          <w:ilvl w:val="2"/>
          <w:numId w:val="1"/>
        </w:numPr>
        <w:rPr/>
      </w:pPr>
      <w:bookmarkStart w:id="751" w:name="__RefHeading___Toc564340_1738255347"/>
      <w:bookmarkStart w:id="752" w:name="_Toc273"/>
      <w:bookmarkEnd w:id="751"/>
      <w:r>
        <w:rPr/>
        <w:t>4</w:t>
      </w:r>
      <w:r>
        <w:rPr>
          <w:rtl w:val="true"/>
        </w:rPr>
        <w:t xml:space="preserve">. </w:t>
      </w:r>
      <w:r>
        <w:rPr>
          <w:rtl w:val="true"/>
        </w:rPr>
        <w:t>نتیجه</w:t>
      </w:r>
      <w:bookmarkEnd w:id="752"/>
    </w:p>
    <w:p>
      <w:pPr>
        <w:pStyle w:val="BookText"/>
        <w:rPr/>
      </w:pPr>
      <w:r>
        <w:rPr>
          <w:rFonts w:ascii="IRNazanin" w:hAnsi="IRNazanin" w:eastAsia="IRNazanin"/>
          <w:color w:val="111111"/>
          <w:sz w:val="28"/>
          <w:sz w:val="28"/>
          <w:szCs w:val="28"/>
          <w:rtl w:val="true"/>
          <w:lang w:bidi="fa-IR"/>
        </w:rPr>
        <w:t>طی این پژوهش روشن شد که دین، مهم ترین عامل کشف معنا و ایجاد معنویت در زندگی است و با توجه به سبک شناسی سخنان امیرالمؤمنین علیه السلام، از منظر ایشان اصلی ترین وسیله‌ای که برای رسیدن به هدف عالی حیات باید بر آن تمرکز نمود، تنظیم نگرش، ارتباط</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تعامل با دنیا و زندگی دنیوی است و بهترین نوع زندگی، زندگی دنیوی در مسیر حیات اخروی است که سرشار از معنی و معنویت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در حیات انسان متوقف بر توحید است و حیات دارای سه هدف در طول هم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عبودیت و قرب جایگاه ربوبی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تنها حیاتی معنا‌دار است که به سمت این اهداف سوق می‌دهد و فقط حیات طیبه، معقول و الهی است که دارای این ویژگی است، انسان در این حیات، اندیشه‌گر، متعهد، رو به تکامل، آگاه به حقائق هستی و ارزش و هدف حیات، آزاد از هرگونه تعلق و پاک از آلودگی‌هاست لذا این حیات، عالی ترین مرتبه حیات است و انسانی که فاقد آن باشد به معنی زندگی دست نمی‌یابد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753" w:name="pg17019_180312"/>
    </w:p>
    <w:p>
      <w:pPr>
        <w:pStyle w:val="Heading3"/>
        <w:numPr>
          <w:ilvl w:val="2"/>
          <w:numId w:val="1"/>
        </w:numPr>
        <w:rPr/>
      </w:pPr>
      <w:bookmarkStart w:id="754" w:name="__RefHeading___Toc564342_1738255347"/>
      <w:bookmarkStart w:id="755" w:name="_Toc274"/>
      <w:bookmarkEnd w:id="753"/>
      <w:bookmarkEnd w:id="754"/>
      <w:r>
        <w:rPr>
          <w:rtl w:val="true"/>
        </w:rPr>
        <w:t>منابع</w:t>
      </w:r>
      <w:bookmarkEnd w:id="755"/>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اقبال الأعمال، دارالکتب الاسلامیة، تهران،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مقاییس اللغة، مکتب الأعلام الاسلامی،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مصباح الشریعة ومفتاح الحقیقة، مؤسسة الاعلمی،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بن محمد، غرر الحکم، تصحیح مهدی رجایی، قم، دار الکتاب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عبدالرضا، تأملی در معنای زندگی انسان، فصلنامه علوم اسلامی، سال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ایده‌آل زندگی و زندگی ایده‌آل، مؤسسه تدوین و نشر آثار علامه جعفری،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تکاپوی اندیشه‌ها، دفتر نشر فرهنگ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فلسفه و هدف زندگی، چاپ دهم،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تفسیرموضوعی قرآن کریم،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حقیقی انسان در قرآن کریم، مؤسسه اسراء، قم،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جامعه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اسراء،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الصحاح، دار العلم للملایین، بیروت، لبنان،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شیرازی، محی‌الدین، انسان‌شناسی، انتشارات شفق، قم،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سلیمانی امیری، عسکری، خدا و معنای زندگی، فصلنامه نقد و نظر، سال</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سیدعلی، انسان در حال شدن، چاپ دوم، نشرمطبوعات دینی، قم،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انسان از آغاز تا انجام،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لاریجانی، چاپ دوم، انتشارات الزهراء، قم، </w:t>
      </w:r>
      <w:r>
        <w:rPr>
          <w:rFonts w:eastAsia="IRNazanin" w:cs="IRNazanin"/>
          <w:color w:val="111111"/>
          <w:sz w:val="28"/>
          <w:szCs w:val="28"/>
          <w:lang w:bidi="fa-IR"/>
        </w:rPr>
        <w:t>1371</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سیدمحمدحسین، تفسیر المیزان، چاپ پنجم، دفتر انتشارات 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فارابی، محمد، آراء اهل المدینة الفاضلة و مضاداتها، دار مکتبة الهلال، بیروت،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فلوطین، تاسوعات أفلوطین، برگردان به عربی فرید جبر، مکتبة الناشرون، بیروت،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احمدآبادی، احمد، معناداری و بی‌معنایی زندگی، فصلنامه حکمت‌اسلامی، سال</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هدف زندگی، چاپ چهاردهم، انتشارات صدرا،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چاپ اول، دارالکتب الاسلامیة،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ورام، مسعود بن عیسی، مجموعه ورام، آستان قدس رضوی، مشهد،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bookmarkStart w:id="756" w:name="pg17019_180316"/>
    </w:p>
    <w:p>
      <w:pPr>
        <w:pStyle w:val="Heading2"/>
        <w:numPr>
          <w:ilvl w:val="1"/>
          <w:numId w:val="1"/>
        </w:numPr>
        <w:rPr/>
      </w:pPr>
      <w:bookmarkStart w:id="757" w:name="__RefHeading___Toc564344_1738255347"/>
      <w:bookmarkStart w:id="758" w:name="_Toc275"/>
      <w:bookmarkEnd w:id="756"/>
      <w:bookmarkEnd w:id="757"/>
      <w:r>
        <w:rPr>
          <w:rtl w:val="true"/>
        </w:rPr>
        <w:t xml:space="preserve">ملاک‌های رستگاری جوانان در سیره و سخنان امیرالمؤمنین </w:t>
      </w:r>
      <w:r>
        <w:rPr>
          <w:rtl w:val="true"/>
        </w:rPr>
        <w:t>(</w:t>
      </w:r>
      <w:r>
        <w:rPr>
          <w:rtl w:val="true"/>
        </w:rPr>
        <w:t>علیه‌السلام</w:t>
      </w:r>
      <w:r>
        <w:rPr>
          <w:rtl w:val="true"/>
        </w:rPr>
        <w:t>)</w:t>
      </w:r>
      <w:bookmarkEnd w:id="758"/>
    </w:p>
    <w:p>
      <w:pPr>
        <w:pStyle w:val="Heading3"/>
        <w:numPr>
          <w:ilvl w:val="2"/>
          <w:numId w:val="1"/>
        </w:numPr>
        <w:rPr/>
      </w:pPr>
      <w:bookmarkStart w:id="759" w:name="__RefHeading___Toc564346_1738255347"/>
      <w:bookmarkStart w:id="760" w:name="_Toc276"/>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نفیسه زارعی</w:t>
      </w:r>
      <w:r>
        <w:rPr>
          <w:rStyle w:val="FootnoteAnchor"/>
          <w:rtl w:val="true"/>
        </w:rPr>
        <w:footnoteReference w:id="1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bookmarkStart w:id="761" w:name="pg17019_180320"/>
    </w:p>
    <w:p>
      <w:pPr>
        <w:pStyle w:val="Heading3"/>
        <w:numPr>
          <w:ilvl w:val="2"/>
          <w:numId w:val="1"/>
        </w:numPr>
        <w:rPr/>
      </w:pPr>
      <w:bookmarkStart w:id="762" w:name="__RefHeading___Toc564348_1738255347"/>
      <w:bookmarkStart w:id="763" w:name="_Toc277"/>
      <w:bookmarkEnd w:id="761"/>
      <w:bookmarkEnd w:id="762"/>
      <w:r>
        <w:rPr>
          <w:rtl w:val="true"/>
        </w:rPr>
        <w:t>چکیده</w:t>
      </w:r>
      <w:bookmarkEnd w:id="763"/>
    </w:p>
    <w:p>
      <w:pPr>
        <w:pStyle w:val="BookText"/>
        <w:rPr/>
      </w:pPr>
      <w:r>
        <w:rPr>
          <w:rFonts w:ascii="IRNazanin" w:hAnsi="IRNazanin" w:eastAsia="IRNazanin"/>
          <w:color w:val="111111"/>
          <w:sz w:val="28"/>
          <w:sz w:val="28"/>
          <w:szCs w:val="28"/>
          <w:rtl w:val="true"/>
          <w:lang w:bidi="fa-IR"/>
        </w:rPr>
        <w:t>هدف از آفرینش انسان این است که با انتخاب راه صحیح و پیمودن صراط مستقیم به رستگاری و مقام قرب الهی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نیاز است انسان با راهنمایی افراد آگاه به‌سوی رستگاری رهنمون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تربیت صحیح در تمام سنین، به ویژه در سنین حساس و نقش پذیر جوانی تأثیر بسیار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تدبر و تحقیق در آیات قرآن، سیره، گفتار و رفتار معصومان علیه السلام، به خصوص حضرت علی علیه السلام می توان ملاک‌های رستگاری را بهتر شناخت و جهت رسیدن به آن تلاش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به بررسی سخنان حضرت علی علیه السلام به خصوص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که در وصیت به فرزند صالح و جوان خویش، امام حسن علیه السلام،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نشان می‌دهد که حضرت علی علیه السلام نکات تربیتی بسیاری را در اصول و مبانی اعتقادی ازجمله خداشناسی، امام شناسی، جهان‌شناسی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 اند و نیاز ضروری هر جوان هست که آنها را بداند و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نهج‌البلاغه،نامه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تربیت دینی، خداشناسی، خودشناسی</w:t>
      </w:r>
      <w:r>
        <w:rPr>
          <w:rFonts w:eastAsia="IRNazanin" w:cs="IRNazanin"/>
          <w:color w:val="111111"/>
          <w:sz w:val="28"/>
          <w:szCs w:val="28"/>
          <w:rtl w:val="true"/>
          <w:lang w:bidi="fa-IR"/>
        </w:rPr>
        <w:t>.</w:t>
      </w:r>
    </w:p>
    <w:p>
      <w:pPr>
        <w:pStyle w:val="Heading3"/>
        <w:numPr>
          <w:ilvl w:val="2"/>
          <w:numId w:val="1"/>
        </w:numPr>
        <w:rPr/>
      </w:pPr>
      <w:bookmarkStart w:id="764" w:name="__RefHeading___Toc564350_1738255347"/>
      <w:bookmarkStart w:id="765" w:name="_Toc278"/>
      <w:bookmarkEnd w:id="764"/>
      <w:r>
        <w:rPr>
          <w:rtl w:val="true"/>
        </w:rPr>
        <w:t>مقدمه</w:t>
      </w:r>
      <w:bookmarkEnd w:id="765"/>
    </w:p>
    <w:p>
      <w:pPr>
        <w:pStyle w:val="BookText"/>
        <w:rPr/>
      </w:pPr>
      <w:r>
        <w:rPr>
          <w:rFonts w:ascii="IRNazanin" w:hAnsi="IRNazanin" w:eastAsia="IRNazanin"/>
          <w:color w:val="111111"/>
          <w:sz w:val="28"/>
          <w:sz w:val="28"/>
          <w:szCs w:val="28"/>
          <w:rtl w:val="true"/>
          <w:lang w:bidi="fa-IR"/>
        </w:rPr>
        <w:t>در میان افراد جامعه انسانی، کسانی که از همه آماده‌تر برای هدایت و رشد هستند گروه جوانان می‌باشند، زیرا ضمیر وجودی آنها مهیای پذیرش هر نوع بذری می‌باشد، همانطور که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در نامه خود به امام حسن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کَالأرضِ الخالِیةِ مَهما أُلقِی فی‌ها مِن کُلِّ شَیءٍ قَبِلَتهُ؛جز این نیست که دل جوان همچون زمین خالی است که هر بذری در آن بکارند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وجود همین استعداد است که ضرورت توجه به هدایت جوانان بیشتر مورد تأکید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می‌دهد که جوانان زودتر به‌حق دل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درباره‌ی نو بالغان و جوانان به نیکی سفارش می‌کنم زیرا آنها دلی رقیق‌تر و قلبی فضیلت پذیرتر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تربیت از دیدگاه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در حدیثی از پیامبر اسلام</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الشیطان یجریده علی وجه من زاد علی الاربعین و لم یتب و یقول بأبی وجه لایفلع؛ شیطان دستش را به‌صورت کسانی که به چهل‌سالگی برسند و از گناه توبه نکنند، می‌کشد و می‌گوید پدرم به فدای چهره‌ای باد که هرگز رستگار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تفسیر نمونه،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پیشانی این انسان نور رستگاری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درجایی دیگر از ابن عباس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چهل سال بر او بگذرد و نیکی او بر بدی‌اش غالب نشود آماده آتش جهنم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محمدی ری‌شهری،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پیشین، ص</w:t>
      </w:r>
      <w:r>
        <w:rPr>
          <w:rFonts w:ascii="IRNazanin" w:hAnsi="IRNazanin" w:eastAsia="IRNazanin"/>
          <w:color w:val="111111"/>
          <w:sz w:val="28"/>
          <w:sz w:val="28"/>
          <w:szCs w:val="28"/>
          <w:lang w:bidi="fa-IR"/>
        </w:rPr>
        <w:t>‌</w:t>
      </w:r>
      <w:r>
        <w:rPr>
          <w:rFonts w:eastAsia="IRNazanin" w:cs="IRNazanin"/>
          <w:color w:val="111111"/>
          <w:sz w:val="28"/>
          <w:szCs w:val="28"/>
          <w:lang w:bidi="fa-IR"/>
        </w:rPr>
        <w:t>4719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دنباله‌ی این سخن در آیه‌ای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لایق و باایمان هنگامی‌که به چهل‌سالگی رسید سه چیز را از خدا تقاضا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الهام و توفیق ببخش تا شکر نعمتی را که به من و پدر و مادرم ارزانی داشتی به‌جا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نیز درخواست دیگری است که پروردگارا من در این سن و سال به‌سوی تو بازمی‌گردم و توبه می‌کنم، به مرحله‌ای رسیده‌ام که باید خطوط زندگی من تعیین گردد و تا به آخر عمر ادامه یابد من به مرز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رسیده‌ام و اگر به‌سوی تو نیایم نازیبا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تفسیر نمونه،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و آیه می‌توان نتیجه گرفت نیکبخت و سعادتمند کسانی هستند که آتش جوانی را به آب حکمت‌فرونشانند و این راه لغزنده را به‌پای فضیلت طی کنند و از نیروی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766" w:name="pg17019_180324"/>
    </w:p>
    <w:p>
      <w:pPr>
        <w:pStyle w:val="BookText"/>
        <w:rPr/>
      </w:pPr>
      <w:bookmarkEnd w:id="766"/>
      <w:r>
        <w:rPr>
          <w:rFonts w:ascii="IRNazanin" w:hAnsi="IRNazanin" w:eastAsia="IRNazanin"/>
          <w:color w:val="111111"/>
          <w:sz w:val="28"/>
          <w:sz w:val="28"/>
          <w:szCs w:val="28"/>
          <w:rtl w:val="true"/>
          <w:lang w:bidi="fa-IR"/>
        </w:rPr>
        <w:t xml:space="preserve">جوانی چراغی روشن برای دوران پیری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جهان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نگاه‌دارند</w:t>
      </w:r>
      <w:r>
        <w:rPr>
          <w:rFonts w:eastAsia="IRNazanin" w:cs="IRNazanin"/>
          <w:color w:val="111111"/>
          <w:sz w:val="28"/>
          <w:szCs w:val="28"/>
          <w:rtl w:val="true"/>
          <w:lang w:bidi="fa-IR"/>
        </w:rPr>
        <w:t>.</w:t>
      </w:r>
    </w:p>
    <w:p>
      <w:pPr>
        <w:pStyle w:val="Heading3"/>
        <w:numPr>
          <w:ilvl w:val="2"/>
          <w:numId w:val="1"/>
        </w:numPr>
        <w:rPr/>
      </w:pPr>
      <w:bookmarkStart w:id="767" w:name="__RefHeading___Toc564352_1738255347"/>
      <w:bookmarkStart w:id="768" w:name="_Toc279"/>
      <w:bookmarkEnd w:id="767"/>
      <w:r>
        <w:rPr>
          <w:rtl w:val="true"/>
        </w:rPr>
        <w:t>مفهوم شناسی واژگان</w:t>
      </w:r>
      <w:bookmarkEnd w:id="768"/>
    </w:p>
    <w:p>
      <w:pPr>
        <w:pStyle w:val="BookText"/>
        <w:rPr/>
      </w:pPr>
      <w:r>
        <w:rPr>
          <w:rFonts w:ascii="IRNazanin" w:hAnsi="IRNazanin" w:eastAsia="IRNazanin"/>
          <w:color w:val="111111"/>
          <w:sz w:val="28"/>
          <w:sz w:val="28"/>
          <w:szCs w:val="28"/>
          <w:rtl w:val="true"/>
          <w:lang w:bidi="fa-IR"/>
        </w:rPr>
        <w:t>در هر کار پژوهشی آنچه بیش از همه حائز اهمیت می‌باشد بررسی و واکاوی واژگان کلیدی بحث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 از پرداختن به بحث اصلی به مفهوم شناسی برخی واژگان کاربردی پیرامون موضوع بحث می‌پردازیم</w:t>
      </w:r>
      <w:r>
        <w:rPr>
          <w:rFonts w:eastAsia="IRNazanin" w:cs="IRNazanin"/>
          <w:color w:val="111111"/>
          <w:sz w:val="28"/>
          <w:szCs w:val="28"/>
          <w:rtl w:val="true"/>
          <w:lang w:bidi="fa-IR"/>
        </w:rPr>
        <w:t>.</w:t>
      </w:r>
    </w:p>
    <w:p>
      <w:pPr>
        <w:pStyle w:val="Heading3"/>
        <w:numPr>
          <w:ilvl w:val="2"/>
          <w:numId w:val="1"/>
        </w:numPr>
        <w:rPr/>
      </w:pPr>
      <w:bookmarkStart w:id="769" w:name="__RefHeading___Toc564354_1738255347"/>
      <w:bookmarkStart w:id="770" w:name="_Toc280"/>
      <w:bookmarkEnd w:id="769"/>
      <w:r>
        <w:rPr>
          <w:rtl w:val="true"/>
        </w:rPr>
        <w:t>مفهوم‌شناسی جوان</w:t>
      </w:r>
      <w:bookmarkEnd w:id="770"/>
    </w:p>
    <w:p>
      <w:pPr>
        <w:pStyle w:val="BookText"/>
        <w:rPr/>
      </w:pPr>
      <w:r>
        <w:rPr>
          <w:rFonts w:ascii="IRNazanin" w:hAnsi="IRNazanin" w:eastAsia="IRNazanin"/>
          <w:color w:val="111111"/>
          <w:sz w:val="28"/>
          <w:sz w:val="28"/>
          <w:szCs w:val="28"/>
          <w:rtl w:val="true"/>
          <w:lang w:bidi="fa-IR"/>
        </w:rPr>
        <w:t>واژه جوان در فرهنگ لغت‌نامه دهخدا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 و هر چیزی که از عمر آن چندان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از طرفی جوانی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حداثت در نظر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 لغت‌نامه دهخدا،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فرهنگ عمید اصطلاح جوان چنین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یا حیوان یا درخت که به حد میانه عمر طبیعی خود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عمید، فرهنگ عمید،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معادل‌های مختلفی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الشباب، الفتی،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کلمه جوان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کلمه 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رشد چیزی همراه با قوت و حرارتی که موجب رشد آن شده،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کلمه واژه شباب نیز مشتق می‌شود که خلاف الشیب به معنی پیری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معجم مقاییس اللغة،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درجایی دیگر هم الشبیه خلاف پیری و به معنای دوران جوانی آمده است،هم‌چنین الشباب مترادف با الفتاء و الحداثه به همین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طراوت و شادابی دلالت دارد و همان‌طور 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جوان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فارس، معجم مقاییس اللغة،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ضمن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دوران جوانی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لسان العرب،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قاموس قرآن،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معنای تازه و جوان، به طور کنایه به غلام و کنیز هم گفته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تُرَاوِدُ فَتَاهَا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درجایی دیگر نیز به معنای حرّ و آزاده آمده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فَتیً یذْکُرُهُمْ یقَالُ لَهُ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مفردات، واژه فتی را به معنی نوجوانی و طراوت جوانی در نظر گرفته است، او برای تبیین دقیق این کلمه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أَوَی الْفِتْیةُ إِلَی الْکَهْفِ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مفردات الفاظ 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روایت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الکَهف کانوا شیوخاً فَسمّاهم الله عزّوجلّ فتیه بایمانهم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رفسنجانی، تفسیر راهنما،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المیزان نیز روایتی نقل شده که مضمون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پرسیدند که منظور از فتی چیست؟ آن فرد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قوم من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اصحاب کهف همگی مردان کامل بودند؛ ولی خداوند آنها را فتی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مفهوم و معنای دقیق کلمه فتی را چنین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 کسی است که به خدا ایمان آورده و پرهیزگاری پیشه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تفسیر المیزان،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نمونه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نوخاسته و 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به‌کاررفته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تفسیر نمونه،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علت چنانچه افراد مسن ازنظر روحی شاداب باشند، ممکن است این کلمه در مورد آنها نیز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 نیز به معنای جوان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چیزی که نبوده است و الرجل الحدث به معنی الطریّ السن یعنی در سنین تر و تازگی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معجم مقاییس اللغة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حداثه السن کنایه از الشباب و اول العمر یعنی دوران جوانی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زبیدی ،تاج العروس من جواهر القاموس،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حُدثان جمع حدث یعنی کسی که در سن جوانی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 دیگری نیز به همین معنای جوان می‌باشند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ذریه، بنی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bookmarkStart w:id="771" w:name="pg17019_180328"/>
    </w:p>
    <w:p>
      <w:pPr>
        <w:pStyle w:val="Heading3"/>
        <w:numPr>
          <w:ilvl w:val="2"/>
          <w:numId w:val="1"/>
        </w:numPr>
        <w:rPr/>
      </w:pPr>
      <w:bookmarkStart w:id="772" w:name="__RefHeading___Toc564356_1738255347"/>
      <w:bookmarkStart w:id="773" w:name="_Toc281"/>
      <w:bookmarkEnd w:id="771"/>
      <w:bookmarkEnd w:id="772"/>
      <w:r>
        <w:rPr>
          <w:rtl w:val="true"/>
        </w:rPr>
        <w:t>ویژگی های دوره جوانی</w:t>
      </w:r>
      <w:bookmarkEnd w:id="773"/>
    </w:p>
    <w:p>
      <w:pPr>
        <w:pStyle w:val="BookText"/>
        <w:rPr/>
      </w:pPr>
      <w:r>
        <w:rPr>
          <w:rFonts w:ascii="IRNazanin" w:hAnsi="IRNazanin" w:eastAsia="IRNazanin"/>
          <w:color w:val="111111"/>
          <w:sz w:val="28"/>
          <w:sz w:val="28"/>
          <w:szCs w:val="28"/>
          <w:rtl w:val="true"/>
          <w:lang w:bidi="fa-IR"/>
        </w:rPr>
        <w:t>دوران جوانی ارزنده‌ترین ادوار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جوانان در این دوره بسیار سنگین است؛ چراکه زمان تصمیم‌گیری‌های اساسی است و این تصمیمات تأثیر زیادی بر زندگی فرد دارد قرآن و معصومین</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این دوره اهمیت بسیار زیادی قائل شده و ویژگی‌های آن را به همراه ذکر مصادیقی بیان کرده‌اند</w:t>
      </w:r>
      <w:r>
        <w:rPr>
          <w:rFonts w:eastAsia="IRNazanin" w:cs="IRNazanin"/>
          <w:color w:val="111111"/>
          <w:sz w:val="28"/>
          <w:szCs w:val="28"/>
          <w:rtl w:val="true"/>
          <w:lang w:bidi="fa-IR"/>
        </w:rPr>
        <w:t>.</w:t>
      </w:r>
    </w:p>
    <w:p>
      <w:pPr>
        <w:pStyle w:val="Heading3"/>
        <w:numPr>
          <w:ilvl w:val="2"/>
          <w:numId w:val="1"/>
        </w:numPr>
        <w:rPr/>
      </w:pPr>
      <w:bookmarkStart w:id="774" w:name="__RefHeading___Toc564358_1738255347"/>
      <w:bookmarkStart w:id="775" w:name="_Toc282"/>
      <w:bookmarkEnd w:id="774"/>
      <w:r>
        <w:rPr/>
        <w:t>1</w:t>
      </w:r>
      <w:r>
        <w:rPr>
          <w:rtl w:val="true"/>
        </w:rPr>
        <w:t xml:space="preserve">. </w:t>
      </w:r>
      <w:r>
        <w:rPr>
          <w:rtl w:val="true"/>
        </w:rPr>
        <w:t>خلوص و پاکی قلب</w:t>
      </w:r>
      <w:bookmarkEnd w:id="775"/>
    </w:p>
    <w:p>
      <w:pPr>
        <w:pStyle w:val="BookText"/>
        <w:rPr/>
      </w:pPr>
      <w:r>
        <w:rPr>
          <w:rFonts w:ascii="IRNazanin" w:hAnsi="IRNazanin" w:eastAsia="IRNazanin"/>
          <w:color w:val="111111"/>
          <w:sz w:val="28"/>
          <w:sz w:val="28"/>
          <w:szCs w:val="28"/>
          <w:rtl w:val="true"/>
          <w:lang w:bidi="fa-IR"/>
        </w:rPr>
        <w:t>ضمیر وجودی جوان پاک و بی‌آلایش است؛ زیرا که تکالیف الهی به‌تازگی بر او واجب شده است و به همین دلیل گرایش وی به سمت خدا بیشتر است البته بدیهی است که چگونگی گذراندن ایام بلوغ و نوجوانی، نقش مهم و بنیادی در دوران جوانی دارد و به‌طورکلی می‌توان گفت این دوران فرصت مناسبی برای تربیت دینی و اخلاقی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اینکه اگر این گرایش در جهت صحیح بکار گرفته شود و جهت‌دهی به‌سوی مسیر فطری و اصیل باشد، می‌توان راحت‌تر از هر دوره عمر انسان به رشد و تعالی ارزش‌های اخلاقی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حضرت علی علیه السلام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نیست که قلب جوان همچون زمین خالی است که هر بذری در آن بکارند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نیز چنین روایت شده است که به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مردم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آنها را چگونه دیدی؟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اندک بودند، کارهایی کرده‌اند؛ اما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بِالْأَحْدَاثِ فَإِنَّهُمْ أَسْرَعُ إِلَی کُلِّ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تو باد به نوجوانان؛ زیرا این گروه در پذیرش هر نوع خوبی شتاب بیشتری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محمدی ری شهری، میزان الحکمه،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ضمیر باطنی جوان پاک و بی‌آلایش است و به‌طرف خیر و صلاح گرایش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بوده که نخستین اسلام‌آورندگان در صدر اسلام بیشتر از</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776" w:name="pg17019_180330"/>
    </w:p>
    <w:p>
      <w:pPr>
        <w:pStyle w:val="BookText"/>
        <w:rPr/>
      </w:pPr>
      <w:bookmarkEnd w:id="776"/>
      <w:r>
        <w:rPr>
          <w:rFonts w:ascii="IRNazanin" w:hAnsi="IRNazanin" w:eastAsia="IRNazanin"/>
          <w:color w:val="111111"/>
          <w:sz w:val="28"/>
          <w:sz w:val="28"/>
          <w:szCs w:val="28"/>
          <w:rtl w:val="true"/>
          <w:lang w:bidi="fa-IR"/>
        </w:rPr>
        <w:t>جوانان هستند و از جوانان و جان‌فشانی‌هایشان سخنان فراوانی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أصحاب الرسول الحدثان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سخنی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واسعی، ارجمندی جوان در سیرت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جوانی دورانی است که انسان به شناخت خدا می‌پردازد و چون به سن انجام تکالیف الهی رسیده است، به خداوند روی می‌آورد و همیشه خود را به خدا نزدیک می‌داند و یا می‌خواهد اعمالی انجام دهد که به خداوند بیشتر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زنانی که از جوانی و نوجوانی خود در عبادت خدا بهره گرفت، حضرت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نه‌سالگی آن‌چنان به عبادت می‌پرداخت که در پرهیزکاری و معرفت و شناسایی پروردگار از احبار و دانشمندان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به عبادت می‌پرداخت و روزها روزه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تفسیر نمونه،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777" w:name="__RefHeading___Toc564360_1738255347"/>
      <w:bookmarkStart w:id="778" w:name="_Toc283"/>
      <w:bookmarkEnd w:id="777"/>
      <w:r>
        <w:rPr/>
        <w:t>2</w:t>
      </w:r>
      <w:r>
        <w:rPr>
          <w:rtl w:val="true"/>
        </w:rPr>
        <w:t xml:space="preserve">. </w:t>
      </w:r>
      <w:r>
        <w:rPr>
          <w:rtl w:val="true"/>
        </w:rPr>
        <w:t>آشفتگی روحی و بحران هویت</w:t>
      </w:r>
      <w:bookmarkEnd w:id="778"/>
    </w:p>
    <w:p>
      <w:pPr>
        <w:pStyle w:val="BookText"/>
        <w:rPr/>
      </w:pPr>
      <w:r>
        <w:rPr>
          <w:rFonts w:ascii="IRNazanin" w:hAnsi="IRNazanin" w:eastAsia="IRNazanin"/>
          <w:color w:val="111111"/>
          <w:sz w:val="28"/>
          <w:sz w:val="28"/>
          <w:szCs w:val="28"/>
          <w:rtl w:val="true"/>
          <w:lang w:bidi="fa-IR"/>
        </w:rPr>
        <w:t>این دوران، زمان آشفتگی روحی و ظهور حرکات جنون‌آمیز است، می‌توان آن را بیانگر مقتضای دوران دانست زیرا که جوان در مرحله جدیدی از زندگی پا می‌گذارد که فترت پاک و عواطف از یک‌سو و احساسات تند، آرزوهای دورودراز و تجربه اندک از سوی دیگر او را با</w:t>
      </w:r>
    </w:p>
    <w:p>
      <w:pPr>
        <w:pStyle w:val="BookText"/>
        <w:rPr/>
      </w:pPr>
      <w:r>
        <w:rPr>
          <w:rFonts w:ascii="IRNazanin" w:hAnsi="IRNazanin" w:eastAsia="IRNazanin"/>
          <w:color w:val="111111"/>
          <w:sz w:val="28"/>
          <w:sz w:val="28"/>
          <w:szCs w:val="28"/>
          <w:rtl w:val="true"/>
          <w:lang w:bidi="fa-IR"/>
        </w:rPr>
        <w:t>خطرات عجیبی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نیز به شور و التهاب جوانی با بدگمانی می‌نگرند ولی آنچه ممکن است نگران‌کننده و خطرناک باشد، جنبه‌های افراط‌وتفریط آن است که با توجه به بی‌اطلاعی و بی‌تجربگی و زودباوری جوانان به لغزش‌هایی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انسان در هر سنی در معرض احساسات و غرایز است، اما این غرایز در جوانان خطرناک‌تر است زیرا از طرفی امواج خواهش‌ها در دریای وجودشان به حرکت درآمده و از طرف دیگر از تجربه کافی بهره‌مند نیستند، لذا باید مواظب باشند طبق هر خواسته‌ای عمل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سهراپ پور، جوانان در طوفان غرایز، ص</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عواطف و احساسات شدید جوانی از موهبت‌های الهی است و به‌عنوان موتور محرک فعالیت‌های</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می‌تواند در جهت آفرینندگی، اصلاح وضع موجود و ایجاد جامعه‌ای بهتر مورد استفاده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دانشجویان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مشکلاتی که ما مواجه هستیم، استفاده توطئه‌گرها از احساسات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آنها می‌خواهند از این احساسات پاک جوان‌های ما به نفع خود استفاده بکنند و جوانان ما از این غافل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صحیفه نور،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یکی از نقشه‌های نظام پهلوی کشیدن جوانان به مراکز فحشا بود که موفق شدند و کشور ما را از جوانانی که عضو فعال جامعه هستند تهی کردند و مغزهای آنان را از قوه تفکر خلع سلاح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همین آشفتگی روحی، جوان دچار بحرانی به نام بحران هویت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بحران از سال‌های نوجوانی آغاز می‌شود و بخشی از سال‌های جوانی را در 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 جوان و بحران هویت، ص</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واژه‌ای است که به‌وسیله یک روان‌شناس به اسم اریکسون برای توصیف عدم توانایی در قبول نقشی که جامعه از او انتظار دارد به کار می‌رود و در تعریف آن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موفقیت یک جوان، در شکل دادن به هویت فردی خود که گم‌گشتگی نیز نامیده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دوره جوانی، جوان روی هم رفته به حالت تعادل بی‌سابقه و پایداری می‌رسد، که از هر نظر سازنده و آرام‌بخش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p>
    <w:p>
      <w:pPr>
        <w:pStyle w:val="BookText"/>
        <w:rPr/>
      </w:pPr>
      <w:r>
        <w:rPr>
          <w:rFonts w:ascii="IRNazanin" w:hAnsi="IRNazanin" w:eastAsia="IRNazanin"/>
          <w:color w:val="111111"/>
          <w:sz w:val="28"/>
          <w:sz w:val="28"/>
          <w:szCs w:val="28"/>
          <w:rtl w:val="true"/>
          <w:lang w:bidi="fa-IR"/>
        </w:rPr>
        <w:t xml:space="preserve">درصورتی‌که تحول جوانی نوجوان در شرایط مطلوب صورت گرفته باشد کافی است که شور و شوق جوانی تحت نظم درآید تا بتوان با استفاده از امکانات جدیدی که با به پایان رسیدن رشد هوش و از طرفی تعدیل حالات عاطفی از طرف دیگر پدید آمده است جوان را به‌سوی تحصیل خصایل عالی انسانی و درک عالی‌ترین ارزش‌های معنوی که آخرین درجه کمال است، سوق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شکوهی، تعلیم و تربیت و مراحل آن، ص</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bookmarkStart w:id="779" w:name="pg17019_180334"/>
    </w:p>
    <w:p>
      <w:pPr>
        <w:pStyle w:val="Heading3"/>
        <w:numPr>
          <w:ilvl w:val="2"/>
          <w:numId w:val="1"/>
        </w:numPr>
        <w:rPr/>
      </w:pPr>
      <w:bookmarkStart w:id="780" w:name="__RefHeading___Toc564362_1738255347"/>
      <w:bookmarkStart w:id="781" w:name="_Toc284"/>
      <w:bookmarkEnd w:id="779"/>
      <w:bookmarkEnd w:id="780"/>
      <w:r>
        <w:rPr/>
        <w:t>3</w:t>
      </w:r>
      <w:r>
        <w:rPr>
          <w:rtl w:val="true"/>
        </w:rPr>
        <w:t xml:space="preserve">. </w:t>
      </w:r>
      <w:r>
        <w:rPr>
          <w:rtl w:val="true"/>
        </w:rPr>
        <w:t>علم طلبی و دانش جویی</w:t>
      </w:r>
      <w:bookmarkEnd w:id="781"/>
    </w:p>
    <w:p>
      <w:pPr>
        <w:pStyle w:val="BookText"/>
        <w:rPr/>
      </w:pPr>
      <w:r>
        <w:rPr>
          <w:rFonts w:ascii="IRNazanin" w:hAnsi="IRNazanin" w:eastAsia="IRNazanin"/>
          <w:color w:val="111111"/>
          <w:sz w:val="28"/>
          <w:sz w:val="28"/>
          <w:szCs w:val="28"/>
          <w:rtl w:val="true"/>
          <w:lang w:bidi="fa-IR"/>
        </w:rPr>
        <w:t>دوران جوانی بهترین دوران برای کسب دانش‌های پایدار و کسب قدرت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آموزش جوانان امر مهمی است، و بدیهی است که ظرفیت پذیرش به‌طور عادی در این سنین مقارن دوره تفکر و بلوغ و مرحله رشد و ادراک بیشتری است و انسان درک بیشتری از جهان اطراف خود 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و حضرت یوسف نیز با رسیدن به مرحله جوانی از جانب خداوند صاحب علم و حکمت‌شدند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مصداق قرآنی دیگر برای کسب علم و دانش، یوشع بن نون است که شاگرد حضرت موسی بود و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مُوسی لِفَتهُ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یوشع را فتی نامیده، به این دلیل که در سفر همراه موسی بود و از او کسب دانش می‌کرده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مجمع‌البیان،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نمونه نیز علت فتی نامیدن او را این می‌داند که مردی رشید و شجاع و با ایمان در بنی‌اسرائیل بود، و دیگر این‌که به خاطر همراهی و همگامی با حضرت موسی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تفسیر نمونه ،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تحصیل علم برای هر کسی زینت است و برای جوان علاوه بر آن از حساسیت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دشمنان با تبلیغات ضد دینی برای نابودی فرهنگ دینی از هیچ کوششی فروگذار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جوان در برابر این مشکلات باید به سلاح علم مجهز باشد و شبهات را بررسی کند و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غضنفری، ره رستگاری،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جهل الشباب معذور و علمه محقور؛ نادانی جوان معذور است و علم او کوچک و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تمیمی آمدی، غررالحکم و دررالکلم،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ندانستن در جوانان امری قابل قبول است، اما محدود بودن دانش و تجربه ممکن است آنان را به انحراف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با کار و تلاش که از عوامل</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bookmarkStart w:id="782" w:name="pg17019_180336"/>
    </w:p>
    <w:p>
      <w:pPr>
        <w:pStyle w:val="BookText"/>
        <w:rPr/>
      </w:pPr>
      <w:bookmarkEnd w:id="782"/>
      <w:r>
        <w:rPr>
          <w:rFonts w:ascii="IRNazanin" w:hAnsi="IRNazanin" w:eastAsia="IRNazanin"/>
          <w:color w:val="111111"/>
          <w:sz w:val="28"/>
          <w:sz w:val="28"/>
          <w:szCs w:val="28"/>
          <w:rtl w:val="true"/>
          <w:lang w:bidi="fa-IR"/>
        </w:rPr>
        <w:t>اصلی سلامت جوانان است، می تواند جهان اطراف خود را بهتر بشناسد و لذا دارای سلامت روانی و جسمی است</w:t>
      </w:r>
      <w:r>
        <w:rPr>
          <w:rFonts w:eastAsia="IRNazanin" w:cs="IRNazanin"/>
          <w:color w:val="111111"/>
          <w:sz w:val="28"/>
          <w:szCs w:val="28"/>
          <w:rtl w:val="true"/>
          <w:lang w:bidi="fa-IR"/>
        </w:rPr>
        <w:t>.</w:t>
      </w:r>
    </w:p>
    <w:p>
      <w:pPr>
        <w:pStyle w:val="Heading3"/>
        <w:numPr>
          <w:ilvl w:val="2"/>
          <w:numId w:val="1"/>
        </w:numPr>
        <w:rPr/>
      </w:pPr>
      <w:bookmarkStart w:id="783" w:name="__RefHeading___Toc564364_1738255347"/>
      <w:bookmarkStart w:id="784" w:name="_Toc285"/>
      <w:bookmarkEnd w:id="783"/>
      <w:r>
        <w:rPr/>
        <w:t>4</w:t>
      </w:r>
      <w:r>
        <w:rPr>
          <w:rtl w:val="true"/>
        </w:rPr>
        <w:t xml:space="preserve">. </w:t>
      </w:r>
      <w:r>
        <w:rPr>
          <w:rtl w:val="true"/>
        </w:rPr>
        <w:t>مربی و راهنما</w:t>
      </w:r>
      <w:bookmarkEnd w:id="784"/>
    </w:p>
    <w:p>
      <w:pPr>
        <w:pStyle w:val="BookText"/>
        <w:rPr/>
      </w:pPr>
      <w:r>
        <w:rPr>
          <w:rFonts w:ascii="IRNazanin" w:hAnsi="IRNazanin" w:eastAsia="IRNazanin"/>
          <w:color w:val="111111"/>
          <w:sz w:val="28"/>
          <w:sz w:val="28"/>
          <w:szCs w:val="28"/>
          <w:rtl w:val="true"/>
          <w:lang w:bidi="fa-IR"/>
        </w:rPr>
        <w:t>بشر در مسئلهی سعادت و راهی که باید برای خوشبختی کامل پیش بگیرد به توافق نظر نرسیده است، ازاین‌رو نشان دادن راه سعادت به انسان یک نیازمندی بزرگ است و اگر برآورده نشود، نتیجه‌اش سرگشتگی و فناء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عظیم خلقت این نیاز را ندیده نمی‌گیرد و توسط افراد پاک و آماده او را هدایت و راهنمایی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نیلی پور، فرهنگ فاطمیه، الفبای 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از دیدگاه عقل بیان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اساسی نائل شدن به سعادت داشتن راهنما و پیشوا است و بر اساس همین نیاز معقول و فطری، خداوند پیشوایان دینی را با خصوصیاتی ایده‌آل برای ارشاد بشریت مأمور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راهنمایان دینی، پیامبران و بعد از آنان، امامان هستند؛ همان‌طور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نقش معلم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سعادت‌ها و شقاوت‌ها انگیزه‌اش از مدرسه‌هاست و کلیدش دست معلمین است و معلم‌ها مانند انبیاء مسئول تربیت انسان‌ها هستند و شغل آنان شغل آدم سازی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خمینی، صحیفه نور،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قرآن ویژگی‌های اخلاقی معلم و مربی خطاب به پیامبر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معلم باید مهربان و خوش‌خلق و دلسوز باشد تا دروازه‌ی قلب و اندیشه را بر روی دانش‌آموزانش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راز خوشبختی در تربیت نهفته است و مربی هوشیار معدنچی ماهری است که طلای خوشبختی را از ظلمات روح بیرون می‌کشد و چشم ما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برای داشتن مربی صالح، تربیت حضرت مریم توسط زکریا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نقش سرپرست و مربی صالح و تغذیه صحیح در رشد و تعالی معنوی انسان مؤثر است در اینجا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bookmarkStart w:id="785" w:name="pg17019_180338"/>
    </w:p>
    <w:p>
      <w:pPr>
        <w:pStyle w:val="BookText"/>
        <w:rPr/>
      </w:pPr>
      <w:bookmarkEnd w:id="785"/>
      <w:r>
        <w:rPr>
          <w:rFonts w:ascii="IRNazanin" w:hAnsi="IRNazanin" w:eastAsia="IRNazanin"/>
          <w:color w:val="111111"/>
          <w:sz w:val="28"/>
          <w:sz w:val="28"/>
          <w:szCs w:val="28"/>
          <w:rtl w:val="true"/>
          <w:lang w:bidi="fa-IR"/>
        </w:rPr>
        <w:t>نیز نقش زکریا به‌عنوان مربی صالح در رشد معنوی مریم که تحت تربیت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عنایت خداوند به رشد و تربیت مریم را نباید نادیده گرفت به همین دلیل عنایت خاص خداوند نسبت به برخی انسان‌ها موجب رشد و تعالی ویژه آنان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رفسنجانی، تفسیر راهنما،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3"/>
        <w:numPr>
          <w:ilvl w:val="2"/>
          <w:numId w:val="1"/>
        </w:numPr>
        <w:rPr/>
      </w:pPr>
      <w:bookmarkStart w:id="786" w:name="__RefHeading___Toc564366_1738255347"/>
      <w:bookmarkStart w:id="787" w:name="_Toc286"/>
      <w:bookmarkEnd w:id="786"/>
      <w:r>
        <w:rPr>
          <w:rtl w:val="true"/>
        </w:rPr>
        <w:t>ملاک های تربیت دینی و اعتقادی</w:t>
      </w:r>
      <w:bookmarkEnd w:id="787"/>
    </w:p>
    <w:p>
      <w:pPr>
        <w:pStyle w:val="BookText"/>
        <w:rPr/>
      </w:pPr>
      <w:r>
        <w:rPr>
          <w:rFonts w:ascii="IRNazanin" w:hAnsi="IRNazanin" w:eastAsia="IRNazanin"/>
          <w:color w:val="111111"/>
          <w:sz w:val="28"/>
          <w:sz w:val="28"/>
          <w:szCs w:val="28"/>
          <w:rtl w:val="true"/>
          <w:lang w:bidi="fa-IR"/>
        </w:rPr>
        <w:t>برنامه های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برنامه‌هایی است در رابطه با سالم‌سازی فکر و اعتقاد انسان و مکلف باید نسبت به آنها یقین کند و آنها را از روی دلیل بپذیرد و چون این بخش از برنامه های اسلام اعتقادی است و نیاز به‌یقین دارد، پیروی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راه ندارد؛ گرچه می توان از راهنمایی دیگران برای تحصیل یقین بهره مند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788" w:name="__RefHeading___Toc564368_1738255347"/>
      <w:bookmarkStart w:id="789" w:name="_Toc287"/>
      <w:bookmarkEnd w:id="788"/>
      <w:r>
        <w:rPr/>
        <w:t>1</w:t>
      </w:r>
      <w:r>
        <w:rPr>
          <w:rtl w:val="true"/>
        </w:rPr>
        <w:t xml:space="preserve">. </w:t>
      </w:r>
      <w:r>
        <w:rPr>
          <w:rtl w:val="true"/>
        </w:rPr>
        <w:t>خداشناسی</w:t>
      </w:r>
      <w:bookmarkEnd w:id="789"/>
    </w:p>
    <w:p>
      <w:pPr>
        <w:pStyle w:val="BookText"/>
        <w:rPr/>
      </w:pPr>
      <w:r>
        <w:rPr>
          <w:rFonts w:ascii="IRNazanin" w:hAnsi="IRNazanin" w:eastAsia="IRNazanin"/>
          <w:color w:val="111111"/>
          <w:sz w:val="28"/>
          <w:sz w:val="28"/>
          <w:szCs w:val="28"/>
          <w:rtl w:val="true"/>
          <w:lang w:bidi="fa-IR"/>
        </w:rPr>
        <w:t>در قرآن آیات زیادی راجع به ایمان به خدا و اطاعت از او و پیامبرانش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ابتدایی سوره‌ی بقره که صفات مؤمنین را نام می‌برد و یکی از آن‌ها ایمان به غیب و به چیزی که به‌سوی پیامبران نازل شده و ایمان به خدا و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هرکسی از خدا و رسولش اطاعت کند داخل بهشت می‌شود که این رستگاری و پیروزی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نیز در وصیت خود به امام حسن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ای پسرک من، هرگاه برای پروردگارت شریک بود، پیغمبران او هم برای تو می آمدند، و نشانه های پادشاهی و تسلط او را می دیدی و کردار و صفات او را می شناختی؛ ولی خدا یکتاست چنانکه خود را وصف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إِلهُکُمْ إِلهٌ واحِد؛ خدای شما خدای یکتاست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با او در پادشاهی‌اش مخالفت نمی کند و هرگز از بین نمی رود و همیشه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اعمال شما را به لطف خود اصلاح می فرماید و از گناهان شما درمی گذرد و هرکه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و رسول را اطاعت کند، البته به سعادت و پیروزی بزرگ نائل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مؤمنان حکم خدا را می‌شنوند و اطاعت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علاوه بر اطاعت نیز پیامبر را یاری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خداترس و پرهیزگار هستند و از مال خود برای خود به فقیران انفاق می‌کنند و نفس خود را از بخل محفوظ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حضرت علی علیه السلام درباره ناتوانی اندیشه ی بشری از درک ذات ربوبی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سپاس از آن خدایی است که ستایشگران به مدح او نرسند و شمارشگران نعمت هایش را شمارش و کوشندگان حقش را ادا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صاحبان همت های بلند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نرسند و هوش‌های سرشار به او دست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صفت های او به تعریف نیاید و وصف نشود و در زمان نگنجد و آن را سرآمدی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خطبه‌نیز مراتب معرفت خداوند را این‌گونه بیان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سرآغاز دین شناختن خداست و درست شناختن او، باور داشتن اوست و درست باور داشتن او، یگانه دانستن اوست و درست یگانه دانستن او، خالص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اوست و درست خالص ساختن برای خدا، نفی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زاید بر ذات و یا نفی صفات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رسیدن به کمال حقیقی باید در برابر خداوند تسلیم بود و به آنچه او وحی کرده، ایمان داشت 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نجات و سعادت انسان، تسلیم عبودیت خدا بودن است، به همین دلیل بعضی نافرمانی‌ها راه نجات را برای انسان می‌بندد و بعضی دیگر برای مدتی مانع ورود انسان به بهشت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زاده، مبانی معرفت دینی، ص</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دانست این زندگی محدود سرنوشت زندگی نامتناهی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یک‌جهت زندگی دنیا ارزشی ندارد و نسبت به زندگی آخرت به‌حساب نمی‌آید؛ اما از جهت دیگر به لحاظ تأثیری که در زندگی آخرت دارد، هم پای زندگی آخرت با ارزش است و ازاین‌جهت، ارزش عمر دنیا، بی‌نهایت است و باید از آن، در اطاعت خدا استفاده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bookmarkStart w:id="790" w:name="pg17019_180342"/>
    </w:p>
    <w:p>
      <w:pPr>
        <w:pStyle w:val="BookText"/>
        <w:rPr/>
      </w:pPr>
      <w:bookmarkEnd w:id="79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همان‌طور که قبلاً نیز بیان شد، دوران جوانی دورانی است که انسان به شناخت خدا می‌پردازد و چون به سن انجام تکالیف الهی رسیده است، به خداوند روی می‌آورد و همیشه خود را به خدا نزدیک می‌داند و یا می‌خواهد اعمالی انجام دهد که به خداوند بیشتر نزدیک شود</w:t>
      </w:r>
      <w:r>
        <w:rPr>
          <w:rFonts w:eastAsia="IRNazanin" w:cs="IRNazanin"/>
          <w:color w:val="111111"/>
          <w:sz w:val="28"/>
          <w:szCs w:val="28"/>
          <w:rtl w:val="true"/>
          <w:lang w:bidi="fa-IR"/>
        </w:rPr>
        <w:t>.</w:t>
      </w:r>
    </w:p>
    <w:p>
      <w:pPr>
        <w:pStyle w:val="Heading3"/>
        <w:numPr>
          <w:ilvl w:val="2"/>
          <w:numId w:val="1"/>
        </w:numPr>
        <w:rPr/>
      </w:pPr>
      <w:bookmarkStart w:id="791" w:name="__RefHeading___Toc564370_1738255347"/>
      <w:bookmarkStart w:id="792" w:name="_Toc288"/>
      <w:bookmarkEnd w:id="791"/>
      <w:r>
        <w:rPr/>
        <w:t>2</w:t>
      </w:r>
      <w:r>
        <w:rPr>
          <w:rtl w:val="true"/>
        </w:rPr>
        <w:t xml:space="preserve">. </w:t>
      </w:r>
      <w:r>
        <w:rPr>
          <w:rtl w:val="true"/>
        </w:rPr>
        <w:t>امام شناسی</w:t>
      </w:r>
      <w:bookmarkEnd w:id="792"/>
    </w:p>
    <w:p>
      <w:pPr>
        <w:pStyle w:val="BookText"/>
        <w:rPr/>
      </w:pPr>
      <w:r>
        <w:rPr>
          <w:rFonts w:ascii="IRNazanin" w:hAnsi="IRNazanin" w:eastAsia="IRNazanin"/>
          <w:color w:val="111111"/>
          <w:sz w:val="28"/>
          <w:sz w:val="28"/>
          <w:szCs w:val="28"/>
          <w:rtl w:val="true"/>
          <w:lang w:bidi="fa-IR"/>
        </w:rPr>
        <w:t xml:space="preserve">همان‌طور که بیان شد دستگاه عظیم خلقت نیاز به مربی و راهنما را ندیده نمی‌گیرد و توسط افراد پاک و آماده انسان را هدایت و راهنمایی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نیلی پور، فرهنگ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الفبای شخصیت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البته این افراد پاک شامل پیامبران، امامان، اولیاءالله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w:t>
      </w:r>
    </w:p>
    <w:p>
      <w:pPr>
        <w:pStyle w:val="BookText"/>
        <w:rPr/>
      </w:pPr>
      <w:r>
        <w:rPr>
          <w:rFonts w:ascii="IRNazanin" w:hAnsi="IRNazanin" w:eastAsia="IRNazanin"/>
          <w:color w:val="111111"/>
          <w:sz w:val="28"/>
          <w:sz w:val="28"/>
          <w:szCs w:val="28"/>
          <w:rtl w:val="true"/>
          <w:lang w:bidi="fa-IR"/>
        </w:rPr>
        <w:t>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که پیروی کنند از رسول و پیغمبر امی که در تورات و انجیلی که در دست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نشانش را و اوصافش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در وصیت خود به فرزندش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ای پسرک من، کسی خبر نداده از خدا چنانکه پیغمبر خبر داده است، پس او را پیشرو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نیکبختی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دانسته و پیشوای نجات و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و سختی‌ها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خداوند همه ما را دوست دارد و سعادت ما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رستگاری بندگان بر مقدمه یا مقدماتی متوقف باشد و فراهم ساختن این مقدمات مقدور باشد و خداوند از فراهم کردن آنها خودداری کند، این امتناع مصداق عجز یا بخل خواهد بود، درحالی‌که خداوند متعال از هر دو صفت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فراهم ساختن مقدمات رستگاری بندگان بر خداوند سبحان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تَخْلُو الْأَرْضُ مِنْ قَائِمٍ لِلَّهِ بِحُجَّةٍ إِمَّا ظَاهِراً مَشْهُوراً وَ إِمَّا خَائِفاً مَغْمُوراً لِئَلَّا تَبْطُلَ حُجَجُ اللَّهِ وَ بَینَاتُهُ؛ زمین هرگز</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کسی که حجت خدا را اقامه کند خالی نمی شود، خواه این حجت آشکار و شناخته شده باشد، خواه ترسان و ناشناس تا اینکه حجت‌ها و دلایل خداوند باطل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ابن‌ابی‌الحدید معتزلی، شرح نهج‌البلاغه،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حسینی میلانی، جواهر الکلام فی معرفة الامامة والامام،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شناسی یکی از تکالیف بزرگ و مهم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وظیفه شرعی و مسئولیت خطیر دینی، هر مسلمانی وظیفه دارد که پس از معرفت خدای متعال و پیامبرش،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و رهبر دینی و آسمانی خویش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مقام والای امام و امامت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زمام دین، مایه نظام مسلمانان، سامان زندگی دنیا و شکوه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پایه اساسی اسلام پویا و شاخه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نماز، زکات، روزه، حج، جهاد فراوانی غنیمت‌ها و صدقه‌ها، امضا و اجرای حدود و احکام الهی و مرزبانی و پاسداری از حریم اسلام به‌وسیله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مضمون احادیث و روایات اهل‌بیت عصمت و طهارت به دست می ‌آید، تأکید و تکیه بر ضرورت شناخت و معرفت هر چه بیشتر و کامل تر نسبت به امام معصوم دارد و این امر مهم، چندان دارای اهمیت و اعتبار است که عدم شناخت امام موجب فساد جامعه و گمراهی و زوال و انحراف امت اسلام می ‌شود؛ تا آنجا که امام صادق علیه السلام راز صلاح و اصلاح زمین و اهل آن را در ارتباط و وابسته به وجود امام معصوم علیهم السلام دانسته و نخستین و مهم‌ترین نیاز هر مسلمانی را معرفت و شناخت امام و رهبر دینی بیان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الأرضَ لا تُصلِحَ الاّ بِإمامٍ وَ مَن مَاتَ لا یَعرِفُ إمَامَهُ مَاتَ مَیتَةً جَاهِلیَةً وَ أحوَجَ مَا یَکُونَ أحَدُکُم إلَی مَعرفتُه أذَا بَلَغَت نَفسُه هَذِه و أهوَی بِیَده إلَی صَدره، یَقُول لَقَد کُنتُ عَلَی أمر حسن؛زمین آباد و اصلاح نمی‌شود، مگر به وجود امام و هر کس بمیرد و امام خود را نشناسد، به مرگ جاهلیت مرده است و هنگامی‌که هر یک از شما را نفس به سینه رسد، بیشتر از هر چیز به شناسایی امام نیازمندتر است، تا در این حال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خوبی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پرداخته‌ام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درنگ و تأمل در حدیث فوق، ضرورت و اهمیت شناخت امام، برای هر فرد مسلمان روشن می‌شود؛ زیرا امام علیه السلام، مرگ بدون شناخت امام را مرگ جاهلیت، یعنی مرگ در حال شرک و کفر دانسته است و مهم‌تر اینکه امام صادق علیه السلام بزرگ ترین و مهم ترین نیاز انسان در هنگامی‌که مرگ وی فرارسیده است، شناخت امام و معرفت نسبت به آن وجود مقدس می‌داند و اضافه می‌فرماید که اگر در آن حال در ارتباط با تلاش برای شناخت امام خویش بمیرد، می‌تواند ادعا بکند، در حالی مرده است که به کاری نیکو سرگرم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امام و رهبر پس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عصر و برای هر قومی که نسبت به وجود مطهر امام علیه السلام معرفت نداشته باشند، به‌اندازه‌ای است که امام صادق علیه السلام خواب و استراحت را برای ایشان مجاز نمی‌داند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بااین‌حال در بستر خواب بمیرند، به مرگ جاهلیت یعنی در حال شرک و کفر 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اعتبار شناخت امام منصوب از سوی حق‌تعالی و سفارش شده از سوی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به‌اندازه‌ای است که امیر مؤمنان حضرت علی علیه السلام شرط ورود به بهشت را برای بندگان خدا، معرفت امام و پذیرش امامت و ولایت امام معصوم علیهم السلام از سوی مردم و شناخت ائمه معصومین علیهم السلام از مردم به‌عنوان شیعیان و دوستداران خود یعنی اینکه ائمه دین، مردم را پیروان و دوستان خود بدانند و مهم‌تر اینکه علت سقوط مردم را در دوزخ، عدم قبول امامت و ولایت ائمه اطهار علیهم السلام از جانب آنان 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دراین‌ارتباط توجه به این فراز از سخنان مولای متقیان امام علیعلیه السلام ضروری است،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الْأَئِمَّةُ قُوَّامُ اللَّهِ عَلَی خَلْقِهِ وَ عُرَفَاؤُهُ عَلَی عِبَادِهِ وَ لَا یَدْخُلُ الْجَنَّةَ إِلَّا مَنْ عَرَفَهُمْ وَ عَرَفُوهُ وَ لَا یَدْخُلُ النَّارَ إِلَّا مَنْ أَنْکَرَهُم وَ انکَرُوه؛ همانا امامان از جانب خدا تدبیر کنندگان کار مردمان‌اند و کارگزاران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به بهشت نرود؛ جز آنکه آنان را شناخته باشد و آنان او را شناخته باشند و به دوزخ درنشود، جز آنکه منکر آنان بود و آنان وی را نپذیرفته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که معرفت مردم نسبت به پیشوایان دینی، عبارت است از پذیرش امامت و ولایت ائمه اطهارعلیهم السلام در همه امور حیات و شئون زندگی از سوی مردم و عدم شناخت ائمه علیهم السلام ؛ یعنی انکار ولایت و امامت آنان و شناخت ائمه اطهارعلیهم السلام از مردم عبارت است از اینکه آنها مردم را به پیروی و دوستی و محبتشان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و نصب امام بر عهده خداست و مردم دراین‌باره حقی ندارند و کلام خداوند نیز چنین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لِمُؤْمِنٍ وَ لا مُؤْمِنَةٍ إِذا قَضَی اللَّهُ وَ رَسُولُهُ أَمْراً أَنْ یکُونَ لَهُمُ الْخِیرَةُ مِنْ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خدا و رسولش امری را مقرر کنند، هیچ مرد و زن مؤمنی در مورد آن از خود اختیاری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ازآنجاکه امامت جانشینی و نیابت رسول خداست،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یعتبر فی النبی، یعتبر فی الامام بعدالنبی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أَعْلَمُ حَیثُ یجْعَلُ 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بهتر می‌داند که رسالتش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چنانکه انتخاب رسول به عهده خداست، امام نیز از سوی خداوند متعال تعیین می‌شود؛ و احدی حق ندارد دراین‌باره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توجه به نصوص و ادله درمی یابیم که خدای تعالی امامان و خلفای خود را از اهل‌بیت رسالت انتخاب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جواهر الکلام فی معرفة الامامة و امام،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مهم ترین مسئله در اسلام و یکی از اصول دین به شمار می رود منشأ و ریشه تمام اختلاف ها میان شیعه و اهل تسنن است؛ ازاین‌رو بر همگان واجب است که خلیفه به‌حق و بلافصل رسول الله را بشناسند و ادله اثبات امامتش را بدانند و در مقابل مخالفان استدلال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با اقتدای عملی به اسوه‌های تقوا و فضیلت و با پذیرش رنج‌های گوناگون در مسیر تحقق اهداف الهی و تلاش برای استقرار خلافت، امامت، کارنامه‌ی خود را در دنیا تدوین نموده‌اند، کسانی که به دنبال جلب رضایت خدا و تشکیل حکومت با ولایت اولی‌الامر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باشند، قطعاً از نجات و رستگاری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نیز نقل شده است، روزی سلیم نزد مقداد رسید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بهترین اخبار درباره علی بن ابیطالب را که از پیامبر شنیده ای برایم نقل کن؛ و ایشان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به‌وسیله او بعد از من از ضلالت، هدایت می یابند و از کوردلی ها به بینش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او نجات یابندگان، نجات می یابند و از مرگ به او پناه برده می شود و به‌وسیله او از ترس در امان قرار گرفته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گناهان محو و ظلم دفع می گردد و رحمت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بیننده خداوند و گوش شنوای او و زبان گویای او در خلقش و دست باز او به رحمت بر بندگانش و وجه او در آسمان‌ها و زمین و جَنب راست و آشکار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طناب قوی و محکم و ریسمان قابل اعتماد او است که ازهم‌گسیختگی ندارد و باب خداوند است که از آن باید وارد شد و خانه خداست که هر کس داخل آن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خداوند بر صراط در روز برانگیختن 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بشناسد به‌سوی بهشت نجات خواهد یافت و هر کس او را انکار کند به‌سوی آتش سقوط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هلالی، اسرار آل محمد، ص</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أَسْئَلُکُمْ عَلَیهِ أَجْراً إِلَّا الْمَوَدَّةَ فِی الْقُرْبی وَ مَنْ یقْتَرِفْ حَسَنَةً نَزِدْ لَهُ فی‌ها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من از شما اجر رسالت جز این نخواهم که مودت و محبت مرا در حق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بن عبدالله انصاری روایتی دیگر از پیامبر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علی بن ابی‌طالب علیه السلام وارد شد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نزد شما آمد، سپس رو به کعبه کرد، با دستش به کعبه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علی و شیعیانش روز قیامت رستگارند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راجی، نقش اهل‌بیت علیه السلام در قیامت، ص</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خداوند جز ما و شیعیان ما را نمی‌بخشد، همانا شیعیان ما در روز قیامت رستگارند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793" w:name="pg17019_180352"/>
    </w:p>
    <w:p>
      <w:pPr>
        <w:pStyle w:val="BookText"/>
        <w:rPr/>
      </w:pPr>
      <w:bookmarkEnd w:id="793"/>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آل یاسین نیز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 مَنْ خَالَفَکُمْ وَ سَعِدَ مَنْ أَطَاعَکُمْ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شما مخالفت می‌کند، شقی است و کسی که شما را اطاعت می‌کند، سعادتمند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 مفاتیح‌الجنان، 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باید عشق به حضرت علی علیه السلام و ولایت او را در سینه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استناد سخنان پیامبر نیز رستگاری امت اسلامی، با پذیرش ولایت امیرالمؤمنین پیوند ناگسستنی دارد و کامیابی و رستگاری را به شیعیان حضرت علی علیه السلام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ام سلمه در مورد شیعه حضرت علی علیه السلام سؤال کردند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اگر تو و شیعیانت نبودید، دین خدا پابرجا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کسانی هستید که قسط و عدل را در جامعه برقرار می‌کنید و در بهشت از نعمت‌های الهی برخوردار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تو و شیعیان تو است و ملائکه الهی از رسیدن پیروان تو به بهشت خوشحال می‌شوند و فرشتگان در حال طلب آمرزش برای ایشان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وقِفُوهُمْ إِنَّهُمْ مَسْؤُلُون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سؤالی که در صراط از افراد می‌شود، از ولایت امیرالمؤمنین علیه السلام است که جواز عبور از صراط است</w:t>
      </w:r>
      <w:r>
        <w:rPr>
          <w:rFonts w:eastAsia="IRNazanin" w:cs="IRNazanin"/>
          <w:color w:val="111111"/>
          <w:sz w:val="28"/>
          <w:szCs w:val="28"/>
          <w:rtl w:val="true"/>
          <w:lang w:bidi="fa-IR"/>
        </w:rPr>
        <w:t>.</w:t>
      </w:r>
    </w:p>
    <w:p>
      <w:pPr>
        <w:pStyle w:val="Heading3"/>
        <w:numPr>
          <w:ilvl w:val="2"/>
          <w:numId w:val="1"/>
        </w:numPr>
        <w:rPr/>
      </w:pPr>
      <w:bookmarkStart w:id="794" w:name="__RefHeading___Toc564372_1738255347"/>
      <w:bookmarkStart w:id="795" w:name="_Toc289"/>
      <w:bookmarkEnd w:id="794"/>
      <w:r>
        <w:rPr/>
        <w:t>3</w:t>
      </w:r>
      <w:r>
        <w:rPr>
          <w:rtl w:val="true"/>
        </w:rPr>
        <w:t xml:space="preserve">. </w:t>
      </w:r>
      <w:r>
        <w:rPr>
          <w:rtl w:val="true"/>
        </w:rPr>
        <w:t>جهان‌شناسی</w:t>
      </w:r>
      <w:bookmarkEnd w:id="795"/>
    </w:p>
    <w:p>
      <w:pPr>
        <w:pStyle w:val="BookText"/>
        <w:rPr/>
      </w:pPr>
      <w:r>
        <w:rPr>
          <w:rFonts w:ascii="IRNazanin" w:hAnsi="IRNazanin" w:eastAsia="IRNazanin"/>
          <w:color w:val="111111"/>
          <w:sz w:val="28"/>
          <w:sz w:val="28"/>
          <w:szCs w:val="28"/>
          <w:rtl w:val="true"/>
          <w:lang w:bidi="fa-IR"/>
        </w:rPr>
        <w:t>انسان وقتی به دوره جوانی می رسد به اطراف خود با دقت بیشتری نگاه می کند و سعی می کند جهان و اجزای آن را بیشتر بشناسد؛ زیرا که اطلاعات او نسبت به دوره کودکی بیشتر شده و حوصله و ظرفیت او در شناسایی جهان و آفرینش آن، بیشتر از دوران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دنبال کشف اسراری برای آفرینش جهان و چگونگی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مورد آفرینش جهان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را پدید آورد و آفرینش را آغاز کرد، بی‌اندیشه‌ای که به جولان آورد، یا تجربه ای که از آن بهره برد یا جنبشی که پدید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796" w:name="pg17019_180354"/>
    </w:p>
    <w:p>
      <w:pPr>
        <w:pStyle w:val="BookText"/>
        <w:rPr/>
      </w:pPr>
      <w:bookmarkEnd w:id="796"/>
      <w:r>
        <w:rPr>
          <w:rFonts w:ascii="IRNazanin" w:hAnsi="IRNazanin" w:eastAsia="IRNazanin"/>
          <w:color w:val="111111"/>
          <w:sz w:val="28"/>
          <w:sz w:val="28"/>
          <w:szCs w:val="28"/>
          <w:rtl w:val="true"/>
          <w:lang w:bidi="fa-IR"/>
        </w:rPr>
        <w:t>آورد، و یا عزمی که در آن به تردید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هر یک از اشیا را به زمان خودش اختصاص داد و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آنها الفت و هماهنگی برقرار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وصیت به فرزندش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می میراند و زنده می کند و دنیا پابرجا مانده مگر بر آنچه خدا برای آن قرار داده از بخشش‌ها و آزمایش‌ها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خطبه‌دیگری نیز حضرت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انواع چیزها را پدید آورد، بی آنکه اندیشه ای به‌کاربرده باشد و یا قریحه ای غریزی در درونش پنهان باشد و یا تجربه ای از حوادث روزگاران اندوخته باشد و یا شریکی او را بر آفرینش امور شگفت انگیز یاری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زمین با زیور باغ‌هایش شادمان شد و از جامه ظریفی از شکوفه های خوشبو و زیبا که بر تن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وجد و نشاط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زمین را برای زندگی مهیا ساخت و فرمان خود را اجرا کرد آدم را از میان خلایق برگزید و او را اولین آفرینش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انسان‌ها را اندازه گیری فرمود و آن را برای عده ای فراوان و برای عده ای اندک نهاد و به تنگی و فراخی میان خلایق تقسیم نمود و دراین‌باره عدالت ورزید تا هر کس را بخواهد با فراوانی و کمی روزی بیازماید و از این طریق سپاسگزاری و شکیبایی توانگران و تهیدستان را در بوته امتحان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نهج‌البلاغه،خطبه</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دقت در آفرینش جهان دقت در عظمت خداوند و شناختن بیشتر خداوند است و ازاین‌رو انسان بهتر خدا و قدرت نامتناهی او را می شناسد</w:t>
      </w:r>
      <w:r>
        <w:rPr>
          <w:rFonts w:eastAsia="IRNazanin" w:cs="IRNazanin"/>
          <w:color w:val="111111"/>
          <w:sz w:val="28"/>
          <w:szCs w:val="28"/>
          <w:rtl w:val="true"/>
          <w:lang w:bidi="fa-IR"/>
        </w:rPr>
        <w:t>.</w:t>
      </w:r>
    </w:p>
    <w:p>
      <w:pPr>
        <w:pStyle w:val="Heading3"/>
        <w:numPr>
          <w:ilvl w:val="2"/>
          <w:numId w:val="1"/>
        </w:numPr>
        <w:rPr/>
      </w:pPr>
      <w:bookmarkStart w:id="797" w:name="__RefHeading___Toc564374_1738255347"/>
      <w:bookmarkStart w:id="798" w:name="_Toc290"/>
      <w:bookmarkEnd w:id="797"/>
      <w:r>
        <w:rPr/>
        <w:t>4</w:t>
      </w:r>
      <w:r>
        <w:rPr>
          <w:rtl w:val="true"/>
        </w:rPr>
        <w:t xml:space="preserve">. </w:t>
      </w:r>
      <w:r>
        <w:rPr>
          <w:rtl w:val="true"/>
        </w:rPr>
        <w:t>خودشناسی</w:t>
      </w:r>
      <w:bookmarkEnd w:id="798"/>
    </w:p>
    <w:p>
      <w:pPr>
        <w:pStyle w:val="BookText"/>
        <w:rPr/>
      </w:pPr>
      <w:r>
        <w:rPr>
          <w:rFonts w:ascii="IRNazanin" w:hAnsi="IRNazanin" w:eastAsia="IRNazanin"/>
          <w:color w:val="111111"/>
          <w:sz w:val="28"/>
          <w:sz w:val="28"/>
          <w:szCs w:val="28"/>
          <w:rtl w:val="true"/>
          <w:lang w:bidi="fa-IR"/>
        </w:rPr>
        <w:t xml:space="preserve">خودشناسی بهترین و نزدیک‌ترین راه‌های خداشناسی است و یک جوان اگر واقعاً بخواهد خود را اصلاح نماید و طریق سعادت را برگزیند باید خودش و هدفش را شناخته و بتواند خالق هستی را بشناسد تا روزگار جوانی‌اش را در پیروی او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تبار،</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 و ارزش‌های جوانی، 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باید حسی در انسان پیدا شود که بتواند شهوت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علی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هَانَتْ عَلَیهِ شَهَوَاتُهُ؛ آنکه نفسش برایش عزت و شرف داشته باشد، شهوات در نظرش خوار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انسان را به خود درون خودش ارجاع می‌دهد که تو دارای یک مقام عالی هستی و نباید با چیزهای پست آن را آلوده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تعلیم و تربیت در اسلام، ص</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ارزش خودشناسی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کسی است که قدر خود را بشناسد و در نادانی انسان این بس که ارزش خویش 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جایی دیگر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هَلَکَ امْرُؤٌ لَمْ یعْرِفْ قَدْرَهُ؛ نابود شد کسی که ارزش خود را ندانست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انسان، سرچشمه‌ی سعادت است و غفلت، منشأ شقاوت و بدبختی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به سعادت دست‌یابیم و به مقام خلیفه الهی در زمین برسیم؛ اولین گام، تحصیل معرفت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خلیلی، جوان و پرسش‌های اخلاقی، ص</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هرکه خود را شناخت خدا را نیز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علی علیه 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بشناسد به نهایت درجه علم و معرفت رسیده است و فردی که خویش را نشناسد از راه رستگاری دور گردد و در گمراهی خطاها و نادانی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 تبار، جوان و ارزش‌های جوانی، 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در این دوره جوانان مایل‌اند از مبدأ هستی آگاه شوند خالق خود را بشناسد و با خدای خود رابطه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مخصوصاً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اوج می‌رسد و اگر خوب هدایت شود عامل مهمی برای رشد معنوی جوانان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 پور، آثار گناهان، ص</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است که حضرت علی علیه السلام در وصیت خود به امام حسن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اوصاف خدا را پی بردی بکن چنانکه سزاوار است از چون تویی که بجا آورد با کوچکی قدر و منزلت و کمی توانایی و زیادی ناتوانی و بسیاری نیازمندی به پروردگارش در طلب</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799" w:name="pg17019_180357"/>
    </w:p>
    <w:p>
      <w:pPr>
        <w:pStyle w:val="BookText"/>
        <w:rPr/>
      </w:pPr>
      <w:bookmarkEnd w:id="799"/>
      <w:r>
        <w:rPr>
          <w:rFonts w:ascii="IRNazanin" w:hAnsi="IRNazanin" w:eastAsia="IRNazanin"/>
          <w:color w:val="111111"/>
          <w:sz w:val="28"/>
          <w:sz w:val="28"/>
          <w:szCs w:val="28"/>
          <w:rtl w:val="true"/>
          <w:lang w:bidi="fa-IR"/>
        </w:rPr>
        <w:t>طاعت و بندگی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800" w:name="__RefHeading___Toc564376_1738255347"/>
      <w:bookmarkStart w:id="801" w:name="_Toc291"/>
      <w:bookmarkEnd w:id="800"/>
      <w:r>
        <w:rPr/>
        <w:t>5</w:t>
      </w:r>
      <w:r>
        <w:rPr>
          <w:rtl w:val="true"/>
        </w:rPr>
        <w:t xml:space="preserve">. </w:t>
      </w:r>
      <w:r>
        <w:rPr>
          <w:rtl w:val="true"/>
        </w:rPr>
        <w:t>معادشناسی</w:t>
      </w:r>
      <w:bookmarkEnd w:id="801"/>
    </w:p>
    <w:p>
      <w:pPr>
        <w:pStyle w:val="BookText"/>
        <w:rPr/>
      </w:pPr>
      <w:r>
        <w:rPr>
          <w:rFonts w:ascii="IRNazanin" w:hAnsi="IRNazanin" w:eastAsia="IRNazanin"/>
          <w:color w:val="111111"/>
          <w:sz w:val="28"/>
          <w:sz w:val="28"/>
          <w:szCs w:val="28"/>
          <w:rtl w:val="true"/>
          <w:lang w:bidi="fa-IR"/>
        </w:rPr>
        <w:t>یکی دیگر از مسائل اعتقادی مسئله معادشناسی است و هر کسی به آن اعتقاد نداشته باشد ایمان او کامل نیست زیرا که معاد شامل ایمان به روز رستاخیز و احوالات قیامت و اعتقاد به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آسمانی بر این نکته اتفاق دارند که خداوند، مردم را پس از مرگشان در روز قیامت زنده می کند تا به کارهایشان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قیامت از پایه‌های ایمان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سوره مؤمنون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فَحَسِبْتُمْ أَنَّما خَلَقْناکُمْ عَبَثاً وَ أَنَّکُمْ إِلَینا لا تُرْجَعُونَ؛ آیا پنداشتید که شمارا بیهوده آفریدیم و شما به‌سوی ما بازگردانده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روز جزا در جهان بینی مکتب اسلام یکی از ارکان ضروری دین و ازجمله اصول قطعی اعتقادی است و در قرآن شریف و روایات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 علیهم السلام، هزارها آیه و حدیث درباره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راستین با اتکا و اطمینان به وحی الهی که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روز جزا را وعده قطعی خدا می دانند و یقین دارند وعده او تخلف‌ناپذیر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روز قیامت فرامی‌رسد، میزان عدل الهی برپا می گردد و به‌حساب مردم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نیکوکاران از پاداش اعمال خویش برخوردار می شوند و زشت‌کاران به کیفر اعمال خود می 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گفتار فلسفی،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معاد به این منجر می شود که مرگ، پایان زندگی نیست، بلکه انتقال از جهانی به جهان دیگر و از حیاتی کوتاه به حیاتی همیشگی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دنیای گذران، چشم انداز نهایی کوردل و ناآگاه است و عوالم بعد از آن را نمی بیند؛ اما انسان بصیر و بینا آینده را هم می نگرد و می داند مقر ثابت و خانه دائمی انسان در ورای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بصیر از دیدگاه دنیا به عالم بعد از مرگ نیز توجه دارد و فاقد بصیرت، تنها به دنیا چشم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بصیر از این منزل برای منازل بعد از مرگ، ذخیره و زاد تهیه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کند و کوردل فقط برای دنیا توشه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فلسفی با الهام از این کلام حضرت علی علیه السلام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راستین مکتب انبیا دنیا را که منزلگاه موقت است کلاس خودسازی می دانند و یقین دارند که قرارگاه دائمی انسان در عالم بعد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لذت‌های دنیا بهره می برند امام آن را مقصد نهایی خود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نظر مؤمنان واقعی هدف نیست بلکه وسیله است و مقصد نهایی آنان پیمودن مدارج تعالی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خواهند استعدادهای نهفته خویش را به فعلیت برسانند و به مکارم اخلاق تخلّق یابند و از دنیای گذران سرمایه های علمی و ایمانی و اخلاقی بیندوزند و در آخرت از آن بهره مند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گفتار فلسفی،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فلسفی درجایی دیگر تعبیر بسیار زیبایی از حیات پس از مرگ دارد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 پیروان مکتب انبیا، زندگی مردم در دنیا هم مانند زندگی جنین در شکم مادر است و مرگ آدمی به‌منزله ولادت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جنین در رحم، موقت است و زندگی انسان نیز در دنیا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در شکم مادر برای زندگی دنیا ساخته می شود و به اعضا و جوارحی مجهز می گردد که هر یک از آنها به‌نوبه خود برای اداره زندگی و تأمین سعادت او در این جهان ضروری یا لااقل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برای نیل به سعادت ابدی باید در دنیا ساخته شود و به کمالات معنوی و مکارم اخلاق مجهز گردد تا بتواند در جهان بعد از مرگ به شایستگی ادامه حیات دهد و از فلاح و رستگاری اخروی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طرفی، وقتی بحث از معاد شناسی است بحث دنیا شناسی هم به میان می آید چراکه انسان باید دنیا را بشناسد تا بتواند از آن توشه ای برای آخرت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مورد رستاخیز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آنگاه‌که زمین به لرزش آید، و رستاخیز با دشواری هایش محقق گردد و به هر آیینی اهلش بپیوندند، و به هر معبودی پرستندگانش، و به هر پیشوایی پیروانش</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ملحق شوند، در آن روز هر نگاه خلاف و گام نابجایی به عدل و درستی کیفر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حجت‌ها که در آن روز باطل گردد و چه رشته های عذری که گسسته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پی کاری باش که عذرت را پایدار، و حجتت را استوار سازد و از دنیایی که برای آن باقی نمی مانی برای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باقی می ماند توشه برگیر، خود را برای سفر آخرت آماده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برق نجات از کدامین سو می درخشد و بار سفر را بر پشت مرکب تلاش و کوشش 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انسان می تواند از جوانی، سعادت و رستگاری را برای خود رقم زند و بنا به فرمایش مرحوم فلسفی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راستین اسلام طبق وظیفه دینی از فرصت زندگی حداکثر استفاده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شایستگی می سازند به تمام ابعاد وجود خویش می رسند و در همه حالات توازن ماده و معنی را رعایت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یک طرف شهوات و غرایز حیوانی را به‌طور مشروع ارضاء می‌کنند و از انواع لذایذ دنیا کامیاب می گردند و از طرف دیگر در راه احیای انسانیت مجاهده لازم را معمول می دارند و از این راه موجبات رضای باری‌تعالی و سعادت دنیا و آخرت خود را فراهم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گفتار فلسفی،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نهج‌البلاغه بارها از دنیا سخن به میان آمده و در اغلب موارد دنیا به تعابیر مختلف مورد نکوهش قرار گرفته است، و در مقابل، به آخرت‌گرایی ترغیب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خطبه‌ها و کلماتی مسئله بی وفایی دنیا مطرح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خطبه‌ها و سخنان آن حضرت، دنیا با تعابیر مختلف مذمت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خطبه</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1092</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از فریفته شدن به دنیا هشدار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خطبه</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724</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1065</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سخنان متعددی به دوری از دنیا سفارش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خطبه</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نامه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 حکمت</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بیانات آن حضرت، در کنار این نوع برخورد با دنیا، به مسئله آخرت، معنویت، زهد و امثال این امور معنوی توجه ویژه‌ای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 خطبه</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 در نهایت تمام انسان‌ها، از مادی و الهی، مؤمن و کافر، درستکار و نادرست و پاک و ناپاک موقعی که از مرز دنیا می گذرند و به سرای آخرت وارد می شوند، در همان لحظات اول به آینده خود واقف می گردند و به سرنوشتی که در پیش دارند آگاهی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دنیا به خدا و روز جزا ایمان واقعی داشته اند از اوامر الهی اطاعت نموده اند پیرو مکتب انبیا بوده اند و زندگی را به پاکی و نیکی گذرانده اند، می فهمند که مشمول رحمت واسعه الهی هستند و از نعمت های همیشگی عالم آخرت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در این مورد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برایم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آگاهی روبرو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سه امری است که بر آدمی وارد می شود؛یا نوید به نعمت‌های جاودان است و یا خبری است به عذاب همیشگی و یا اندوهگین نمودن و ترسانیدن است و کار شخص محتضر مبهم است، زیرا نمی داند جزو کدام‌یک از این سه گروه خواهد بود؛ اما انسانی که دوستدار و</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802" w:name="pg17019_180365"/>
    </w:p>
    <w:p>
      <w:pPr>
        <w:pStyle w:val="BookText"/>
        <w:rPr/>
      </w:pPr>
      <w:bookmarkEnd w:id="802"/>
      <w:r>
        <w:rPr>
          <w:rFonts w:ascii="IRNazanin" w:hAnsi="IRNazanin" w:eastAsia="IRNazanin"/>
          <w:color w:val="111111"/>
          <w:sz w:val="28"/>
          <w:sz w:val="28"/>
          <w:szCs w:val="28"/>
          <w:rtl w:val="true"/>
          <w:lang w:bidi="fa-IR"/>
        </w:rPr>
        <w:t>مطیع ما باشد، به نعمت‌های جاودان نوید داده شده و انسانی که مبغض و دشمن ما باشد کافر است و به عذابی دردناک مبتلا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معانی الاخبار،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w:t>
      </w:r>
    </w:p>
    <w:p>
      <w:pPr>
        <w:pStyle w:val="Heading3"/>
        <w:numPr>
          <w:ilvl w:val="2"/>
          <w:numId w:val="1"/>
        </w:numPr>
        <w:rPr/>
      </w:pPr>
      <w:bookmarkStart w:id="803" w:name="__RefHeading___Toc564378_1738255347"/>
      <w:bookmarkStart w:id="804" w:name="_Toc292"/>
      <w:bookmarkEnd w:id="803"/>
      <w:r>
        <w:rPr>
          <w:rtl w:val="true"/>
        </w:rPr>
        <w:t>آثار رعایت نکردن ملاک‌های اعتقادی</w:t>
      </w:r>
      <w:bookmarkEnd w:id="804"/>
    </w:p>
    <w:p>
      <w:pPr>
        <w:pStyle w:val="BookText"/>
        <w:rPr/>
      </w:pPr>
      <w:r>
        <w:rPr>
          <w:rFonts w:ascii="IRNazanin" w:hAnsi="IRNazanin" w:eastAsia="IRNazanin"/>
          <w:color w:val="111111"/>
          <w:sz w:val="28"/>
          <w:sz w:val="28"/>
          <w:szCs w:val="28"/>
          <w:rtl w:val="true"/>
          <w:lang w:bidi="fa-IR"/>
        </w:rPr>
        <w:t>ملاک‌های اعتقادی که شامل خداشناسی، امام شناسی، خودشناسی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در انسان نهادینه و تقویت نشود، انسان را به ضلالت و گمراهی می 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نیز آیاتی داریم که بیان می کند، انسان باید خواهان ایمان به خدا و راه راست باشد و اگر انسان به دنبال راه راست و حق و حقیقت نباشد گمراه می شود و از درک راه راست عاجز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اصرار و لجاجت در برابر حق و ادامه ظلم و بیدادگری و کفر سبب می شود که پرده ای بر حس تشخیص آنها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طَبَعَ اللَّهُ عَلَیها بِکُفْرِهِم؛ خداوند به‌واسطه کفرشان مهر بر دل‌هایشان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سوره جاثیه نیز چنین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إِلهَهُ هَواهُ وَ أَضَلَّهُ اللَّهُ عَلی عِلْمٍ وَ خَتَمَ عَلی سَمْعِهِ وَ قَلْبِهِ وَ جَعَلَ عَلی بَصَرِهِ غِشاوَة؛ آیا مشاهده کردی کسی را که هوای نفس را خدای خود قرار داده و لذا گمراه شده و خدا مهر بر گوش و قلبش نهاده و پرده بر چشمش افکنده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آیات سلب حس تشخیص و ازکارافتادن ابزار، شناخت در آدمی منجر به گمراهی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این‌یک امر طبیعی است که اگر انسان به کار خلاف و غلطی ادامه دهد، تدریجاً با آن انس می گیرد؛ نخست یک حالت است و بعداً یک عادت می شود، سپس مبدل به یک ملکه می گردد و جزء بافت جان انسان می شود و کارش به‌جایی می رسد که بازگشت بر او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تفسیر نمونه،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است که کسی که پاکی و تقوا، درستی و راستی را پیشه کند، خداوند حس تشخیص او را قوی‌تر می سازد و درک و دید و روشن بینی خاصی به او می بخشد، چنانکه در سوره انفال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تَتَّقُوا اللَّهَ یجْعَلْ لَکُمْ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اگر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تقوا پیشه کنید، خداوند فرقان، یعنی وسیله تشخیص حق از باطل را به شما عطا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نشان می دهد که مجازات و کیفرهای الهی همیشه با اعمال و رفتار انسان ارتباط دارد، تنها نمی توان کسی را به خاطر اینکه قلباً آدم بدی است، کیفر نمود؛ بلکه لازم است ابتدا او را دعوت به‌سوی حق کنند، اگر تبعیت نکرد و ناپاکی درون را در عملش منعکس ساخت، در این حال مستحق 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آخرت سبب بیداری، آگاهی، تقوا، تهذیب نفس و ترس از گناه و ظلم می‌شود و در مقابل، بی‌توجهی به این امر، سبب دوری از حقایق، استکبار در برابر حق و غرق شدن در دریای مفاسد و گناهان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تأثیر فوق‌العاده عمیق ایمان به معاد در تربیت انسان‌ها از دیدگاه قرآن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اثر ایمان به چنین دادگاهی در تربیت و پاکی انسان قیاس شدنی با دادگاه‌های معمولی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روز جزا را باور ندارد و آن را نفی می کند، به دین اسلام ایمان ندارد و نمی توان او را از گروه پیروان قرآن به‌حساب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در نظر کسانی پوچ و بی معنی است که مادی گرا هستند، هستی را مساوی ماده می پندارند، آدمی را موجودی صد درصد مادی تصور می کنند، به روح غیرمادی انسان که پایگاه و تکامل نامحدود اوست، قائل نیستند و برای بشر در زندگی دنیا هدف نهایی و اصیل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مکتب پیامبران و برنامه های ادیان الهی بیگانه اند، به عوالم بعد از مرگ و حیات جاودان اخروی عقیده ندارند و گمان می کنند زندگی انسان فقط همین چند روزه عمر دنیاست و با مردن نیست و نابود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گروه با طرز تفکری که دارند باید حیات دنیا در نظرشان پوچ و عبث باشد و زندگی این جهان گذران را که مشتی مکررات خسته‌کننده است، لغو و بیهوده تلقی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فلسفی،گفتار فلسفی،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نیز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 تو از آن زمان که از شکم مادر به زمین فروافتادی پیوسته از عمر خود کاسته ای، پس فرصت را مغتنم شمار و آنچه هم‌اکنون در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اختیار توست، برای منازل و مراحلی که در پیش داری ذخیره ای بردار که مؤمن از دنیا توشه می گیرد و کافر تنها به تمتع و کامکاری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باایمان، این مطلب را ضمن درس های دینی فرامی‌گیرند که انجام فرایض و اجتناب از محرمات الهی و اطاعت از اوامر باری‌تعالی موجب سعادت ابدی است و بر اثر آن آدمی در آخرت مشمول رحمت واسعه پروردگار می شود و از نعمت‌هایی که برای پاکان و نیکان مهیا شده است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مکتب دین آموخته اند که زیاده روی در اعمال غرایز و شهوات، انحراف از مسیر حق و عدالت و آلوده شدن به گناه و ناپاکی، باعث بدبختی و تیره روزی است و آدمی را به فساد و تباهی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 منحرف و فاسدی نه‌تنها در دنیا دچار انحطاط و سقوط می شود، بلکه در آخرت نیز به عذاب سیئات اخلاقی و گناهان خویش معذب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گفتار فلسفی،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قسمت معادشناسی بیان شد؛ انسان‌ها وقتی می میرند در همان لحظات اول به آینده خود واقف می گردند و به سرنوشتی که در پیش دارند آگاهی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مؤمن هستند را بیان کردیم و اما آنان که پیرو مکاتب مادی بوده اند، خدا را نفی می کردند، به پیامبران خدا و تعالیم ایشان بی اعتنا بودند و در زندگی از گناه و اعمال انحرافی ابا نداشته اند، می فهمند که مشمول کیفر الهی هستند و در عذاب جاودان آخرت معذب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همانا این دنیا که آرزوی آن را می‌کنید و بدان روی می‌آورید؛ و شما را گاهی به خشم می‌آورد و زمانی خشنود می سازد، خانه ماندگار شما نیست؛ و منزلی نیست که برای آن آفریده و به آن دعوت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نه دنیا برای شما جاودانه و نه شما در آن جاودانه خواهید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گرچه از جهتی شما را می‌فریبد؛ ولی از جهت دیگر شما را از بدی‌هایش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هشدارهایش ازآنچه مغرورتان می کند، چشم پوشید و به خاطر ترساندنش از طمع‌ورزی در آن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ای که دعوت شده‌اید، سبقت‌گیرید؛ و دل از دنیا برگیرید و مانند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کنیزکان برای آنچه از دنیا از دست می دهید، گریه نکنید؛ و با صبر و استقامت بر اطاعت پروردگار، و حفظ و نگهداری فرمان‌های کتاب خدا، نعمت های پروردگار را نسبت به خویش کامل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آنچه برای حفظ دین از دست می دهید، زیانی به شما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آنچه را با تباه ساختن دین به دست می آورید، سودی به حالتان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ما و شما را به‌سوی حق متوجّه سازد و صبر و استقامت عطا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اعتقاد به آخرت، آثار مثبت فراوانی برای فرد و جامعه دارد که از آن میان می‌توان به این موارد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خوف‌ورجا، شجاعت در میدان جنگ و جهاد، رعایت حقوق مردم در مسائل اجتماعی، اقتصادی و سیاسی، پایبندی به دستورهای الهی، آرامش، خودسازی، پند‌پذیری، مراقبت بر نماز، تقید به انجام فرایض، پیشگیری از غرور علمی و انحراف در اندیشه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عاملی که در روایات بسیاری آمده که باعث گمراهی و درنتیجه کفر و ارتداد می شود دشمنی کردن با حضرت علی علیه السلام و فرزندان او و انکار کردن امامت آنهاست که می توان به چند روایت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از سلیم نقل می کند که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سلمان فارسی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بابی است که خداوند آن را بازکرده است؛ هر کس داخل آن شود مؤمن و هر کس از آن خارج شود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هلالی، اسرار آل محمد، ص</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نقل کرده که پیامبر در خطبه‌غدیر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عَلَم بین خود و خلقم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بشناسد مؤمن است و هر کس او را انکار کند کافر است و هر کس در بیعت او دیگری را شریک کند مشرک است و هر کس با ولایت او مرا ملاقات کند، داخل بهشت می شود و هر کس با دشمنی او مرا ملاقات کند، داخل آتش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از سلیم بن قیس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عباس در خانه اش بودم و عده ای از</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bookmarkStart w:id="805" w:name="pg17019_180373"/>
    </w:p>
    <w:p>
      <w:pPr>
        <w:pStyle w:val="BookText"/>
        <w:rPr/>
      </w:pPr>
      <w:bookmarkEnd w:id="805"/>
      <w:r>
        <w:rPr>
          <w:rFonts w:ascii="IRNazanin" w:hAnsi="IRNazanin" w:eastAsia="IRNazanin"/>
          <w:color w:val="111111"/>
          <w:sz w:val="28"/>
          <w:sz w:val="28"/>
          <w:szCs w:val="28"/>
          <w:rtl w:val="true"/>
          <w:lang w:bidi="fa-IR"/>
        </w:rPr>
        <w:t>شیعیان امیرالمؤمنین هم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برای ما صحبت کرد و از جمله سخنانش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برادرانم، پیامبر از دنیا رفت و آن روزی که از دنیا رفت، هنوز او را در قبرش نگذاشته بودند که مردم عهد را شکستند و مرتد شدند و بر مخالفت با امیرالمؤمنین اتفاق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هلالی، اسرار آل محمد، ص</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قنفذ از طرف ابوبکر برای بیعت اجباری پیش حضرت علی علیه السلام رفت؛ ایشان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زود بر پیامبر دروغ بستید و پیمان شکستید و مرتد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 غیر مرا خلیفه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قنفذ بازگرد که تو فقط پیام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پیامبر تو را خلیفه قرار نداده و تو خوب می دانی که خلیفه پیامبر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 ص</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سلیم بن قیس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عداوت ما را معتقد است و با ما دشمنی می کند، مشرک و کافر و دشمن خداست و عارفین به حق ما که به ما ایمان دارند، مؤمنین و مسلمانان و دوستان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730</w:t>
      </w:r>
      <w:r>
        <w:rPr>
          <w:rFonts w:eastAsia="IRNazanin" w:cs="IRNazanin"/>
          <w:color w:val="111111"/>
          <w:sz w:val="28"/>
          <w:szCs w:val="28"/>
          <w:rtl w:val="true"/>
          <w:lang w:bidi="fa-IR"/>
        </w:rPr>
        <w:t>).</w:t>
      </w:r>
    </w:p>
    <w:p>
      <w:pPr>
        <w:pStyle w:val="Heading3"/>
        <w:numPr>
          <w:ilvl w:val="2"/>
          <w:numId w:val="1"/>
        </w:numPr>
        <w:rPr/>
      </w:pPr>
      <w:bookmarkStart w:id="806" w:name="__RefHeading___Toc564380_1738255347"/>
      <w:bookmarkStart w:id="807" w:name="_Toc293"/>
      <w:bookmarkEnd w:id="806"/>
      <w:r>
        <w:rPr>
          <w:rtl w:val="true"/>
        </w:rPr>
        <w:t>نشناختن امام یعنی مرگ جاهلیت</w:t>
      </w:r>
      <w:bookmarkEnd w:id="807"/>
    </w:p>
    <w:p>
      <w:pPr>
        <w:pStyle w:val="BookText"/>
        <w:rPr/>
      </w:pPr>
      <w:r>
        <w:rPr>
          <w:rFonts w:ascii="IRNazanin" w:hAnsi="IRNazanin" w:eastAsia="IRNazanin"/>
          <w:color w:val="111111"/>
          <w:sz w:val="28"/>
          <w:sz w:val="28"/>
          <w:szCs w:val="28"/>
          <w:rtl w:val="true"/>
          <w:lang w:bidi="fa-IR"/>
        </w:rPr>
        <w:t>منطق قرآنی و زبان گویا به وحی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صراحت و روشنی، عدم شناخت صحیح و معرفت لازم از امام معصوم در هر عصری را، همسنگ با کفر روزگار جاهلیت دانسته است؛ زیرا اگر امت اسلامی از گذرگاه جهل و غفلت امام منصوص از سوی حق‌تعالی و منصوب از جانب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به‌خوبی و درستی نشناسد، سرانجام بر اثر توطئه و دسیسه های گمراهان مشرک و کافران منافق، از صراط مستقیم اسلام و اطاعت از امام معصومی که اولی‌الامر امت اسلامی است، منحرف شده و درنتیجه به بیراهه مرگ آفرین و ذلت بخش فرهنگ و آداب‌ورسوم عهد جاهلیت و روزگار بربریت سوق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رضاییان، ضرورت شناخت امام، گروه دین و اندیشه 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مشهوری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لایَعرِفُ امامَ زَمانِه مَاتَ مَیتَةَ جَاهلیَةَ؛</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بمیرد و امام زمان خود را نشناسد، به مرگ جاهلیت 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و ابوذر و مقداد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درحالی‌که امامی نداشته باشد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آن را بر جابر و ابن عباس عرضه کردم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و ما هم در این حدیث حاضر بودیم و از پیامبر شنیدیم و در آن هنگام،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شما این حدیث را فرمودی، این امام کیست؟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از اوصیاء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امتم بمیرد و امامی که او را بشناسد نداشته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او جاهل باشد و با او دشمنی کند مشرک است و اگر نسبت به او جاهل باشد ولی با او دشمنی نکند و با دشمن او هم دوستی نکند، چنین کسی جاهل است ولی مشرک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هلالی، اسرار آل محمد، ص</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امت، امام حق را عمداً رها کردند؛ چراکه 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هنگامی‌که با معاویه اجتماع نمود بر فراز منبر ایستاد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معاویه گمان می کند من او را برای خلافت سزاوار دانستم و خود را برای آن اهل ندانستم و معاویه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اختیارم بر مردم از خودشان طبق کتاب خدا و سنت پیامبرش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قسم یاد می کنم اگر مردم با من بیعت می کردند و مرا اطاعت می نمودند و مرا یاری می کردند، آسمان قطرات بارانش را و زمین برکتش را به آنان ارزانی می داشت و تو ای معاویه در خلافت طمع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امتی امر خود را به کسی نمی سپارند که در بین آنان عالم‌تر از او باشد، مگر آنکه کارشان همچنان رو به پایین می رود تا آنجا که به دین گوساله‌پرستان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بنی‌اسرائیل هارون را رها کردند و به گوساله رو آوردند درحالی‌که می دانستند هارون خلیفه موسی است این امت هم علی را رها کردند، درحالی‌که از پیامبر شنیده بودند که به علی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808" w:name="pg17019_180377"/>
    </w:p>
    <w:p>
      <w:pPr>
        <w:pStyle w:val="BookText"/>
        <w:rPr/>
      </w:pPr>
      <w:bookmarkEnd w:id="808"/>
      <w:r>
        <w:rPr>
          <w:rFonts w:ascii="IRNazanin" w:hAnsi="IRNazanin" w:eastAsia="IRNazanin"/>
          <w:color w:val="111111"/>
          <w:sz w:val="28"/>
          <w:sz w:val="28"/>
          <w:szCs w:val="28"/>
          <w:rtl w:val="true"/>
          <w:lang w:bidi="fa-IR"/>
        </w:rPr>
        <w:t>من به‌منزله هارون نسبت به موسی هستی، به‌جز نبوت که پیامبری بعد از 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هلالی، اسرار آل محمد، ص</w:t>
      </w:r>
      <w:r>
        <w:rPr>
          <w:rFonts w:eastAsia="IRNazanin" w:cs="IRNazanin"/>
          <w:color w:val="111111"/>
          <w:sz w:val="28"/>
          <w:szCs w:val="28"/>
          <w:lang w:bidi="fa-IR"/>
        </w:rPr>
        <w:t>745</w:t>
      </w:r>
      <w:r>
        <w:rPr>
          <w:rFonts w:eastAsia="IRNazanin" w:cs="IRNazanin"/>
          <w:color w:val="111111"/>
          <w:sz w:val="28"/>
          <w:szCs w:val="28"/>
          <w:rtl w:val="true"/>
          <w:lang w:bidi="fa-IR"/>
        </w:rPr>
        <w:t>-</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نیز این حالت را در احتجاج خود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غدیر منادی صدا زد که همه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همه‌کسانی که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و از اطراف و از اعراب بودند هفتاد هزار نفر و شاید هم بیشتر بودند که به همان تعدادی که اصحاب موسی بودند وقتی‌که از آنها برای هارون برادرش بیعت گرفت، اما آنان بیعت شکستند و گوساله سامری را پیروی کردند و همان قضیه مثل به‌مثل در مدینه و مکه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الاحتجاج،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این‌ها همه دلیل بر این است که امتی که امامت حضرت علی علیه السلام و فرزندان او را نپذیرفتند، آگاهانه این کار را کردند و باوجود آن‌همه یادآوری امامان و اولیای الهی، باز متنبّه نشدند و بر عناد خود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همانند ابوبکر، هنگام مرگ به این ظلم خود اعتراف کرد؛ اما آن اعتراف و پشیمانی سودی ندارد، در هنگام مرگ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ای‌کاش خانه فاطمه را ترک می کردم و به آن حمله نمی کردم، ای‌کاش در سایبان بنی‌ساعده دستم را بر دست یکی از آن 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زدم و او امیر و من وزیر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ابوبکر نشان می دهد که او بر در خانه حضرت فاطمه سلام الله علیها هجوم آورد و در حق آنها ظلم رواداشت که در آیات قرآن هم آمده است که عذاب دردناکی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هلالی، اسرار آل محمد،ص</w:t>
      </w:r>
      <w:r>
        <w:rPr>
          <w:rFonts w:eastAsia="IRNazanin" w:cs="IRNazanin"/>
          <w:color w:val="111111"/>
          <w:sz w:val="28"/>
          <w:szCs w:val="28"/>
          <w:lang w:bidi="fa-IR"/>
        </w:rPr>
        <w:t>761</w:t>
      </w:r>
      <w:r>
        <w:rPr>
          <w:rFonts w:eastAsia="IRNazanin" w:cs="IRNazanin"/>
          <w:color w:val="111111"/>
          <w:sz w:val="28"/>
          <w:szCs w:val="28"/>
          <w:rtl w:val="true"/>
          <w:lang w:bidi="fa-IR"/>
        </w:rPr>
        <w:t>).</w:t>
      </w:r>
    </w:p>
    <w:p>
      <w:pPr>
        <w:pStyle w:val="Heading3"/>
        <w:numPr>
          <w:ilvl w:val="2"/>
          <w:numId w:val="1"/>
        </w:numPr>
        <w:rPr/>
      </w:pPr>
      <w:bookmarkStart w:id="809" w:name="__RefHeading___Toc564382_1738255347"/>
      <w:bookmarkStart w:id="810" w:name="_Toc294"/>
      <w:bookmarkEnd w:id="809"/>
      <w:r>
        <w:rPr>
          <w:rtl w:val="true"/>
        </w:rPr>
        <w:t>نتیجه</w:t>
      </w:r>
      <w:bookmarkEnd w:id="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زمانی که انسان پا به عرصه وجود می‌نهد، دوره‌های گوناگونی را پشت سر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خردسالی، کودکی، نوجوانی، جوانی، میان‌سالی و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دوره‌ها، شرایط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دوره‌ها، جوانی با توجه به جلوه‌های تربیتی دینی و اعتقادی در این دوره، بهاری است که سرنوشت انسان در آن رقم می‌خورد،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شخصیت وی شکل می‌گیرد و استعدادهایش، بارور و پایه‌های دینی و عقیدتی‌اش استوار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کنجکاو و پرخروش جوان، همیشه در جست‌وجو برای آشنایی با پدیده‌های وجود خود و پیرامون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روحیه باعث می شود، ضمیر جوان را آماده پذیرش اعمال و اعتقادات و خلقیاتی کند که او را یا به سمت شقاوت و بدبختی بکشاند و یا به سمت رستگاری و سعادت بکشاند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خصوصیات دوره جوانی، به‌منظور درک بهتر خود و آشنایی با پیرامون خویش، به راهنمایی و آگاهی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حال رشد است و رشد جسمی‌اش، به‌طور طبیعی، با حالت‌ها و هیجان‌های روحی و عاطفی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ازنظر تربیتی، فکری و اعتقادی در راه درست و الهی و در مسیر تکاملی قرار گیرد، بالندگی و کمالش حتمی و عینی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جوان به راهنمایی مربیان رستگار و خیراندیش نیازمند است تا چگونه زیستن را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نیز این خصوصیت سِنّی بندگان خود را نادیده نگرفته و به همین جهت پیامبران و امامان را که راهنمایان رستگار و خیراندیش بندگان هستند، را از میان آنان برگزید تا چگونه زندگی کردن را به آنها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راهنمایان رستگار حضرت علی علیه السلام است که نسبت به تربیت جوان، سخنان بسیاری دارد و همان‌طور که در ذیل تحقیق بیان شد، در نامه ای به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در تربیت صحیح او و نهادینه کردن خصوصیات نیکو در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ازاین‌رو تربیت دینی و اعتقادی همان‌طور که بیان شد؛ شامل خداشناسی، امام شناسی، جهان شناسی، معادشناسی و خودشناسی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دوره جوانی بیشتر به این مسائل توجه دارد و ضمیر خاموشش در جوانی بیدار می شود و به فکر این است که من کیستم و خدایم کیست و چرا باید این‌چنین کنم و یا نباید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این</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خصوصیت جوان را مورد اهمیت قرار داده است و بسیار درباره آن بیاناتی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سخنان خود بسیار مسائل اعتقادی را بیان کرده اند و درباره اهمیت آنها سخن گفته اند؛ اما جا دارد در اینجا بیشتر به مسائل خصوصیات پیامبر و امام بپردازیم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811" w:name="pg17019_180384"/>
    </w:p>
    <w:p>
      <w:pPr>
        <w:pStyle w:val="Heading3"/>
        <w:numPr>
          <w:ilvl w:val="2"/>
          <w:numId w:val="1"/>
        </w:numPr>
        <w:rPr/>
      </w:pPr>
      <w:bookmarkStart w:id="812" w:name="__RefHeading___Toc564384_1738255347"/>
      <w:bookmarkStart w:id="813" w:name="_Toc295"/>
      <w:bookmarkEnd w:id="811"/>
      <w:bookmarkEnd w:id="812"/>
      <w:r>
        <w:rPr>
          <w:rtl w:val="true"/>
        </w:rPr>
        <w:t>منابع</w:t>
      </w:r>
      <w:bookmarkEnd w:id="813"/>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الرضی، محمد بن حسین، ترجمه و شرح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الاسلام اصفهانی، علی‌نقی، تهران، موسسه چاپ و نشر تألیفات فیض الاسلام،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شرح نهج‌البلاغه،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الکتب العربیه، چاپ یکم،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زکریا ، احمد بن فارس، معجم مقاییس اللغة، به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بی‌جا، دارالاسلامیة،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الافریقی المصری، أبی فضل جمال الدین محمد بن کرم، لسان العرب، بی‌جا، نشر ادب الحوزه،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محمد، غررالحکم و دررالکلم،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نشرفرهنگ اسلامی ، چاپ دوم،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تفسیر نمونه، زیر نظر مکارم شیرازی،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چاپ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زاده، محمد، مبانی معرفت 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میلانی، سید علی، جواهر الکلام فی معرفه الامامه و امام،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الحقایق، چاپ اول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خلیلی، مصطفی، جوان و پرسش‌های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حکیم الهی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پژوهش فرهنگی حوزه علمیه،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 علی‌اکبر، لغت‌نامه دهخدا، زیر نظر دکتر محمد معین و سید جعفر شهیدی،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چاپ دوم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راجی، علی، نقش اهل بیت علیهم السلام در قیامت،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مقدس انتشارات زائر،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مفردات الفاظ قرآن،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غلامرضا خسروی، بی‌جا، انتشارات موسوی،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سهراب پور، جوانان در طوفان غرایز، بی چا،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سهراب پور، همت، آثار گناهان،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چاپ هفتم،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شرفی، محمد رضا، جوان و بحران هویت،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انتشارات صدا و سیما، چاپ سوم،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شکوهی، غلام حسین، تعلیم و تربیت و مراحل آن،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آستان قدس رضوی، چاپ شانزدهم،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ابن‌بابویه، معانی الاخبار،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عبدالعلی محمدی شاهرودی،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دارالکتب الاسلامیه،</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ترجمه تفسیر المیزان، ترجمه‌ی سید محمد باقر موسوی همدانی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ابوعلی الفضل بن الحسن، ترجمه تفسیر مجمع البیان ، ترجمه سید ابراهیم میر باقری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فراهانی،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ابی منصور احمدبن علی بن ابیطالب، الإحتجاج، تعلیقات و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الخرسان، نجف اشرف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حسن الشیخ ابراهیم المکتبی،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عمید، حسن، فرهنگ عمید،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چاپ هفتم،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غضنفری، علی، ره رستگاری، قم ، لاهیجی،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فلسفی،محمد تقی، گفتارفلسفی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از نظر روح و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نشر فرهنگ اسلامی،چاپ پنجم،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 اکبر،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چاپ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کلیات مفاتیح آلجنان، خط عباس مصباح‌زاده،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ابی جعفر محمد بن یعقوب بن اسحاق ، اصول کافی، ترجمه و شرح سید جواد مصطفوی،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مسجد چهارده معصوم،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لدرر الأخبار الأئمه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انتشارات 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تبار، رضا، جوان و ارزش‌های جوانی،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علم،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شیخی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دارالحدیث،چاپ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تعلیم و تربیت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مظلومی، رجبعلی، تربیت از دیدگاه معصومین علیهم السلام، بی جا، کانون پرورش فکر کودکان و نوجوانان،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سید روح‌الله صحیفه نور، سازمان مدارک فرهنگی انقلاب اسلامی، مجموعه رهنمودهای حضرت امام خمینی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تهران، وزارت فرهنگ و ارشاد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 پور، مهدی، فرهنگ فاطمیه، الفبای شخصیت حضرت زهرا سلام الله علیها،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شهید مدرس،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رفسنجانی، اکبر، تفسیر راهنما، جمعی از محققان مرکز فرهنگ و معارف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تبیلغات اسلامی حوزه علمیه قم،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هلالی عامری کوفی، سلیم بن قیس، اسرار آل 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دلیل ما، چاپ دوم،</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واسعی، علیرضا، نگاه حوزه، ارجمندی جوان در سیرت رسول الله</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واسطی الزبیدی الحنیفی، محب الدین أبی فیض ،تاج العروس من جواهر القاموس، 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بی‌جا، دارالفکر،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رضاییان، زهرا، ضرورت شناخت امام، </w:t>
      </w:r>
      <w:r>
        <w:rPr>
          <w:rFonts w:eastAsia="Times New Roman" w:cs="Times New Roman" w:ascii="Times New Roman" w:hAnsi="Times New Roman"/>
          <w:color w:val="111111"/>
          <w:sz w:val="28"/>
          <w:szCs w:val="28"/>
          <w:lang w:val="en-US" w:bidi="en-US"/>
        </w:rPr>
        <w:t>https://article.tebyan.net/151163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bookmarkStart w:id="814" w:name="pg17019_180392"/>
    </w:p>
    <w:p>
      <w:pPr>
        <w:pStyle w:val="Heading2"/>
        <w:numPr>
          <w:ilvl w:val="1"/>
          <w:numId w:val="1"/>
        </w:numPr>
        <w:rPr/>
      </w:pPr>
      <w:bookmarkStart w:id="815" w:name="__RefHeading___Toc564386_1738255347"/>
      <w:bookmarkStart w:id="816" w:name="_Toc296"/>
      <w:bookmarkEnd w:id="814"/>
      <w:bookmarkEnd w:id="815"/>
      <w:r>
        <w:rPr>
          <w:rtl w:val="true"/>
        </w:rPr>
        <w:t xml:space="preserve">فرصت‌شناسی در کلام مولا علی </w:t>
      </w:r>
      <w:r>
        <w:rPr>
          <w:rtl w:val="true"/>
        </w:rPr>
        <w:t>(</w:t>
      </w:r>
      <w:r>
        <w:rPr>
          <w:rtl w:val="true"/>
        </w:rPr>
        <w:t>علیه‌السلام</w:t>
      </w:r>
      <w:r>
        <w:rPr>
          <w:rtl w:val="true"/>
        </w:rPr>
        <w:t>)</w:t>
      </w:r>
      <w:bookmarkEnd w:id="816"/>
    </w:p>
    <w:p>
      <w:pPr>
        <w:pStyle w:val="Heading3"/>
        <w:numPr>
          <w:ilvl w:val="2"/>
          <w:numId w:val="1"/>
        </w:numPr>
        <w:rPr/>
      </w:pPr>
      <w:bookmarkStart w:id="817" w:name="__RefHeading___Toc564388_1738255347"/>
      <w:bookmarkStart w:id="818" w:name="_Toc297"/>
      <w:bookmarkEnd w:id="817"/>
      <w:r>
        <w:rPr>
          <w:rtl w:val="true"/>
        </w:rPr>
        <w:t>اشاره</w:t>
      </w:r>
      <w:bookmarkEnd w:id="818"/>
    </w:p>
    <w:p>
      <w:pPr>
        <w:pStyle w:val="BookText"/>
        <w:rPr/>
      </w:pPr>
      <w:r>
        <w:rPr>
          <w:rFonts w:ascii="IRNazanin" w:hAnsi="IRNazanin" w:eastAsia="IRNazanin"/>
          <w:color w:val="111111"/>
          <w:sz w:val="28"/>
          <w:sz w:val="28"/>
          <w:szCs w:val="28"/>
          <w:rtl w:val="true"/>
          <w:lang w:bidi="fa-IR"/>
        </w:rPr>
        <w:t>طاهره سادات حسینی نصرآبادی</w:t>
      </w:r>
      <w:r>
        <w:rPr>
          <w:rStyle w:val="FootnoteAnchor"/>
          <w:rtl w:val="true"/>
        </w:rPr>
        <w:footnoteReference w:id="18"/>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bookmarkStart w:id="819" w:name="pg17019_180396"/>
    </w:p>
    <w:p>
      <w:pPr>
        <w:pStyle w:val="Heading3"/>
        <w:numPr>
          <w:ilvl w:val="2"/>
          <w:numId w:val="1"/>
        </w:numPr>
        <w:rPr/>
      </w:pPr>
      <w:bookmarkStart w:id="820" w:name="__RefHeading___Toc564390_1738255347"/>
      <w:bookmarkStart w:id="821" w:name="_Toc298"/>
      <w:bookmarkEnd w:id="819"/>
      <w:bookmarkEnd w:id="820"/>
      <w:r>
        <w:rPr>
          <w:rtl w:val="true"/>
        </w:rPr>
        <w:t>چکیده</w:t>
      </w:r>
      <w:bookmarkEnd w:id="821"/>
    </w:p>
    <w:p>
      <w:pPr>
        <w:pStyle w:val="BookText"/>
        <w:rPr/>
      </w:pPr>
      <w:r>
        <w:rPr>
          <w:rFonts w:ascii="IRNazanin" w:hAnsi="IRNazanin" w:eastAsia="IRNazanin"/>
          <w:color w:val="111111"/>
          <w:sz w:val="28"/>
          <w:sz w:val="28"/>
          <w:szCs w:val="28"/>
          <w:rtl w:val="true"/>
          <w:lang w:bidi="fa-IR"/>
        </w:rPr>
        <w:t xml:space="preserve">وقت مناسب برای انجام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فرصت‌ها زمانی معنای کامل پیدا‌می‌کند که مهارت لازم برای استفاده درست از فرصت‌ها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مانند اغلب پدیده‌ها گذرا هستند و اگر به‌موقع و به جا مورد استفاده قرار نگیرند، نه ‌تنها اثر مثبتی ندارند، بلکه ممکن‌است آسیب‌رسان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ﺑﺴﺘﻪ ﺑﻪ روش ﺑﺮﺧﻮرد انسان با فرصت، ﻧﺘﯿﺠﻪ اﻋﻤﺎل و ﺗﺼﻤﯿﻤﺎتش ﺑﻪ ﻓﺮﺻﺖﺳﺎزی ﯾﺎ ﻓﺮﺻﺖﺳﻮزی ﺧﺘﻢﻣﯽﺷﻮد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موفق معمولا فرصت محور و فرصت‌شناس هستند و می‌توانند تهدیدها را به فرصت تبدیل کنند و بسیاری از غیرممکن ها را ممکن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ﺗﺤﻠیلی و ﺑﺮرﺳﯽ کلام مولا علی علیه السلام ﺑﺮداﺷﺖ ﻣﯽﺷﻮد که ﺑﻬﺮهﻣﻨﺪی و به کارﮔﯿﺮی برخی ﻋﻮاﻣﻞ ﻣﺜﻞ</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زﻣﺎن‌ﺷﻨﺎﺳﯽ، ﻣﻮﺟﺐ ﻣﯽﺷﻮد اﻧﺴﺎن ﺑﺘﻮاﻧﺪ ﻓﺮﺻﺖﻫﺎی اﯾﺠﺎد‌ﺷﺪه در ﻃﻮل زﻧﺪﮔﯽ ﺧﻮد را ﺷﻨﺎﺧﺘﻪ و از آﻧﻬﺎ ﺑﺮای ﭘﯿﺸﺮﻓﺖ ﺧﻮد اﺳﺘﻔﺎده کند و در ﻧﺘﯿﺠﻪ، ﺑﻪ ﺳﻌﺎدت، ﺧﻮﺷﺒﺨﺘﯽ و ﺷﺎدﮐﺎﻣﯽ ﻧﺎﺷﯽ از ﻓﺮﺻﺖﺳﺎزی دﺳﺖ ﯾﺎبد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ﻣﻘﺎﺑﻞ، اﻓﺘﺎدن در دام آﻓﺎتی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ﺗﺴﻮﯾﻒ، آرزوهای بلند، ﺗﻨﺒﻠﯽ، ﻋﺠﻠﻪ و یأس ﺑﺎﻋﺚ ﻣﯽﺷﻮد که اﻧﺴﺎن ﻗﺎدر ﺑﻪ ﺗﺸﺨﯿﺺ ﻓﺮﺻﺖﻫﺎی ﻓﺮاروی ﺧﻮد ﻧﺒﺎﺷﺪ و ﻧﺘﻮاﻧﺪ از آﻧﻬﺎ برای رﺷﺪ و ﺗﻌﺎﻟﯽ ﺧﻮد ﺑﻬﺮه ﺑﺒﺮد و در نتیجه، دﭼﺎر ﭘﺸﯿﻤﺎﻧﯽ ﻧﺎﺷﯽ از ﻓﺮﺻﺖﺳﻮزی می‌ﺷﻮد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اﯾﻦ ﺗﺤﻘﯿﻖ، ﻓﺮﺻﺖﺷﻨﺎﺳﯽ ﺑﻪﻋﻨﻮان ﯾﮑﯽ از عوامل ﺳﻌﺎدت و ﺷﻘﺎوت اﻧﺴﺎن از دﯾﺪﮔﺎه امام علی علیه السلام ﺑﺮرﺳﯽ ﺧﻮاﻫﺪ ﺷﺪ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ﮐﻠﯿﺪواژهﻫﺎ</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ﻓﺮﺻﺖﺷﻨﺎﺳﯽ، ﻓﺮﺻﺖﺳﺎزی، ﻓﺮﺻﺖﺳﻮزی، مدیریت زمان، برنامه‌ریزی</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822" w:name="pg17019_180398"/>
    </w:p>
    <w:p>
      <w:pPr>
        <w:pStyle w:val="Heading3"/>
        <w:numPr>
          <w:ilvl w:val="2"/>
          <w:numId w:val="1"/>
        </w:numPr>
        <w:rPr/>
      </w:pPr>
      <w:bookmarkStart w:id="823" w:name="__RefHeading___Toc564392_1738255347"/>
      <w:bookmarkStart w:id="824" w:name="_Toc299"/>
      <w:bookmarkEnd w:id="822"/>
      <w:bookmarkEnd w:id="823"/>
      <w:r>
        <w:rPr>
          <w:rtl w:val="true"/>
        </w:rPr>
        <w:t>مقدمه</w:t>
      </w:r>
      <w:bookmarkEnd w:id="824"/>
    </w:p>
    <w:p>
      <w:pPr>
        <w:pStyle w:val="BookText"/>
        <w:rPr/>
      </w:pPr>
      <w:r>
        <w:rPr>
          <w:rFonts w:ascii="IRNazanin" w:hAnsi="IRNazanin" w:eastAsia="IRNazanin"/>
          <w:color w:val="111111"/>
          <w:sz w:val="28"/>
          <w:sz w:val="28"/>
          <w:szCs w:val="28"/>
          <w:rtl w:val="true"/>
          <w:lang w:bidi="fa-IR"/>
        </w:rPr>
        <w:t>انسان در ﺣﺼﺎری از زﻣﺎن ﻗﺮار دارد ﮐﻪ ﺑﻪ ﺳﺒﺐ آن، نمی‌تواند ﻓﺮاﺳﻮی زﻣﺎﻧﯽ ﮐﻪ در آن ﻗﺮار دارد را ﺑﺒﯿﻨﺪ و از آن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دﯾﮕﺮ ﺳﻮ، ﺧﻠﻘﺖ اﻧﺴﺎن از ﭘﯽ ﻫﺪف و ﻣﻘﺼﻮدی ﺷﮑﻞ ﮔﺮﻓﺘﻪ و ﺑﯿﻬﻮده و ﻋﺒﺚ نبوده اﺳﺖ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ﺧﻠﻘﺖ اﻧﺴﺎن در ﺣﻘﯿﻘﺖ، ﻣﻬﻠﺘﯽ اﺳﺖ ﮐﻪ در اﺧﺘﯿﺎر او ﻗﺮارﮔﺮﻓﺘﻪ، ﺗﺎ به وﺳﯿﻠﻪ آن، ﭘﺲ از ﻃﯽ ﻣﺴﯿﺮ رﺷﺪ و ﺗﻌﺎﻟﯽ و ﮐﺴﺐ ﭘﯿﺸﺮﻓﺖ و ﺳﻌﺎدت، ﺧﻮد را ﺑﻪ ﻣﻘﺎم ﻗﺮب اﻟﻬﯽ و رﺿﺎﯾﺖ و همجواری ﺧﺪاوﻧﺪ ﻣﺘﻌﺎل ﺑﺮﺳﺎﻧﺪ و در ﺟﻮار او از ﻧﻌﻤﺖﻫﺎی ﺑﯽﮐﺮان و جاودانش ﺑﻬﺮهﻣﻨﺪ ﺷﻮد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وقت و فرصت، بزرگ‌ترین سرمایه گران‌بها و بی‌نظیر برای بشر است و می‌توان با استفاده بهینه از آن، در همه عرصه‌ها به پیشرفت و عالی‌ترین درجات مادی و معنوی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گوهر ناب و گران‌سنگی است که ارزش هیچ چیز را نمی‌توان با آن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طلاست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گذشته را نتوانی خرید باز</w:t>
      </w:r>
    </w:p>
    <w:p>
      <w:pPr>
        <w:pStyle w:val="BookText"/>
        <w:rPr/>
      </w:pPr>
      <w:r>
        <w:rPr>
          <w:rFonts w:ascii="IRNazanin" w:hAnsi="IRNazanin" w:eastAsia="IRNazanin"/>
          <w:color w:val="111111"/>
          <w:sz w:val="28"/>
          <w:sz w:val="28"/>
          <w:szCs w:val="28"/>
          <w:rtl w:val="true"/>
          <w:lang w:bidi="fa-IR"/>
        </w:rPr>
        <w:t xml:space="preserve">مفروش خیره، کین گهر پاک، بی‌بهاست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ﻗﺒﻞ از ورود ﺑﻪ ﺑﺤﺚ، باید ﻣﻌﻨا و ﻣﻔﻬﻮم ﻓﺮﺻﺖ ﺑﺮای ﻣﺎ روﺷﻦ ﺷﻮد</w:t>
      </w:r>
      <w:r>
        <w:rPr>
          <w:rFonts w:eastAsia="IRNazanin" w:cs="IRNazanin"/>
          <w:color w:val="111111"/>
          <w:sz w:val="28"/>
          <w:szCs w:val="28"/>
          <w:rtl w:val="true"/>
          <w:lang w:bidi="fa-IR"/>
        </w:rPr>
        <w:t>.</w:t>
      </w:r>
    </w:p>
    <w:p>
      <w:pPr>
        <w:pStyle w:val="Heading3"/>
        <w:numPr>
          <w:ilvl w:val="2"/>
          <w:numId w:val="1"/>
        </w:numPr>
        <w:rPr/>
      </w:pPr>
      <w:bookmarkStart w:id="825" w:name="__RefHeading___Toc564394_1738255347"/>
      <w:bookmarkStart w:id="826" w:name="_Toc300"/>
      <w:bookmarkEnd w:id="825"/>
      <w:r>
        <w:rPr>
          <w:rtl w:val="true"/>
        </w:rPr>
        <w:t>پیشینه</w:t>
      </w:r>
      <w:bookmarkEnd w:id="826"/>
    </w:p>
    <w:p>
      <w:pPr>
        <w:pStyle w:val="BookText"/>
        <w:rPr/>
      </w:pPr>
      <w:r>
        <w:rPr>
          <w:rFonts w:ascii="IRNazanin" w:hAnsi="IRNazanin" w:eastAsia="IRNazanin"/>
          <w:color w:val="111111"/>
          <w:sz w:val="28"/>
          <w:sz w:val="28"/>
          <w:szCs w:val="28"/>
          <w:rtl w:val="true"/>
          <w:lang w:bidi="fa-IR"/>
        </w:rPr>
        <w:t>در زمینه فرصت‌شناسی در سیره علمی و عملی امام علی علیه السلام تک‌نگاری‌هایی هست که به اختصار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 فرصت در گلستان و بوستان سعدی و مطابقت آن با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موسی‌زاده، حسینعلی و دیگران، مجله مطالعات ادبیات تطبیقی، پاییز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عمومی مبتنی بر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امیری، علی‌علی،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فرهنگ سازمانی، پاییز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دوره سیزدهم،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924</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827" w:name="pg17019_180400"/>
    </w:p>
    <w:p>
      <w:pPr>
        <w:pStyle w:val="BookText"/>
        <w:rPr/>
      </w:pPr>
      <w:bookmarkEnd w:id="827"/>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دوران فرصت‌ها و خطرها؛ ویژگی‌های دوران جوانی از دیدگاه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جوان،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ویژه‌نامه</w:t>
      </w:r>
      <w:r>
        <w:rPr>
          <w:rFonts w:eastAsia="IRNazanin" w:cs="IRNazanin"/>
          <w:color w:val="111111"/>
          <w:sz w:val="28"/>
          <w:szCs w:val="28"/>
          <w:rtl w:val="true"/>
          <w:lang w:bidi="fa-IR"/>
        </w:rPr>
        <w:t>.</w:t>
      </w:r>
    </w:p>
    <w:p>
      <w:pPr>
        <w:pStyle w:val="Heading3"/>
        <w:numPr>
          <w:ilvl w:val="2"/>
          <w:numId w:val="1"/>
        </w:numPr>
        <w:rPr/>
      </w:pPr>
      <w:bookmarkStart w:id="828" w:name="__RefHeading___Toc564396_1738255347"/>
      <w:bookmarkStart w:id="829" w:name="_Toc301"/>
      <w:bookmarkEnd w:id="828"/>
      <w:r>
        <w:rPr>
          <w:rtl w:val="true"/>
        </w:rPr>
        <w:t>مفهوم فرصت</w:t>
      </w:r>
      <w:bookmarkEnd w:id="82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ﻓﺮﺻﺖ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رﯾﺸﻪ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ﻣﯽﺑﺎﺷﺪ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ﮔﺮوﻫﯽ از ﻟﻐﻮﯾﻮن، ﻓﺮﺻﺖ را ﻗﻄﻌﻪای از ﯾﮏ شیء ﻣﻌﻨا ﮐﺮدهاﻧﺪ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ﻓﺮاﻫﯿﺪی در ﺗﻌﺮﯾﻒ ﻓﺮصت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ﻓﺮﺻﺖ ﻗﻄﻌﻪای از ﭘﺸﻢ ﯾﺎ ﭘﻨﺒﻪ اﺳﺖ و ﻫﻨﮕﺎﻣﯽﮐﻪ ﭼﯿﺰی را ﻗﻄﻊﮐﻨﻨﺪ، ﮔﻔﺘﻪﻣﯽﺷﻮد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ﻓَﺮﺻﺖ اﻟﺸﯽء إِذا ﻗﻄﻌﺘﻪ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فراهیدی، العین،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ﮔﺮوﻫﯽ دﯾﮕﺮ از اﻫﻞ ﻟﻐﺖ، ﻓﺮﺻﺖ را ﯾﮏ ﻧﻮﺑﺖ زﻣﺎﻧﯽ ﻣﻌﻨاﮐﺮدهاﻧﺪ ﮐﻪ ﺑﺮای اﻧﺴﺎن اﻣﮑﺎنﻣﯽﯾﺎﺑﺪ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ﻓﯿﻮﻣﯽ در ﮐﺘﺎب ﻟﻐﺖ ﺧﻮد در ذﯾﻞ معنای ﻓﺮﺻﺖ ﻣﯽﻧﻮﯾﺴﺪ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ﮔﺮوﻫﯽ از ﻣﺮدم ﮐﻪ ﻣﻘﺪار ﮐﻤﯽ آب در اﺧﺘﯿﺎر دارﻧﺪ و ﻫﺮ ﯾﮏ از آﻧﻬﺎ دارای ﻧﻮﺑﺘﯽ ﻫﺴﺘﻨﺪ؛ ﭘﺲ ﮔﻔﺘﻪ ﻣﯽﺷﻮد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ﻓﻼﻧﯽ</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ﻓﺮﺻﺖ ﺗﻮ رﺳﯿﺪه است؛ ﯾﻌﻨﯽ ﻧﻮﺑﺖ و وﻗﺖ ﺗﻮ ﮐﻪ از آب اﺳﺘﻔﺎده ﮐﻨﯽ، ﺷﺪه اﺳﺖ</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فیومی، مصباح‌المنیر، ص</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ﺑﺎ دﻗﺖ در اﯾﻦ ﻣﻌﺎﻧﯽ ﻣﯽﺗﻮان دو وﺟﻪ ﻋﻤﺪه و اﺻﻠﯽ معنای ﻟﻐﻮی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ﻓﺮﺻﺖ</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ﻗﻄﻌﻪای از ﯾﮏ ﭼﯿﺰ، ﮐﻪ ﺑﯿﻦ ﻗﺒﻞ و ﺑﻌﺪ آن ﺟﺪاﯾﯽ اﯾﺠﺎدﻣﯽﮐﻨﺪ؛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ﻧﻮﺑﺘﯽ ﮐﻪ ﺑﺮای اﻧﺴﺎن اﯾﺠﺎد ﺷﺪه و دارای ﯾﮏ وﺟﻪ زﻣﺎﻧﯽ ﻣﯽﺑﺎﺷﺪ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ﻟﺬا ﺑﺎ ﺗﻮﺟﻪ ﺑﻪ اﯾﻦ دو وﺟﻪ ﻣﯽﺗﻮان ﮔﻔﺖ ﮐﻪ ﻓﺮﺻﺖ، ﻗﻄﻌﻪای از زﻣﺎن است ﮐﻪ ﺑﻪﺻﻮرت ﻣﻮﻗﻌﯿﺖ و ﻧﻮﺑﺘﯽ ﻣﻨﺎﺳﺐ ﺑﺮای اﻧﺴﺎن ﺷﮑﻞ ﮔﺮﻓﺘﻪ و ﺑﻪ ﺻﻮرﺗﯽ ﻣﺘﻨﺎوب در ﺣﺎل ﮔﺬر ﻣﯽﺑﺎﺷﺪ و ﺑﯿﻦ دو ﺣﺎﻟﺖ ﺗﻌﺠﯿﻞ و ﺗﺄﺧﯿﺮ ﻗﺮار دارد</w:t>
      </w:r>
      <w:r>
        <w:rPr>
          <w:rFonts w:eastAsia="IRNazanin" w:cs="IRNazanin"/>
          <w:color w:val="111111"/>
          <w:sz w:val="28"/>
          <w:szCs w:val="28"/>
          <w:rtl w:val="true"/>
          <w:lang w:bidi="fa-IR"/>
        </w:rPr>
        <w:t>.</w:t>
      </w:r>
    </w:p>
    <w:p>
      <w:pPr>
        <w:pStyle w:val="Heading3"/>
        <w:numPr>
          <w:ilvl w:val="2"/>
          <w:numId w:val="1"/>
        </w:numPr>
        <w:rPr/>
      </w:pPr>
      <w:bookmarkStart w:id="830" w:name="__RefHeading___Toc564398_1738255347"/>
      <w:bookmarkStart w:id="831" w:name="_Toc302"/>
      <w:bookmarkEnd w:id="830"/>
      <w:r>
        <w:rPr>
          <w:rtl w:val="true"/>
        </w:rPr>
        <w:t>ارزش فرصت در کلام مولا علی</w:t>
      </w:r>
      <w:r>
        <w:rPr>
          <w:rtl w:val="true"/>
        </w:rPr>
        <w:t>(</w:t>
      </w:r>
      <w:r>
        <w:rPr>
          <w:rtl w:val="true"/>
        </w:rPr>
        <w:t>ع</w:t>
      </w:r>
      <w:r>
        <w:rPr>
          <w:rtl w:val="true"/>
        </w:rPr>
        <w:t>)</w:t>
      </w:r>
      <w:bookmarkEnd w:id="831"/>
    </w:p>
    <w:p>
      <w:pPr>
        <w:pStyle w:val="BookText"/>
        <w:rPr/>
      </w:pPr>
      <w:r>
        <w:rPr>
          <w:rFonts w:ascii="IRNazanin" w:hAnsi="IRNazanin" w:eastAsia="IRNazanin"/>
          <w:color w:val="111111"/>
          <w:sz w:val="28"/>
          <w:sz w:val="28"/>
          <w:szCs w:val="28"/>
          <w:rtl w:val="true"/>
          <w:lang w:bidi="fa-IR"/>
        </w:rPr>
        <w:t>فرصت‌ها هیچ‌گاه تکرار نمی‌شوند، بلکه می‌آیند و می‌روند؛ اما موقعیت‌های طلایی برای همه انسان‌ها در طول زندگی‌شان پیش می‌آید که باید با تیزبینی و تیزهوشی در کمین نشست و مراقب بود تا به موقع شکارشان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هم فرمودند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قُرِنَتِ الْهَیبَةُ بِالْخَیبَةِ وَ الْحَیاءُ بِالْحِرْمَانِ وَ الْفُرْصَةُ تَمُرُّ مَرَّ السَّحَابِ فَانْتَهِزُوا فُرَصَ الْخَیرِ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از وارد شدن در کار، شکست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با محرومیت 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همانند ابر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شایسته را از دست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وقت در اوج ارزش‌ها و مادر فضایل توصیف شده؛ تا آن‌جا که خداوند به آن سوگند یاد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إِنَّ الْانسَانَ لَفِی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همه دستاوردهای خود چیزی داریم که پیوسته و بی‌وقفه تحویل‌می‌دهیم و آن، مهلت و فرصت ما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اصلی ذره ذره کم می شود؛ مثل یخی که انسان در دستش بگیرد و آب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سرمایه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خیر و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که ماندنی‌است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بَعْضِ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 مَعْنی السُّورَةِ مِن بائِعِ الثَّلْجِ کانَ یصِیحُ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ارْحَمُوا مَن یذُوبُ رَأْسُ مالِهِ، ارْحَمُوا مَن یذُوبُ رَأْسُ مالِهِ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لَفی خُسْرٍ یمُرُّ بِهِ العَصْرُ فَیمْضِی عُمُرُهُ ولا یکْتَسِبُ فَإذًا هو خاسِرٌ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رازی، مفاتیح‌الغیب،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اگر از این فرصت ‌ها غافل و بی‌توجه بماند تا فرصت ‌ها از دست‌بروند، وقتی به‌عالم بعد منتقل‌شود، دائم به‌خدا التماس‌می‌کند تا آن‌جا که با ناله و فریاد‌می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به‌دنیا بازگردیم و از وقت استفاده کنیم؛ ولی به آنها گفته می شود، ما عمر و وقت وسیعی در اختیار شما گذاشتیم، چرا استفاده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فریاد می‌زنند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دوزخ خارج کن تا عمل صالحی انجام دهیم، غیر از آنچه انجام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وقتی وسیع ندادیم؟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 مبارک رمضان، فرصت گران‌بهایی است که می‌توانستید از این سرمایه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أَنْفَاسُکُمْ فِیهِ تَسْبِیحٌ ، وَ نَوْمُکُمْ فِیهِ عِبَادَةٌ ، وَ عَمَلُکُمْ فِیهِ مَقْبُولٌ ، وَ دُعَاؤُکُمْ فِیهِ مُسْتَجَابٌ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شیخ صدوق، عیون اخبار الرضا علیه السلام،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bookmarkStart w:id="832" w:name="pg17019_180404"/>
    </w:p>
    <w:p>
      <w:pPr>
        <w:pStyle w:val="BookText"/>
        <w:rPr/>
      </w:pPr>
      <w:bookmarkEnd w:id="832"/>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تَزَوَّدْ مِنْ یوْمِکَ لِغَدِکَ وَ اِغْتَنِمْ عَفْوَ اَلزَّمَانِ وَ اِنْتَهِزْ فُرْصَةَ اَلْإِمْکَانِ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آمدی، غررالحکم،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امروزت برای فردایت توشه برگیر و فراهم شدن وقت را غنیمت شمار و از فرصتِ امکان استفاده کن</w:t>
      </w:r>
      <w:r>
        <w:rPr>
          <w:rFonts w:eastAsia="IRNazanin" w:cs="IRNazanin"/>
          <w:color w:val="111111"/>
          <w:sz w:val="28"/>
          <w:szCs w:val="28"/>
          <w:rtl w:val="true"/>
          <w:lang w:bidi="fa-IR"/>
        </w:rPr>
        <w:t>.</w:t>
      </w:r>
    </w:p>
    <w:p>
      <w:pPr>
        <w:pStyle w:val="Heading3"/>
        <w:numPr>
          <w:ilvl w:val="2"/>
          <w:numId w:val="1"/>
        </w:numPr>
        <w:rPr/>
      </w:pPr>
      <w:bookmarkStart w:id="833" w:name="__RefHeading___Toc564400_1738255347"/>
      <w:bookmarkStart w:id="834" w:name="_Toc303"/>
      <w:bookmarkEnd w:id="833"/>
      <w:r>
        <w:rPr>
          <w:rtl w:val="true"/>
        </w:rPr>
        <w:t>عرصه‌های فرصت</w:t>
      </w:r>
      <w:bookmarkEnd w:id="834"/>
    </w:p>
    <w:p>
      <w:pPr>
        <w:pStyle w:val="BookText"/>
        <w:rPr/>
      </w:pPr>
      <w:r>
        <w:rPr>
          <w:rFonts w:ascii="IRNazanin" w:hAnsi="IRNazanin" w:eastAsia="IRNazanin"/>
          <w:color w:val="111111"/>
          <w:sz w:val="28"/>
          <w:sz w:val="28"/>
          <w:szCs w:val="28"/>
          <w:rtl w:val="true"/>
          <w:lang w:bidi="fa-IR"/>
        </w:rPr>
        <w:t>عرصه ‌های فرصت خیر فراوان است؛ تنها دقتی کوتاه و توجهی اندک، آنها را خواهیم یافت؛ مانند جوانی، سلامت، فراغت بال، موقعیت شغلی و مدیریتی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اغْتَنِمْ خَمْساً قَبْلَ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شَبَابَکَ قَبْلَ هَرَمِکَ؛ وَ صِحَّتَکَ قَبْلَ سُقْمِکَ؛ وَ غِنَاکَ قَبْلَ فَقْرِکَ؛ وَ فَرَاغَکَ قَبْلَ شُغْلِکَ؛ وَ حَیاتَکَ قَبْلَ مَوْتِکَ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طوسی، امالی، ص</w:t>
      </w: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پیش از پنج چیز قدر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جوانی را پیش از پیری؛ قدر سلامتی را پیش از بیماری؛ ثروت را پیش از فقیر؛ فراغت را پیش از گرفتاری</w:t>
      </w:r>
      <w:r>
        <w:rPr>
          <w:rFonts w:eastAsia="IRNazanin" w:cs="IRNazanin"/>
          <w:color w:val="111111"/>
          <w:sz w:val="28"/>
          <w:szCs w:val="28"/>
          <w:rtl w:val="true"/>
          <w:lang w:bidi="fa-IR"/>
        </w:rPr>
        <w:t>.</w:t>
      </w:r>
    </w:p>
    <w:p>
      <w:pPr>
        <w:pStyle w:val="Heading3"/>
        <w:numPr>
          <w:ilvl w:val="2"/>
          <w:numId w:val="1"/>
        </w:numPr>
        <w:rPr/>
      </w:pPr>
      <w:bookmarkStart w:id="835" w:name="__RefHeading___Toc564402_1738255347"/>
      <w:bookmarkStart w:id="836" w:name="_Toc304"/>
      <w:bookmarkEnd w:id="835"/>
      <w:r>
        <w:rPr/>
        <w:t>1</w:t>
      </w:r>
      <w:r>
        <w:rPr>
          <w:rtl w:val="true"/>
        </w:rPr>
        <w:t xml:space="preserve">. </w:t>
      </w:r>
      <w:r>
        <w:rPr>
          <w:rtl w:val="true"/>
        </w:rPr>
        <w:t>فرصت حیات</w:t>
      </w:r>
      <w:bookmarkEnd w:id="836"/>
    </w:p>
    <w:p>
      <w:pPr>
        <w:pStyle w:val="BookText"/>
        <w:rPr/>
      </w:pPr>
      <w:r>
        <w:rPr>
          <w:rFonts w:ascii="IRNazanin" w:hAnsi="IRNazanin" w:eastAsia="IRNazanin"/>
          <w:color w:val="111111"/>
          <w:sz w:val="28"/>
          <w:sz w:val="28"/>
          <w:szCs w:val="28"/>
          <w:rtl w:val="true"/>
          <w:lang w:bidi="fa-IR"/>
        </w:rPr>
        <w:t>وقت، همان عمر انسان است که سرمایه‌ای بالاتر از آن نیست؛ مشروط به این که از آن برای رشد و ترقی ظاهر و باطن استفاده شود؛ یعنی وقت نردبان ترقی‌گردد؛ وگرنه نه ‌تنها سرمایه نیست، بلکه شرمایه و وسیله شرّ و تیره‌بختی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وقت، بزرگ‌ترین توفیقی‌است که نصیب بشر می‌شود و او می‌تواند در پرتو آن، به‌اهداف عالیه برسد و به پیروزی در همه ابعاد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عمر، گران‌بهاترین امانتی است که خداوند به انسان هدیه داده تا با بهره‌گیری از آن به‌کمال انسانی و مقام خلیفة‌اللّهی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فرصت عمر، محدود و ناچیز و تکرارناپذیر است، باید به‌گونه‌ای زندگی‌کند که از لحاظ مادی و معنوی بیشترین بهره را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به‌تعبیر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روزی که بر ما می گذرد و پایان می یابد، ورقی از دفتر عمر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خویش را پر کرده‌ایم؛ پس چه بهتر که با برنامه‌ریزی و مدیریت صحیح این فرصت، بهترین کارها را در آن به‌ثبت‌رساند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غررالحکم،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آن‌که فرشته مرگ، آن ناپیدایی که انتظار آن می رود، ما را دریابد و پیش از آن‌که قلم ثبت اعمال ما خشک شده و طومار عمرمان درهم پیچیده شود و دیگر نه رزقی برای ما فرو‌آید و نه عملی از ما بالا‌رود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کارهای نیک شتاب کرده و فرصت عمر را مغتنم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عِبَادَ اللَّهِ وَ الْخِنَاقُ مُهْمَلٌ وَ الرُّوحُ مُرْسَلٌ فِی فَینَةِ الْإِرْشَادِ وَ رَاحَةِ الْأَجْسَادِ وَ بَاحَةِ الِاحْتِشَادِ وَ مَهَلِ الْبَقِیةِ وَ أُنُفِ الْمَشِیةِ وَ إِنْظَارِ التَّوْبَةِ وَ انْفِسَاحِ الْحَوْبَةِ، قَبْلَ الضَّنْکِ وَ الْمَضِیقِ وَ الرَّوْعِ وَ الزُّهُوقِ وَ قَبْلَ قُدُومِ الْغَائِبِ الْمُنْتَظَرِ وَ إِخْذَةِ الْعَزِیزِ الْمُقْتَدِرِ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اعمال نیکو بپردازید، تا ریسمان ‌های مرگ بر گلوی شما سخت نشده، و روح شما برای کسب کمالات آزاد است، و بدن ها راحت، و در حالتی قرار دارید که می توانید مشکلات یکدیگر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مهلت دارید، و جای تصمیم و توبه و بازگشت از گناه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پیش از آن که در شدّت تنگنای وحشت و ترس و نابودی قرار گیرید؛ پیش از آن که مرگ در انتظار مانده، فرا رسد و دست قدرتمند خدای توانا شما را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مُسْتَقْبِلٍ یوْماً لَیسَ بِمُسْتَدْبِرِهِ، وَ مَغْبُوطٍ فِی أَوَّلِ لَیلِهِ قَامَتْ بَوَاکِیهِ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بسا کسانی که به استقبال روزی بشتابند که دیگران بدرقه‌اش نکنند و بسا افرادی که در آغاز شب، مورد غبطه دیگران بودند و در پایان همان شب بر آنان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باید با جهان‌بینی صحیح، شیوه ای را برگزیند که منجر به سعادت دنیا و آخرت او شود و راهی را بپیماید که موجب افسوس و حسرت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تجارتخانه دنیا، باید به گونه‌ای عمل کند که سرمایه عمر خویش را از کف ندهد و با عنایت به این مهم که همیشه در محضر خداست، خود را برای جهان دیگر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عمر خویش را بر باد ندهد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bookmarkStart w:id="837" w:name="pg17019_180408"/>
    </w:p>
    <w:p>
      <w:pPr>
        <w:pStyle w:val="BookText"/>
        <w:rPr/>
      </w:pPr>
      <w:bookmarkEnd w:id="837"/>
      <w:r>
        <w:rPr>
          <w:rFonts w:ascii="IRNazanin" w:hAnsi="IRNazanin" w:eastAsia="IRNazanin"/>
          <w:color w:val="111111"/>
          <w:sz w:val="28"/>
          <w:sz w:val="28"/>
          <w:szCs w:val="28"/>
          <w:rtl w:val="true"/>
          <w:lang w:bidi="fa-IR"/>
        </w:rPr>
        <w:t>برای آبادانی دنیا و پیشرفت جامعه انسانی تلاش‌کند و برای امور دنیا به‌گونه‌ای برنامه‌ریزی نماید که گویی در این دنیا جاودانه زندگی خواهد کرد، و از طرفی دیگر، با گسستن از دنیا هر لحظه خود را آماده سفر به آخرت ببیند؛ یعنی هم از جهت مادی پیشرفت‌کند و قله ‌های ترقی را فتح نماید و هم از جهت معنوی به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خدمت رسانی نیز از عرصه هایی است که همیشه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مدیریت در پستی، فرصت مناسبی برای خدمت به مردم فراهم میآورد؛ این فرصت ‌های پیشآمده را نباید به آسانی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چه کسی نزد خدا محبوبتر‌است؟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نفعش بیشتر به مردم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3"/>
        <w:numPr>
          <w:ilvl w:val="2"/>
          <w:numId w:val="1"/>
        </w:numPr>
        <w:rPr/>
      </w:pPr>
      <w:bookmarkStart w:id="838" w:name="__RefHeading___Toc564404_1738255347"/>
      <w:bookmarkStart w:id="839" w:name="_Toc305"/>
      <w:bookmarkEnd w:id="838"/>
      <w:r>
        <w:rPr/>
        <w:t>2</w:t>
      </w:r>
      <w:r>
        <w:rPr>
          <w:rtl w:val="true"/>
        </w:rPr>
        <w:t xml:space="preserve">. </w:t>
      </w:r>
      <w:r>
        <w:rPr>
          <w:rtl w:val="true"/>
        </w:rPr>
        <w:t>فرصت جوانی</w:t>
      </w:r>
      <w:bookmarkEnd w:id="839"/>
    </w:p>
    <w:p>
      <w:pPr>
        <w:pStyle w:val="BookText"/>
        <w:rPr/>
      </w:pPr>
      <w:r>
        <w:rPr>
          <w:rFonts w:ascii="IRNazanin" w:hAnsi="IRNazanin" w:eastAsia="IRNazanin"/>
          <w:color w:val="111111"/>
          <w:sz w:val="28"/>
          <w:sz w:val="28"/>
          <w:szCs w:val="28"/>
          <w:rtl w:val="true"/>
          <w:lang w:bidi="fa-IR"/>
        </w:rPr>
        <w:t>دوران جوانی، یکی از مهم‌ترین و بهترین دوره ‌های زندگی آدمی است که در رشد و تکامل مادی و معنوی او نقشی تعیین‌کننده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حساس که به بهار عمر انسان تشبیه شده است، با لحظه ‌های پر از شور و هیجان و جلوه ‌های شیرین زندگی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روح و جسم جوان در پی تحولاتی گسترده به‌گونه ای چشم‌گیر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 پیچیده انسان به‌طور همه‌جانبه و با اشتیاقی بی‌سابقه خود را بروز می دهد؛ گویی در بنای عظیم انسان، انفجاری فراگیر، تمام ابعاد حیاتی جوان را در هم فرو می ریزد و با دمیدن روح تازه ای در کالبد جوان، همه نیروها را در حالتی شتابان و هیجانی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لحظات پرهیجان و زیبا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الْانسَانَ فیِ أَحْسَنِ تَقْوِیمٍ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دوران جوانی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مجمع‌البیان،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جوانی بهترین فرصت برای رسیدن به پیروزی ‌های درخشان زندگی‌است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840" w:name="pg17019_180410"/>
    </w:p>
    <w:p>
      <w:pPr>
        <w:pStyle w:val="BookText"/>
        <w:rPr/>
      </w:pPr>
      <w:bookmarkEnd w:id="840"/>
      <w:r>
        <w:rPr>
          <w:rFonts w:ascii="IRNazanin" w:hAnsi="IRNazanin" w:eastAsia="IRNazanin"/>
          <w:color w:val="111111"/>
          <w:sz w:val="28"/>
          <w:sz w:val="28"/>
          <w:szCs w:val="28"/>
          <w:rtl w:val="true"/>
          <w:lang w:bidi="fa-IR"/>
        </w:rPr>
        <w:t>جوانی عصر توشه‌گیری برای دوران پیری و آینده زندگی‌است و بالاتر از همه، زمان بهره‌گیری برای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فراوانی در قدر دانستن این فرصت و بهره‌وری و مدیریت بهینه آن دیده می‌شود؛ زیرا به‌تعبیر امام علی علیه السلام دو فرصت جوانی و سلامتی، تا زمانی که از دست نرفته‌اند، قدرشان شناخته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غررالحکم، ص</w:t>
      </w:r>
      <w:r>
        <w:rPr>
          <w:rFonts w:eastAsia="IRNazanin" w:cs="IRNazanin"/>
          <w:color w:val="111111"/>
          <w:sz w:val="28"/>
          <w:szCs w:val="28"/>
          <w:lang w:bidi="fa-IR"/>
        </w:rPr>
        <w:t>5764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امام، ثمره بهره‌گیری از فرصت جوانی در فراگیری دانش، سروری و آقایی در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 شرح نهج‌البلاغه،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جوانی است که ذهن آمادگی پذیرش هر مطلبی را دارد و از این رو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قَلْبُ اَلْحَدَثِ کَالْأَرْضِ اَلْخَالِیةِ مَا أُلْقِی فِیهَا مِنْ شَیءٍ قَبِلَتْهُ فَبَادَرْتُکَ بِالْأَدَبِ قَبْلَ أَنْ یقْسُوَ قَلْبُکَ وَ یشْتَغِلَ لُبُّکَ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جوان همچون زمین ناکشته است؛ هرچه در آن افکنند، بپذیرد؛ پس به‌ادب آموختنت پرداختم، پیش از آن‌که دلت سخت شود و فکرت به امور دیگر مشغول شود</w:t>
      </w:r>
      <w:r>
        <w:rPr>
          <w:rFonts w:eastAsia="IRNazanin" w:cs="IRNazanin"/>
          <w:color w:val="111111"/>
          <w:sz w:val="28"/>
          <w:szCs w:val="28"/>
          <w:rtl w:val="true"/>
          <w:lang w:bidi="fa-IR"/>
        </w:rPr>
        <w:t>.</w:t>
      </w:r>
    </w:p>
    <w:p>
      <w:pPr>
        <w:pStyle w:val="Heading3"/>
        <w:numPr>
          <w:ilvl w:val="2"/>
          <w:numId w:val="1"/>
        </w:numPr>
        <w:rPr/>
      </w:pPr>
      <w:bookmarkStart w:id="841" w:name="__RefHeading___Toc564406_1738255347"/>
      <w:bookmarkStart w:id="842" w:name="_Toc306"/>
      <w:bookmarkEnd w:id="841"/>
      <w:r>
        <w:rPr/>
        <w:t>3</w:t>
      </w:r>
      <w:r>
        <w:rPr>
          <w:rtl w:val="true"/>
        </w:rPr>
        <w:t xml:space="preserve">. </w:t>
      </w:r>
      <w:r>
        <w:rPr>
          <w:rtl w:val="true"/>
        </w:rPr>
        <w:t>فرصت سلامتی</w:t>
      </w:r>
      <w:bookmarkEnd w:id="842"/>
    </w:p>
    <w:p>
      <w:pPr>
        <w:pStyle w:val="BookText"/>
        <w:rPr/>
      </w:pPr>
      <w:r>
        <w:rPr>
          <w:rFonts w:ascii="IRNazanin" w:hAnsi="IRNazanin" w:eastAsia="IRNazanin"/>
          <w:color w:val="111111"/>
          <w:sz w:val="28"/>
          <w:sz w:val="28"/>
          <w:szCs w:val="28"/>
          <w:rtl w:val="true"/>
          <w:lang w:bidi="fa-IR"/>
        </w:rPr>
        <w:t>فرصت مهم دیگری که هر فردی در زندگی در اختیار دارد و باید با برنامه‌ریزی و مدیریت صحیح، بهترین بهره را از آن ببرد، سلامتی و شادابی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توجه دادن به اهمیت این فرصت که اکثر مردم آن را قدر ندانسته و زیانکار می‌شوند، پیروان خود را به استفاده از آن در راه بندگی و اطاعت الهی تشویق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آن‌که بیمار شوی، فرصت سلامتی را غنیمت 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محمودی، نهج‌السعادة،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اللَّهَ مَعْشَرَ الْعِبَادِ وَ أَنْتُمْ سَالِمُونَ فِی الصِّحَّةِ قَبْلَ السُّقْمِ وَ فِی الْفُسْحَةِ قَبْلَ الضِّیقِ، فَاسْعَوْا فِی فَکَاکِ رِقَابِکُمْ مِنْ قَبْلِ أَنْ تُغْلَقَ رَهَائِنُهَا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را، خدا را، ای گروه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سالم و تندرستید، نه بیمار، و در گشایش هستید، نه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bookmarkStart w:id="843" w:name="pg17019_180412"/>
    </w:p>
    <w:p>
      <w:pPr>
        <w:pStyle w:val="BookText"/>
        <w:rPr/>
      </w:pPr>
      <w:bookmarkEnd w:id="843"/>
      <w:r>
        <w:rPr>
          <w:rFonts w:ascii="IRNazanin" w:hAnsi="IRNazanin" w:eastAsia="IRNazanin"/>
          <w:color w:val="111111"/>
          <w:sz w:val="28"/>
          <w:sz w:val="28"/>
          <w:szCs w:val="28"/>
          <w:rtl w:val="true"/>
          <w:lang w:bidi="fa-IR"/>
        </w:rPr>
        <w:t>به‌تنگی دچار، در گشودن گردن‌های خود بکوشید، پیش از آن‌که آنچه در گرو است، بگیرند و از شما توبه نپذیرند</w:t>
      </w:r>
      <w:r>
        <w:rPr>
          <w:rFonts w:eastAsia="IRNazanin" w:cs="IRNazanin"/>
          <w:color w:val="111111"/>
          <w:sz w:val="28"/>
          <w:szCs w:val="28"/>
          <w:rtl w:val="true"/>
          <w:lang w:bidi="fa-IR"/>
        </w:rPr>
        <w:t>.</w:t>
      </w:r>
    </w:p>
    <w:p>
      <w:pPr>
        <w:pStyle w:val="Heading3"/>
        <w:numPr>
          <w:ilvl w:val="2"/>
          <w:numId w:val="1"/>
        </w:numPr>
        <w:rPr/>
      </w:pPr>
      <w:bookmarkStart w:id="844" w:name="__RefHeading___Toc564408_1738255347"/>
      <w:bookmarkStart w:id="845" w:name="_Toc307"/>
      <w:bookmarkEnd w:id="844"/>
      <w:r>
        <w:rPr/>
        <w:t>4</w:t>
      </w:r>
      <w:r>
        <w:rPr>
          <w:rtl w:val="true"/>
        </w:rPr>
        <w:t xml:space="preserve">. </w:t>
      </w:r>
      <w:r>
        <w:rPr>
          <w:rtl w:val="true"/>
        </w:rPr>
        <w:t>فرصت غنا و ثروت</w:t>
      </w:r>
      <w:bookmarkEnd w:id="845"/>
    </w:p>
    <w:p>
      <w:pPr>
        <w:pStyle w:val="BookText"/>
        <w:rPr/>
      </w:pPr>
      <w:r>
        <w:rPr>
          <w:rFonts w:ascii="IRNazanin" w:hAnsi="IRNazanin" w:eastAsia="IRNazanin"/>
          <w:color w:val="111111"/>
          <w:sz w:val="28"/>
          <w:sz w:val="28"/>
          <w:szCs w:val="28"/>
          <w:rtl w:val="true"/>
          <w:lang w:bidi="fa-IR"/>
        </w:rPr>
        <w:t>فرصت دیگری که باید قدر آن را دانست و با مدیریت صحیح از آن بهترین بهره را برد، غنا و ثروت است و به فرمایش امیرالمؤمنین علیه السلام لازم است در آن هنگام رعایت حال تنگدستان را نموده و با احسان به ایشان، در واقع توشه فراوان برای روز تنگدستی آخرت خود ذخیره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وَجَدْتَ مِنْ أَهْلِ الْفَاقَةِ مَنْ یحْمِلُ لَکَ زَادَکَ إِلَی یوْمِ الْقِیامَةِ فَیوَافِیکَ بِهِ غَداً حَیثُ تَحْتَاجُ إِلَیهِ فَاغْتَنِمْهُ وَ حَمِّلْهُ إِیاهُ وَ أَکْثِرْ مِنْ تَزْوِیدِهِ وَ أَنْتَ قَادِرٌ عَلَیهِ فَلَعَلَّکَ تَطْلُبُهُ فَلَا تَجِدُهُ؛ وَ اغْتَنِمْ مَنِ اسْتَقْرَضَکَ فِی حَالِ غِنَاکَ لِیجْعَلَ قَضَاءَهُ لَکَ فِی یوْمِ عُسْرَتِکَ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مستمندی را دیدی که توشه ات را تا قیامت می برد، و فردا که به آن نیاز داری، به تو بازمی گرداند، کمک او را غنیمت بشمار، و زاد و توشه را بر دوش او بگذار، و اگر قدرت مالی داری، بیشتر انفاق کن، و همراه او بفرست؛ زیرا ممکن است روزی در رستاخیز در جست‌وجوی چنین فردی باشی و او را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بی نیازی، اگر کسی از تو وام خواهد، غنیمت بشمار، تا در روز سختی و تنگدستی به تو بازگرداند</w:t>
      </w:r>
      <w:r>
        <w:rPr>
          <w:rFonts w:eastAsia="IRNazanin" w:cs="IRNazanin"/>
          <w:color w:val="111111"/>
          <w:sz w:val="28"/>
          <w:szCs w:val="28"/>
          <w:rtl w:val="true"/>
          <w:lang w:bidi="fa-IR"/>
        </w:rPr>
        <w:t>.</w:t>
      </w:r>
    </w:p>
    <w:p>
      <w:pPr>
        <w:pStyle w:val="Heading3"/>
        <w:numPr>
          <w:ilvl w:val="2"/>
          <w:numId w:val="1"/>
        </w:numPr>
        <w:rPr/>
      </w:pPr>
      <w:bookmarkStart w:id="846" w:name="__RefHeading___Toc564410_1738255347"/>
      <w:bookmarkStart w:id="847" w:name="_Toc308"/>
      <w:bookmarkEnd w:id="846"/>
      <w:r>
        <w:rPr/>
        <w:t>5</w:t>
      </w:r>
      <w:r>
        <w:rPr>
          <w:rtl w:val="true"/>
        </w:rPr>
        <w:t xml:space="preserve">. </w:t>
      </w:r>
      <w:r>
        <w:rPr>
          <w:rtl w:val="true"/>
        </w:rPr>
        <w:t>فرصت فراغت بال</w:t>
      </w:r>
      <w:bookmarkEnd w:id="847"/>
    </w:p>
    <w:p>
      <w:pPr>
        <w:pStyle w:val="BookText"/>
        <w:rPr/>
      </w:pPr>
      <w:r>
        <w:rPr>
          <w:rFonts w:ascii="IRNazanin" w:hAnsi="IRNazanin" w:eastAsia="IRNazanin"/>
          <w:color w:val="111111"/>
          <w:sz w:val="28"/>
          <w:sz w:val="28"/>
          <w:szCs w:val="28"/>
          <w:rtl w:val="true"/>
          <w:lang w:bidi="fa-IR"/>
        </w:rPr>
        <w:t>فراغت بال و گرفتار مشاغل متعدد نشدن، بهترین عرصه‌ای است که انسان می‌تواند با بهره‌گیری از آن، هم خود را ارزیابی کند و هم با همنشینی اهل تجر به و سرد و گرم دنیا‌چشیده، چشم‌انداز آینده خود را در شکار فرصت ‌ها ترسیم‌کند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مردان آزموده و اهل تجر به همنشین باش؛ چه اینان متاع پرارج تجربه ‌های خویش را با گران‌ترین بها یعنی فدا کردن عمر خویش به دست آورده‌اند و تو با ارزان‌ترین قیمت به‌دست می‌آوری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ا‌بی‌الحدید، شرح نهج‌البلاغه،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bookmarkStart w:id="848" w:name="pg17019_180414"/>
    </w:p>
    <w:p>
      <w:pPr>
        <w:pStyle w:val="Heading3"/>
        <w:numPr>
          <w:ilvl w:val="2"/>
          <w:numId w:val="1"/>
        </w:numPr>
        <w:rPr/>
      </w:pPr>
      <w:bookmarkStart w:id="849" w:name="__RefHeading___Toc564412_1738255347"/>
      <w:bookmarkStart w:id="850" w:name="_Toc309"/>
      <w:bookmarkEnd w:id="848"/>
      <w:bookmarkEnd w:id="849"/>
      <w:r>
        <w:rPr>
          <w:rtl w:val="true"/>
        </w:rPr>
        <w:t>فرصت‌سوزی</w:t>
      </w:r>
      <w:bookmarkEnd w:id="850"/>
    </w:p>
    <w:p>
      <w:pPr>
        <w:pStyle w:val="BookText"/>
        <w:rPr/>
      </w:pPr>
      <w:r>
        <w:rPr>
          <w:rFonts w:ascii="IRNazanin" w:hAnsi="IRNazanin" w:eastAsia="IRNazanin"/>
          <w:color w:val="111111"/>
          <w:sz w:val="28"/>
          <w:sz w:val="28"/>
          <w:szCs w:val="28"/>
          <w:rtl w:val="true"/>
          <w:lang w:bidi="fa-IR"/>
        </w:rPr>
        <w:t>یکی از نام‌های قیامت، روز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حسرتی که انسان در آن روز بدان دچار می شود، نسبت به لحظات غفلت از خداوند است؛ وقتی که می بیند چه بهره ‌ها در دنیا از عمرش می توانست ببرد و نبرده و چه کارها می توانست انجام دهد و نداده و چه نورها می توانست برای آخرتش ذخیره‌کند و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بسیاری حسرت فرصت‌های سوخته و عمر تباه‌شده را خواهند‌خورد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این‌که سرمایه عمر را داده و چیزی برای حیات ابدی خویش تدارک ندیده‌اند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نُرَدُّ فَنَعْمَلَ غَیرَ الَّذِی کُنَّا نَعْمَلُ ۚ قَدْ خَسِرُوا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مرا برگردانی تا عمل تازه ای انجام دهم، غیر از آنچه قبلا مرتکب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آرزوی محالی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حسرت، با آرزوی بازگشت دوباره به دنیا برای جبران قصور و ذخیره‌سازی عمل صالح است؛ آرزویی که غیر‌قابل تحقق و دست نیافتنی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‌ها و ساعت‌ها فرصت‌هایی هستند برای شکوفا شدن، و تلف شدن آن ‌ها بهمعنای ناشکوفا ماندن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شدن وقت، بزرگ‌ترین آفت زندگی‌است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به‌هر میزان که از کمال و انسانیت برخوردار است، آن را مدیون بهرهمندی صحیح از فرصت‌ها‌ست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کسی با فرصتسوزی و وقت‌کشی بهمقام و منزلتی، چه مادی و چه معنوی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بهره‌مندی از لحظه ‌های حیات، نیاز به دانش فراوان دارد و بدون شناخت اهداف بزرگ زندگی، آشنایی عمیق با خود انسانی و استعداد ‌های فراوانی که در نهاد انسان نهفته است و باید شکوفا شود،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عوامل فرصت‌سوزی و اتلاف وقت و آشنایی با روش صرف بهینه وقت، یکی از آگاهی‌هایی است که در این زمینه لازم‌است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زیادی وجود دارد که فرد را از مدیریت صحیح زمان خویش بازداشته و موجب کاهش کارایی و اثربخشی او می‌گردند و انسان نمی‌تواند به خوبی از فرصت‌ها بهرهبرداری کند؛ از</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bookmarkStart w:id="851" w:name="pg17019_180416"/>
    </w:p>
    <w:p>
      <w:pPr>
        <w:pStyle w:val="BookText"/>
        <w:rPr/>
      </w:pPr>
      <w:bookmarkEnd w:id="851"/>
      <w:r>
        <w:rPr>
          <w:rFonts w:ascii="IRNazanin" w:hAnsi="IRNazanin" w:eastAsia="IRNazanin"/>
          <w:color w:val="111111"/>
          <w:sz w:val="28"/>
          <w:sz w:val="28"/>
          <w:szCs w:val="28"/>
          <w:rtl w:val="true"/>
          <w:lang w:bidi="fa-IR"/>
        </w:rPr>
        <w:t>آن جمله می‌توان به اهمال کاری، ناامیدی، در گذشته ماندن و بی‌برنامگی اشاره‌کرد</w:t>
      </w:r>
      <w:r>
        <w:rPr>
          <w:rFonts w:eastAsia="IRNazanin" w:cs="IRNazanin"/>
          <w:color w:val="111111"/>
          <w:sz w:val="28"/>
          <w:szCs w:val="28"/>
          <w:rtl w:val="true"/>
          <w:lang w:bidi="fa-IR"/>
        </w:rPr>
        <w:t>:</w:t>
      </w:r>
    </w:p>
    <w:p>
      <w:pPr>
        <w:pStyle w:val="Heading3"/>
        <w:numPr>
          <w:ilvl w:val="2"/>
          <w:numId w:val="1"/>
        </w:numPr>
        <w:rPr/>
      </w:pPr>
      <w:bookmarkStart w:id="852" w:name="__RefHeading___Toc564414_1738255347"/>
      <w:bookmarkStart w:id="853" w:name="_Toc310"/>
      <w:bookmarkEnd w:id="852"/>
      <w:r>
        <w:rPr/>
        <w:t>1</w:t>
      </w:r>
      <w:r>
        <w:rPr>
          <w:rtl w:val="true"/>
        </w:rPr>
        <w:t xml:space="preserve">. </w:t>
      </w:r>
      <w:r>
        <w:rPr>
          <w:rtl w:val="true"/>
        </w:rPr>
        <w:t>اهمال‌کاری و تسویف</w:t>
      </w:r>
      <w:bookmarkEnd w:id="853"/>
    </w:p>
    <w:p>
      <w:pPr>
        <w:pStyle w:val="BookText"/>
        <w:rPr/>
      </w:pPr>
      <w:r>
        <w:rPr>
          <w:rFonts w:ascii="IRNazanin" w:hAnsi="IRNazanin" w:eastAsia="IRNazanin"/>
          <w:color w:val="111111"/>
          <w:sz w:val="28"/>
          <w:sz w:val="28"/>
          <w:szCs w:val="28"/>
          <w:rtl w:val="true"/>
          <w:lang w:bidi="fa-IR"/>
        </w:rPr>
        <w:t>کسالت و تنبلی، نوعی بیماری است که چون خوره، دین و دنیای انسان 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رو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آن 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وهش کرده و پیروان خود را از دچار‌شدن به آن برحذر‌می‌دارد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التَّسَاقُطَ فِیهَا عِنْدَ إِمْکَانِهَا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بپرهیز از سستی در کارها وقتی که باید آن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افراد قوی و بااراده قادرند فورا نسبت به کارهای خیر و مفید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بی‌اراده، راحت‌طلب و هوس‌باز، معمولا کارهای خود را به فردایی محول می کنند که شاید هرگز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کارها و کار امروز را به فردا وانهادن، وسوسه شیطان است و از جمله آف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اغتنام فرصت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کار امروز بهفردا، مخصوص امروز نیست؛ فردا هم وضعیت همین‌طور است و گاهی انسان آن‌قدر کارهای مهم را عقب می‌اندازد که به کلی توفیق انجام آن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اسلامی، از این موضوع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فرصت‌ها بهشایستگی استفاد‌ه نمی‌کنند و به‌سادگی گوهر گران‌بهای فرصت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جای عبرت‌گرفتن، از گذشته خود تأسف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توصیف این گروه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مُعَاجَلٍ یسْأَلُ الْأَنْظَارَ وَ کُلُّ مُؤَجَّلٍ یتَعَلَّلُ بِالتَّسْوِیفِ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هر که تعجیل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 زود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مهلت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عبادت و بندگی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را مهلت دهند و زود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عمرش دراز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تأخیر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وقت‌دارم و در آینده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بهانه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امروز به فردا اندازد</w:t>
      </w:r>
      <w:r>
        <w:rPr>
          <w:rFonts w:eastAsia="IRNazanin" w:cs="IRNazanin"/>
          <w:color w:val="111111"/>
          <w:sz w:val="28"/>
          <w:szCs w:val="28"/>
          <w:rtl w:val="true"/>
          <w:lang w:bidi="fa-IR"/>
        </w:rPr>
        <w:t>).</w:t>
      </w:r>
    </w:p>
    <w:p>
      <w:pPr>
        <w:pStyle w:val="Heading3"/>
        <w:numPr>
          <w:ilvl w:val="2"/>
          <w:numId w:val="1"/>
        </w:numPr>
        <w:rPr/>
      </w:pPr>
      <w:bookmarkStart w:id="854" w:name="__RefHeading___Toc564416_1738255347"/>
      <w:bookmarkStart w:id="855" w:name="_Toc311"/>
      <w:bookmarkEnd w:id="854"/>
      <w:r>
        <w:rPr/>
        <w:t>2</w:t>
      </w:r>
      <w:r>
        <w:rPr>
          <w:rtl w:val="true"/>
        </w:rPr>
        <w:t xml:space="preserve">. </w:t>
      </w:r>
      <w:r>
        <w:rPr>
          <w:rtl w:val="true"/>
        </w:rPr>
        <w:t>بی‌برنامگی</w:t>
      </w:r>
      <w:bookmarkEnd w:id="855"/>
    </w:p>
    <w:p>
      <w:pPr>
        <w:pStyle w:val="BookText"/>
        <w:rPr/>
      </w:pPr>
      <w:r>
        <w:rPr>
          <w:rFonts w:ascii="IRNazanin" w:hAnsi="IRNazanin" w:eastAsia="IRNazanin"/>
          <w:color w:val="111111"/>
          <w:sz w:val="28"/>
          <w:sz w:val="28"/>
          <w:szCs w:val="28"/>
          <w:rtl w:val="true"/>
          <w:lang w:bidi="fa-IR"/>
        </w:rPr>
        <w:t>بسیاری از فرصت ‌ها در اثر نداشتن برنامه درست، از دست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نظم مهم‌ترین عامل کنترل لحظه‌ها از اتلاف و بیهودگی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برنامه، بهطور حتم وقت</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856" w:name="pg17019_180418"/>
    </w:p>
    <w:p>
      <w:pPr>
        <w:pStyle w:val="BookText"/>
        <w:rPr/>
      </w:pPr>
      <w:bookmarkEnd w:id="856"/>
      <w:r>
        <w:rPr>
          <w:rFonts w:ascii="IRNazanin" w:hAnsi="IRNazanin" w:eastAsia="IRNazanin"/>
          <w:color w:val="111111"/>
          <w:sz w:val="28"/>
          <w:sz w:val="28"/>
          <w:szCs w:val="28"/>
          <w:rtl w:val="true"/>
          <w:lang w:bidi="fa-IR"/>
        </w:rPr>
        <w:t>انسان هدر‌خواهد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امیر مؤمنان نظم را در کنار تقوا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أُوصِیکُمَا بِتَقْوَی اللَّهِ وَ نَظْمِ أَمْرِکُمْ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تقوای الهی و نظم امرتان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همچنان که تقوا نگه‌دار انسان در پرتگاه ‌های زندگی‌است، نظم در کارها نیز جلوگیر اتلاف وقت و فرصت‌سوزی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بی‌نظم، چون آشفته حالند و افکارشان به‌مهره ‌های ازهم‌گسیخته‌ای می ماند که هرکدام به‌سویی رفته و برای جمع کردنشان فرصت بسیاری لازم است، لذا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انْقَطَعَ النِّظَامُ تَفَرَّقَ الْخَرَزُ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رشته از هم گسیخته شد، مهره ‌ها پراکنده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توان به رشته و نظم موجود در بین افکار و اطلاعات ذهنی افراد منطبق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 وَالْعَجَلَةَ بِالْأُمُورِ قَبْلَ أَوَانِهَا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کُلَّ أَمْرٍ مَوْضِعَهُ وَأَوْقِعْ کُلَّ عَمَلٍ مَوْقِعَهُ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بپرهیز از عجله در کارها پیش از آن‌که وقت انجام آن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در جای خود قرار ده و هر کاری را در موقع خودش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هرکس که برای کاری که زمانش فرا نرسیده، عجله کند، مانند باغبانی است که میوه را نارس بچیند و در زمینی غیر از زمین خود محصولی بکارد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مُجْتَنِی الثَّمَرَةِ لِغَیرِ وَقْتِ إِینَاعِهَا کَالزَّارِعِ بِغَیرِ أَرْضِهِ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بسیار افرادی که برای کاری عجله می‌کنند و وقتی به آن می‌رسند، آرزو می‌کنند کاش آن را درنیافته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مِنْ مُسْتَعْجِلٍ بِمَا إِنْ أَدْرَکَهُ وَدَّ أَنَّهُ لَمْ یدْرِکْهُ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857" w:name="__RefHeading___Toc564418_1738255347"/>
      <w:bookmarkStart w:id="858" w:name="_Toc312"/>
      <w:bookmarkEnd w:id="857"/>
      <w:r>
        <w:rPr/>
        <w:t>3</w:t>
      </w:r>
      <w:r>
        <w:rPr>
          <w:rtl w:val="true"/>
        </w:rPr>
        <w:t xml:space="preserve">. </w:t>
      </w:r>
      <w:r>
        <w:rPr>
          <w:rtl w:val="true"/>
        </w:rPr>
        <w:t>یأس و ناامیدی</w:t>
      </w:r>
      <w:bookmarkEnd w:id="858"/>
    </w:p>
    <w:p>
      <w:pPr>
        <w:pStyle w:val="BookText"/>
        <w:rPr/>
      </w:pPr>
      <w:r>
        <w:rPr>
          <w:rFonts w:ascii="IRNazanin" w:hAnsi="IRNazanin" w:eastAsia="IRNazanin"/>
          <w:color w:val="111111"/>
          <w:sz w:val="28"/>
          <w:sz w:val="28"/>
          <w:szCs w:val="28"/>
          <w:rtl w:val="true"/>
          <w:lang w:bidi="fa-IR"/>
        </w:rPr>
        <w:t>یأس آتشی است که بر خرمن آرزوها و فرصت ‌ها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ناامید با این تصور که همه چیز از دست رفته، به‌هنگام روی آوردن فرصت ‌ها خود را کنار می کشد و تا آن‌جا پیش می رود که به شخصی منزوی، بیمار، افسرده و بی‌ارزش تبدیل می شود؛ ازاین رو آموزه ‌های دینی یأس و ناامیدی را در شمار گناهان کبیره آورده و سخت از آن پرهیز دادهاند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859" w:name="pg17019_180420"/>
    </w:p>
    <w:p>
      <w:pPr>
        <w:pStyle w:val="BookText"/>
        <w:rPr/>
      </w:pPr>
      <w:bookmarkEnd w:id="8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البَلاَءِ انقِطاعُ الرَّجَاءِ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 شهری، میزان‌الحکمه،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بلا ناامیدی است</w:t>
      </w:r>
      <w:r>
        <w:rPr>
          <w:rFonts w:eastAsia="IRNazanin" w:cs="IRNazanin"/>
          <w:color w:val="111111"/>
          <w:sz w:val="28"/>
          <w:szCs w:val="28"/>
          <w:rtl w:val="true"/>
          <w:lang w:bidi="fa-IR"/>
        </w:rPr>
        <w:t>.</w:t>
      </w:r>
    </w:p>
    <w:p>
      <w:pPr>
        <w:pStyle w:val="Heading3"/>
        <w:numPr>
          <w:ilvl w:val="2"/>
          <w:numId w:val="1"/>
        </w:numPr>
        <w:rPr/>
      </w:pPr>
      <w:bookmarkStart w:id="860" w:name="__RefHeading___Toc564420_1738255347"/>
      <w:bookmarkStart w:id="861" w:name="_Toc313"/>
      <w:bookmarkEnd w:id="860"/>
      <w:r>
        <w:rPr/>
        <w:t>4</w:t>
      </w:r>
      <w:r>
        <w:rPr>
          <w:rtl w:val="true"/>
        </w:rPr>
        <w:t xml:space="preserve">. </w:t>
      </w:r>
      <w:r>
        <w:rPr>
          <w:rtl w:val="true"/>
        </w:rPr>
        <w:t>آرزوهای باطل</w:t>
      </w:r>
      <w:bookmarkEnd w:id="861"/>
    </w:p>
    <w:p>
      <w:pPr>
        <w:pStyle w:val="BookText"/>
        <w:rPr/>
      </w:pPr>
      <w:r>
        <w:rPr>
          <w:rFonts w:ascii="IRNazanin" w:hAnsi="IRNazanin" w:eastAsia="IRNazanin"/>
          <w:color w:val="111111"/>
          <w:sz w:val="28"/>
          <w:sz w:val="28"/>
          <w:szCs w:val="28"/>
          <w:rtl w:val="true"/>
          <w:lang w:bidi="fa-IR"/>
        </w:rPr>
        <w:t xml:space="preserve">یکی از مسائل مهمی که سبب هدر رفتن زمان می شود، توجه به آمال و آرزوهای رؤیایی است که بسیاری از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آن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آرزوها برای خود کاخ ‌های مجلل و افسانه‌ای می سازند و غرق در مشاهده جمال و زیبایی ‌ها و دل‌فریبی ‌های آن می شوند و این تخیلات موهوم و افسانه ای باعث می شود که از واقع‌بینی و مشاهده حقیقت زندگی غافل شوند و فرصت موجود را که سرشار از موقعیت ‌های مساعد و خوشبختی و سعادت است، بی‌نتیجه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مورد این گروه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ضِیاعُ العُمرِ بَینَ الآمالِ و المُنی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لیثی، عیون‌الحکم، ص</w:t>
      </w: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ضایع شدن عمر، بین امیدها و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این‌ها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ستند که عمر خود را غنیمت شمرده و در راه کسب ایمان و بندگی خدا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 را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کرده‌ان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در آخرت نیز از رضای حق و بهشت او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أَخْسَرَ النَّاسِ صَفْقَهً وَ أَخْیَبَهُمْ سَعْیاً رَجُلٌ أَخْلَقَ بَدَنَهُ فِی طَلَبِ مَالِهِ وَ لَمْ تُسَاعِدْهُ الْمَقَادِیرُ عَلَی إِرَادَتِهِ فَخَرَجَ مِنَ الدُّنْیَا بِحَسْرَتِهِ وَ قَدِمَ عَلَی الْآخِرَهِ بِتَبِعَتِهِ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شریف‌رضی، نهج‌البلاغه، حکمت</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به‌راستی زیانکارترین مردم در تجارت و معامله عمر و پشیمان ‌ترین آنان در سعی و کوشش، کسی است که پیکرش را در پی آرزوهایش بفرساید و مقدّرات الهی با وی مساعدت ننمایند و او به آرزوهایش نرسد؛ آن‌گاه با اندوه و حسرت فراوان از جهان بیرون رود و با رنج‌های فراوان وارد آخرت‌گردد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از نظر اسلام، تمام اوقاتی که در غیر عبادت خدا می گذرد، ضایع شده تلقی‌شده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صرف عمر در غیر عبادت و اطاعت را تضییع عمر می 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عُمُرَکَ مِنَ اَلتَّضْییعِ لَهُ فِی غَیرِ اَلْعِبَادَةِ وَ اَلطَّاعَاتِ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bookmarkStart w:id="862" w:name="pg17019_180422"/>
    </w:p>
    <w:p>
      <w:pPr>
        <w:pStyle w:val="BookText"/>
        <w:rPr/>
      </w:pPr>
      <w:bookmarkEnd w:id="86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خود را از ضایع شدن در غیر عبادت و طاعت خدا حفظ‌کن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عبادت مخصوص نماز و روزه و مانند آن نیست و از این نظر تما‌م کارهای انسان در صورتی که در مسیر قرب الهی برنامه‌ریزی شود، عبادت تلقی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أَخْوَفَ مَا أَخَافُ عَلَیکُمْ اتِّبَاعُ الْهَوَی وَ طُولُ الْأَمَلِ فَتَزَوَّدُوا فِی الدُّنْیا مِنَ الدُّنْیا مَا تُحْرِزُونَ به‌أَنْفُسَکُمْ غَداً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بر شما از دو چیز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 و آرزوهای طولانی؛ ولی به‌راستی پیروی کردن از هوا، انسان را از حق باز‌می‌دارد و نیز طولانی بودن آرزو، موجب فراموشی آن می‌شود</w:t>
      </w:r>
      <w:r>
        <w:rPr>
          <w:rFonts w:eastAsia="IRNazanin" w:cs="IRNazanin"/>
          <w:color w:val="111111"/>
          <w:sz w:val="28"/>
          <w:szCs w:val="28"/>
          <w:rtl w:val="true"/>
          <w:lang w:bidi="fa-IR"/>
        </w:rPr>
        <w:t>.</w:t>
      </w:r>
    </w:p>
    <w:p>
      <w:pPr>
        <w:pStyle w:val="Heading3"/>
        <w:numPr>
          <w:ilvl w:val="2"/>
          <w:numId w:val="1"/>
        </w:numPr>
        <w:rPr/>
      </w:pPr>
      <w:bookmarkStart w:id="863" w:name="__RefHeading___Toc564422_1738255347"/>
      <w:bookmarkStart w:id="864" w:name="_Toc314"/>
      <w:bookmarkEnd w:id="863"/>
      <w:r>
        <w:rPr/>
        <w:t>5</w:t>
      </w:r>
      <w:r>
        <w:rPr>
          <w:rtl w:val="true"/>
        </w:rPr>
        <w:t xml:space="preserve">. </w:t>
      </w:r>
      <w:r>
        <w:rPr>
          <w:rtl w:val="true"/>
        </w:rPr>
        <w:t>تأسف بر گذشته</w:t>
      </w:r>
      <w:bookmarkEnd w:id="864"/>
    </w:p>
    <w:p>
      <w:pPr>
        <w:pStyle w:val="BookText"/>
        <w:rPr/>
      </w:pPr>
      <w:r>
        <w:rPr>
          <w:rFonts w:ascii="IRNazanin" w:hAnsi="IRNazanin" w:eastAsia="IRNazanin"/>
          <w:color w:val="111111"/>
          <w:sz w:val="28"/>
          <w:sz w:val="28"/>
          <w:szCs w:val="28"/>
          <w:rtl w:val="true"/>
          <w:lang w:bidi="fa-IR"/>
        </w:rPr>
        <w:t>برخی از مردم به گذشته ‌ها چشم دوخته‌اند و بر آن تأسف می خورند و چنان مأیوس و دل‌شکسته می شوند که از کوشش برای پیمودن مسیر زندگی باز می مانند و فرصت ‌های گران‌بهای عمر را یکی پس از دیگری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مَاضِی عُمْرِکَ أَجَلٌ وَ آتِیهُ أَمَلٌ وَ اَلْوَقْتَ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 که گذشته عمر تو تمام شده و آینده، تنها در حد آرزوست و همین الان فرصت داری که عمل‌کنی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مشهوری که برخی بزرگان به‌امام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فَاتَ مَضی وَ مَا سَیَأتیکَ فَاَیْنَ؟ قُمْ فَاغْتَنِم الفُرصَةَ بَینَ العَدَمَین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گذشت، از دست رفت و آنچه می آید کجاست؟ برخیز و فرصت میان دو نیستی را دریاب</w:t>
      </w:r>
      <w:r>
        <w:rPr>
          <w:rFonts w:eastAsia="IRNazanin" w:cs="IRNazanin"/>
          <w:color w:val="111111"/>
          <w:sz w:val="28"/>
          <w:szCs w:val="28"/>
          <w:rtl w:val="true"/>
          <w:lang w:bidi="fa-IR"/>
        </w:rPr>
        <w:t>.</w:t>
      </w:r>
    </w:p>
    <w:p>
      <w:pPr>
        <w:pStyle w:val="Heading3"/>
        <w:numPr>
          <w:ilvl w:val="2"/>
          <w:numId w:val="1"/>
        </w:numPr>
        <w:rPr/>
      </w:pPr>
      <w:bookmarkStart w:id="865" w:name="__RefHeading___Toc564424_1738255347"/>
      <w:bookmarkStart w:id="866" w:name="_Toc315"/>
      <w:bookmarkEnd w:id="865"/>
      <w:r>
        <w:rPr>
          <w:rtl w:val="true"/>
        </w:rPr>
        <w:t>استفاده بهینه از فرصت و فرصت‌سازی</w:t>
      </w:r>
      <w:bookmarkEnd w:id="866"/>
    </w:p>
    <w:p>
      <w:pPr>
        <w:pStyle w:val="BookText"/>
        <w:rPr/>
      </w:pPr>
      <w:r>
        <w:rPr>
          <w:rFonts w:ascii="IRNazanin" w:hAnsi="IRNazanin" w:eastAsia="IRNazanin"/>
          <w:color w:val="111111"/>
          <w:sz w:val="28"/>
          <w:sz w:val="28"/>
          <w:szCs w:val="28"/>
          <w:rtl w:val="true"/>
          <w:lang w:bidi="fa-IR"/>
        </w:rPr>
        <w:t>هیچ انسانی دو بار به‌دنیا نمی‌آید تا یک بار امور جهان را بیازماید و بار دیگر تجربیات خود را بهکار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انسان فرصتی است که تنها یک بار و آن هم بهطور محدود در اختیار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لحظه ‌های محدود زندگی که هر یک پس از دیگری و به سرعت سپری می شوند، باید آنها را غنیمت شمرد و به ناچار از تمام لحظه ‌ها و</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فرصت ‌های خود به بهترین وجه استفاده کرد؛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چون ابر بهاری در آسمان عمر ظاهر می شود و به سرعت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این فرصت ‌ها استفاده نکند، جز افسوس بهره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مدیریت فرصت‌ها و تهدیدها در امور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‌بینی، فرصت شناسی، فرصت یابی و فرصت‌سازی و استفاده از فرصت‌ها ارکان مدیریت فرصت‌هاست که نقش مهمی در موفقیت انسان‌ها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فرصت ساده اگر به خوبی شناسایی شود و به درستی مورد استفاده قرار گیرد، می تواند مسیر زندگی را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موفق معمولا فرصت‌محور و فرصت‌بین هستند و می توانند تهدیدها را به فرصت تبدیل کنند و بسیاری از غیرممکن‌ها را ممکن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فرصت‌بین کسی است که فرصت‌ها را بیش از تهدیدها می‌بیند و می‌طلبد و ذهن او ذهن فرصت‌محور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نالیدن از نبودها، در درون پدیده‌ها و واقعیت‌ها در پی فرصت‌های آشکار و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فرصت‌شناس کسی است که تفاوت بین زمان‌های عادی و فرصت‌های خاص را تشخیص می‌دهد و فرصت را به‌عنوان زمانی ارزشمند و ارزش آفرین می‌داند و آن را به خوبی تشخیص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فرصت‌جو و فرصت‌یاب کسی است که همواره آماده کشف و یافتن فرصت‌های نایافته، ناشناخته و پنهان برای ارزش‌آفرینی‌های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فرصت‌جو و فرصت‌یاب منتظر هیچ‌کس و هیچ چیز نمی‌ماند و تشنه و گرسنه فرصت‌های ناپیدا، ناگهانی، موردی، ویژه و نادیده گرفته شده است تا بتواند با یافتن آنها، به‌موفقیت‌های بیشتری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وقتشناسی، تدارک فرصت‌های ازدست‌رفته و شناخت موانع مدیریت زمان، ازجمله روش‌های مدیریت زمان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موانع را بررسی کردیم، اکنون به بیان استفاده بهینه از فرصت‌ها و فرصت‌سازی در کلام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bookmarkStart w:id="867" w:name="pg17019_180427"/>
    </w:p>
    <w:p>
      <w:pPr>
        <w:pStyle w:val="Heading3"/>
        <w:numPr>
          <w:ilvl w:val="2"/>
          <w:numId w:val="1"/>
        </w:numPr>
        <w:rPr/>
      </w:pPr>
      <w:bookmarkStart w:id="868" w:name="__RefHeading___Toc564426_1738255347"/>
      <w:bookmarkStart w:id="869" w:name="_Toc316"/>
      <w:bookmarkEnd w:id="867"/>
      <w:bookmarkEnd w:id="868"/>
      <w:r>
        <w:rPr/>
        <w:t>1</w:t>
      </w:r>
      <w:r>
        <w:rPr>
          <w:rtl w:val="true"/>
        </w:rPr>
        <w:t xml:space="preserve">. </w:t>
      </w:r>
      <w:r>
        <w:rPr>
          <w:rtl w:val="true"/>
        </w:rPr>
        <w:t>برنامه‌ریزی</w:t>
      </w:r>
      <w:bookmarkEnd w:id="869"/>
    </w:p>
    <w:p>
      <w:pPr>
        <w:pStyle w:val="BookText"/>
        <w:rPr/>
      </w:pPr>
      <w:r>
        <w:rPr>
          <w:rFonts w:ascii="IRNazanin" w:hAnsi="IRNazanin" w:eastAsia="IRNazanin"/>
          <w:color w:val="111111"/>
          <w:sz w:val="28"/>
          <w:sz w:val="28"/>
          <w:szCs w:val="28"/>
          <w:rtl w:val="true"/>
          <w:lang w:bidi="fa-IR"/>
        </w:rPr>
        <w:t>زندگی فردی و اجتماعی هیچ‌کس بدون وقت‌شناسی و ایجاد نظم و برنامه به سامان نمی‌رسد؛ نظم در تقسیم صحیح وقت، نظم در برنامه‌ریزی، نظم در مدیریت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نگاه بهجهان هستی، می‌فهمیم که همه چیز بر اساس نظم دقیق است؛ بنابراین، بیهوده‌گرایی، گام نهادن برخلاف نظم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أَمْضِ لِکُلِّ یوْمٍ عَمَلَهُ فَإِنَّ لِکُلِّ یوْمٍ مَا فِیهِ وَ اجْعَلْ لِنَفْسِکَ فِیمَا بَینَکَ وَ بَینَ اللَّهِ أَفْضَلَ تِلْکَ الْمَوَاقِیتِ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روز، کار آن روز را به‌جا آور؛ زیرا برای هر روز، کاری است مخصوص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غفلت نموده، کار امروز را به‌فردا و فردا را به پس فردا افکنی، کارها بسیار گشته، از عهده آن برنمی‌آیی و مردم سرگردان و از کار بازمی‌مانند و در نتیجه، مملکت ضایع و تباه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را باید در زمان خاص خود انجام داد تا از انباشته شدن کارها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منظور هر کاری را باید مطابق برنامه به موقع شروع و به‌موقع به اتمام رساند و آن را به فردا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بهره‌وری مناسب از وقت، باید ساعت‌هایی را که از نظر زیست شناختی و روان شناختی میزان انرژی بدن در بالاترین سطح قرار دارد را شناسایی کرده و مهم ترین کارهای خود را در آن ساعت‌ها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عبادات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لِلْقُلُوبِ شَهْوَةً وَإِقْبَالاً وَإِدْبَاراً، فَأْتُوهَا مِنْ قِبَلِ شَهْوَتِهَا وَإِقْبَالِهَا، فَإِنَّ الْقَلْبَ إِذَاأُکْرِهَ 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 را هوایی است و روی آوردنی و پشت کردنی؛ پس دل‌ها را آنگاه به کار گیرید که خواهان است و روی در کار؛ چه دل اگر به‌ناخواه به کاری وادار شود، کور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هدف و برنامه‌ای نیازمند زمان مناسب خود است و به‌تدریج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زمان لزوماً انجام سریع کار و شتاب‌زدگی نیست؛ بلکه در برخی موارد انجام امور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870" w:name="pg17019_180429"/>
    </w:p>
    <w:p>
      <w:pPr>
        <w:pStyle w:val="BookText"/>
        <w:rPr/>
      </w:pPr>
      <w:bookmarkEnd w:id="870"/>
      <w:r>
        <w:rPr>
          <w:rFonts w:ascii="IRNazanin" w:hAnsi="IRNazanin" w:eastAsia="IRNazanin"/>
          <w:color w:val="111111"/>
          <w:sz w:val="28"/>
          <w:sz w:val="28"/>
          <w:szCs w:val="28"/>
          <w:rtl w:val="true"/>
          <w:lang w:bidi="fa-IR"/>
        </w:rPr>
        <w:t>نیازمند تفکر و درنگ بیشتر است و حتی در برخی حالات نفسانی، ازجمله هنگام خشم باید از تصمیم‌گیری‌های عجولانه پرهیز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الْعَجَلَةَ بِالْأُمُورِ قَبْلَ أَوَانِهَا أَوِ التَّسَاقُطَ فِیهَا عِنْدَ إِمْکَانِهَا أَوِ اللَّجَاجَةَ فِیهَا إِذَا تَنَکَّرَتْ أَوِ الْوَهْنَ عَنْهَا إِذَااستوْضَحَتْ فَضَعْ کُلَّ أَمْرٍ مَوْضِعَهُ وَ أَوْقِعْ کُلَّ عَمَلٍ مَوْقِعَهُ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بپرهیز از عجله در کارها، پیش از آن‌که وقت انجام آن رسیده باشد، و بپرهیز از سستی در کارها وقتی که باید آن را انجام دهی و نیز پرهیز کن از لجاجت و پافشاری در کارهایی که راه درست از نادرست آن روشن نیست و بپرهیز از سستی در کارها در آن هنگام که راه درست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کاری را در جای خود قرار ده و هر عملی را در موقع خودش به انجام برسان</w:t>
      </w:r>
      <w:r>
        <w:rPr>
          <w:rFonts w:eastAsia="IRNazanin" w:cs="IRNazanin"/>
          <w:color w:val="111111"/>
          <w:sz w:val="28"/>
          <w:szCs w:val="28"/>
          <w:rtl w:val="true"/>
          <w:lang w:bidi="fa-IR"/>
        </w:rPr>
        <w:t>.</w:t>
      </w:r>
    </w:p>
    <w:p>
      <w:pPr>
        <w:pStyle w:val="Heading3"/>
        <w:numPr>
          <w:ilvl w:val="2"/>
          <w:numId w:val="1"/>
        </w:numPr>
        <w:rPr/>
      </w:pPr>
      <w:bookmarkStart w:id="871" w:name="__RefHeading___Toc564428_1738255347"/>
      <w:bookmarkStart w:id="872" w:name="_Toc317"/>
      <w:bookmarkEnd w:id="871"/>
      <w:r>
        <w:rPr/>
        <w:t>2</w:t>
      </w:r>
      <w:r>
        <w:rPr>
          <w:rtl w:val="true"/>
        </w:rPr>
        <w:t xml:space="preserve">. </w:t>
      </w:r>
      <w:r>
        <w:rPr>
          <w:rtl w:val="true"/>
        </w:rPr>
        <w:t>وقت‌شناسی و نظم</w:t>
      </w:r>
      <w:bookmarkEnd w:id="872"/>
    </w:p>
    <w:p>
      <w:pPr>
        <w:pStyle w:val="BookText"/>
        <w:rPr/>
      </w:pPr>
      <w:r>
        <w:rPr>
          <w:rFonts w:ascii="IRNazanin" w:hAnsi="IRNazanin" w:eastAsia="IRNazanin"/>
          <w:color w:val="111111"/>
          <w:sz w:val="28"/>
          <w:sz w:val="28"/>
          <w:szCs w:val="28"/>
          <w:rtl w:val="true"/>
          <w:lang w:bidi="fa-IR"/>
        </w:rPr>
        <w:t>زندگی فردی و اجتماعی هیچ‌کس بدون وقت‌شناسی و ایجاد نظم و برنامه موفقیت‌آمیز نخواهد بود؛ نظم در تقسیم صحیح وقت، نظم در برنامه‌ریزی و نظم در مدیریت 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وقت و عمر خود بهرهوری داشته باشیم، باید آن را بر اساس نیازهای گوناگون خود تقسیم‌بندی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وقت، مانند تقسیم کار، عامل مهمی‌در استفاده بهینه از وقت و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امیر مؤمنان علیه السلام با ارائه راهکار تقسیم اوقات، ما را راهنمایی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بهینه از وقت انسان باید با برنامه‌ریزی صحیح، کارهای مثبت خود را با تنظیم خاصی بین ساعات شبانه‌روز تقسیم کند و هر ساعت یا هر چند ساعت را برای انجام کاری قرار داده و به این برنامه و نظم ادامه دهد؛ به‌گونه‌ای که اگر روزی در نظم و برنامه‌اش خللی وارد شد، احساس چالش و کمبود کرده و به جبران آن بپردازد؛ مثلاً در امور معنوی و خودسازی، امیرمؤمنان علی علیه السلام برای استفاده از ساعات شبانه‌روز و چگونگی بهره‌مندی از این ساعت‌ها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باایمان ساعت‌های زندگی‌اش را به سه بخش تقسیم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به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873" w:name="pg17019_180431"/>
    </w:p>
    <w:p>
      <w:pPr>
        <w:pStyle w:val="BookText"/>
        <w:rPr/>
      </w:pPr>
      <w:bookmarkEnd w:id="873"/>
      <w:r>
        <w:rPr>
          <w:rFonts w:ascii="IRNazanin" w:hAnsi="IRNazanin" w:eastAsia="IRNazanin"/>
          <w:color w:val="111111"/>
          <w:sz w:val="28"/>
          <w:sz w:val="28"/>
          <w:szCs w:val="28"/>
          <w:rtl w:val="true"/>
          <w:lang w:bidi="fa-IR"/>
        </w:rPr>
        <w:t xml:space="preserve">مناجات با خدا و برقراری ارتباط با آفریدگار جهان می پردازد؛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را در طریق تأمین هزینه زندگی و سامان دادن به‌معاش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غذا، لباس، مسکن 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کارمی 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را برای استراحت و بهره‌گیری از لذّت‌های حلال و آرامش بخش روح و روان بر‌می‌گزیند و برای خردمند صحیح نیست که حرکتش جز در یکی از این سه مورد باشد؛ یعنی تأمین معاش و عبادت و آباد کردن آخرت، یا بهره‌گیری از لذّت و آسایش غیرحرام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874" w:name="__RefHeading___Toc564430_1738255347"/>
      <w:bookmarkStart w:id="875" w:name="_Toc318"/>
      <w:bookmarkEnd w:id="874"/>
      <w:r>
        <w:rPr/>
        <w:t>3</w:t>
      </w:r>
      <w:r>
        <w:rPr>
          <w:rtl w:val="true"/>
        </w:rPr>
        <w:t xml:space="preserve">. </w:t>
      </w:r>
      <w:r>
        <w:rPr>
          <w:rtl w:val="true"/>
        </w:rPr>
        <w:t>تعیین اولویت حقیقی</w:t>
      </w:r>
      <w:bookmarkEnd w:id="875"/>
    </w:p>
    <w:p>
      <w:pPr>
        <w:pStyle w:val="BookText"/>
        <w:rPr/>
      </w:pPr>
      <w:r>
        <w:rPr>
          <w:rFonts w:ascii="IRNazanin" w:hAnsi="IRNazanin" w:eastAsia="IRNazanin"/>
          <w:color w:val="111111"/>
          <w:sz w:val="28"/>
          <w:sz w:val="28"/>
          <w:szCs w:val="28"/>
          <w:rtl w:val="true"/>
          <w:lang w:bidi="fa-IR"/>
        </w:rPr>
        <w:t>تعیین اولویت‌های حقیقی در زندگی و کار، توانایی حلاجی کردن و تجزیه و تحلیل کارها و مشخص کردن مهم‌ترین هدف خود، سکوی پرشی است که انسان را به بالاترین سطوح موفقیت، عزت نفس و سربلندی پرتاب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‌هایی خیرند که در راستای وظیفه الهی باشند و رنگ و بوی خدایی به خود بگیرند؛ فرصت ‌هایی سودمند و ماندگار باشند، نه سرمایه‌سوز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شاهد مناسبی‌در تبیین این موضوع‌است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أُوتِیتُمْ مِنْ شَیءٍ فَمَتَاعُ الْحَیاةِ الدُّنْیا وَمَا عِنْدَ اللَّهِ خَیرٌ وَأَبْقَی لِلَّذِینَ آمَنُوا وَعَلَی رَبِّهِمْ یتَوَکَّلُونَ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فَإِنَّ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أَدْبَرَتْ وَ آذَنَتْ بِوَدَاعٍ وَ إِنَّ الْآخِرَةَ قَدْ أَقْبَلَتْ وَ أَشْرَفَتْ بِاطِّلَاعٍ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الْیوْمَ الْمِضْمَارَ وَ غَداً السِّبَاقَ وَ السَّبَقَةُ الْجَنَّةُ وَ الْغَایةُ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تَائِبٌ مِنْ خَطِیئَتِهِ قَبْلَ مَنِیتِهِ؟ أَلَا عَامِلٌ لِنَفْسِهِ قَبْلَ یوْمِ بُؤْسِهِ؟ أَلَا وَ إِنَّکُمْ فِی أَیامِ أَمَلٍ مِنْ وَرَائِهِ أَجَلٌ، فَمَنْ عَمِلَ فِی أَیامِ أَمَلِهِ قَبْلَ حُضُورِ أَجَلِهِ فَقَدْ نَفَعَهُ عَمَلُهُ وَ لَمْ یضْرُرْهُ أَجَلُهُ؛ وَ مَنْ قَصَّرَ فِی أَیامِ أَمَلِهِ قَبْلَ حُضُورِ أَجَلِهِ فَقَدْ خَسِرَ عَمَلُهُ وَ ضَرَّهُ أَجَلُهُ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دنیا روی گردانیده و وداع خویش را اعلام داشته است، و آخرت به ما روی آورده و پیشروان لشکرش نمایان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امروز، روز تمرین و آمادگی، و فردا روز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برندگان، بهشت، و کیفر عقب ‌ماندگان،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پیش از مرگ، از اشتباهات خود توبه کند؟ آیا کسی هست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قبل از فرا رسیدن روز دشوار قیامت، اعمال نیکی انجام دهد؟ آگاه باشید اکنون در روزگار آرزوهایید، که مرگ را در پی دارد؛ پس هر کس در ایام آرزوها، پیش از فرا رسیدن مرگ، عمل نیکو انجام دهد، بهره‌مند خواهد شد و مرگ او را زیانی نمی رساند، و آن کس که در روزهای آرزوها، پیش از فرارسیدن مرگ کوتاهی کند، زیانکار و مرگ او زیانبار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دنیا به گونه‌ای است که به‌زودی گویا آنچه از دنیا گذشته، اصلاً نبوده و گویا آنچه از آخرت محقق شده، همیشه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مَا هُوَ کَائِنٌ مِنَ الدُّنْیا عَنْ قَلِیلٍ لَمْ یکُنْ وَ کَأَنَّ مَا هُوَ کَائِنٌ مِنَ الْآخِرَةِ عَمَّا قَلِیلٍ لَمْ یزَلْ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إِنَّمَا الدُّنْیا دَارُ مَجَازٍ وَ الْآخِرَةُ دَارُ قَرَارٍ، فَخُذُوا مِنْ مَمَرِّکُمْ لِمَقَرِّکُمْ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سرای گذر است و آخرت سرای باقی است؛ پس باید از گذرگاه خود برای اقامتگاه ابدی توشه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بهترین وجه ممکن با مدیریت صحیح این زمان محدود، از آن در مسیر طاعت الهی و رسیدن به اهداف اخروی استفاده می‌کنند را خردمند خوانده و آنها را چنین می‌ستاید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فَاتَّقُوا اللَّهَ عِبَادَ اللَّهِ تَقِیةَ ذِی لُبٍّ شَغَلَ التَّفَکُّرُ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عَبَرَ مَعْبَرَ الْعَاجِلَةِ حَمِیداً وَ قَدَّمَ زَادَ الْآجِلَةِ سَعِیداً وَ بَادَرَ مِنْ وَجَلٍ وَ أَکْمَشَ فِی مَهَلٍ وَ رَغِبَ فِی طَلَبٍ وَ ذَهَبَ عَنْ هَرَبٍ وَ رَاقَبَ فِی یوْمِهِ غَدَهُ وَ نَظَرَ قُدُماً أَمَامَهُ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خدا چون خردمندان بترسید که دل را به تفکّر مشغول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بهترین روش از گذرگاه دنیا عبور کرده، توشه آخرت را پیش فرستاده، و از ترس قیامت، در انجام اعمال صالح پیش 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زندگی را با شتاب در اطاعت پروردگار گذرانده و در فراهم آوردن خشنودی خدا با رغبت تلاش کرده؛ از زشتی ها فرار کرده؛ امروز رعایت زندگی فردا کرده، و اکنون آینده خود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ایشان عاقل، عاقبت‌اندیش و آینده‌نگر است و در هر تصمیمی که می گیرد، عاقبت آن را در نظر دارد و آن را اولویت اول خود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اَلْعَاقِلَ مَنْ نَظَرَ فِی یوْمِهِ لِغَدِهِ وَ سَعَی فِی فَکَاکِ نَفْسِهِ وَ عَمِلَ لِمَا لاَ بُدَّ لَهُ وَ لاَ مَحِیصَ 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ح</w:t>
      </w:r>
      <w:r>
        <w:rPr>
          <w:rFonts w:eastAsia="IRNazanin" w:cs="IRNazanin"/>
          <w:color w:val="111111"/>
          <w:sz w:val="28"/>
          <w:szCs w:val="28"/>
          <w:lang w:bidi="fa-IR"/>
        </w:rPr>
        <w:t>3570</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bookmarkStart w:id="876" w:name="pg17019_180435"/>
    </w:p>
    <w:p>
      <w:pPr>
        <w:pStyle w:val="BookText"/>
        <w:rPr/>
      </w:pPr>
      <w:bookmarkEnd w:id="876"/>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 مِن یومِکَ لِغَدِکَ، واغتَنِمْ غَفوَ الزَّمانِ، وانتَهِزْ فُرصَةَ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w:t>
      </w:r>
      <w:r>
        <w:rPr>
          <w:rFonts w:eastAsia="IRNazanin" w:cs="IRNazanin"/>
          <w:color w:val="111111"/>
          <w:sz w:val="28"/>
          <w:szCs w:val="28"/>
          <w:lang w:bidi="fa-IR"/>
        </w:rPr>
        <w:t>5046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امروزت برای فردایت توشه برگیر، و فراهم شدن وقت را غنیمت شمار، و از فرصت و مهلت و امکانات استفاده کن</w:t>
      </w:r>
      <w:r>
        <w:rPr>
          <w:rFonts w:eastAsia="IRNazanin" w:cs="IRNazanin"/>
          <w:color w:val="111111"/>
          <w:sz w:val="28"/>
          <w:szCs w:val="28"/>
          <w:rtl w:val="true"/>
          <w:lang w:bidi="fa-IR"/>
        </w:rPr>
        <w:t>.</w:t>
      </w:r>
    </w:p>
    <w:p>
      <w:pPr>
        <w:pStyle w:val="Heading3"/>
        <w:numPr>
          <w:ilvl w:val="2"/>
          <w:numId w:val="1"/>
        </w:numPr>
        <w:rPr/>
      </w:pPr>
      <w:bookmarkStart w:id="877" w:name="__RefHeading___Toc564432_1738255347"/>
      <w:bookmarkStart w:id="878" w:name="_Toc319"/>
      <w:bookmarkEnd w:id="877"/>
      <w:r>
        <w:rPr/>
        <w:t>4</w:t>
      </w:r>
      <w:r>
        <w:rPr>
          <w:rtl w:val="true"/>
        </w:rPr>
        <w:t xml:space="preserve">. </w:t>
      </w:r>
      <w:r>
        <w:rPr>
          <w:rtl w:val="true"/>
        </w:rPr>
        <w:t>تدارک فرصت‌های از دست رفته</w:t>
      </w:r>
      <w:bookmarkEnd w:id="878"/>
    </w:p>
    <w:p>
      <w:pPr>
        <w:pStyle w:val="BookText"/>
        <w:rPr/>
      </w:pPr>
      <w:r>
        <w:rPr>
          <w:rFonts w:ascii="IRNazanin" w:hAnsi="IRNazanin" w:eastAsia="IRNazanin"/>
          <w:color w:val="111111"/>
          <w:sz w:val="28"/>
          <w:sz w:val="28"/>
          <w:szCs w:val="28"/>
          <w:rtl w:val="true"/>
          <w:lang w:bidi="fa-IR"/>
        </w:rPr>
        <w:t>اگرچه جوانی بهترین و باارزش‌ترین فرصت زندگی انسان است و اگر به بطالت و بی‌خبری بگذرد، جبران‌ناپذیر است، ولی در عین حال نباید از ارزش مدت باقی‌مانده و انتهایی عمر غفلت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‌های پایانی هم ویژگی ‌های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ابتدای زندگی پخته و آزموده نیست، ولی در فرصت ‌های نهایی، قادر است با کیفیت بخشیدن به زندگی و رفتار خود، پایان خوشی را برای زندگی خود رقم بزند؛ تو به نماید و آینده و فرصت باقی‌مانده عمر خویش را در عبادت و عمل نیک سپری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همه تأکیدهایی که نسبت به‌غنیمت شمردن لحظه های زندگی دارند، راه‌کارهایی را هم برای کسانی که تاکنون از این فرصت‌ها بهره نبرده و آن را ضایع کرده‌اند، بیان می‌فرماید تا این افراد به ناامیدی دچار نشوند و از هم اکنون برای نجات خود کاری کنند؛ زیرا که فردا 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فاسْتَدْرِکُوا بَقِیَّةَ أَیَّامِکُمْ، واصْبِرُوا لَها أَنْفُسَکُمْ، فَإِنَّهَا قَلِیلٌ فِی کَثِیرِ الْأَیَّامِ الَّتِی تَکُونُ مِنْکُمْ فِیها الْغَفْلَةُ، والتَّشاغُلُ عَنِ الْمَوْعِظَةِ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چند روز که زنده‌اید، گذشته را جبران کنید و خود را به شکیبایی ورزیدن و سختی کشیدن خوی دهید، که این روزها در برابر روزهایی فراوان که در غفلت بودید،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این‌باره آن است که جبران فرصت‌های ازدست‌رفته، تنها به‌افرادی که به مسیر خطا رفته‌اند، اختصاص ندارد؛ بلکه در مورد مؤمنین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عُمرِ المُؤمِنِ لا قیمَةَ لَها یدرِکُ بِها ما قَد فاتَ و یحیی مَا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مجلسی، بحارالانوار،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879" w:name="pg17019_180437"/>
    </w:p>
    <w:p>
      <w:pPr>
        <w:pStyle w:val="BookText"/>
        <w:rPr/>
      </w:pPr>
      <w:bookmarkEnd w:id="87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راوندی، سلوة‌الحزین، ص</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باقی‌مانده عمر مؤمن قابل ارزش‌گذاری نیست؛ چون می‌تواند به وسیله آن، از‌دست‌رفته را جبران نماید و فرصت ‌های سوخته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أعَزَّ مِنَ الکِبریتِ الأحمَرِ إلاّ ما بَقِی مِن عُمرِ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اللیثی، عیون‌الحکم، ح</w:t>
      </w:r>
      <w:r>
        <w:rPr>
          <w:rFonts w:eastAsia="IRNazanin" w:cs="IRNazanin"/>
          <w:color w:val="111111"/>
          <w:sz w:val="28"/>
          <w:szCs w:val="28"/>
          <w:lang w:bidi="fa-IR"/>
        </w:rPr>
        <w:t>6975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قیمتی‌تر و کمیاب‌تر از فرصت باقی‌مانده عمر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فَتَدَارَکْ مَا بَقِی مِنْ عُمُرِکَ وَ لاَ تَقُلْ غَداً وَ بَعْدَ غَدٍ فَإِنَّمَا هَلَکَ مَنْ مَضَی قَبْلَکُمْ بِإِقَامَتِهِمْ عَلَی اَلْأَمَانِی وَ اَلتَّسْوِیفِ حَتَّی أَتَاهُمْ مِنَ اَللَّهِ أَمْرُهُمْ بَغْتَةً وَ هُمْ 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 شهری، میزان‌الحکمه،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کلینی، الکافی،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آنچه از عمرت باقی مانده، از گذشته جبران کن و فردا و پس‌فردا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امروز را به فردا وانگذار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گذشتگانی که به هلاکت رسیدند، بهخاطر پایداری در آرزوها و امروز و فردا کردن بود، تا آن‌گاه که ناگهان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سویشان آمد؛ درحالی‌که غافل بودند</w:t>
      </w:r>
      <w:r>
        <w:rPr>
          <w:rFonts w:eastAsia="IRNazanin" w:cs="IRNazanin"/>
          <w:color w:val="111111"/>
          <w:sz w:val="28"/>
          <w:szCs w:val="28"/>
          <w:rtl w:val="true"/>
          <w:lang w:bidi="fa-IR"/>
        </w:rPr>
        <w:t>.</w:t>
      </w:r>
    </w:p>
    <w:p>
      <w:pPr>
        <w:pStyle w:val="Heading3"/>
        <w:numPr>
          <w:ilvl w:val="2"/>
          <w:numId w:val="1"/>
        </w:numPr>
        <w:rPr/>
      </w:pPr>
      <w:bookmarkStart w:id="880" w:name="__RefHeading___Toc564434_1738255347"/>
      <w:bookmarkStart w:id="881" w:name="_Toc320"/>
      <w:bookmarkEnd w:id="880"/>
      <w:r>
        <w:rPr>
          <w:rtl w:val="true"/>
        </w:rPr>
        <w:t>نتیجه</w:t>
      </w:r>
      <w:bookmarkEnd w:id="881"/>
    </w:p>
    <w:p>
      <w:pPr>
        <w:pStyle w:val="BookText"/>
        <w:rPr/>
      </w:pPr>
      <w:r>
        <w:rPr>
          <w:rFonts w:ascii="IRNazanin" w:hAnsi="IRNazanin" w:eastAsia="IRNazanin"/>
          <w:color w:val="111111"/>
          <w:sz w:val="28"/>
          <w:sz w:val="28"/>
          <w:szCs w:val="28"/>
          <w:rtl w:val="true"/>
          <w:lang w:bidi="fa-IR"/>
        </w:rPr>
        <w:t>هزینه فرصت، با سایر هزینه‌ها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هزینه‌ها به دست آوردن یک چیز پولی برای آن می‌پردازیم، ولی هزینه فرصت، چیزهایی است که می‌توانستیم با آن بسیاری چیزها به دست آوریم، ولی از آن چشم‌پوشی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معمولاً وقت را فدای مال و ثروت می‌کنند و آن را وسیله ترقی مادی قرار می‌دهند؛ درحالی که باید مال و ثروت در خدمت وقت باشد و آنها را وسیله بهره‌مندی برتر از وقت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عُمرِکَ اَشَحُّ مِنکَ عَلی دِرهَمِکَ وَ دِینارِک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حفظ عمر خود، بخیل‌تر از پول و ثروت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زندگی را تلفیقی از تقدیر و تدبیر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فرصت‌ها و تهدیدهایی است که با آنها روبه‌رو می‌شوند و خود نقشی در آنها نداشته‌اند و تدبیر چگونگی برخورد با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آن‌هاست که در آنها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موفقیت و شکست هر کس، نتیجه نوع واکنش آنها به فرصت‌ها و تهدیدهاست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مهارت‌های هر انسان پویا و موفق، فرصت‌جویی و فرصت‌یابی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اشاره شد، هر کس می‌تواند بسیاری از غیرممکن‌ها را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توانایی ها، استعدادها و شایستگی‌های زیادی داریم که هنوز کشف نشده‌اند یا به خوبی از آنها استفاده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فرصت‌ها، شناخت واقعیت‌ها و برخورد مناسب با انواع فرصت‌ها و تهدیدها برای ارزش‌آفرینی در انواع حوزه‌ها و امور گوناگون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فرصت بین، فرصت‌یاب، فرصت‌شناس و فرصت‌ساز بود و با استفاده بیشتر و بهتر از فرصت‌ها، زندگی خود را متحول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فرصت‌ها را در دو شاخه کاهش و جلوگیری از هدر دادن فرصت‌ها و افزایش و پی‌گیری برای فرصت‌سازی و فایده‌رسانی از فرصت‌ها جدی گرفت تا در پاسخ‌گویی به نیازهای خود و دیگران موفق‌تر از گذشته باشیم و حس زندگی خوب را تجربه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شناسایی عواملی که باعث هدر دادن فرصت‌ها شده‌اند، مثل تنبلی، اهمال‌کاری، بی‌برنامگی و ناامیدی می‌توان از تکرار آن‌ها پیش‌گیری و جلوگیری کرد و زیان‌ها و آسیب‌ها را کاهش‌داد و با شناخت عواملی که در استفاده بهتر و بیشتر از عمرمان نقش‌آفرین هستند، مثل برنامه‌ریزی دقیق، عجله نکردن در انجام کارها و تقسیم کارها می‌توان به راه‌کارهای مفید و مؤثری برای مدیریت عمر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طول حیات خود با انواع فرصت‌ها روبه‌رو می‌شود؛ فرصت‌هایی که اگر آنها را به‌خوبی بشناسد و دسته‌بندی و رتبه‌بندی کند، می تواند به نتایج دلخواه و مطلوبی دست یابد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882" w:name="pg17019_180441"/>
    </w:p>
    <w:p>
      <w:pPr>
        <w:pStyle w:val="Heading3"/>
        <w:numPr>
          <w:ilvl w:val="2"/>
          <w:numId w:val="1"/>
        </w:numPr>
        <w:rPr/>
      </w:pPr>
      <w:bookmarkStart w:id="883" w:name="__RefHeading___Toc564436_1738255347"/>
      <w:bookmarkStart w:id="884" w:name="_Toc321"/>
      <w:bookmarkEnd w:id="882"/>
      <w:bookmarkEnd w:id="883"/>
      <w:r>
        <w:rPr>
          <w:rtl w:val="true"/>
        </w:rPr>
        <w:t>منابع</w:t>
      </w:r>
      <w:bookmarkEnd w:id="884"/>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تهران، پیام عدالت،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ابیالحدید، عبدالحمید بن هبةاللّه، شرح نهجالبلاغه،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داراحیاء الکتب العربیه،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ابنبابویه، محمد بنعلی، عیون أخبارالرضا علیه السلام،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لاجوردی، تهران، 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آمدی، عبدالواحد ، غررالحکم و دررالکلم، محمدعلی انصاری قمی، تهران، مؤسسه چاپ و انتشارات دانشگاه تهران، چاپ چهارم،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بن‌حسن، مجمعالبیان فی تفسیر القرآن، تهران، ناصر‌خسرو،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بنالحسن، الأمالی، قم، دار 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بنعمر، التفسیر الکبیر، بیروت، دار‌إحیاء التراث‌العربی، چاپ سوم،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قم، هجرت،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احمدبن محمد، المصباح المنیر فی غریب الشرحالکبیر للرافعی، بیروت، دارالفکر،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سعید بن هبة الله، سلوة الحزین و تحفة العلیل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محمدبن یعقوب، الکافی، به کوشش غفاری، تهران، دارالکتب الاسلامیة،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لیثی واسطی، علی بنمحمد، عیون الحکم و المواعظ،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حسنی بیرجندی، قم، دارالحدیث،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دارالحدیث،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محمودی، محمدباقر، نهج السعاده فی مستدرک نهج البلاغه، بیروت، دارالتعارف للمطبوعات،</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bookmarkStart w:id="885" w:name="pg17019_180445"/>
    </w:p>
    <w:p>
      <w:pPr>
        <w:pStyle w:val="Heading2"/>
        <w:numPr>
          <w:ilvl w:val="1"/>
          <w:numId w:val="1"/>
        </w:numPr>
        <w:rPr/>
      </w:pPr>
      <w:bookmarkStart w:id="886" w:name="__RefHeading___Toc564438_1738255347"/>
      <w:bookmarkStart w:id="887" w:name="_Toc322"/>
      <w:bookmarkEnd w:id="885"/>
      <w:bookmarkEnd w:id="886"/>
      <w:r>
        <w:rPr>
          <w:rtl w:val="true"/>
        </w:rPr>
        <w:t>بلا در سیره علوی؛ چیستی، فلسفه و حکمت</w:t>
      </w:r>
      <w:bookmarkEnd w:id="887"/>
    </w:p>
    <w:p>
      <w:pPr>
        <w:pStyle w:val="Heading3"/>
        <w:numPr>
          <w:ilvl w:val="2"/>
          <w:numId w:val="1"/>
        </w:numPr>
        <w:rPr/>
      </w:pPr>
      <w:bookmarkStart w:id="888" w:name="__RefHeading___Toc564440_1738255347"/>
      <w:bookmarkStart w:id="889" w:name="_Toc323"/>
      <w:bookmarkEnd w:id="888"/>
      <w:r>
        <w:rPr>
          <w:rtl w:val="true"/>
        </w:rPr>
        <w:t>اشاره</w:t>
      </w:r>
      <w:bookmarkEnd w:id="889"/>
    </w:p>
    <w:p>
      <w:pPr>
        <w:pStyle w:val="BookText"/>
        <w:rPr/>
      </w:pPr>
      <w:r>
        <w:rPr>
          <w:rFonts w:ascii="IRNazanin" w:hAnsi="IRNazanin" w:eastAsia="IRNazanin"/>
          <w:color w:val="111111"/>
          <w:sz w:val="28"/>
          <w:sz w:val="28"/>
          <w:szCs w:val="28"/>
          <w:rtl w:val="true"/>
          <w:lang w:bidi="fa-IR"/>
        </w:rPr>
        <w:t>عباس محمودی</w:t>
      </w:r>
      <w:r>
        <w:rPr>
          <w:rStyle w:val="FootnoteAnchor"/>
          <w:rtl w:val="true"/>
        </w:rPr>
        <w:footnoteReference w:id="1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890" w:name="pg17019_180449"/>
    </w:p>
    <w:p>
      <w:pPr>
        <w:pStyle w:val="Heading3"/>
        <w:numPr>
          <w:ilvl w:val="2"/>
          <w:numId w:val="1"/>
        </w:numPr>
        <w:rPr/>
      </w:pPr>
      <w:bookmarkStart w:id="891" w:name="__RefHeading___Toc564442_1738255347"/>
      <w:bookmarkStart w:id="892" w:name="_Toc324"/>
      <w:bookmarkEnd w:id="890"/>
      <w:bookmarkEnd w:id="891"/>
      <w:r>
        <w:rPr>
          <w:rtl w:val="true"/>
        </w:rPr>
        <w:t>چکیده</w:t>
      </w:r>
      <w:bookmarkEnd w:id="892"/>
    </w:p>
    <w:p>
      <w:pPr>
        <w:pStyle w:val="BookText"/>
        <w:rPr/>
      </w:pPr>
      <w:r>
        <w:rPr>
          <w:rFonts w:ascii="IRNazanin" w:hAnsi="IRNazanin" w:eastAsia="IRNazanin"/>
          <w:color w:val="111111"/>
          <w:sz w:val="28"/>
          <w:sz w:val="28"/>
          <w:szCs w:val="28"/>
          <w:rtl w:val="true"/>
          <w:lang w:bidi="fa-IR"/>
        </w:rPr>
        <w:t>زنگی بشر همواره با بلاهای متعدد آمیخته است یکی از شبهات مطرح در این زمینه حکمت‌و فلسفه بلاهای بشری خصوصاً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پاسخی قاطع و قانع‌کننده گاهی برخی افراد مصیبت‌دیده را نسبت به مقدّرات الهی بدبین نموده و موجبات دلسردی آن‌ها نسبت به فرائض الهی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هدف پاسخ‌گویی به این شبهه با بررسی گزاره های متعدد نهج البلاغه در موضوع بلا، کلمات امیر مؤمنان علیه السلام را در قالب ساختاری منظم تدوین و بررسی نموده است، به‌گونه‌ای که بتواند کامل‌ترین پاسخ به شبهه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این نوشتار علاوه بر اقناع مخاطب در پاسخ به این شبهه، باعث تلاش افراد در از بین بردن عوامل بلاها و مصائب گردیده و درنتیجه می تواند در کاهش آمار مصائب و نقمات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در دو بخشِ واژه پژوهی بلا و فلسفه و حکمت‌بلا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نهج البلاغه، بلا، مصیبت، نقمت</w:t>
      </w:r>
      <w:r>
        <w:rPr>
          <w:rFonts w:eastAsia="IRNazanin" w:cs="IRNazanin"/>
          <w:color w:val="111111"/>
          <w:sz w:val="28"/>
          <w:szCs w:val="28"/>
          <w:rtl w:val="true"/>
          <w:lang w:bidi="fa-IR"/>
        </w:rPr>
        <w:t>.</w:t>
      </w:r>
    </w:p>
    <w:p>
      <w:pPr>
        <w:pStyle w:val="Heading3"/>
        <w:numPr>
          <w:ilvl w:val="2"/>
          <w:numId w:val="1"/>
        </w:numPr>
        <w:rPr/>
      </w:pPr>
      <w:bookmarkStart w:id="893" w:name="__RefHeading___Toc564444_1738255347"/>
      <w:bookmarkStart w:id="894" w:name="_Toc325"/>
      <w:bookmarkEnd w:id="893"/>
      <w:r>
        <w:rPr>
          <w:rtl w:val="true"/>
        </w:rPr>
        <w:t>مقدمه</w:t>
      </w:r>
      <w:bookmarkEnd w:id="894"/>
    </w:p>
    <w:p>
      <w:pPr>
        <w:pStyle w:val="BookText"/>
        <w:rPr/>
      </w:pPr>
      <w:r>
        <w:rPr>
          <w:rFonts w:ascii="IRNazanin" w:hAnsi="IRNazanin" w:eastAsia="IRNazanin"/>
          <w:color w:val="111111"/>
          <w:sz w:val="28"/>
          <w:sz w:val="28"/>
          <w:szCs w:val="28"/>
          <w:rtl w:val="true"/>
          <w:lang w:bidi="fa-IR"/>
        </w:rPr>
        <w:t>یکی از مهم‌ترین پرسش‌ها در زمینه آزمایش الهی، فلسفه و علّت امتحان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 آیات قرآن،</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خداوند از حال و آینده ما آگاه است و می داند با قرار گرفتن در بوته آزمایش، چه کسی راه حق و چه کسی باطل را انتخاب می کند، آزمایش بندگان چه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895" w:name="pg17019_180451"/>
    </w:p>
    <w:p>
      <w:pPr>
        <w:pStyle w:val="BookText"/>
        <w:rPr/>
      </w:pPr>
      <w:bookmarkEnd w:id="895"/>
      <w:r>
        <w:rPr>
          <w:rFonts w:ascii="IRNazanin" w:hAnsi="IRNazanin" w:eastAsia="IRNazanin"/>
          <w:color w:val="111111"/>
          <w:sz w:val="28"/>
          <w:sz w:val="28"/>
          <w:szCs w:val="28"/>
          <w:rtl w:val="true"/>
          <w:lang w:bidi="fa-IR"/>
        </w:rPr>
        <w:t>سودی برای خداوند دارد؛ بنابراین روشن می شود آزمایش خداوند برای کشف مجهول نیست و نمی‌آزماید تا به مجهولی پی ببرد و قادر است هر کس را بدون امتحان به همان مرتبه ای که با آزمایش مستحق آن می شود،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انگیزه الهی از انجام امتحان بندگان چیست؟ در پاسخ به این سؤال مهم باید گفت آزمایش الهی ریشه در پرورش و تربیت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دائمی پروردگار، برای شکوفا کردن استعدادهای نهفته و درنتیجه پرورش‌دادن بندگان می‌باشد؛ همان‌گونه که فولاد را برای استحکام بیش‌تر در کوره می‌گذارند تا آبدیده شود، انسان نیز تنها در کوره حوادث و مشکلات است که از زشتی ها پاک می‌شود و مسیر رشد و کمال را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لِیبْتَلِی اللَّهُ ما فی صُدُورِکُمْ وَ لِیمَحِّصَ ما فی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آزمایش می کند تا آن‌چه در سینه‌هایتان پنهان دارید بیازماید و آن‌چه در دل‌های شماست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علل متعددی برای پیدایش بلا و مصیبت برشمرده اند پژوهش پیش رو به جمع‌آوری، تحلیل و تدوین این موارد در ساختاری منظم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مهم این نوشتار پاسخی جامع و متقن به این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حاضر در دو بخش تنظیم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پژوهی بلا؛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حکمت‌بلا</w:t>
      </w:r>
      <w:r>
        <w:rPr>
          <w:rFonts w:eastAsia="IRNazanin" w:cs="IRNazanin"/>
          <w:color w:val="111111"/>
          <w:sz w:val="28"/>
          <w:szCs w:val="28"/>
          <w:rtl w:val="true"/>
          <w:lang w:bidi="fa-IR"/>
        </w:rPr>
        <w:t>.</w:t>
      </w:r>
    </w:p>
    <w:p>
      <w:pPr>
        <w:pStyle w:val="Heading3"/>
        <w:numPr>
          <w:ilvl w:val="2"/>
          <w:numId w:val="1"/>
        </w:numPr>
        <w:rPr/>
      </w:pPr>
      <w:bookmarkStart w:id="896" w:name="__RefHeading___Toc564446_1738255347"/>
      <w:bookmarkStart w:id="897" w:name="_Toc326"/>
      <w:bookmarkEnd w:id="896"/>
      <w:r>
        <w:rPr>
          <w:rtl w:val="true"/>
        </w:rPr>
        <w:t>پیشینه</w:t>
      </w:r>
      <w:bookmarkEnd w:id="897"/>
    </w:p>
    <w:p>
      <w:pPr>
        <w:pStyle w:val="BookText"/>
        <w:rPr/>
      </w:pPr>
      <w:r>
        <w:rPr>
          <w:rFonts w:ascii="IRNazanin" w:hAnsi="IRNazanin" w:eastAsia="IRNazanin"/>
          <w:color w:val="111111"/>
          <w:sz w:val="28"/>
          <w:sz w:val="28"/>
          <w:szCs w:val="28"/>
          <w:rtl w:val="true"/>
          <w:lang w:bidi="fa-IR"/>
        </w:rPr>
        <w:t>در زمینه بلا و آزمایش الهی و فلسفه و حکمت‌های آن آثار متعددی به نگارش درآمده است؛ جدیدترین مقالات و آثاری که در این عرصه وجود دارد،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ابتلاء و امتحان الهی در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پازوکی، علی،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شماره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روابط بینامتنیّت حکمت‌های نهج‌البلاغه با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جیگاره، مینا؛ صادقی، زهرا،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1396</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898" w:name="pg17019_180453"/>
    </w:p>
    <w:p>
      <w:pPr>
        <w:pStyle w:val="BookText"/>
        <w:rPr/>
      </w:pPr>
      <w:bookmarkEnd w:id="89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امتحان و آزمایش‌های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درس‌هایی از مکتب اسلام، سال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آزمایش و ابتلا در قرآن و روایات و نقش سازندگی آن در تربیت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صالحی، اکبر،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آموزه‌های تربیتی در قرآن و حدیث،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مختصات فتنه در 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تقی‌پور، ابوالفضل؛ قاسم‌پور، افسانه،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پژوهش‌نامه علوی، سال هفتم،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مؤثر در بروز مصیبت و نقش عدالت از دیدگاه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نصیر اوغلی خیابانی، صدیقه؛ رئیسی، ناهید،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شماره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ISC</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Heading3"/>
        <w:numPr>
          <w:ilvl w:val="2"/>
          <w:numId w:val="1"/>
        </w:numPr>
        <w:rPr/>
      </w:pPr>
      <w:bookmarkStart w:id="899" w:name="__RefHeading___Toc564448_1738255347"/>
      <w:bookmarkStart w:id="900" w:name="_Toc327"/>
      <w:bookmarkEnd w:id="899"/>
      <w:r>
        <w:rPr>
          <w:rtl w:val="true"/>
        </w:rPr>
        <w:t>واژه پژوهی بلا</w:t>
      </w:r>
      <w:bookmarkEnd w:id="900"/>
    </w:p>
    <w:p>
      <w:pPr>
        <w:pStyle w:val="BookText"/>
        <w:rPr/>
      </w:pPr>
      <w:r>
        <w:rPr>
          <w:rFonts w:ascii="IRNazanin" w:hAnsi="IRNazanin" w:eastAsia="IRNazanin"/>
          <w:color w:val="111111"/>
          <w:sz w:val="28"/>
          <w:sz w:val="28"/>
          <w:szCs w:val="28"/>
          <w:rtl w:val="true"/>
          <w:lang w:bidi="fa-IR"/>
        </w:rPr>
        <w:t>شناسایی معانی مختلف واژه های به‌کاررفته در قرآن و حدیث، کمک فراوانی در فهم دقیق معنای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ابتدا مفهوم شناسی بلا، مترادفات و کاربردهای مختلف آن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پژوهی بلا در سه محورِ مفهوم شناسی، واژگان مترادف و کاربردهای متفاوت تبیین می گردد</w:t>
      </w:r>
      <w:r>
        <w:rPr>
          <w:rFonts w:eastAsia="IRNazanin" w:cs="IRNazanin"/>
          <w:color w:val="111111"/>
          <w:sz w:val="28"/>
          <w:szCs w:val="28"/>
          <w:rtl w:val="true"/>
          <w:lang w:bidi="fa-IR"/>
        </w:rPr>
        <w:t>.</w:t>
      </w:r>
    </w:p>
    <w:p>
      <w:pPr>
        <w:pStyle w:val="Heading3"/>
        <w:numPr>
          <w:ilvl w:val="2"/>
          <w:numId w:val="1"/>
        </w:numPr>
        <w:rPr/>
      </w:pPr>
      <w:bookmarkStart w:id="901" w:name="__RefHeading___Toc564450_1738255347"/>
      <w:bookmarkStart w:id="902" w:name="_Toc328"/>
      <w:bookmarkEnd w:id="901"/>
      <w:r>
        <w:rPr>
          <w:rtl w:val="true"/>
        </w:rPr>
        <w:t>مفهوم‌شناسی بلا</w:t>
      </w:r>
      <w:bookmarkEnd w:id="902"/>
    </w:p>
    <w:p>
      <w:pPr>
        <w:pStyle w:val="BookText"/>
        <w:rPr/>
      </w:pPr>
      <w:r>
        <w:rPr>
          <w:rFonts w:ascii="IRNazanin" w:hAnsi="IRNazanin" w:eastAsia="IRNazanin"/>
          <w:color w:val="111111"/>
          <w:sz w:val="28"/>
          <w:sz w:val="28"/>
          <w:szCs w:val="28"/>
          <w:rtl w:val="true"/>
          <w:lang w:bidi="fa-IR"/>
        </w:rPr>
        <w:t xml:space="preserve">واژه ابتلاء از ماده بلا یبلو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بلی یبلی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 و آزمایش است، ابن فارس در معجم مقاییس اللغه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واللام والواو والیاء، أصلان أحدهما اخلاق الشیء والثانی نوع من الاختبار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فارس، معجم مقاییس اللغة،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الفاظ القرآن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الثوب بلًی و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لباس کهنه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 را از آن جهت ابتلا گویند که گویا امتحان‌کننده، امتحان‌شده را از</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bookmarkStart w:id="903" w:name="pg17019_180455"/>
    </w:p>
    <w:p>
      <w:pPr>
        <w:pStyle w:val="BookText"/>
        <w:rPr/>
      </w:pPr>
      <w:bookmarkEnd w:id="903"/>
      <w:r>
        <w:rPr>
          <w:rFonts w:ascii="IRNazanin" w:hAnsi="IRNazanin" w:eastAsia="IRNazanin"/>
          <w:color w:val="111111"/>
          <w:sz w:val="28"/>
          <w:sz w:val="28"/>
          <w:szCs w:val="28"/>
          <w:rtl w:val="true"/>
          <w:lang w:bidi="fa-IR"/>
        </w:rPr>
        <w:t>کثرت امتحان کهنه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اصفهانی، مفردات الفاظ القرآن، ص</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علی‌اکبر قرشی در مفردات نهج‌البلاغه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 با واو به معنی اختبار و امتحان است؛ و بلی با یاء به معنی کهنه شدن،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مفردات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نهج‌البلاغه از هر دو ماده وجود دارد چنان‌که در رابطه با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خُذُوهَا عَنْ خَاتَمِ النَّبِیِّینَ إِنَّهُ یَمُوتُ مَنْ مَاتَ مِنَّا وَ لَیسَ بِمَیتٍ وَ یَبْلَی مَنْ بَلِی مِنَّا وَ لَیسَ بِبَالٍ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از رسول خدا’ یاد بگیرید که فرمود آن‌که از ما اهل‌بیت بمیرد مرده نیست و آن‌که از ما می‌پوسد، پوسیده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اشاره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عَلَیهِ کلمةُ العُلماء وَ نَطَقَت بِهِ البراهین العقلیة انّ اولیاء الله لا یَمُوتُونَ ولا یَبلُونَ وان بلیَت اجسادُهم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امتحان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ابْتَلَی اللَّهُ أَحَداً بِمِثْلِ الْإِمْلَاءِ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حکمت</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هیچ‌کس را با مثل مهلت دادن نیازموده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قَصَّرَ فِی الْعَمَلِ ابْتُلِیَ بِالْهَمِ وَ لَا حَاجَةَ لِلَّهِ فِیمَنْ لَیسَ لِلَّهِ فِی مَالِهِ وَ نَفْسِهِ نَصِیبٌ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عمل کوتاهی ورزد دچار اندوه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در مال و جانش سهمی برای خدا نیست برایش راهی به‌سوی رحمت خدا نمی‌باشد</w:t>
      </w:r>
      <w:r>
        <w:rPr>
          <w:rFonts w:eastAsia="IRNazanin" w:cs="IRNazanin"/>
          <w:color w:val="111111"/>
          <w:sz w:val="28"/>
          <w:szCs w:val="28"/>
          <w:rtl w:val="true"/>
          <w:lang w:bidi="fa-IR"/>
        </w:rPr>
        <w:t>».</w:t>
      </w:r>
    </w:p>
    <w:p>
      <w:pPr>
        <w:pStyle w:val="Heading3"/>
        <w:numPr>
          <w:ilvl w:val="2"/>
          <w:numId w:val="1"/>
        </w:numPr>
        <w:rPr/>
      </w:pPr>
      <w:bookmarkStart w:id="904" w:name="__RefHeading___Toc564452_1738255347"/>
      <w:bookmarkStart w:id="905" w:name="_Toc329"/>
      <w:bookmarkEnd w:id="904"/>
      <w:r>
        <w:rPr>
          <w:rtl w:val="true"/>
        </w:rPr>
        <w:t>واژگان مترادف</w:t>
      </w:r>
      <w:bookmarkEnd w:id="905"/>
    </w:p>
    <w:p>
      <w:pPr>
        <w:pStyle w:val="BookText"/>
        <w:rPr/>
      </w:pPr>
      <w:r>
        <w:rPr>
          <w:rFonts w:ascii="IRNazanin" w:hAnsi="IRNazanin" w:eastAsia="IRNazanin"/>
          <w:color w:val="111111"/>
          <w:sz w:val="28"/>
          <w:sz w:val="28"/>
          <w:szCs w:val="28"/>
          <w:rtl w:val="true"/>
          <w:lang w:bidi="fa-IR"/>
        </w:rPr>
        <w:t>شناسایی واژه های مترادف یک کلمه، در دست یابی به فهم دقیق و همه‌جانبه آن لغت،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بلا و مصیبت دارای معادل های فراوانی است که بسیاری از آن‌ها در نهج‌البلاغه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شباهت‌ها و تفاوت های هر یک از واژگان با یک‌دیگر، خود بحثی جداگانه و پژوهشی مستقل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مهم‌ترین واژگان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bookmarkStart w:id="906" w:name="pg17019_180458"/>
    </w:p>
    <w:p>
      <w:pPr>
        <w:pStyle w:val="BookText"/>
        <w:rPr/>
      </w:pPr>
      <w:bookmarkEnd w:id="906"/>
      <w:r>
        <w:rPr>
          <w:rFonts w:ascii="IRNazanin" w:hAnsi="IRNazanin" w:eastAsia="IRNazanin"/>
          <w:color w:val="111111"/>
          <w:sz w:val="28"/>
          <w:sz w:val="28"/>
          <w:szCs w:val="28"/>
          <w:rtl w:val="true"/>
          <w:lang w:bidi="fa-IR"/>
        </w:rPr>
        <w:t>مترادف بلا که در نهج البلاغه به کار رفته، بیان می شود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907" w:name="__RefHeading___Toc564454_1738255347"/>
      <w:bookmarkStart w:id="908" w:name="_Toc330"/>
      <w:bookmarkEnd w:id="907"/>
      <w:r>
        <w:rPr>
          <w:rtl w:val="true"/>
        </w:rPr>
        <w:t>الف</w:t>
      </w:r>
      <w:r>
        <w:rPr>
          <w:rtl w:val="true"/>
        </w:rPr>
        <w:t xml:space="preserve">) </w:t>
      </w:r>
      <w:r>
        <w:rPr>
          <w:rtl w:val="true"/>
        </w:rPr>
        <w:t>البلیة</w:t>
      </w:r>
      <w:bookmarkEnd w:id="908"/>
    </w:p>
    <w:p>
      <w:pPr>
        <w:pStyle w:val="BookText"/>
        <w:rPr/>
      </w:pPr>
      <w:r>
        <w:rPr>
          <w:rFonts w:ascii="IRNazanin" w:hAnsi="IRNazanin" w:eastAsia="IRNazanin"/>
          <w:color w:val="111111"/>
          <w:sz w:val="28"/>
          <w:sz w:val="28"/>
          <w:szCs w:val="28"/>
          <w:rtl w:val="true"/>
          <w:lang w:bidi="fa-IR"/>
        </w:rPr>
        <w:t xml:space="preserve">البلیة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 ل –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مشتقات فراوانی از آن در نهج‌البلاغه به کار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 البلوی و بلواه</w:t>
      </w:r>
      <w:r>
        <w:rPr>
          <w:rFonts w:eastAsia="IRNazanin" w:cs="IRNazanin"/>
          <w:color w:val="111111"/>
          <w:sz w:val="28"/>
          <w:szCs w:val="28"/>
          <w:rtl w:val="true"/>
          <w:lang w:bidi="fa-IR"/>
        </w:rPr>
        <w:t>.</w:t>
      </w:r>
    </w:p>
    <w:p>
      <w:pPr>
        <w:pStyle w:val="Heading3"/>
        <w:numPr>
          <w:ilvl w:val="2"/>
          <w:numId w:val="1"/>
        </w:numPr>
        <w:rPr/>
      </w:pPr>
      <w:bookmarkStart w:id="909" w:name="__RefHeading___Toc564456_1738255347"/>
      <w:bookmarkStart w:id="910" w:name="_Toc331"/>
      <w:bookmarkEnd w:id="909"/>
      <w:r>
        <w:rPr>
          <w:rtl w:val="true"/>
        </w:rPr>
        <w:t>ب</w:t>
      </w:r>
      <w:r>
        <w:rPr>
          <w:rtl w:val="true"/>
        </w:rPr>
        <w:t xml:space="preserve">) </w:t>
      </w:r>
      <w:r>
        <w:rPr>
          <w:rtl w:val="true"/>
        </w:rPr>
        <w:t>المصیبة</w:t>
      </w:r>
      <w:bookmarkEnd w:id="910"/>
    </w:p>
    <w:p>
      <w:pPr>
        <w:pStyle w:val="BookText"/>
        <w:rPr/>
      </w:pPr>
      <w:r>
        <w:rPr>
          <w:rFonts w:ascii="IRNazanin" w:hAnsi="IRNazanin" w:eastAsia="IRNazanin"/>
          <w:color w:val="111111"/>
          <w:sz w:val="28"/>
          <w:sz w:val="28"/>
          <w:szCs w:val="28"/>
          <w:rtl w:val="true"/>
          <w:lang w:bidi="fa-IR"/>
        </w:rPr>
        <w:t xml:space="preserve">مصیبت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مشتقات آن در نهج‌البلاغه به گونه های مختلف به کار 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المصیبات، المصاب</w:t>
      </w:r>
      <w:r>
        <w:rPr>
          <w:rFonts w:eastAsia="IRNazanin" w:cs="IRNazanin"/>
          <w:color w:val="111111"/>
          <w:sz w:val="28"/>
          <w:szCs w:val="28"/>
          <w:rtl w:val="true"/>
          <w:lang w:bidi="fa-IR"/>
        </w:rPr>
        <w:t>.</w:t>
      </w:r>
    </w:p>
    <w:p>
      <w:pPr>
        <w:pStyle w:val="Heading3"/>
        <w:numPr>
          <w:ilvl w:val="2"/>
          <w:numId w:val="1"/>
        </w:numPr>
        <w:rPr/>
      </w:pPr>
      <w:bookmarkStart w:id="911" w:name="__RefHeading___Toc564458_1738255347"/>
      <w:bookmarkStart w:id="912" w:name="_Toc332"/>
      <w:bookmarkEnd w:id="911"/>
      <w:r>
        <w:rPr>
          <w:rtl w:val="true"/>
        </w:rPr>
        <w:t>ج</w:t>
      </w:r>
      <w:r>
        <w:rPr>
          <w:rtl w:val="true"/>
        </w:rPr>
        <w:t xml:space="preserve">) </w:t>
      </w:r>
      <w:r>
        <w:rPr>
          <w:rtl w:val="true"/>
        </w:rPr>
        <w:t>عتب</w:t>
      </w:r>
      <w:bookmarkEnd w:id="912"/>
    </w:p>
    <w:p>
      <w:pPr>
        <w:pStyle w:val="BookText"/>
        <w:rPr/>
      </w:pPr>
      <w:r>
        <w:rPr>
          <w:rFonts w:ascii="IRNazanin" w:hAnsi="IRNazanin" w:eastAsia="IRNazanin"/>
          <w:color w:val="111111"/>
          <w:sz w:val="28"/>
          <w:sz w:val="28"/>
          <w:szCs w:val="28"/>
          <w:rtl w:val="true"/>
          <w:lang w:bidi="fa-IR"/>
        </w:rPr>
        <w:t>معجم مقاییس اللغة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والتاء والباء أصلٌ صحیح، یرجع کله إلی الأمر فیه بَعضُ الصُّعوبة من کلامٍ أو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فارس، معجم مقاییس اللغة،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کلمات امیرالمؤمنین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دُونِ مَا اسْتَقْبَلْتُمْ مِنْ عَتْب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که پشت سر گذاردید</w:t>
      </w:r>
      <w:r>
        <w:rPr>
          <w:rFonts w:eastAsia="IRNazanin" w:cs="IRNazanin"/>
          <w:color w:val="111111"/>
          <w:sz w:val="28"/>
          <w:szCs w:val="28"/>
          <w:rtl w:val="true"/>
          <w:lang w:bidi="fa-IR"/>
        </w:rPr>
        <w:t>».</w:t>
      </w:r>
    </w:p>
    <w:p>
      <w:pPr>
        <w:pStyle w:val="Heading3"/>
        <w:numPr>
          <w:ilvl w:val="2"/>
          <w:numId w:val="1"/>
        </w:numPr>
        <w:rPr/>
      </w:pPr>
      <w:bookmarkStart w:id="913" w:name="__RefHeading___Toc564460_1738255347"/>
      <w:bookmarkStart w:id="914" w:name="_Toc333"/>
      <w:bookmarkEnd w:id="913"/>
      <w:r>
        <w:rPr>
          <w:rtl w:val="true"/>
        </w:rPr>
        <w:t>د</w:t>
      </w:r>
      <w:r>
        <w:rPr>
          <w:rtl w:val="true"/>
        </w:rPr>
        <w:t xml:space="preserve">) </w:t>
      </w:r>
      <w:r>
        <w:rPr>
          <w:rtl w:val="true"/>
        </w:rPr>
        <w:t>عاهة</w:t>
      </w:r>
      <w:bookmarkEnd w:id="914"/>
    </w:p>
    <w:p>
      <w:pPr>
        <w:pStyle w:val="BookText"/>
        <w:rPr/>
      </w:pPr>
      <w:r>
        <w:rPr>
          <w:rFonts w:ascii="IRNazanin" w:hAnsi="IRNazanin" w:eastAsia="IRNazanin"/>
          <w:color w:val="111111"/>
          <w:sz w:val="28"/>
          <w:sz w:val="28"/>
          <w:szCs w:val="28"/>
          <w:rtl w:val="true"/>
          <w:lang w:bidi="fa-IR"/>
        </w:rPr>
        <w:t xml:space="preserve">عاهة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گرفته شده و به معنای آفتی است که در کشتزار و یا دام و یا غیر آن‌ها می افتد؛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العاهاتِ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آفت‌زده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لسان‌العرب،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المصباح المنیر فی غریب الشرح‌الکبیر،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به زیبایی آن را در همین معنا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رَکِبَتْ مَجْهُولَهَا سُرُوحُ عَاهَةٍ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 البلاغه،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راه‌های ناشناخته قدم گذاشته و در وادی پر از بلا رها شده‌اند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bookmarkStart w:id="915" w:name="pg17019_180460"/>
    </w:p>
    <w:p>
      <w:pPr>
        <w:pStyle w:val="Heading3"/>
        <w:numPr>
          <w:ilvl w:val="2"/>
          <w:numId w:val="1"/>
        </w:numPr>
        <w:rPr/>
      </w:pPr>
      <w:bookmarkStart w:id="916" w:name="__RefHeading___Toc564462_1738255347"/>
      <w:bookmarkStart w:id="917" w:name="_Toc334"/>
      <w:bookmarkEnd w:id="915"/>
      <w:bookmarkEnd w:id="916"/>
      <w:r>
        <w:rPr>
          <w:rtl w:val="true"/>
        </w:rPr>
        <w:t>ه</w:t>
      </w:r>
      <w:r>
        <w:rPr>
          <w:rtl w:val="true"/>
        </w:rPr>
        <w:t xml:space="preserve">- ) </w:t>
      </w:r>
      <w:r>
        <w:rPr>
          <w:rtl w:val="true"/>
        </w:rPr>
        <w:t>المحنة</w:t>
      </w:r>
      <w:bookmarkEnd w:id="917"/>
    </w:p>
    <w:p>
      <w:pPr>
        <w:pStyle w:val="BookText"/>
        <w:rPr/>
      </w:pPr>
      <w:r>
        <w:rPr>
          <w:rFonts w:ascii="IRNazanin" w:hAnsi="IRNazanin" w:eastAsia="IRNazanin"/>
          <w:color w:val="111111"/>
          <w:sz w:val="28"/>
          <w:sz w:val="28"/>
          <w:szCs w:val="28"/>
          <w:rtl w:val="true"/>
          <w:lang w:bidi="fa-IR"/>
        </w:rPr>
        <w:t xml:space="preserve">اصل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اختبار و آزمایش معنا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اَلْمَحْنُ والِامْتِحَانُ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ابتلا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ألفاظ القرآن، ص</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قول خدای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امْتَحَنَ اللَّهُ قُلُوبَهُمْ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هم به شکل محن و هم به‌صورت المحنة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وقتی امام علیه السلام به توصیف سختی های دوران غصب خلافت می پردازد مدت طولانی و سختی‌های طاقت‌فرسای آن را چنین وصف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عَلَی طُولِ الْمُدَّةِ وَشِدَّةِ الْمِحْنَة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مدّت طولانی را نیز صبر کردم و بار سنگین هر بلایی را به دوش کشیدم</w:t>
      </w:r>
      <w:r>
        <w:rPr>
          <w:rFonts w:eastAsia="IRNazanin" w:cs="IRNazanin"/>
          <w:color w:val="111111"/>
          <w:sz w:val="28"/>
          <w:szCs w:val="28"/>
          <w:rtl w:val="true"/>
          <w:lang w:bidi="fa-IR"/>
        </w:rPr>
        <w:t>».</w:t>
      </w:r>
    </w:p>
    <w:p>
      <w:pPr>
        <w:pStyle w:val="Heading3"/>
        <w:numPr>
          <w:ilvl w:val="2"/>
          <w:numId w:val="1"/>
        </w:numPr>
        <w:rPr/>
      </w:pPr>
      <w:bookmarkStart w:id="918" w:name="__RefHeading___Toc564464_1738255347"/>
      <w:bookmarkStart w:id="919" w:name="_Toc335"/>
      <w:bookmarkEnd w:id="918"/>
      <w:r>
        <w:rPr>
          <w:rtl w:val="true"/>
        </w:rPr>
        <w:t>و</w:t>
      </w:r>
      <w:r>
        <w:rPr>
          <w:rtl w:val="true"/>
        </w:rPr>
        <w:t xml:space="preserve">) </w:t>
      </w:r>
      <w:r>
        <w:rPr>
          <w:rtl w:val="true"/>
        </w:rPr>
        <w:t>أزل</w:t>
      </w:r>
      <w:bookmarkEnd w:id="919"/>
    </w:p>
    <w:p>
      <w:pPr>
        <w:pStyle w:val="BookText"/>
        <w:rPr/>
      </w:pP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بلاهای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فراهی، کتاب العین،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آن را به شدت، سختی و حبس معنا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بیان علیه السلام این واژه را به معنای سختی و رنج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یَجْبُرْ عَظْمَ أَحَدٍ مِنَ الْأُمَمِ إِلَّا بَعْدَ أَزْلٍ وَ 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شکستگی هیچ امّتی را جبران ننمود مگر بعد از تنگنایی و سختی و رنج</w:t>
      </w:r>
      <w:r>
        <w:rPr>
          <w:rFonts w:eastAsia="IRNazanin" w:cs="IRNazanin"/>
          <w:color w:val="111111"/>
          <w:sz w:val="28"/>
          <w:szCs w:val="28"/>
          <w:rtl w:val="true"/>
          <w:lang w:bidi="fa-IR"/>
        </w:rPr>
        <w:t>».</w:t>
      </w:r>
    </w:p>
    <w:p>
      <w:pPr>
        <w:pStyle w:val="Heading3"/>
        <w:numPr>
          <w:ilvl w:val="2"/>
          <w:numId w:val="1"/>
        </w:numPr>
        <w:rPr/>
      </w:pPr>
      <w:bookmarkStart w:id="920" w:name="__RefHeading___Toc564466_1738255347"/>
      <w:bookmarkStart w:id="921" w:name="_Toc336"/>
      <w:bookmarkEnd w:id="920"/>
      <w:r>
        <w:rPr>
          <w:rtl w:val="true"/>
        </w:rPr>
        <w:t>ز</w:t>
      </w:r>
      <w:r>
        <w:rPr>
          <w:rtl w:val="true"/>
        </w:rPr>
        <w:t xml:space="preserve">) </w:t>
      </w:r>
      <w:r>
        <w:rPr>
          <w:rtl w:val="true"/>
        </w:rPr>
        <w:t>الآفات</w:t>
      </w:r>
      <w:bookmarkEnd w:id="921"/>
    </w:p>
    <w:p>
      <w:pPr>
        <w:pStyle w:val="BookText"/>
        <w:rPr/>
      </w:pPr>
      <w:r>
        <w:rPr>
          <w:rFonts w:ascii="IRNazanin" w:hAnsi="IRNazanin" w:eastAsia="IRNazanin"/>
          <w:color w:val="111111"/>
          <w:sz w:val="28"/>
          <w:sz w:val="28"/>
          <w:szCs w:val="28"/>
          <w:rtl w:val="true"/>
          <w:lang w:bidi="fa-IR"/>
        </w:rPr>
        <w:t xml:space="preserve">الآفات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دو صورت الآفات و آفاتها در 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حَلِیفِ الْهُمُومِ وَقَرِینِ الْأَحْزَانِ وَ نُصُبِ الآفَات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رنج‌ها، هم‌نشین اندوه‌ها، آماج بلاها</w:t>
      </w:r>
      <w:r>
        <w:rPr>
          <w:rFonts w:eastAsia="IRNazanin" w:cs="IRNazanin"/>
          <w:color w:val="111111"/>
          <w:sz w:val="28"/>
          <w:szCs w:val="28"/>
          <w:rtl w:val="true"/>
          <w:lang w:bidi="fa-IR"/>
        </w:rPr>
        <w:t>».</w:t>
      </w:r>
    </w:p>
    <w:p>
      <w:pPr>
        <w:pStyle w:val="Heading3"/>
        <w:numPr>
          <w:ilvl w:val="2"/>
          <w:numId w:val="1"/>
        </w:numPr>
        <w:rPr/>
      </w:pPr>
      <w:bookmarkStart w:id="922" w:name="__RefHeading___Toc564468_1738255347"/>
      <w:bookmarkStart w:id="923" w:name="_Toc337"/>
      <w:bookmarkEnd w:id="922"/>
      <w:r>
        <w:rPr>
          <w:rtl w:val="true"/>
        </w:rPr>
        <w:t>ح</w:t>
      </w:r>
      <w:r>
        <w:rPr>
          <w:rtl w:val="true"/>
        </w:rPr>
        <w:t xml:space="preserve">) </w:t>
      </w:r>
      <w:r>
        <w:rPr>
          <w:rtl w:val="true"/>
        </w:rPr>
        <w:t>بوائق</w:t>
      </w:r>
      <w:bookmarkEnd w:id="923"/>
    </w:p>
    <w:p>
      <w:pPr>
        <w:pStyle w:val="BookText"/>
        <w:rPr/>
      </w:pPr>
      <w:r>
        <w:rPr>
          <w:rFonts w:ascii="IRNazanin" w:hAnsi="IRNazanin" w:eastAsia="IRNazanin"/>
          <w:color w:val="111111"/>
          <w:sz w:val="28"/>
          <w:sz w:val="28"/>
          <w:szCs w:val="28"/>
          <w:rtl w:val="true"/>
          <w:lang w:bidi="fa-IR"/>
        </w:rPr>
        <w:t>یکی دیگر از واژه های مترادف بلا، کلمه بوائق است که در کلام امیر بیان علیه السلام آمده است</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bookmarkStart w:id="924" w:name="pg17019_180462"/>
    </w:p>
    <w:p>
      <w:pPr>
        <w:pStyle w:val="BookText"/>
        <w:rPr/>
      </w:pPr>
      <w:bookmarkEnd w:id="924"/>
      <w:r>
        <w:rPr>
          <w:rFonts w:ascii="IRNazanin" w:hAnsi="IRNazanin" w:eastAsia="IRNazanin"/>
          <w:color w:val="111111"/>
          <w:sz w:val="28"/>
          <w:sz w:val="28"/>
          <w:szCs w:val="28"/>
          <w:rtl w:val="true"/>
          <w:lang w:bidi="fa-IR"/>
        </w:rPr>
        <w:t>چنان‌که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اِحْذَرُوا بَوَائِقَ النِّقْمَةِ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سختی‌های عقوبت اعمال بپرهیزید</w:t>
      </w:r>
      <w:r>
        <w:rPr>
          <w:rFonts w:eastAsia="IRNazanin" w:cs="IRNazanin"/>
          <w:color w:val="111111"/>
          <w:sz w:val="28"/>
          <w:szCs w:val="28"/>
          <w:rtl w:val="true"/>
          <w:lang w:bidi="fa-IR"/>
        </w:rPr>
        <w:t>».</w:t>
      </w:r>
    </w:p>
    <w:p>
      <w:pPr>
        <w:pStyle w:val="Heading3"/>
        <w:numPr>
          <w:ilvl w:val="2"/>
          <w:numId w:val="1"/>
        </w:numPr>
        <w:rPr/>
      </w:pPr>
      <w:bookmarkStart w:id="925" w:name="__RefHeading___Toc564470_1738255347"/>
      <w:bookmarkStart w:id="926" w:name="_Toc338"/>
      <w:bookmarkEnd w:id="925"/>
      <w:r>
        <w:rPr>
          <w:rtl w:val="true"/>
        </w:rPr>
        <w:t>ط</w:t>
      </w:r>
      <w:r>
        <w:rPr>
          <w:rtl w:val="true"/>
        </w:rPr>
        <w:t xml:space="preserve">) </w:t>
      </w:r>
      <w:r>
        <w:rPr>
          <w:rtl w:val="true"/>
        </w:rPr>
        <w:t>الاحداث</w:t>
      </w:r>
      <w:bookmarkEnd w:id="926"/>
    </w:p>
    <w:p>
      <w:pPr>
        <w:pStyle w:val="BookText"/>
        <w:rPr/>
      </w:pPr>
      <w:r>
        <w:rPr>
          <w:rFonts w:ascii="IRNazanin" w:hAnsi="IRNazanin" w:eastAsia="IRNazanin"/>
          <w:color w:val="111111"/>
          <w:sz w:val="28"/>
          <w:sz w:val="28"/>
          <w:szCs w:val="28"/>
          <w:rtl w:val="true"/>
          <w:lang w:bidi="fa-IR"/>
        </w:rPr>
        <w:t xml:space="preserve">الأحداث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دو صورت الأحداث و أحداثاً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زیر از آن موارد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فَنَهَضْتُ فِی تِلْکَ الْأَحْدَاثِ حَتَّی زَاحَ الْبَاطِلُ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نامه</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آن آشوب و غوغا بپا خاستم تا آن‌که باطل از میان رفت</w:t>
      </w:r>
      <w:r>
        <w:rPr>
          <w:rFonts w:eastAsia="IRNazanin" w:cs="IRNazanin"/>
          <w:color w:val="111111"/>
          <w:sz w:val="28"/>
          <w:szCs w:val="28"/>
          <w:rtl w:val="true"/>
          <w:lang w:bidi="fa-IR"/>
        </w:rPr>
        <w:t>».</w:t>
      </w:r>
    </w:p>
    <w:p>
      <w:pPr>
        <w:pStyle w:val="Heading3"/>
        <w:numPr>
          <w:ilvl w:val="2"/>
          <w:numId w:val="1"/>
        </w:numPr>
        <w:rPr/>
      </w:pPr>
      <w:bookmarkStart w:id="927" w:name="__RefHeading___Toc564472_1738255347"/>
      <w:bookmarkStart w:id="928" w:name="_Toc339"/>
      <w:bookmarkEnd w:id="927"/>
      <w:r>
        <w:rPr>
          <w:rtl w:val="true"/>
        </w:rPr>
        <w:t>ی</w:t>
      </w:r>
      <w:r>
        <w:rPr>
          <w:rtl w:val="true"/>
        </w:rPr>
        <w:t xml:space="preserve">) </w:t>
      </w:r>
      <w:r>
        <w:rPr>
          <w:rtl w:val="true"/>
        </w:rPr>
        <w:t>السوء</w:t>
      </w:r>
      <w:bookmarkEnd w:id="928"/>
    </w:p>
    <w:p>
      <w:pPr>
        <w:pStyle w:val="BookText"/>
        <w:rPr/>
      </w:pPr>
      <w:r>
        <w:rPr>
          <w:rFonts w:ascii="Amiri" w:hAnsi="Amiri" w:eastAsia="Amiri" w:cs="Amiri"/>
          <w:color w:val="111111"/>
          <w:sz w:val="28"/>
          <w:sz w:val="28"/>
          <w:szCs w:val="28"/>
          <w:rtl w:val="true"/>
          <w:lang w:bidi="ar-SA"/>
        </w:rPr>
        <w:t xml:space="preserve">السّوء،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به دو صورت السّوء و سوءاً در نهج‌البلاغه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صَدَقَةُ الْعَلَانِیةِ فَإِنَّهَا تَدْفَعُ مِیتَةَ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خطبه</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آشکار، دفع‌کننده مردن بد است</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564474_1738255347"/>
      <w:bookmarkStart w:id="930" w:name="_Toc340"/>
      <w:bookmarkEnd w:id="929"/>
      <w:r>
        <w:rPr>
          <w:rtl w:val="true"/>
        </w:rPr>
        <w:t>ک</w:t>
      </w:r>
      <w:r>
        <w:rPr>
          <w:rtl w:val="true"/>
        </w:rPr>
        <w:t xml:space="preserve">) </w:t>
      </w:r>
      <w:r>
        <w:rPr>
          <w:rtl w:val="true"/>
        </w:rPr>
        <w:t>النصب</w:t>
      </w:r>
      <w:bookmarkEnd w:id="930"/>
    </w:p>
    <w:p>
      <w:pPr>
        <w:pStyle w:val="BookText"/>
        <w:rPr/>
      </w:pPr>
      <w:r>
        <w:rPr>
          <w:rFonts w:ascii="IRNazanin" w:hAnsi="IRNazanin" w:eastAsia="IRNazanin"/>
          <w:color w:val="111111"/>
          <w:sz w:val="28"/>
          <w:sz w:val="28"/>
          <w:szCs w:val="28"/>
          <w:rtl w:val="true"/>
          <w:lang w:bidi="fa-IR"/>
        </w:rPr>
        <w:t xml:space="preserve">النّصب،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اشکال مختلف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 و نصباً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فَأَخَذُوا الرَّاحَةَ بِالنَّصَب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راحتی و آسایش آخرت را به سختی و رنج دنیا به دست آوردند</w:t>
      </w:r>
      <w:r>
        <w:rPr>
          <w:rFonts w:eastAsia="IRNazanin" w:cs="IRNazanin"/>
          <w:color w:val="111111"/>
          <w:sz w:val="28"/>
          <w:szCs w:val="28"/>
          <w:rtl w:val="true"/>
          <w:lang w:bidi="fa-IR"/>
        </w:rPr>
        <w:t>».</w:t>
      </w:r>
    </w:p>
    <w:p>
      <w:pPr>
        <w:pStyle w:val="Heading3"/>
        <w:numPr>
          <w:ilvl w:val="2"/>
          <w:numId w:val="1"/>
        </w:numPr>
        <w:rPr/>
      </w:pPr>
      <w:bookmarkStart w:id="931" w:name="__RefHeading___Toc564476_1738255347"/>
      <w:bookmarkStart w:id="932" w:name="_Toc341"/>
      <w:bookmarkEnd w:id="931"/>
      <w:r>
        <w:rPr>
          <w:rtl w:val="true"/>
        </w:rPr>
        <w:t>ل</w:t>
      </w:r>
      <w:r>
        <w:rPr>
          <w:rtl w:val="true"/>
        </w:rPr>
        <w:t xml:space="preserve">) </w:t>
      </w:r>
      <w:r>
        <w:rPr>
          <w:rtl w:val="true"/>
        </w:rPr>
        <w:t>نقمة</w:t>
      </w:r>
      <w:bookmarkEnd w:id="932"/>
    </w:p>
    <w:p>
      <w:pPr>
        <w:pStyle w:val="BookText"/>
        <w:rPr/>
      </w:pPr>
      <w:r>
        <w:rPr>
          <w:rFonts w:ascii="IRNazanin" w:hAnsi="IRNazanin" w:eastAsia="IRNazanin"/>
          <w:color w:val="111111"/>
          <w:sz w:val="28"/>
          <w:sz w:val="28"/>
          <w:szCs w:val="28"/>
          <w:rtl w:val="true"/>
          <w:lang w:bidi="fa-IR"/>
        </w:rPr>
        <w:t xml:space="preserve">نقمة،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 ق –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نقمتک، نقمته، النّقم و النّقمات در 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الْمَأْمُولُ مَعَ النِّقَمِ الْمَرْهُوبُ مَعَ النِّعَمِ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به هنگام بلا و سختی به او امیدوار و در نعمت‌ها از او بیمناکند</w:t>
      </w:r>
      <w:r>
        <w:rPr>
          <w:rFonts w:eastAsia="IRNazanin" w:cs="IRNazanin"/>
          <w:color w:val="111111"/>
          <w:sz w:val="28"/>
          <w:szCs w:val="28"/>
          <w:rtl w:val="true"/>
          <w:lang w:bidi="fa-IR"/>
        </w:rPr>
        <w:t>».</w:t>
      </w:r>
    </w:p>
    <w:p>
      <w:pPr>
        <w:pStyle w:val="Heading3"/>
        <w:numPr>
          <w:ilvl w:val="2"/>
          <w:numId w:val="1"/>
        </w:numPr>
        <w:rPr/>
      </w:pPr>
      <w:bookmarkStart w:id="933" w:name="__RefHeading___Toc564478_1738255347"/>
      <w:bookmarkStart w:id="934" w:name="_Toc342"/>
      <w:bookmarkEnd w:id="933"/>
      <w:r>
        <w:rPr>
          <w:rtl w:val="true"/>
        </w:rPr>
        <w:t>م</w:t>
      </w:r>
      <w:r>
        <w:rPr>
          <w:rtl w:val="true"/>
        </w:rPr>
        <w:t xml:space="preserve">) </w:t>
      </w:r>
      <w:r>
        <w:rPr>
          <w:rtl w:val="true"/>
        </w:rPr>
        <w:t>قارعة</w:t>
      </w:r>
      <w:bookmarkEnd w:id="934"/>
    </w:p>
    <w:p>
      <w:pPr>
        <w:pStyle w:val="BookText"/>
        <w:rPr/>
      </w:pPr>
      <w:r>
        <w:rPr>
          <w:rFonts w:ascii="IRNazanin" w:hAnsi="IRNazanin" w:eastAsia="IRNazanin"/>
          <w:color w:val="111111"/>
          <w:sz w:val="28"/>
          <w:sz w:val="28"/>
          <w:szCs w:val="28"/>
          <w:rtl w:val="true"/>
          <w:lang w:bidi="fa-IR"/>
        </w:rPr>
        <w:t xml:space="preserve">قارعة،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القوارع و قوارعه در نهج‌البلاغه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وَأَوْهَقَتْهُمْ بِالْقَوَارِع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بلاها و مصیبت‌های جانکاه، ذلیل و خوارشان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bookmarkStart w:id="935" w:name="pg17019_180464"/>
    </w:p>
    <w:p>
      <w:pPr>
        <w:pStyle w:val="BookText"/>
        <w:rPr/>
      </w:pPr>
      <w:bookmarkEnd w:id="93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Heading3"/>
        <w:numPr>
          <w:ilvl w:val="2"/>
          <w:numId w:val="1"/>
        </w:numPr>
        <w:rPr/>
      </w:pPr>
      <w:bookmarkStart w:id="936" w:name="__RefHeading___Toc564480_1738255347"/>
      <w:bookmarkStart w:id="937" w:name="_Toc343"/>
      <w:bookmarkEnd w:id="936"/>
      <w:r>
        <w:rPr>
          <w:rtl w:val="true"/>
        </w:rPr>
        <w:t>ن</w:t>
      </w:r>
      <w:r>
        <w:rPr>
          <w:rtl w:val="true"/>
        </w:rPr>
        <w:t xml:space="preserve">) </w:t>
      </w:r>
      <w:r>
        <w:rPr>
          <w:rtl w:val="true"/>
        </w:rPr>
        <w:t>فتنه</w:t>
      </w:r>
      <w:bookmarkEnd w:id="937"/>
    </w:p>
    <w:p>
      <w:pPr>
        <w:pStyle w:val="BookText"/>
        <w:rPr/>
      </w:pPr>
      <w:r>
        <w:rPr>
          <w:rFonts w:ascii="IRNazanin" w:hAnsi="IRNazanin" w:eastAsia="IRNazanin"/>
          <w:color w:val="111111"/>
          <w:sz w:val="28"/>
          <w:sz w:val="28"/>
          <w:szCs w:val="28"/>
          <w:rtl w:val="true"/>
          <w:lang w:bidi="fa-IR"/>
        </w:rPr>
        <w:t>یکی دیگر از واژه‌هایی که به معنای ابتلا به کار می‌رود،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مقاییس اللغة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 والتاء والنون، أصلٌ صحیح یدلُّ علی ابتلاءٍ و اختبار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فارس، معجم مقاییس اللغة،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گذاشتن طلا در آتش است تا خالصی از ناخالصی آن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مجمع‌البیان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امتحان و اختبار نظیر 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فَتَنتُ الذَّهَبِ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گویند که طلا را در آتش برای خالص و ناخالص بودن آن امتحان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موارد فراوانی از این واژه به کار رفته است که به یک نمونه بسنده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عَلَینَا 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الْمُسْتَصْعِبَة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 سخت و دشوار بر ما وارد شده است</w:t>
      </w:r>
      <w:r>
        <w:rPr>
          <w:rFonts w:eastAsia="IRNazanin" w:cs="IRNazanin"/>
          <w:color w:val="111111"/>
          <w:sz w:val="28"/>
          <w:szCs w:val="28"/>
          <w:rtl w:val="true"/>
          <w:lang w:bidi="fa-IR"/>
        </w:rPr>
        <w:t>».</w:t>
      </w:r>
    </w:p>
    <w:p>
      <w:pPr>
        <w:pStyle w:val="Heading3"/>
        <w:numPr>
          <w:ilvl w:val="2"/>
          <w:numId w:val="1"/>
        </w:numPr>
        <w:rPr/>
      </w:pPr>
      <w:bookmarkStart w:id="938" w:name="__RefHeading___Toc564482_1738255347"/>
      <w:bookmarkStart w:id="939" w:name="_Toc344"/>
      <w:bookmarkEnd w:id="938"/>
      <w:r>
        <w:rPr>
          <w:rtl w:val="true"/>
        </w:rPr>
        <w:t>کاربردهای واژه بلا</w:t>
      </w:r>
      <w:bookmarkEnd w:id="939"/>
    </w:p>
    <w:p>
      <w:pPr>
        <w:pStyle w:val="BookText"/>
        <w:rPr/>
      </w:pPr>
      <w:r>
        <w:rPr>
          <w:rFonts w:ascii="IRNazanin" w:hAnsi="IRNazanin" w:eastAsia="IRNazanin"/>
          <w:color w:val="111111"/>
          <w:sz w:val="28"/>
          <w:sz w:val="28"/>
          <w:szCs w:val="28"/>
          <w:rtl w:val="true"/>
          <w:lang w:bidi="fa-IR"/>
        </w:rPr>
        <w:t>آن‌چه از کتاب های لغت در ماده بلا، استفاده می شود، کاربرد آن در موارد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در صحاح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والبلاءُ یکون بالخیر والشرِّ یُقال ابلاه اللهُ حسناً وابتلیه معروفاً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المحیط فی اللغه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فی الخَیرِ والشَّر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بن عباد، المحیط فی اللغه،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مطلب، کلام خدای متعال در قرآن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وَلِیبْلِی الْمُؤْمِنینَ مِنْهُ بَلاءً حَسَناً إِنَّ اللَّهَ سَمیعٌ 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می‌خواست مؤمنان را به این وسیله امتحان خوبی کند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رحمة الله علیه در کتاب شرح چهل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 اختبار و امتحان است و در نیک و بد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اهل لغت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هر چه حق جلّ جلاله به آن بندگان خود را امتحان فرماید، بلاء و ابتلا است چه از قبیل امراض و اسقام و فقر و ذلت و ادبار دنیا باشد یا مقابلات آن‌ها که بسا باشد که انسان به کثرت جاه و</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اقتدار و مال و منال و ریاست و عزت و عظمت امتحان شود، ولی هر وقت بلا یا بلیه یا ابتلا یا امثال آن‌ها مطلق ذکر شود منصرف به قسم اوّل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خمینی، چهل حدیث، ص</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واژه بلا گاهی فقط در ابتلائاتی که وسایل آن شداید و مصیبت‌هاست به کار می رود، چنان‌که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یَعْبُدُ اللَّهَ عَلی حَرْفٍ فَإِنْ أَصابَهُ خَیرٌ اطْمَأَنَّ بِهِ وَ إِنْ أَصابَتْهُ فِتْنَةٌ انْقَلَبَ عَلی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مردم خدا را تنها با زبان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قلبیشان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خیری به آنان برسد، حالت اطمینان پیدا می‌کنند، اما اگر مصیبتی برای امتحان به آن‌ها برسد، دگرگون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معنای عام یعنی هم خیر و هم شر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 هنگامی است که اسباب امتحان به‌حسب طبع انسانی سنجیده شده و به این لحاظ به خیر و شر تقسیم شده است، یعنی آن‌چه با طبع انسان ناسازگار بوده و آن‌ها را مکروه می‌دانسته، به‌عنوان بلای شر نامیده شده و از آن‌چه موافق و ملایم طبع انسان است تعبیر به بلای حَسَن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واژه بلا را در هر دو مورد به کار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وَنَبْلُوکُمْ بِالشَّرِّ وَالْخَیرِ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با بدی‌ها و خوبی‌ها آزمایش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بَلَوْناهُمْ بِالْحَسَناتِ وَ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نیکی‌ها و بدی‌ها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به بلا و فتنه از جهت آثار و نتایج مترتب بر آن نگریسته شده و به همین جهت بلا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یا ممدوح و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الذُّنُوبَ الَّتِی تُنْزِلُ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ببخش گناهانی که بلاء را نازل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دعای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سجادیه، امام زین‌العابدین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تَجْعَلْنِی لِلْبَلَاءِ غَرَضاً، وَ لَا لِنَقِمَتِکَ نَصَباً، وَ مَهِّلْنِی، وَ نَفِّسْنِی، وَ أَقِلْنِی عَثْرَتِی، وَ لَا تَبْتَلِینِّی بِبَلَاءٍ عَلَی أَثَرِ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هدف تیر بلا مگردان و آماج خشم و سخط خود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ده و از اندوهم برهان و از لغزش‌ها و خطاهایم درگذر و به بلایی پس از بلای دیگر مبتلا مکن، که تو خود ناتوانی</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bookmarkStart w:id="940" w:name="pg17019_180468"/>
    </w:p>
    <w:p>
      <w:pPr>
        <w:pStyle w:val="BookText"/>
        <w:rPr/>
      </w:pPr>
      <w:bookmarkEnd w:id="940"/>
      <w:r>
        <w:rPr>
          <w:rFonts w:ascii="IRNazanin" w:hAnsi="IRNazanin" w:eastAsia="IRNazanin"/>
          <w:color w:val="111111"/>
          <w:sz w:val="28"/>
          <w:sz w:val="28"/>
          <w:szCs w:val="28"/>
          <w:rtl w:val="true"/>
          <w:lang w:bidi="fa-IR"/>
        </w:rPr>
        <w:t>مرا و بیچارگی مرا و تضرع و زاری مرا به درگاه خود،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مراد از بلا آن امتحاناتی است که انسان از آن سرافراز بیرون نیامده و باعث سقوط و انحطاط و لغزش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مواردی مانند تناول نکردن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غذای شخصی که در عمر خود به سختی، گرفتاری و بلاء دچار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روایت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یَبْغِضُ الْعِفْرِیةَ النِّفْرِیةَ الَّذِی لَمْ یَرْزَأْ فِی جِسْمِهِ وَ لَا 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 الدین راوندی، الدعوات، ص</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شیطان‌صفت را که بلای جسمی و مالی نمی بیند، دشمن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روایاتی که بلا و مصیبت را برای مؤمن به هدیه و نوازش الهی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بَابُ شِدَّةِ ابْتِلَاءِ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را در معنای مثبت آن و به‌عنوان عاملی مؤثر در رشد و کمال آدمی برشمرده اند</w:t>
      </w:r>
      <w:r>
        <w:rPr>
          <w:rFonts w:eastAsia="IRNazanin" w:cs="IRNazanin"/>
          <w:color w:val="111111"/>
          <w:sz w:val="28"/>
          <w:szCs w:val="28"/>
          <w:rtl w:val="true"/>
          <w:lang w:bidi="fa-IR"/>
        </w:rPr>
        <w:t>.</w:t>
      </w:r>
    </w:p>
    <w:p>
      <w:pPr>
        <w:pStyle w:val="Heading3"/>
        <w:numPr>
          <w:ilvl w:val="2"/>
          <w:numId w:val="1"/>
        </w:numPr>
        <w:rPr/>
      </w:pPr>
      <w:bookmarkStart w:id="941" w:name="__RefHeading___Toc564484_1738255347"/>
      <w:bookmarkStart w:id="942" w:name="_Toc345"/>
      <w:bookmarkEnd w:id="941"/>
      <w:r>
        <w:rPr>
          <w:rtl w:val="true"/>
        </w:rPr>
        <w:t>فلسفه و حکمت‌بلا</w:t>
      </w:r>
      <w:bookmarkEnd w:id="942"/>
    </w:p>
    <w:p>
      <w:pPr>
        <w:pStyle w:val="BookText"/>
        <w:rPr/>
      </w:pPr>
      <w:r>
        <w:rPr>
          <w:rFonts w:ascii="IRNazanin" w:hAnsi="IRNazanin" w:eastAsia="IRNazanin"/>
          <w:color w:val="111111"/>
          <w:sz w:val="28"/>
          <w:sz w:val="28"/>
          <w:szCs w:val="28"/>
          <w:rtl w:val="true"/>
          <w:lang w:bidi="fa-IR"/>
        </w:rPr>
        <w:t>زندگی انسان در این دنیا با سختی و بلا روبه‌رو است و اساساً در سختی آفریده شده است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رنج و سختی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این همه بلا، سختی و مصیبت در زندگی بشر برای چیست؟ این بخش از پژوهش با هدف پاسخ مستدل و جامع به این مسئله، به فلسفه و حکمت‌های متعدد بلا و مصیبت از منظر نهج البلاغه پرداخته است</w:t>
      </w:r>
      <w:r>
        <w:rPr>
          <w:rFonts w:eastAsia="IRNazanin" w:cs="IRNazanin"/>
          <w:color w:val="111111"/>
          <w:sz w:val="28"/>
          <w:szCs w:val="28"/>
          <w:rtl w:val="true"/>
          <w:lang w:bidi="fa-IR"/>
        </w:rPr>
        <w:t>.</w:t>
      </w:r>
    </w:p>
    <w:p>
      <w:pPr>
        <w:pStyle w:val="Heading3"/>
        <w:numPr>
          <w:ilvl w:val="2"/>
          <w:numId w:val="1"/>
        </w:numPr>
        <w:rPr/>
      </w:pPr>
      <w:bookmarkStart w:id="943" w:name="__RefHeading___Toc564486_1738255347"/>
      <w:bookmarkStart w:id="944" w:name="_Toc346"/>
      <w:bookmarkEnd w:id="943"/>
      <w:r>
        <w:rPr>
          <w:rtl w:val="true"/>
        </w:rPr>
        <w:t>الف</w:t>
      </w:r>
      <w:r>
        <w:rPr>
          <w:rtl w:val="true"/>
        </w:rPr>
        <w:t xml:space="preserve">) </w:t>
      </w:r>
      <w:r>
        <w:rPr>
          <w:rtl w:val="true"/>
        </w:rPr>
        <w:t>دوری از خودخواهی و خودپسندی</w:t>
      </w:r>
      <w:bookmarkEnd w:id="944"/>
    </w:p>
    <w:p>
      <w:pPr>
        <w:pStyle w:val="BookText"/>
        <w:rPr/>
      </w:pPr>
      <w:r>
        <w:rPr>
          <w:rFonts w:ascii="IRNazanin" w:hAnsi="IRNazanin" w:eastAsia="IRNazanin"/>
          <w:color w:val="111111"/>
          <w:sz w:val="28"/>
          <w:sz w:val="28"/>
          <w:szCs w:val="28"/>
          <w:rtl w:val="true"/>
          <w:lang w:bidi="fa-IR"/>
        </w:rPr>
        <w:t>یکی از معضلاتی که بشر را به‌شدت مبتلا کرده و ریشه بسیاری از مشکلات و گرفتاری‌های او می‌باشد، کبر و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یکی از علل امتحان بندگان را شکستن کبر و غرور آن‌ها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خطبه‌قاصعه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أَرَادَ اللَّهُ أَنْ یَخْلُقَ آدَمَ مِنْ نُورٍ یَخْطَفُ الْأَبْصَارَ ضِیاؤُهُ وَ یَبْهَرُ الْعُقُولَ رُوَاؤُهُ وَ طِیبٍ یَأْخُذُ الْأَنْفَاسَ عَرْفُهُ لَفَعَلَ وَلَوْ فَعَلَ لَظَلَّتْ لَهُ الْأَعْنَاقُ خَاضِعَةً وَلَخَفَّتِ الْبَلْوَی فِیهِ عَلَی الْمَلَائِکَةِ وَلَکِنَّ اللَّهَ سُبْحَانَهُ یَبْتَلِی خَلْقَهُ بِبَعْضِ مَایَجْهَلُونَ أَصْلَهُ تَمْییزاً بِالاخْتِبَارِ لَهُمْ وَنَفْیاً لِلِاسْتِکْبَارِ عَنْهُمْ وَإِبْعَاداً لِلْخُیلَاءِ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bookmarkStart w:id="945" w:name="pg17019_180470"/>
    </w:p>
    <w:p>
      <w:pPr>
        <w:pStyle w:val="BookText"/>
        <w:rPr/>
      </w:pPr>
      <w:bookmarkEnd w:id="945"/>
      <w:r>
        <w:rPr>
          <w:rFonts w:ascii="IRNazanin" w:hAnsi="IRNazanin" w:eastAsia="IRNazanin"/>
          <w:color w:val="111111"/>
          <w:sz w:val="28"/>
          <w:sz w:val="28"/>
          <w:szCs w:val="28"/>
          <w:rtl w:val="true"/>
          <w:lang w:bidi="fa-IR"/>
        </w:rPr>
        <w:t>نهج‌البلاغه، خطبه</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 آدم را از نوری که روشنی‌اش دیده‌ها را برباید و زیبایی آن خِردها را مات و مبهوت کند و از مادّه خوش‌بویی که بوی خوشش نَفَس‌ها را بگیرد بیافریند، می‌آفرید و اگر بدین صورت می‌آفرید گردن‌ها در برابرش خاضع و آزمایش فرشتگان سهل و آسان می‌شد، ولی خداوند پاک منزه، بندگانش را به برخی از اموری که به حقیقت و ریشه آن آگاه نیستند آزمایش می‌کند تا خالص از ناخالص جدا شود و کبر و نخوت از آنان برطرف و خودخواهی و خودپسندی از آنان دور گردد</w:t>
      </w:r>
      <w:r>
        <w:rPr>
          <w:rFonts w:eastAsia="IRNazanin" w:cs="IRNazanin"/>
          <w:color w:val="111111"/>
          <w:sz w:val="28"/>
          <w:szCs w:val="28"/>
          <w:rtl w:val="true"/>
          <w:lang w:bidi="fa-IR"/>
        </w:rPr>
        <w:t>».</w:t>
      </w:r>
    </w:p>
    <w:p>
      <w:pPr>
        <w:pStyle w:val="Heading3"/>
        <w:numPr>
          <w:ilvl w:val="2"/>
          <w:numId w:val="1"/>
        </w:numPr>
        <w:rPr/>
      </w:pPr>
      <w:bookmarkStart w:id="946" w:name="__RefHeading___Toc564488_1738255347"/>
      <w:bookmarkStart w:id="947" w:name="_Toc347"/>
      <w:bookmarkEnd w:id="946"/>
      <w:r>
        <w:rPr>
          <w:rtl w:val="true"/>
        </w:rPr>
        <w:t>ب</w:t>
      </w:r>
      <w:r>
        <w:rPr>
          <w:rtl w:val="true"/>
        </w:rPr>
        <w:t xml:space="preserve">) </w:t>
      </w:r>
      <w:r>
        <w:rPr>
          <w:rtl w:val="true"/>
        </w:rPr>
        <w:t>آشکار شدن اعمال مستحق ثواب و عقاب</w:t>
      </w:r>
      <w:bookmarkEnd w:id="947"/>
    </w:p>
    <w:p>
      <w:pPr>
        <w:pStyle w:val="BookText"/>
        <w:rPr/>
      </w:pPr>
      <w:r>
        <w:rPr>
          <w:rFonts w:ascii="IRNazanin" w:hAnsi="IRNazanin" w:eastAsia="IRNazanin"/>
          <w:color w:val="111111"/>
          <w:sz w:val="28"/>
          <w:sz w:val="28"/>
          <w:szCs w:val="28"/>
          <w:rtl w:val="true"/>
          <w:lang w:bidi="fa-IR"/>
        </w:rPr>
        <w:t>امیر بیان علی علیه السلام یکی دیگر از فلسفه های نزول بلا را، جداسازی اعمال خوب و بد معرفی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یَقُولَنَّ أَحَدُکُمْ اللَّهُمَّ إِنِّی أَعُوذُ بِکَ مِنَ الْفِتْنَةِ لِأَنَّهُ لَیسَ أَحَدٌ إِلَّا وَهُوَ مُشْتَمِلٌ عَلَی فِتْنَةٍ وَلَکِنْ مَنِ اسْتَعَاذَ فَلْیَسْتَعِذْ مِنْ مُضِلَّاتِ الْفِتَنِ فَإِنَّ اللَّهَ سُبْحَانَهُ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أَمْوالُکُمْ وَأَوْلادُکُمْ فِتْنَةٌ وَمَعْنَی 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یَخْتَبِرُ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یَخْتَبِرُهُمْ بِالْأَمْوَالِ وَالْأَوْلَادِ لِیَتَبَیَّنَ السَّاخِطَ لِرِزْقِهِ وَالرَّاضِی بِقِسْمِهِ وَإِنْ کَانَ سُبْحَانَهُ أَعْلَمَ بِهِمْ مِنْ أَنْفُسِهِمْ وَلَکِنْ لِتَظْهَرَ الْأَفْعَالُ الَّتِی بِهَا یَسْتَحَقُّ الثَّوَابُ وَالْعِقَابُ لِأَنَّ بَعْضَهُمْ یُحِبُّ الذُّکُورَ وَ یُکْرَهُ الْإِنَاثَ وَ بَعْضَهُمْ یُحِبُّ تَثْمِیرَ الْمَالِ وَ یَکْرَهُ انْثِلَامَ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از امتحان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کسی نیست مگر این‌که مشمول امتحان است؛ اما اگر کسی خواست از خدا پناه جوید باید از فتنه‌های گمراه‌کننده پناه جوید،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اموال و فرزندانتان مایه امتحان‌اند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معنی آیه این است که خداوند آنان را به اموال و فرزندان آزمایش می‌کند تا ناخشنود از رزق او و راضی به نصیب او را معلوم سازد، اگرچه خداوند سبحان از خود آن‌ها به آن‌ها آگاه تر است، ولی آزمایش برای این است که کارهایی که سزاوار ثواب و اعمالی که موجب کیفر است آشکار گردد؛ زیرا بعضی از مردم عاشق فرزند پسر و متنفر از دختراند و برخی عاشق افزایش مال و ناراحت از نقصان ثروت‌اند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bookmarkStart w:id="948" w:name="pg17019_180472"/>
    </w:p>
    <w:p>
      <w:pPr>
        <w:pStyle w:val="Heading3"/>
        <w:numPr>
          <w:ilvl w:val="2"/>
          <w:numId w:val="1"/>
        </w:numPr>
        <w:rPr/>
      </w:pPr>
      <w:bookmarkStart w:id="949" w:name="__RefHeading___Toc564490_1738255347"/>
      <w:bookmarkStart w:id="950" w:name="_Toc348"/>
      <w:bookmarkEnd w:id="948"/>
      <w:bookmarkEnd w:id="949"/>
      <w:r>
        <w:rPr>
          <w:rtl w:val="true"/>
        </w:rPr>
        <w:t>ج</w:t>
      </w:r>
      <w:r>
        <w:rPr>
          <w:rtl w:val="true"/>
        </w:rPr>
        <w:t xml:space="preserve">) </w:t>
      </w:r>
      <w:r>
        <w:rPr>
          <w:rtl w:val="true"/>
        </w:rPr>
        <w:t>مشخص شدن عاملان بهترین عمل</w:t>
      </w:r>
      <w:bookmarkEnd w:id="950"/>
    </w:p>
    <w:p>
      <w:pPr>
        <w:pStyle w:val="BookText"/>
        <w:rPr/>
      </w:pPr>
      <w:r>
        <w:rPr>
          <w:rFonts w:ascii="IRNazanin" w:hAnsi="IRNazanin" w:eastAsia="IRNazanin"/>
          <w:color w:val="111111"/>
          <w:sz w:val="28"/>
          <w:sz w:val="28"/>
          <w:szCs w:val="28"/>
          <w:rtl w:val="true"/>
          <w:lang w:bidi="fa-IR"/>
        </w:rPr>
        <w:t>شکی نیست صفات درونی به‌تنهایی مقیاس پاداش و کیفر نیست، بلکه تا صفات نیک و بد آدمی ظاهر نشود هرگز نمی‌توان فردی را به صفات درونی او کیفر و پاداش داد و این صفات به‌وسیله رفتارها و کردار آدمی آشکار می‌گردد و ظهور آن بدون این‌که انسان در بوته آزمایش و امتحان قرار نگیرد امکان‌پذیر نیست و این خود یکی از انگیزه‌های امتحان خداوند است که در سخنان امیر مؤمنان علیه السلام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اللَّهَ تَعَالَی قَدْ کَشَفَ الْخَلْقَ کَشْفَةً لَا أَنَّهُ جَهِلَ مَا أَخْفَوْهُ مِنْ مَصُونِ أَسْرَارِهِمْ وَ مَکْنُونِ ضَمَائِرِهِمْ وَ لَکِنْ لِیبْلُوَهُمْ أَیهُمْ أَحْسَنُ عَمَلًا فَیکُونَ الثَّوَابُ جَزَاءً وَالْعِقَابُ بَوَاء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بندگان را در معرض آزمون قرار داد، نه به‌خاطر این‌که به آن‌چه از اسرار باطنی و اندیشه‌های درونی پنهان کرده بودند آگاه نبود، بلکه به این علّت که آنان را در بوته آزمایش قرار دهد تا کدامشان عامل بهترین عمل‌اند، آن‌گاه ثواب در برابر کار نیک و عقاب در مقابل کار بد قرار گیرد</w:t>
      </w:r>
      <w:r>
        <w:rPr>
          <w:rFonts w:eastAsia="IRNazanin" w:cs="IRNazanin"/>
          <w:color w:val="111111"/>
          <w:sz w:val="28"/>
          <w:szCs w:val="28"/>
          <w:rtl w:val="true"/>
          <w:lang w:bidi="fa-IR"/>
        </w:rPr>
        <w:t>».</w:t>
      </w:r>
    </w:p>
    <w:p>
      <w:pPr>
        <w:pStyle w:val="Heading3"/>
        <w:numPr>
          <w:ilvl w:val="2"/>
          <w:numId w:val="1"/>
        </w:numPr>
        <w:rPr/>
      </w:pPr>
      <w:bookmarkStart w:id="951" w:name="__RefHeading___Toc564492_1738255347"/>
      <w:bookmarkStart w:id="952" w:name="_Toc349"/>
      <w:bookmarkEnd w:id="951"/>
      <w:r>
        <w:rPr>
          <w:rtl w:val="true"/>
        </w:rPr>
        <w:t>د</w:t>
      </w:r>
      <w:r>
        <w:rPr>
          <w:rtl w:val="true"/>
        </w:rPr>
        <w:t xml:space="preserve">) </w:t>
      </w:r>
      <w:r>
        <w:rPr>
          <w:rtl w:val="true"/>
        </w:rPr>
        <w:t>توبه و دوری از گناه</w:t>
      </w:r>
      <w:bookmarkEnd w:id="952"/>
    </w:p>
    <w:p>
      <w:pPr>
        <w:pStyle w:val="BookText"/>
        <w:rPr/>
      </w:pPr>
      <w:r>
        <w:rPr>
          <w:rFonts w:ascii="IRNazanin" w:hAnsi="IRNazanin" w:eastAsia="IRNazanin"/>
          <w:color w:val="111111"/>
          <w:sz w:val="28"/>
          <w:sz w:val="28"/>
          <w:szCs w:val="28"/>
          <w:rtl w:val="true"/>
          <w:lang w:bidi="fa-IR"/>
        </w:rPr>
        <w:t>نبود سختی و مشکلات در مسیر زندگی، باعث غفلت آدمی از خدای متعال شده و گناه و معصیت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عذاب، مقطعی و کوتاه و به جهت تنبیه بندگان نافرمان و دفع غرور و تکبر از آن‌هاست که تنبّه و بازگشت به درگاه الهی را دنبال دارد؛ این نوع از بلا، از نعمت های خداوند است و سبب بیداری انسان از خواب غفلت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 را یکی از فلسفه های نزول بلا دانسته و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یَبْتَلِی عِبَادَهُ عِنْدَ الْأَعْمَالِ السَّیئَةِ بِنَقْصِ الثَّمَرَاتِ وَحَبْسِ الْبَرَکَاتِ وَإِغْلَاقِ خَزَائِنِ الْخَیرَاتِ لِیَتُوبَ تَائِبٌ وَیَقْلِعَ مُقْلِعٌ وَیَتَذَکَّرَ مُتَذَکِّرٌ وَ یَزْدَجِرَ مُزْدَجِرٌ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بندگانش را به وقت اعمال بدشان به کمبود میوه‌ها و بازداشتن برکات و بستن درِ خیرات آزمایش می‌کند تا توبه‌کننده توبه کند و گناهکار دل از گناه قطع نماید و پندگیرنده پند گیرد و خودداری‌کننده از گناه خودداری کند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bookmarkStart w:id="953" w:name="pg17019_180475"/>
    </w:p>
    <w:p>
      <w:pPr>
        <w:pStyle w:val="Heading3"/>
        <w:numPr>
          <w:ilvl w:val="2"/>
          <w:numId w:val="1"/>
        </w:numPr>
        <w:rPr/>
      </w:pPr>
      <w:bookmarkStart w:id="954" w:name="__RefHeading___Toc564494_1738255347"/>
      <w:bookmarkStart w:id="955" w:name="_Toc350"/>
      <w:bookmarkEnd w:id="953"/>
      <w:bookmarkEnd w:id="954"/>
      <w:r>
        <w:rPr>
          <w:rtl w:val="true"/>
        </w:rPr>
        <w:t>ه</w:t>
      </w:r>
      <w:r>
        <w:rPr>
          <w:rtl w:val="true"/>
        </w:rPr>
        <w:t xml:space="preserve">- ) </w:t>
      </w:r>
      <w:r>
        <w:rPr>
          <w:rtl w:val="true"/>
        </w:rPr>
        <w:t>شناسایی شاکرین</w:t>
      </w:r>
      <w:bookmarkEnd w:id="955"/>
    </w:p>
    <w:p>
      <w:pPr>
        <w:pStyle w:val="BookText"/>
        <w:rPr/>
      </w:pPr>
      <w:r>
        <w:rPr>
          <w:rFonts w:ascii="IRNazanin" w:hAnsi="IRNazanin" w:eastAsia="IRNazanin"/>
          <w:color w:val="111111"/>
          <w:sz w:val="28"/>
          <w:sz w:val="28"/>
          <w:szCs w:val="28"/>
          <w:rtl w:val="true"/>
          <w:lang w:bidi="fa-IR"/>
        </w:rPr>
        <w:t>شناسایی شکرگزاران واقعی با کسانی که فقط ادعای آن را در زبان دارند، وقتی مشخص می شود که مورد امتحان و آزمایش قرار گیرند؛ زیرا در سختی هاست که عامل از غیر عامل مشخص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وَقَدَّرَ الْأَرْزَاقَ فَکَثَّرَهَا وَقَلَّلَهَا وَقَسَّمَهَا عَلَی الضِّیقِ وَالسَّعَةِ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فِیهَا لِیبْتَلِی مَنْ أَرَادَ بِمَیسُورِهَا وَ مَعْسُورِهَا وَلِیخْتَبِرَ بِذَلِکَ الشُّکْرَ وَالصَّبْرَ مِنْ غَنِیهَا وَفَقِیرِهَا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روزی مردم را مقدّر فرمود و آن را برای برخی فراوان و برای بعضی دیگر اندک قرار داد و ارزاق را بر مبنای تنگی و فراخی قسمت نمود و در این تقسیم‌بندی عدالت به خرج داد تا هر کس را بخواهد با فراوانی رزق و کمی آن آزمایش کند و بدین‌وسیله ثروتمندان و فقرا را از جهت شکر نعمت و تحمل سختی در مجرای امتحان قرار دهد</w:t>
      </w:r>
      <w:r>
        <w:rPr>
          <w:rFonts w:eastAsia="IRNazanin" w:cs="IRNazanin"/>
          <w:color w:val="111111"/>
          <w:sz w:val="28"/>
          <w:szCs w:val="28"/>
          <w:rtl w:val="true"/>
          <w:lang w:bidi="fa-IR"/>
        </w:rPr>
        <w:t>».</w:t>
      </w:r>
    </w:p>
    <w:p>
      <w:pPr>
        <w:pStyle w:val="Heading3"/>
        <w:numPr>
          <w:ilvl w:val="2"/>
          <w:numId w:val="1"/>
        </w:numPr>
        <w:rPr/>
      </w:pPr>
      <w:bookmarkStart w:id="956" w:name="__RefHeading___Toc564496_1738255347"/>
      <w:bookmarkStart w:id="957" w:name="_Toc351"/>
      <w:bookmarkEnd w:id="956"/>
      <w:r>
        <w:rPr>
          <w:rtl w:val="true"/>
        </w:rPr>
        <w:t>و</w:t>
      </w:r>
      <w:r>
        <w:rPr>
          <w:rtl w:val="true"/>
        </w:rPr>
        <w:t xml:space="preserve">) </w:t>
      </w:r>
      <w:r>
        <w:rPr>
          <w:rtl w:val="true"/>
        </w:rPr>
        <w:t>رسیدن به اجر و مزد</w:t>
      </w:r>
      <w:bookmarkEnd w:id="957"/>
    </w:p>
    <w:p>
      <w:pPr>
        <w:pStyle w:val="BookText"/>
        <w:rPr/>
      </w:pPr>
      <w:r>
        <w:rPr>
          <w:rFonts w:ascii="IRNazanin" w:hAnsi="IRNazanin" w:eastAsia="IRNazanin"/>
          <w:color w:val="111111"/>
          <w:sz w:val="28"/>
          <w:sz w:val="28"/>
          <w:szCs w:val="28"/>
          <w:rtl w:val="true"/>
          <w:lang w:bidi="fa-IR"/>
        </w:rPr>
        <w:t>بلا و مصیبت برای مؤمن نوعی نعمت محسوب می شود که با تحمل آن، به نعمت ابدی و بهشت جاودان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انسان بر این ناملایمات و استغفار و تضرّع و انابه او، سبب محو سیئات و تبدیل‌شدن آن‌ها به حسنات و ارتقای درجه او نزد خدا گردیده و او را از قهر و غضب اخروی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بیان علی علیه السلام رابطه بلا با اجر و مزد را ارتباطی مستقیم ترسیم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اللَّهَ سُبْحَانَهُ أَرَادَ أَنْ یکُونَ الِاتِّبَاعُ لِرُسُلِهِ وَ التَّصْدِیقُ بِکُتُبِهِ وَ الْخُشُوعُ لِوَجْهِهِ وَ الِاسْتِکَانَةُ لِأَمْرِهِ وَ الِاسْتِسْلَامُ لِطَاعَتِهِ أُمُوراً لَهُ خَاصَّةً لَا تَشُوبُهَا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غَیرِهَا شَائِبَةٌ وَ کُلَّمَا کَانَتِ الْبَلْوَی وَ الِاخْتِبَارُ أَعْظَمَ کَانَتِ الْمَثُوبَةُ وَ الْجَزَاءُ أَجْزَل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خدای پاک اراده فرمود پیروی از انبیائش و تصدیق کتاب‌هایش و خشوع در پیشگاهش و تسلیم در برابر فرمانش و گردن نهادن به طاعتش اموری باشد خاصّ او و نیت دیگری با آن حقایق نیامیزد؛ هر چه آزمایش و امتحان بزرگ‌تر، پاداش و جزایش فراوان‌تر است</w:t>
      </w:r>
      <w:r>
        <w:rPr>
          <w:rFonts w:eastAsia="IRNazanin" w:cs="IRNazanin"/>
          <w:color w:val="111111"/>
          <w:sz w:val="28"/>
          <w:szCs w:val="28"/>
          <w:rtl w:val="true"/>
          <w:lang w:bidi="fa-IR"/>
        </w:rPr>
        <w:t>».</w:t>
      </w:r>
    </w:p>
    <w:p>
      <w:pPr>
        <w:pStyle w:val="Heading3"/>
        <w:numPr>
          <w:ilvl w:val="2"/>
          <w:numId w:val="1"/>
        </w:numPr>
        <w:rPr/>
      </w:pPr>
      <w:bookmarkStart w:id="958" w:name="__RefHeading___Toc564498_1738255347"/>
      <w:bookmarkStart w:id="959" w:name="_Toc352"/>
      <w:bookmarkEnd w:id="958"/>
      <w:r>
        <w:rPr>
          <w:rtl w:val="true"/>
        </w:rPr>
        <w:t>ز</w:t>
      </w:r>
      <w:r>
        <w:rPr>
          <w:rtl w:val="true"/>
        </w:rPr>
        <w:t xml:space="preserve">) </w:t>
      </w:r>
      <w:r>
        <w:rPr>
          <w:rtl w:val="true"/>
        </w:rPr>
        <w:t>گشایش فضل و رحمت الهی</w:t>
      </w:r>
      <w:bookmarkEnd w:id="959"/>
    </w:p>
    <w:p>
      <w:pPr>
        <w:pStyle w:val="BookText"/>
        <w:rPr/>
      </w:pPr>
      <w:r>
        <w:rPr>
          <w:rFonts w:ascii="Amiri" w:hAnsi="Amiri" w:eastAsia="Amiri" w:cs="Amiri"/>
          <w:color w:val="111111"/>
          <w:sz w:val="28"/>
          <w:sz w:val="28"/>
          <w:szCs w:val="28"/>
          <w:rtl w:val="true"/>
          <w:lang w:bidi="ar-SA"/>
        </w:rPr>
        <w:t>قرآن کریم، فرد مصیبت‌دیده را مورد رحمت خدا دانسته و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عَلَیهِمْ</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 مِنْ رَبِّهِمْ وَ رَحْمَةٌ وَ أُولئِکَ هُمُ الْمُهْتَدُونَ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الطاف و رحمت خدا شامل حالشان شده و آن‌ها هدایت‌یافتگانند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مردم را به این نکته توجه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أَرَادَ سُبْحَانَهُ أَنْ یضَعَ بَیتَهُ الْحَرَامَ وَ مَشَاعِرَهُ الْعِظَامَ بَینَ جَنَّاتٍ وَ أَنْهَارٍ وَ سَهْلٍ وَ قَرَارٍ جَمَ الْأَشْجَارِ دَانِی الثِّمَارِ مُلْتَفَّ الْبُنَی مُتَّصِلَ الْقُرَی بَینَ بُرَّةٍ سَمْرَاءَ وَ رَوْضَةٍ خَضْرَاءَ وَ أَرْیافٍ مُحْدِقَةٍ وَ عِرَاصٍ مُغْدِقَةٍ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نَاضِرَةٍ وَ طُرُقٍ عَامِرَةٍ لَکَانَ قَدْ صَغُرَ قَدْرُ الْجَزَاءِ عَلَی حَسَبِ ضَعْفِ الْبَلَاءِ وَلَوْ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الْإِسَاسُ الْمَحْمُولُ عَلَیهَا وَالْأَحْجَارُ الْمَرْفُوعُ بِهَا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زُمُرُّدَةٍ خَضْرَاءَ وَیاقُوتَةٍ حَمْرَاءَ وَنُورٍ وَضِیاءٍ لَخَفَّفَ ذَلِکَ مُصَارَعَةَ الشَّکِّ فِی الصُّدُورِ وَلَوَضَعَ مُجَاهَدَةَ إِبْلِیسَ عَنِ الْقُلُوبِ وَ لَنَفَی مُعْتَلَجَ الرَّیبِ مِنَ النَّاسِ وَ لَکِنَّ اللَّهَ یَخْتَبِرُ عِبَادَهُ بِأَنْوَاعِ الشَّدَائِدِ وَیَتَعَبَّدُهُمْ بِأَنْوَاعِ الْمَجَاهِدِ وَ یَبْتَلِیهِمْ بِضُرُوبِ الْمَکَارِهِ إِخْرَاجاً لِلتَّکَبُّرِ مِنْ قُلُوبِهِمْ وَ إِسْکَاناً لِلتَّذَلُّلِ فِی نُفُوسِهِمْ وَلِیَجْعَلَ ذَلِکَ أَبْوَاباً فُتُحاً إِلَی فَضْلِهِ وَ أَسْبَاباً ذُلُلًا لِعَفْوِه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خدای پاک می‌خواست خانه با حرمت خود و مراکز مناسک حج را در میان باغ‌ها و نهرها و زمین‌های نرم و هموار و پر درخت و میوه‌های در دسترس و ساختمان‌های به هم پیوسته و آبادی‌های متّصل به هم میان گندمزاری نیکو و باغ‌های سرسبز و خرّم و کشتزارهای وسیع و نواحی پر آب و زراعت‌های تازه و شاداب و جادّه‌های آباد قرار دهد قرار می‌داد، آن وقت مقدار اجر و ثواب را به تناسب آزمایش سهل و آسان اندک ساخته بود؛ و اگر بنیانی که خانه بر آن استوار است و سنگ‌هایی که بیت حق از آن ساخته شده، از زمرّد سبز و یاقوت قرمز و روشنی و درخشش خیره‌کننده بود، بار دو دلی را از سینه‌ها سبک می‌کرد و کوشش ابلیس را برای وسوسه در قلوب فرومی‌گذاشت و تلاطم شک و تردید را از مردم برطرف می‌نمود، ولی خداوند بندگانش را به انواع سختی‌ها امتحان می‌کند و با کوشش‌های گوناگون به عبادت وا می‌دارد و به امور ناخوشایند می‌آزماید تا کبر را از دل‌هایشان بیرون کند و خواری و تواضع را در جانشان بنشاند تا با این‌گونه آزمایش‌ها ابواب فضل و رحمتش را به رویشان بگشاید و اسباب عفو خود را به‌راحتی به آنان عنایت فرماید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bookmarkStart w:id="960" w:name="pg17019_180479"/>
    </w:p>
    <w:p>
      <w:pPr>
        <w:pStyle w:val="Heading3"/>
        <w:numPr>
          <w:ilvl w:val="2"/>
          <w:numId w:val="1"/>
        </w:numPr>
        <w:rPr/>
      </w:pPr>
      <w:bookmarkStart w:id="961" w:name="__RefHeading___Toc564500_1738255347"/>
      <w:bookmarkStart w:id="962" w:name="_Toc353"/>
      <w:bookmarkEnd w:id="960"/>
      <w:bookmarkEnd w:id="961"/>
      <w:r>
        <w:rPr>
          <w:rtl w:val="true"/>
        </w:rPr>
        <w:t>ح</w:t>
      </w:r>
      <w:r>
        <w:rPr>
          <w:rtl w:val="true"/>
        </w:rPr>
        <w:t xml:space="preserve">) </w:t>
      </w:r>
      <w:r>
        <w:rPr>
          <w:rtl w:val="true"/>
        </w:rPr>
        <w:t>جداسازی خالص از ناخالص</w:t>
      </w:r>
      <w:bookmarkEnd w:id="962"/>
    </w:p>
    <w:p>
      <w:pPr>
        <w:pStyle w:val="BookText"/>
        <w:rPr/>
      </w:pPr>
      <w:r>
        <w:rPr>
          <w:rFonts w:ascii="IRNazanin" w:hAnsi="IRNazanin" w:eastAsia="IRNazanin"/>
          <w:color w:val="111111"/>
          <w:sz w:val="28"/>
          <w:sz w:val="28"/>
          <w:szCs w:val="28"/>
          <w:rtl w:val="true"/>
          <w:lang w:bidi="fa-IR"/>
        </w:rPr>
        <w:t>انسان‌های خالص و ناخالص وقتی از هم شناسانده می شوند که مورد آزمایش و ابتلا قرار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سُبْحَانَهُ یَبْتَلِی خَلْقَهُ بِبَعْضِ مَا یَجْهَلُونَ أَصْلَهُ تَمْییزاً بِالاخْتِبَارِ لَهُمْ وَ نَفْیاً لِلِاسْتِکْبَارِ عَنْهُمْ وَ إِبْعَاداً لِلْخُیلَاءِ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پاک بندگانش را به برخی از اموری که به حقیقت و ریشه آن آگاه نیستند آزمایش می‌کند تا خالص از ناخالص جدا شود و کبر و نخوت از آنان برطرف و خودخواهی و خودپسندی از آنان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حضرت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اللَّهَ سُبْحَانَهُ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أَمْوالُکُمْ وَ أَوْلادُکُمْ فِتْنَةٌ وَ مَعْنَی 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یخْتَبِرُ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یَخْتَبِرُهُمْ بِالْأَمْوَالِ وَالْأَوْلَادِ لِیتَبَینَ السَّاخِطَ لِرِزْقِهِ وَ الرَّاضِی بِقِسْمِهِ وَ إِنْ کَانَ سُبْحَانَهُ أَعْلَمَ بِهِمْ مِنْ أَنْفُسِهِمْ وَلَکِنْ لِتَظْهَرَ الْأَفْعَالُ الَّتِی بِهَا یسْتَحَقُّ الثَّوَابُ وَ الْعِقَابُ لِأَنَّ بَعْضَهُمْ یحِبُّ الذُّکُورَ وَ یکْرَهُ الْإِنَاثَ وَبَعْضَهُمْ یحِبُّ تَثْمِیرَ الْمَالِ وَیکْرَهُ انْثِلَامَ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اموال و فرزندانتان مایه امتحان‌اند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خداوند آنان را به اموال و فرزندان آزمایش می‌کند تا ناخشنود از رزق او و راضی به نصیب او را معلوم سازد، اگر چه خداوند سبحان از خود آن‌ها به آن‌ها آگاه‌تر است، ولی آزمایش برای این است که کارهایی که سزاوار ثواب و اعمالی که موجب کیفر است آشکار گردد؛ زیرا بعضی از مردم عاشق فرزند پسر و متنفر از دخترند و برخی عاشق افزایش مال و ناراحت از نقصان ثروتند</w:t>
      </w:r>
      <w:r>
        <w:rPr>
          <w:rFonts w:eastAsia="IRNazanin" w:cs="IRNazanin"/>
          <w:color w:val="111111"/>
          <w:sz w:val="28"/>
          <w:szCs w:val="28"/>
          <w:rtl w:val="true"/>
          <w:lang w:bidi="fa-IR"/>
        </w:rPr>
        <w:t>».</w:t>
      </w:r>
    </w:p>
    <w:p>
      <w:pPr>
        <w:pStyle w:val="Heading3"/>
        <w:numPr>
          <w:ilvl w:val="2"/>
          <w:numId w:val="1"/>
        </w:numPr>
        <w:rPr/>
      </w:pPr>
      <w:bookmarkStart w:id="963" w:name="__RefHeading___Toc564502_1738255347"/>
      <w:bookmarkStart w:id="964" w:name="_Toc354"/>
      <w:bookmarkEnd w:id="963"/>
      <w:r>
        <w:rPr>
          <w:rtl w:val="true"/>
        </w:rPr>
        <w:t>ط</w:t>
      </w:r>
      <w:r>
        <w:rPr>
          <w:rtl w:val="true"/>
        </w:rPr>
        <w:t xml:space="preserve">) </w:t>
      </w:r>
      <w:r>
        <w:rPr>
          <w:rtl w:val="true"/>
        </w:rPr>
        <w:t>به وجود آوردن روحیه مقاومت</w:t>
      </w:r>
      <w:bookmarkEnd w:id="964"/>
    </w:p>
    <w:p>
      <w:pPr>
        <w:pStyle w:val="BookText"/>
        <w:rPr/>
      </w:pPr>
      <w:r>
        <w:rPr>
          <w:rFonts w:ascii="IRNazanin" w:hAnsi="IRNazanin" w:eastAsia="IRNazanin"/>
          <w:color w:val="111111"/>
          <w:sz w:val="28"/>
          <w:sz w:val="28"/>
          <w:szCs w:val="28"/>
          <w:rtl w:val="true"/>
          <w:lang w:bidi="fa-IR"/>
        </w:rPr>
        <w:t>افرادی که فراز و نشیب و رنج و سختی را می‌بینند و آزمایش‌های گوناگون را پشت سر می‌گذارند، در برابر مشکلات مقاوم می‌شوند و قدرت تحملشان نسبت به سختی و فشار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به‌بیان‌دیگر؛ افراد بلادیده و زجرکشیده، مانند سنگ‌ها و کوه‌های استواری هستند که هیچ‌چیزی قدرت تکان دادن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وصف متقین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أَنْفُسُهُمْ مِنْهُمْ فِی الْبَلَاءِ کَالَّتِی نُزِّلَتْ فِی الرَّخَاء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965" w:name="pg17019_180481"/>
    </w:p>
    <w:p>
      <w:pPr>
        <w:pStyle w:val="BookText"/>
        <w:rPr/>
      </w:pPr>
      <w:bookmarkEnd w:id="965"/>
      <w:r>
        <w:rPr>
          <w:rFonts w:ascii="IRNazanin" w:hAnsi="IRNazanin" w:eastAsia="IRNazanin"/>
          <w:color w:val="111111"/>
          <w:sz w:val="28"/>
          <w:sz w:val="28"/>
          <w:szCs w:val="28"/>
          <w:rtl w:val="true"/>
          <w:lang w:bidi="fa-IR"/>
        </w:rPr>
        <w:t>سختی و گرفتاری، حالشان همچون زمانی است که در آسایش و خوشی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اهل تقوا به قضای الهی تن داده، به آن‌چه خدا خواسته راضی و خشنودند و آسایش و گرفتاری برای آنان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کلامی دیگر، صابران را ستوده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 اللَّهُ امْرَأً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الصَّبْرَ مَطِیةَ نَجَاتِه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کسی که صبر را مرکب نجات خود قرار دهد</w:t>
      </w:r>
      <w:r>
        <w:rPr>
          <w:rFonts w:eastAsia="IRNazanin" w:cs="IRNazanin"/>
          <w:color w:val="111111"/>
          <w:sz w:val="28"/>
          <w:szCs w:val="28"/>
          <w:rtl w:val="true"/>
          <w:lang w:bidi="fa-IR"/>
        </w:rPr>
        <w:t>».</w:t>
      </w:r>
    </w:p>
    <w:p>
      <w:pPr>
        <w:pStyle w:val="Heading3"/>
        <w:numPr>
          <w:ilvl w:val="2"/>
          <w:numId w:val="1"/>
        </w:numPr>
        <w:rPr/>
      </w:pPr>
      <w:bookmarkStart w:id="966" w:name="__RefHeading___Toc564504_1738255347"/>
      <w:bookmarkStart w:id="967" w:name="_Toc355"/>
      <w:bookmarkEnd w:id="966"/>
      <w:r>
        <w:rPr>
          <w:rtl w:val="true"/>
        </w:rPr>
        <w:t>ی</w:t>
      </w:r>
      <w:r>
        <w:rPr>
          <w:rtl w:val="true"/>
        </w:rPr>
        <w:t xml:space="preserve">) </w:t>
      </w:r>
      <w:r>
        <w:rPr>
          <w:rtl w:val="true"/>
        </w:rPr>
        <w:t>مشخص شدن راضی از ناراضی</w:t>
      </w:r>
      <w:bookmarkEnd w:id="967"/>
    </w:p>
    <w:p>
      <w:pPr>
        <w:pStyle w:val="BookText"/>
        <w:rPr/>
      </w:pPr>
      <w:r>
        <w:rPr>
          <w:rFonts w:ascii="IRNazanin" w:hAnsi="IRNazanin" w:eastAsia="IRNazanin"/>
          <w:color w:val="111111"/>
          <w:sz w:val="28"/>
          <w:sz w:val="28"/>
          <w:szCs w:val="28"/>
          <w:rtl w:val="true"/>
          <w:lang w:bidi="fa-IR"/>
        </w:rPr>
        <w:t>یکی دیگر از فلسفه های ابتلائات، بازشناسی افراد راضی به مقدّرات الهی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حکمت های نهج البلاغه از آن حضرت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یَقُولَنَّ أَحَدُکُمْ اللَّهُمَّ إِنِّی أَعُوذُ بِکَ مِنَ الْفِتْنَةِ لِأَنَّهُ لَیسَ أَحَدٌ إِلَّا وَ هُوَ مُشْتَمِلٌ عَلَی فِتْنَةٍ وَ لَکِنْ مَنِ اسْتَعَاذَ فَلْیَسْتَعِذْ مِنْ مُضِلَّاتِ الْفِتَنِ فَإِنَّ اللَّهَ سُبْحَانَهُ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وَاعْلَمُوا أَنَّما أَمْوالُکُمْ وَأَوْلادُکُمْ فِتْنَةٌ وَمَعْنَی ذَلِکَ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یَخْتَبِرُ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یَخْتَبِرُهُمْ بِالْأَمْوَالِ وَ الْأَوْلَادِ لِیَتَبَیَّنَ السَّاخِطَ لِرِزْقِهِ وَالرَّاضِی بِقِسْمِهِ وَ إِنْ کَانَ سُبْحَانَهُ أَعْلَمَ بِهِمْ مِنْ أَنْفُسِهِمْ وَلَکِنْ لِتَظْهَرَ الْأَفْعَالُ الَّتِی بِهَا یَسْتَحَقُّ الثَّوَابُ وَالْعِقَابُ لِأَنَّ بَعْضَهُمْ یَحِبُّ الذُّکُورَ وَیَکْرَهُ الْإِنَاثَ وَ بَعْضَهُمْ یَحِبُّ تَثْمِیرَ الْمَالِ وَیَکْرَهُ انْثِلَامَ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شما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فتنه به تو پناه می‌برم؛ زیرا کسی نیست که در فتنه‌ای نباشد، اما آن‌که می‌خواهد به خدا پناه برد، از آزمایش‌های گمراه‌کننده پناه ببرد، همانا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اموال و فرزندانتان مایه امتحان‌اند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 خداوند آنان را به اموال و فرزندان آزمایش می‌کند تا ناخشنود از رزق او و راضی به نصیب او را معلوم سازد، اگر چه خداوند سبحان از خود آن‌ها به آن‌ها آگاه‌تر است، ولی آزمایش برای این است که کارهایی که سزاوار ثواب و اعمالی که موجب کیفر است آشکار گردد؛ زیرا بعضی از مردم عاشق فرزند پسر و متنفر از دخترند و برخی عاشق افزایش مال و ناراحت از نقصان ثروتند</w:t>
      </w:r>
      <w:r>
        <w:rPr>
          <w:rFonts w:eastAsia="IRNazanin" w:cs="IRNazanin"/>
          <w:color w:val="111111"/>
          <w:sz w:val="28"/>
          <w:szCs w:val="28"/>
          <w:rtl w:val="true"/>
          <w:lang w:bidi="fa-IR"/>
        </w:rPr>
        <w:t>».</w:t>
      </w:r>
    </w:p>
    <w:p>
      <w:pPr>
        <w:pStyle w:val="Heading3"/>
        <w:numPr>
          <w:ilvl w:val="2"/>
          <w:numId w:val="1"/>
        </w:numPr>
        <w:rPr/>
      </w:pPr>
      <w:bookmarkStart w:id="968" w:name="__RefHeading___Toc564506_1738255347"/>
      <w:bookmarkStart w:id="969" w:name="_Toc356"/>
      <w:bookmarkEnd w:id="968"/>
      <w:r>
        <w:rPr>
          <w:rtl w:val="true"/>
        </w:rPr>
        <w:t>ک</w:t>
      </w:r>
      <w:r>
        <w:rPr>
          <w:rtl w:val="true"/>
        </w:rPr>
        <w:t xml:space="preserve">) </w:t>
      </w:r>
      <w:r>
        <w:rPr>
          <w:rtl w:val="true"/>
        </w:rPr>
        <w:t>کوتاهی در عمل و فرامین الهی</w:t>
      </w:r>
      <w:bookmarkEnd w:id="969"/>
    </w:p>
    <w:p>
      <w:pPr>
        <w:pStyle w:val="BookText"/>
        <w:rPr/>
      </w:pPr>
      <w:r>
        <w:rPr>
          <w:rFonts w:ascii="IRNazanin" w:hAnsi="IRNazanin" w:eastAsia="IRNazanin"/>
          <w:color w:val="111111"/>
          <w:sz w:val="28"/>
          <w:sz w:val="28"/>
          <w:szCs w:val="28"/>
          <w:rtl w:val="true"/>
          <w:lang w:bidi="fa-IR"/>
        </w:rPr>
        <w:t>عامل برخی از بلاها و گرفتاری‌هایی که برای بشر به وجود می آید، نافرمانی و کوتاهی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bookmarkStart w:id="970" w:name="pg17019_180483"/>
    </w:p>
    <w:p>
      <w:pPr>
        <w:pStyle w:val="BookText"/>
        <w:rPr/>
      </w:pPr>
      <w:bookmarkEnd w:id="970"/>
      <w:r>
        <w:rPr>
          <w:rFonts w:ascii="IRNazanin" w:hAnsi="IRNazanin" w:eastAsia="IRNazanin"/>
          <w:color w:val="111111"/>
          <w:sz w:val="28"/>
          <w:sz w:val="28"/>
          <w:szCs w:val="28"/>
          <w:rtl w:val="true"/>
          <w:lang w:bidi="fa-IR"/>
        </w:rPr>
        <w:t>او از دستورات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قَصَّرَ فِی الْعَمَلِ ابْتُلِی بِالْهَمِّ وَ لَا حَاجَةَ لِلَّهِ فِیمَنْ لَیسَ لِلَّهِ فِی مَالِهِ وَ نَفْسِهِ نَصِیبٌ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عمل کوتاهی ورزد دچار اندوه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در مال و جانش سهمی برای خدا نیست برایش راهی به‌سوی رحمت خدا نمی‌باشد</w:t>
      </w:r>
      <w:r>
        <w:rPr>
          <w:rFonts w:eastAsia="IRNazanin" w:cs="IRNazanin"/>
          <w:color w:val="111111"/>
          <w:sz w:val="28"/>
          <w:szCs w:val="28"/>
          <w:rtl w:val="true"/>
          <w:lang w:bidi="fa-IR"/>
        </w:rPr>
        <w:t>».</w:t>
      </w:r>
    </w:p>
    <w:p>
      <w:pPr>
        <w:pStyle w:val="Heading3"/>
        <w:numPr>
          <w:ilvl w:val="2"/>
          <w:numId w:val="1"/>
        </w:numPr>
        <w:rPr/>
      </w:pPr>
      <w:bookmarkStart w:id="971" w:name="__RefHeading___Toc564508_1738255347"/>
      <w:bookmarkStart w:id="972" w:name="_Toc357"/>
      <w:bookmarkEnd w:id="971"/>
      <w:r>
        <w:rPr>
          <w:rtl w:val="true"/>
        </w:rPr>
        <w:t>ل</w:t>
      </w:r>
      <w:r>
        <w:rPr>
          <w:rtl w:val="true"/>
        </w:rPr>
        <w:t xml:space="preserve">) </w:t>
      </w:r>
      <w:r>
        <w:rPr>
          <w:rtl w:val="true"/>
        </w:rPr>
        <w:t>عوامل بشری</w:t>
      </w:r>
      <w:bookmarkEnd w:id="972"/>
    </w:p>
    <w:p>
      <w:pPr>
        <w:pStyle w:val="BookText"/>
        <w:rPr/>
      </w:pPr>
      <w:r>
        <w:rPr>
          <w:rFonts w:ascii="IRNazanin" w:hAnsi="IRNazanin" w:eastAsia="IRNazanin"/>
          <w:color w:val="111111"/>
          <w:sz w:val="28"/>
          <w:sz w:val="28"/>
          <w:szCs w:val="28"/>
          <w:rtl w:val="true"/>
          <w:lang w:bidi="fa-IR"/>
        </w:rPr>
        <w:t>ورود بدون تجربه و مشورت به کارهای بزرگ که از رذائل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حسادت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می گیرد، بسیاری افراد را به ورشکستگی و سرخوردگی کشانده است از سوی دیگر استفاده بی رویه از خوراکی های متعدد عامل بسیاری از بیماری های بشر گردیده است، هم‌چنین دنیای ماشینی امروز که آلودگی های فراوان زیست‌محیطی را به دنبال داشته، باعث بروز مشکلات گوناگون، بیماری های لاعلاج و حوادث ناگواری گردیده و روزانه هزاران نفر را به کام مرگ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بلاها و گرفتاری‌ها که بشر، خود آن را بنیان نهاده، جامعه انسانی را به‌سوی انحطاط، دگرگونی و افسردگی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درباره فریفته شدن به دنیا و گرفتار شدن به بلاهای آن هشدار داده و چنین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 الدُّنْیا تَغُرُّ الْمُؤَمِّلَ لَهَا وَالْمُخْلِدَ إِلَیهَا وَلَا تَنْفَسُ بِمَنْ نَافَسَ فِیهَا وَتَغْلِبُ مَنْ غَلَبَ عَلَیهَا وَ اَیمُ اللَّهِ مَا کَانَ قَوْمٌ قَطُّ فِی غَضِ ِعْمَةٍ مِنْ عَیشٍ فَزَالَ عَنْهُمْ إِلَّا بِذُنُوبٍ اجْتَرَحُوهَا لِأَنَّ اللَّهَ لَیسَ بِظَلَّامٍ لِلْعَبِید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خطبه</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آرزومندان و خواهان خود را فریب می‌دهد، برای شیفتگان خود ارزشی قائل نیست و آن کس را که بر دنیا پیروز شود مغلوب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ملّتی از ناز و نعمت زندگی گرفته نشدند مگر به کیفر گناهانی که انجام داده‌اند؛ زیرا خداوند بر بندگان خود ستم روا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سخن بی جا باعث گرفتاری و بلا برای انسان می گردد چنان که آن حضرت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 الْإِنْسَانِ فِی لِسَانِهِ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آمدی، غررالحکم، ص</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bookmarkStart w:id="973" w:name="pg17019_180485"/>
    </w:p>
    <w:p>
      <w:pPr>
        <w:pStyle w:val="Heading3"/>
        <w:numPr>
          <w:ilvl w:val="2"/>
          <w:numId w:val="1"/>
        </w:numPr>
        <w:rPr/>
      </w:pPr>
      <w:bookmarkStart w:id="974" w:name="__RefHeading___Toc564510_1738255347"/>
      <w:bookmarkStart w:id="975" w:name="_Toc358"/>
      <w:bookmarkEnd w:id="973"/>
      <w:bookmarkEnd w:id="974"/>
      <w:r>
        <w:rPr>
          <w:rtl w:val="true"/>
        </w:rPr>
        <w:t>نتیجه</w:t>
      </w:r>
      <w:bookmarkEnd w:id="975"/>
    </w:p>
    <w:p>
      <w:pPr>
        <w:pStyle w:val="BookText"/>
        <w:rPr/>
      </w:pPr>
      <w:r>
        <w:rPr>
          <w:rFonts w:ascii="IRNazanin" w:hAnsi="IRNazanin" w:eastAsia="IRNazanin"/>
          <w:color w:val="111111"/>
          <w:sz w:val="28"/>
          <w:sz w:val="28"/>
          <w:szCs w:val="28"/>
          <w:rtl w:val="true"/>
          <w:lang w:bidi="fa-IR"/>
        </w:rPr>
        <w:t xml:space="preserve">در توضیح این شبهه که آیا منشأ بلایا و مصیبت‌ها چیست؟ تبیین شد که واژه ابتلاء از ماده بلا یبلو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بلی یبلی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امتحان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دارای معادل های فراوانی است که بسیاری از آن‌ها در نهج‌البلاغه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واژه ای دو وجهی و در معنای خیر و شر هر دو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فلسفه های بلاها و مصائب به‌گونه‌ای آمده است که می تواند بهترین و کامل ترین پاسخ به این شبهه باشد که مصیبت‌ها ممکن است عوامل گوناگونی داشته باشند، دوری از خودخواهی و خودپسندی، توبه و دوری از گناه، رسیدن به اجر و مزد الهی، به وجود آمدن روحیه مقاومت، کوتاهی در عمل و عوامل بشری ازجمله این عوامل هستند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976" w:name="pg17019_180487"/>
    </w:p>
    <w:p>
      <w:pPr>
        <w:pStyle w:val="Heading3"/>
        <w:numPr>
          <w:ilvl w:val="2"/>
          <w:numId w:val="1"/>
        </w:numPr>
        <w:rPr/>
      </w:pPr>
      <w:bookmarkStart w:id="977" w:name="__RefHeading___Toc564512_1738255347"/>
      <w:bookmarkStart w:id="978" w:name="_Toc359"/>
      <w:bookmarkEnd w:id="976"/>
      <w:bookmarkEnd w:id="977"/>
      <w:r>
        <w:rPr>
          <w:rtl w:val="true"/>
        </w:rPr>
        <w:t>منابع</w:t>
      </w:r>
      <w:bookmarkEnd w:id="978"/>
    </w:p>
    <w:p>
      <w:pPr>
        <w:pStyle w:val="BookText"/>
        <w:rPr/>
      </w:pP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سید 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ابی الحسین احمد بن فارس بن زکریا، معجم مقائیس اللغة، بیروت، داراحیاء التراث العربی،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جمال‌الدین میردامادی، بیروت، دار الفکر،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 الواحد بن محمد، غررالحکم و دررالکلم،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رجائی، قم، دارالکتاب الإسلامی،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ابن میثم، شرح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محمدصادق عارف، مشهد، بنیاد پژوهش‌های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اللغة، تهران، امیری،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روح الله، چهل حدیث،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ألفاظ القرآن،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داوودی، صفوان عدنان، بیروت، 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الدار الشامیة،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 ابوالقاسم اسماعیل، المحیط فی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آل‌یاسین، بیروت، عالم الکتب،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بیروت، دار إحیاء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بن احمد، کتاب العین، قم، هجرت،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سید علی‌اکبر، مفردات نهج‌البلاغه،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بکائی، تهران، مؤسسه فرهنگی نشر قبله،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قطب‌الدین راوندی، سعید بن هبة الله،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سلوة الحزین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مدرسه امام مهدی عجل الله تعالی فرجه الشریف،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تهران، دار الکتب الإسلامیة،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bookmarkStart w:id="979" w:name="pg17019_180491"/>
    </w:p>
    <w:p>
      <w:pPr>
        <w:pStyle w:val="Heading2"/>
        <w:numPr>
          <w:ilvl w:val="1"/>
          <w:numId w:val="1"/>
        </w:numPr>
        <w:rPr/>
      </w:pPr>
      <w:bookmarkStart w:id="980" w:name="__RefHeading___Toc564514_1738255347"/>
      <w:bookmarkStart w:id="981" w:name="_Toc360"/>
      <w:bookmarkEnd w:id="979"/>
      <w:bookmarkEnd w:id="980"/>
      <w:r>
        <w:rPr>
          <w:rtl w:val="true"/>
        </w:rPr>
        <w:t xml:space="preserve">امام علی </w:t>
      </w:r>
      <w:r>
        <w:rPr>
          <w:rtl w:val="true"/>
        </w:rPr>
        <w:t>(</w:t>
      </w:r>
      <w:r>
        <w:rPr>
          <w:rtl w:val="true"/>
        </w:rPr>
        <w:t>علیه‌السلام</w:t>
      </w:r>
      <w:r>
        <w:rPr>
          <w:rtl w:val="true"/>
        </w:rPr>
        <w:t>)</w:t>
      </w:r>
      <w:r>
        <w:rPr>
          <w:rtl w:val="true"/>
        </w:rPr>
        <w:t>، اسطوره یا اسوه کامل و دست‌یافتنی</w:t>
      </w:r>
      <w:bookmarkEnd w:id="981"/>
    </w:p>
    <w:p>
      <w:pPr>
        <w:pStyle w:val="Heading3"/>
        <w:numPr>
          <w:ilvl w:val="2"/>
          <w:numId w:val="1"/>
        </w:numPr>
        <w:rPr/>
      </w:pPr>
      <w:bookmarkStart w:id="982" w:name="__RefHeading___Toc564516_1738255347"/>
      <w:bookmarkStart w:id="983" w:name="_Toc361"/>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مصطفی عباسی مقدم</w:t>
      </w:r>
      <w:r>
        <w:rPr>
          <w:rStyle w:val="FootnoteAnchor"/>
          <w:rtl w:val="true"/>
        </w:rPr>
        <w:footnoteReference w:id="22"/>
      </w:r>
      <w:r>
        <w:rPr>
          <w:rFonts w:ascii="IRNazanin" w:hAnsi="IRNazanin" w:eastAsia="IRNazanin"/>
          <w:color w:val="111111"/>
          <w:sz w:val="28"/>
          <w:sz w:val="28"/>
          <w:szCs w:val="28"/>
          <w:rtl w:val="true"/>
          <w:lang w:bidi="fa-IR"/>
        </w:rPr>
        <w:t>، سید محمد موسوی</w:t>
      </w:r>
      <w:r>
        <w:rPr>
          <w:rStyle w:val="FootnoteAnchor"/>
          <w:rtl w:val="true"/>
        </w:rPr>
        <w:footnoteReference w:id="2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bookmarkStart w:id="984" w:name="pg17019_180495"/>
    </w:p>
    <w:p>
      <w:pPr>
        <w:pStyle w:val="Heading3"/>
        <w:numPr>
          <w:ilvl w:val="2"/>
          <w:numId w:val="1"/>
        </w:numPr>
        <w:rPr/>
      </w:pPr>
      <w:bookmarkStart w:id="985" w:name="__RefHeading___Toc564518_1738255347"/>
      <w:bookmarkStart w:id="986" w:name="_Toc362"/>
      <w:bookmarkEnd w:id="984"/>
      <w:bookmarkEnd w:id="985"/>
      <w:r>
        <w:rPr>
          <w:rtl w:val="true"/>
        </w:rPr>
        <w:t>چکیده</w:t>
      </w:r>
      <w:bookmarkEnd w:id="986"/>
    </w:p>
    <w:p>
      <w:pPr>
        <w:pStyle w:val="BookText"/>
        <w:rPr/>
      </w:pPr>
      <w:r>
        <w:rPr>
          <w:rFonts w:ascii="IRNazanin" w:hAnsi="IRNazanin" w:eastAsia="IRNazanin"/>
          <w:color w:val="111111"/>
          <w:sz w:val="28"/>
          <w:sz w:val="28"/>
          <w:szCs w:val="28"/>
          <w:rtl w:val="true"/>
          <w:lang w:bidi="fa-IR"/>
        </w:rPr>
        <w:t>این پژوهش به شخصیت امیرالمؤمنین علی علیه السلام که از حاملان حقایق دین و نگهبانان کتاب مبین بوده و همواره مورد احترام جامعه دینداران واقع شده،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سایه سار حضرتش به مراتبی از دلبستگی و هماهنگی روحی و رفتاری به ایشان دست می یابند؛ زیرا با افزایش معرفتِ رهروان، محبت ایشان به این شخصیت سختکوش در عرصه دین و دیانت بیشتر و عمیق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همانندسازی در سایه گسترش آگاهی، دارای مراتبی می شود که از ارادت قلبی آغاز و به عشق و دلدادگی و بیان گفتاری و پیروی عملی و علی‌گونه شدن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پیش رو، با استفاده از روش توصیفی و با رویکرد تحلیلی، سعی شده تا پرده ابهام از سطوح نگرش به شخصیت والای امیرالمؤمنین کنار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یافته‌های تحقیق نشان می دهد شخصیت امام علی علیه السلام در میان افراد، اقشار و مذاهب را می توان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دینداری و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 مسلمانی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قابل تاسی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انسان کامل،اسوه، نماد، اسطوره</w:t>
      </w:r>
      <w:r>
        <w:rPr>
          <w:rFonts w:eastAsia="IRNazanin" w:cs="IRNazanin"/>
          <w:color w:val="111111"/>
          <w:sz w:val="28"/>
          <w:szCs w:val="28"/>
          <w:rtl w:val="true"/>
          <w:lang w:bidi="fa-IR"/>
        </w:rPr>
        <w:t>.</w:t>
      </w:r>
    </w:p>
    <w:p>
      <w:pPr>
        <w:pStyle w:val="Heading3"/>
        <w:numPr>
          <w:ilvl w:val="2"/>
          <w:numId w:val="1"/>
        </w:numPr>
        <w:rPr/>
      </w:pPr>
      <w:bookmarkStart w:id="987" w:name="__RefHeading___Toc564520_1738255347"/>
      <w:bookmarkStart w:id="988" w:name="_Toc363"/>
      <w:bookmarkEnd w:id="987"/>
      <w:r>
        <w:rPr>
          <w:rtl w:val="true"/>
        </w:rPr>
        <w:t>مقدمه</w:t>
      </w:r>
      <w:bookmarkEnd w:id="988"/>
    </w:p>
    <w:p>
      <w:pPr>
        <w:pStyle w:val="BookText"/>
        <w:rPr/>
      </w:pPr>
      <w:r>
        <w:rPr>
          <w:rFonts w:ascii="IRNazanin" w:hAnsi="IRNazanin" w:eastAsia="IRNazanin"/>
          <w:color w:val="111111"/>
          <w:sz w:val="28"/>
          <w:sz w:val="28"/>
          <w:szCs w:val="28"/>
          <w:rtl w:val="true"/>
          <w:lang w:bidi="fa-IR"/>
        </w:rPr>
        <w:t>اساساً دین برای این‌که از افق آسمان به سطح جامعه نازل شود، نیازمند معرفی راهبرانی زمینی است تا آنان در جهت ابلاغ و اجرایی شدن دین در سطح جامعه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راهبران راستین دین باید کسانی باشند که از جهات مختلف از سایر انسان ها متمایز بوده و از لحاظ</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روحی و جسمی، در عالی ترین درجه انسانیت قرار داشته باشند؛ چراکه اهلیت و شایستگی پیشوایان دین، لازمه اجرای احکام و دستورات دینی در سطح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تعظیم و بزرگداشت پیشوایان دین، امری مطلوب و پسندیده قلمداد شده و ریشه در آموزه های وحیانی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پیشوایان دین موجب می شود پیروان آنان به درجه ای از دلبستگی و هماهنگی روحی و رفتاری راه یابند و این إناطه و همانندسازی گسترده میان پیروان و پیشوایان دین، مراتب و سطوح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بر این مطلب صحه می گذارد و در آیات متعددی به انبیای الهی و یاران آنان اشاراتی داشته و هر دسته از یاران انبیای الهی را در سطح مشخصی از وجاهت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خاطرنشان کرد که همواره درک متقابلی میان راهبران دین و پیروان آنان وجود داشته است؛ به طوری که عظمت پیشوایان دین باعث ترسیم جلوه ای از ارادت قلبی و دلدادگی نزد آنان گشته و به پیروی عملی از آنان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پیشوای شیعیان و یاران وی نیز از این قاعده مستثنا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وابستگی و تعلق میان عبد و مولی چنان است که شاهد بروز تعاریف متفاوتی از سوی عبد برای مولی و رهبر خود بوده و هستیم؛ بعضی مولای خویش را چنان رفعت می بخشند که با ایشان معامله الوهیت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مولای خویش را در حدی از اسطوره و افسانه می پندارد، به طوری که برای پیرو، غیرحقیقی و در عین حال سطحی‌تر، شورانگیزتر، احساسی‌تر، عمومی‌تر و دامنه تأثیر و جریان‌سازی آن در کوتاه‌مدت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مولا را نماد جامعه دینداران می پندارند و بعضی نیز پیشوایان دین را اسوه و الگو معرفی می نمایند؛چراکه اسوه عمیق‌تر، آگاهانه تر و برای ساختن همه‌جانبه حال و آینده جامعه، ضروری‌تر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در ذهن جویای حقیقت این پرسش مطرح می شود که آیا امیرالمؤمنین علی بن ابی‌طالب از این منظر، یک الگوی تمام عیار و قابل تأسی بوده یا اسطوره خیالی یا نمادی برای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مباحث اساسی باید در جای خود مدّ نظر قرار گیرد و در این جستار بدان پرداخته 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989" w:name="pg17019_180499"/>
    </w:p>
    <w:p>
      <w:pPr>
        <w:pStyle w:val="Heading3"/>
        <w:numPr>
          <w:ilvl w:val="2"/>
          <w:numId w:val="1"/>
        </w:numPr>
        <w:rPr/>
      </w:pPr>
      <w:bookmarkStart w:id="990" w:name="__RefHeading___Toc564522_1738255347"/>
      <w:bookmarkStart w:id="991" w:name="_Toc364"/>
      <w:bookmarkEnd w:id="989"/>
      <w:bookmarkEnd w:id="990"/>
      <w:r>
        <w:rPr>
          <w:rtl w:val="true"/>
        </w:rPr>
        <w:t>بررسی مفاهیم</w:t>
      </w:r>
      <w:bookmarkEnd w:id="991"/>
    </w:p>
    <w:p>
      <w:pPr>
        <w:pStyle w:val="BookText"/>
        <w:rPr/>
      </w:pPr>
      <w:r>
        <w:rPr>
          <w:rFonts w:ascii="IRNazanin" w:hAnsi="IRNazanin" w:eastAsia="IRNazanin"/>
          <w:color w:val="111111"/>
          <w:sz w:val="28"/>
          <w:sz w:val="28"/>
          <w:szCs w:val="28"/>
          <w:rtl w:val="true"/>
          <w:lang w:bidi="fa-IR"/>
        </w:rPr>
        <w:t xml:space="preserve">از آن‌جا که موضوع بحث، مرتبط با برخی از مفاهیم حساس م‌ی باشد، بازشناسی هر یک از این مفاهیم ضروری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مفاهیم اسوه، اسطوره و نماد را با نگاهی به منابع لغت و مفردات مورد بررسی قرار می دهیم </w:t>
      </w:r>
      <w:r>
        <w:rPr>
          <w:rFonts w:eastAsia="IRNazanin" w:cs="IRNazanin"/>
          <w:color w:val="111111"/>
          <w:sz w:val="28"/>
          <w:szCs w:val="28"/>
          <w:rtl w:val="true"/>
          <w:lang w:bidi="fa-IR"/>
        </w:rPr>
        <w:t>:</w:t>
      </w:r>
    </w:p>
    <w:p>
      <w:pPr>
        <w:pStyle w:val="Heading3"/>
        <w:numPr>
          <w:ilvl w:val="2"/>
          <w:numId w:val="1"/>
        </w:numPr>
        <w:rPr/>
      </w:pPr>
      <w:bookmarkStart w:id="992" w:name="__RefHeading___Toc564524_1738255347"/>
      <w:bookmarkStart w:id="993" w:name="_Toc365"/>
      <w:bookmarkEnd w:id="992"/>
      <w:r>
        <w:rPr>
          <w:rtl w:val="true"/>
        </w:rPr>
        <w:t>الف</w:t>
      </w:r>
      <w:r>
        <w:rPr>
          <w:rtl w:val="true"/>
        </w:rPr>
        <w:t xml:space="preserve">) </w:t>
      </w:r>
      <w:r>
        <w:rPr>
          <w:rtl w:val="true"/>
        </w:rPr>
        <w:t>مفهوم اسوه</w:t>
      </w:r>
      <w:bookmarkEnd w:id="9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ثلاثی مجرّد است که معنای مصدری نیز از آن مستفاد می شود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الجدول فی اعراب القرآن،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معانی مداوا، ترمیم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معجم مقاییس اللغه،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ابن منظور، لسان‌العرب،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اندوه، درمان جراحت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قاموس المحیط،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1654</w:t>
      </w:r>
      <w:r>
        <w:rPr>
          <w:rFonts w:ascii="IRNazanin" w:hAnsi="IRNazanin" w:eastAsia="IRNazanin"/>
          <w:color w:val="111111"/>
          <w:sz w:val="28"/>
          <w:sz w:val="28"/>
          <w:szCs w:val="28"/>
          <w:rtl w:val="true"/>
          <w:lang w:bidi="fa-IR"/>
        </w:rPr>
        <w:t>؛ ابن منظور، لسان‌العرب،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دانان به معنای سرمشق، پیشوا،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معجم مقاییس العرب،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در مهمّات، خصلتی که شخص بدان لایق مقتدایی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لغتنامه،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انسان ناراحت با آن آرامش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قاموس المحیط،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1654</w:t>
      </w:r>
      <w:r>
        <w:rPr>
          <w:rFonts w:ascii="IRNazanin" w:hAnsi="IRNazanin" w:eastAsia="IRNazanin"/>
          <w:color w:val="111111"/>
          <w:sz w:val="28"/>
          <w:sz w:val="28"/>
          <w:szCs w:val="28"/>
          <w:rtl w:val="true"/>
          <w:lang w:bidi="fa-IR"/>
        </w:rPr>
        <w:t>، ذیل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و مسلکی که شایسته پیروی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فی کلمات القرآن الکریم،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حالتی که منجر به پیروی دیگر انسان ها می شود؛ خواه پیروی، نیک و ارزشمند یا بد و خسارت بار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مفردات، ص</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ذیل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قرآنی، اسوه به معنای پیروی نیک، شایسته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اسوه در قرآن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روایات بدون وصف حسنه در پیروی از الگوهای شایسته، مانند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گواه بر این معنا باشد؛ چنان‌که در روایتی از امام حسین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و لِکُلِّ مُسْلِمٍ بِرَسولِ اللّهِ اُسْوةٌ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مفید، الارشاد،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bookmarkStart w:id="994" w:name="pg17019_180501"/>
    </w:p>
    <w:p>
      <w:pPr>
        <w:pStyle w:val="Heading3"/>
        <w:numPr>
          <w:ilvl w:val="2"/>
          <w:numId w:val="1"/>
        </w:numPr>
        <w:rPr/>
      </w:pPr>
      <w:bookmarkStart w:id="995" w:name="__RefHeading___Toc564526_1738255347"/>
      <w:bookmarkStart w:id="996" w:name="_Toc366"/>
      <w:bookmarkEnd w:id="994"/>
      <w:bookmarkEnd w:id="995"/>
      <w:r>
        <w:rPr>
          <w:rtl w:val="true"/>
        </w:rPr>
        <w:t>ب</w:t>
      </w:r>
      <w:r>
        <w:rPr>
          <w:rtl w:val="true"/>
        </w:rPr>
        <w:t xml:space="preserve">) </w:t>
      </w:r>
      <w:r>
        <w:rPr>
          <w:rtl w:val="true"/>
        </w:rPr>
        <w:t>مفهوم نماد</w:t>
      </w:r>
      <w:bookmarkEnd w:id="9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فارسی است که در زبان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فرانسه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را به معنای نشانه، علامت، مظهر، هر نشانه قراردادی اختصاصی، شیء یا موجودی که معرف موجودی مجرد و اسم معناست، تعریف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از نشانه‌های تصویری تا متن،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نماد بر وزن سواد به معنای نُمود، یعنی ظاهرشده و نمایان گردیده و به معنای فاعلی نیز آمده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لغتنامه،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معنای سخن گفتن، اشاره کردن، نکته، چیزی میان دو نفر، معما، علامت اختصاری، علامت قراردادی و عقیده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کبیری، نظریه نمادین بودن زبان قرآن،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997" w:name="__RefHeading___Toc564528_1738255347"/>
      <w:bookmarkStart w:id="998" w:name="_Toc367"/>
      <w:bookmarkEnd w:id="997"/>
      <w:r>
        <w:rPr>
          <w:rtl w:val="true"/>
        </w:rPr>
        <w:t>ج</w:t>
      </w:r>
      <w:r>
        <w:rPr>
          <w:rtl w:val="true"/>
        </w:rPr>
        <w:t xml:space="preserve">) </w:t>
      </w:r>
      <w:r>
        <w:rPr>
          <w:rtl w:val="true"/>
        </w:rPr>
        <w:t>مفهوم اسطوره</w:t>
      </w:r>
      <w:bookmarkEnd w:id="998"/>
    </w:p>
    <w:p>
      <w:pPr>
        <w:pStyle w:val="BookText"/>
        <w:rPr/>
      </w:pPr>
      <w:r>
        <w:rPr>
          <w:rFonts w:ascii="IRNazanin" w:hAnsi="IRNazanin" w:eastAsia="IRNazanin"/>
          <w:color w:val="111111"/>
          <w:sz w:val="28"/>
          <w:sz w:val="28"/>
          <w:szCs w:val="28"/>
          <w:rtl w:val="true"/>
          <w:lang w:bidi="fa-IR"/>
        </w:rPr>
        <w:t xml:space="preserve">اندیشوران لغوی، اساطیر را برگرفته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معجم مقاییس اللغه،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ریشه مفرد و مدلول آن نظر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لسان‌العرب،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اندکی اختلاف، أساطیر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اُحدوثه و أحادیث، و به‌معنای سخنان بی‌سامان و آشفته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قاموس المحیط،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آن را به‌معنای اباطیل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معجم مقاییس اللغه،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أکاذیب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تاج‌العروس،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ابن‌منظور، لسان 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شرتونی، اقرب الموارد،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إِسْطار به‌معنای گفتار ناهمگون و بی‌سامان و ناهماهنگ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 لسان‌العرب،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اسطوره جمع بدون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ابابیل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هروی، الغریبین،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دیدگاه برخی فرهنگ نویسان قرآنی، اساطیر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نوشته‌های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999" w:name="pg17019_180503"/>
    </w:p>
    <w:p>
      <w:pPr>
        <w:pStyle w:val="BookText"/>
        <w:rPr/>
      </w:pPr>
      <w:bookmarkEnd w:id="999"/>
      <w:r>
        <w:rPr>
          <w:rFonts w:ascii="IRNazanin" w:hAnsi="IRNazanin" w:eastAsia="IRNazanin"/>
          <w:color w:val="111111"/>
          <w:sz w:val="28"/>
          <w:sz w:val="28"/>
          <w:szCs w:val="28"/>
          <w:rtl w:val="true"/>
          <w:lang w:bidi="fa-IR"/>
        </w:rPr>
        <w:t>اصفهانی، مفردات، ص</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التحقیق فی کلمات القرآن الکریم،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فقط بر چنین نوشته‌هایی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معجم مقاییس اللغه،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000" w:name="__RefHeading___Toc564530_1738255347"/>
      <w:bookmarkStart w:id="1001" w:name="_Toc368"/>
      <w:bookmarkEnd w:id="1000"/>
      <w:r>
        <w:rPr>
          <w:rtl w:val="true"/>
        </w:rPr>
        <w:t>زمینه ها و عوامل برداشت‌های مختلف مردم و گروه ها از علی علیه السلام</w:t>
      </w:r>
      <w:bookmarkEnd w:id="1001"/>
    </w:p>
    <w:p>
      <w:pPr>
        <w:pStyle w:val="BookText"/>
        <w:rPr/>
      </w:pPr>
      <w:r>
        <w:rPr>
          <w:rFonts w:ascii="IRNazanin" w:hAnsi="IRNazanin" w:eastAsia="IRNazanin"/>
          <w:color w:val="111111"/>
          <w:sz w:val="28"/>
          <w:sz w:val="28"/>
          <w:szCs w:val="28"/>
          <w:rtl w:val="true"/>
          <w:lang w:bidi="fa-IR"/>
        </w:rPr>
        <w:t>برداشت و درک افراد از شخصیت علی بن ابی‌طالب علیه السلام مبتنی بر علل مختلفی بوده و به حسب تطور عوامل، میزان شناخت از شخصیت ایشان تغییر به سزایی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اختلاف تلقی ها از یک شخصیت یا موضوع، به تجارب معنوی فرد و میزان معرفت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شناخت از علی بن ابی‌طالب علیه السلام از مسیر روایات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 گردد؛ زیرا پی بردن به حقیقت ولایت الهی از یک سو و معرفت کامل از علی بن ابی‌طالب علیه السلام از سوی دیگر، مقدور غیرمعصوم نبوده و شرح حدود و رسوم آن میسور کسی نیست؛ لکن عدم امکان درک کل، هرگز مصحح ترک کل نیست و عدم اقتدار بر غوص در ژرفا مجوز ترک سباحت و شناوری در جوار ساحل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مهم‌ترین عوامل مؤثر در برداشت مردم و قشرهای مختلف از علی علیه السلاماشاره خواهد شد</w:t>
      </w:r>
      <w:r>
        <w:rPr>
          <w:rFonts w:eastAsia="IRNazanin" w:cs="IRNazanin"/>
          <w:color w:val="111111"/>
          <w:sz w:val="28"/>
          <w:szCs w:val="28"/>
          <w:rtl w:val="true"/>
          <w:lang w:bidi="fa-IR"/>
        </w:rPr>
        <w:t>.</w:t>
      </w:r>
    </w:p>
    <w:p>
      <w:pPr>
        <w:pStyle w:val="Heading3"/>
        <w:numPr>
          <w:ilvl w:val="2"/>
          <w:numId w:val="1"/>
        </w:numPr>
        <w:rPr/>
      </w:pPr>
      <w:bookmarkStart w:id="1002" w:name="__RefHeading___Toc564532_1738255347"/>
      <w:bookmarkStart w:id="1003" w:name="_Toc369"/>
      <w:bookmarkEnd w:id="1002"/>
      <w:r>
        <w:rPr>
          <w:rtl w:val="true"/>
        </w:rPr>
        <w:t>الف</w:t>
      </w:r>
      <w:r>
        <w:rPr>
          <w:rtl w:val="true"/>
        </w:rPr>
        <w:t xml:space="preserve">) </w:t>
      </w:r>
      <w:r>
        <w:rPr>
          <w:rtl w:val="true"/>
        </w:rPr>
        <w:t>میزان معرفت</w:t>
      </w:r>
      <w:bookmarkEnd w:id="1003"/>
    </w:p>
    <w:p>
      <w:pPr>
        <w:pStyle w:val="BookText"/>
        <w:rPr/>
      </w:pPr>
      <w:r>
        <w:rPr>
          <w:rFonts w:ascii="IRNazanin" w:hAnsi="IRNazanin" w:eastAsia="IRNazanin"/>
          <w:color w:val="111111"/>
          <w:sz w:val="28"/>
          <w:sz w:val="28"/>
          <w:szCs w:val="28"/>
          <w:rtl w:val="true"/>
          <w:lang w:bidi="fa-IR"/>
        </w:rPr>
        <w:t>باید گفت درجات دوستی انسان‌ها نسبت به یکدیگر بستگی به میزان شناخت افراد از کمالات و محسنات همدیگر دارد و هر کس بر اساس میزان معرفت خویش، به محبوب خود ارادت می ورزد و این مهم به تدریج به معاشرت عمیق و ارتباط سازنده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این مطلب بر بزرگان دین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آشنایی ضعیفی با حضرت علی داشته باشد، رابطه قلبی او هم در درجات پایینی قرار می گیرد و هر قدر معرفت و شناخت افراد نسبت به ایشان افزوده شود، ارادت قلبی، تبعیت و در نتیجه خشوع و خضوع برابر او ریشه دارتر خواهد بود و تسلیم حضرتش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نیا، دوستی و محبت اهل‌بیت از دیدگاه امام علی علیه السلام،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روایتی به درجات گوناگون افراد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نسبت به پیشوایان دین پرداخته و تأکید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بِقَلْبِهِ وَ أَعَانَنَا بِلِسَانِهِ وَ لَمْ یقَاتِلْ مَعَنَا أَعْدَاءَنَا فَهُوَ أَسْفَلُ مِنْ ذَلِکَ بِدَرَجَةٍ وَ مَنْ أَحَبَّنَا بِقَلْبِهِ وَ لَمْ یعِنَّا بِلِسَانِهِ وَ لاَ بِیدِهِ فَهُوَ فِی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ما را در دل دوست داشته باشد و با زبانش یاری کند و با دستش به دفاع از ما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تمام وجود دلباخته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بهشت هم درجه و همنشین ما خواهد بود و هر که ما را با دل دوست بدارد و با زبان یاری کند و همراه ما با دشمنانمان نجنگد، یک درجه پایین تر خواهد بود و هر که با قلبش ما را دوست دارد، ولی با زبان و دست به یاری ما نشتابد،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می توان گفت نگرش افراد به حضرت علی علیه السلام رابطه تنگاتنگی به میزان معرفت و شناخت آنان از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سطوح نگرشی می تواند ملاکی برای تمییز افراد از یکدیگر برای شناخت درجات معرفتی دوستداران حضرت علی علیه السلام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این آیات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رَبَّکُمُ الرَّحْمنُ فَاتَّبِعُونی وَ أَطیعُوا أَمْری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ذیل این آیات توضیح می دهند که معرفت و شناخت شیء، متفرع و نتیجه حبّ فرد به آن شیء است و هر قدر این معرفت عمیق تر گردد، حبّ انسان به آن شیء و متعلقات آن بیشتر خواهد شد و حبّ آنان نیز تبعیت و اطاعت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انسان ها کشش و جذبه به شیء پیدا می کنند، این است که نقص و خللی در خود احساس می کنند که می‌خواهند برطرف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این جذبه و کشش به علاقه و پیوند بدل گشته و به تدریج انسان خود را اسیر و رهین آن شیء می یابد و در نتیجه، تسلیم و تابع آن شیء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المیزان،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بیضاوی، انوارالتنزیل،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دوستی و تبعیت از حضرت علی علیه السلام نیز این گفتار صادق است؛ به این بیان که لازمه دوست داشتن امیرالمؤمنین علیه السلام، قبول دین ایشان و تأسی به منش و رفتار حضرتش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bookmarkStart w:id="1004" w:name="pg17019_180507"/>
    </w:p>
    <w:p>
      <w:pPr>
        <w:pStyle w:val="BookText"/>
        <w:rPr/>
      </w:pPr>
      <w:bookmarkEnd w:id="1004"/>
      <w:r>
        <w:rPr>
          <w:rFonts w:ascii="IRNazanin" w:hAnsi="IRNazanin" w:eastAsia="IRNazanin"/>
          <w:color w:val="111111"/>
          <w:sz w:val="28"/>
          <w:sz w:val="28"/>
          <w:szCs w:val="28"/>
          <w:rtl w:val="true"/>
          <w:lang w:bidi="fa-IR"/>
        </w:rPr>
        <w:t>پیداست که اختلاف سطوح نگرش افراد نسبت به بزرگان دین، به میزان درک مقام و رتبه آنان بازمی گردد</w:t>
      </w:r>
      <w:r>
        <w:rPr>
          <w:rFonts w:eastAsia="IRNazanin" w:cs="IRNazanin"/>
          <w:color w:val="111111"/>
          <w:sz w:val="28"/>
          <w:szCs w:val="28"/>
          <w:rtl w:val="true"/>
          <w:lang w:bidi="fa-IR"/>
        </w:rPr>
        <w:t>.</w:t>
      </w:r>
    </w:p>
    <w:p>
      <w:pPr>
        <w:pStyle w:val="Heading3"/>
        <w:numPr>
          <w:ilvl w:val="2"/>
          <w:numId w:val="1"/>
        </w:numPr>
        <w:rPr/>
      </w:pPr>
      <w:bookmarkStart w:id="1005" w:name="__RefHeading___Toc564534_1738255347"/>
      <w:bookmarkStart w:id="1006" w:name="_Toc370"/>
      <w:bookmarkEnd w:id="1005"/>
      <w:r>
        <w:rPr>
          <w:rtl w:val="true"/>
        </w:rPr>
        <w:t>ب</w:t>
      </w:r>
      <w:r>
        <w:rPr>
          <w:rtl w:val="true"/>
        </w:rPr>
        <w:t xml:space="preserve">) </w:t>
      </w:r>
      <w:r>
        <w:rPr>
          <w:rtl w:val="true"/>
        </w:rPr>
        <w:t>تجارب معنوی</w:t>
      </w:r>
      <w:bookmarkEnd w:id="1006"/>
    </w:p>
    <w:p>
      <w:pPr>
        <w:pStyle w:val="BookText"/>
        <w:rPr/>
      </w:pPr>
      <w:r>
        <w:rPr>
          <w:rFonts w:ascii="IRNazanin" w:hAnsi="IRNazanin" w:eastAsia="IRNazanin"/>
          <w:color w:val="111111"/>
          <w:sz w:val="28"/>
          <w:sz w:val="28"/>
          <w:szCs w:val="28"/>
          <w:rtl w:val="true"/>
          <w:lang w:bidi="fa-IR"/>
        </w:rPr>
        <w:t>برخی نیز حضرت علی علیه السلام را برای گذران روزهای سخت و بحران‌های زندگانی خویش می‌خواهند؛ زیرا در سختی های روزگار با توسل و استعانت از ایشان، موانع زندگی آنان مرتفع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قرار گرفتن زیر چتر قدرت و سلطه و کمالات ایشان و برای پوشش کاستی‌ها و ضعف‌های خودشان، و برخی دیگر نیز با افزایش تجربه های معرفتی و معنوی خویش، حضرتش را تجسم و آیینه تمام فضایل می‌دانند تا بدان تأسی کنند و مسیر رشد خود را بپیمایند</w:t>
      </w:r>
      <w:r>
        <w:rPr>
          <w:rFonts w:eastAsia="IRNazanin" w:cs="IRNazanin"/>
          <w:color w:val="111111"/>
          <w:sz w:val="28"/>
          <w:szCs w:val="28"/>
          <w:rtl w:val="true"/>
          <w:lang w:bidi="fa-IR"/>
        </w:rPr>
        <w:t>.</w:t>
      </w:r>
    </w:p>
    <w:p>
      <w:pPr>
        <w:pStyle w:val="Heading3"/>
        <w:numPr>
          <w:ilvl w:val="2"/>
          <w:numId w:val="1"/>
        </w:numPr>
        <w:rPr/>
      </w:pPr>
      <w:bookmarkStart w:id="1007" w:name="__RefHeading___Toc564536_1738255347"/>
      <w:bookmarkStart w:id="1008" w:name="_Toc371"/>
      <w:bookmarkEnd w:id="1007"/>
      <w:r>
        <w:rPr>
          <w:rtl w:val="true"/>
        </w:rPr>
        <w:t>انواع برداشت‌ها و تلقی های افراد و گروه ها از علی علیه السلام</w:t>
      </w:r>
      <w:bookmarkEnd w:id="1008"/>
    </w:p>
    <w:p>
      <w:pPr>
        <w:pStyle w:val="BookText"/>
        <w:rPr/>
      </w:pPr>
      <w:r>
        <w:rPr>
          <w:rFonts w:ascii="IRNazanin" w:hAnsi="IRNazanin" w:eastAsia="IRNazanin"/>
          <w:color w:val="111111"/>
          <w:sz w:val="28"/>
          <w:sz w:val="28"/>
          <w:szCs w:val="28"/>
          <w:rtl w:val="true"/>
          <w:lang w:bidi="fa-IR"/>
        </w:rPr>
        <w:t>با توجه به آنچه گذشت، این سطح از معرفت و شناخت، برخاسته از تجارب معنوی در سطوح مختلفی تعریف شده و از زوایای مختلفی می توان بدان نگریست؛ چنان که نگرش افراد، گروه‌ها و حتی جوامع مختلف به حضرت علی علیه السلام بسیار متفاوت است و البته همه به بخشی از خوبی‌های ایشان چشم دوخته‌اند و از برخی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گوشه ای از برداشت‌های گوناگون از این شخصیت، از منظر اقشار گوناگون مردم و جوامع مختلف اشاره خواهد شد</w:t>
      </w:r>
      <w:r>
        <w:rPr>
          <w:rFonts w:eastAsia="IRNazanin" w:cs="IRNazanin"/>
          <w:color w:val="111111"/>
          <w:sz w:val="28"/>
          <w:szCs w:val="28"/>
          <w:rtl w:val="true"/>
          <w:lang w:bidi="fa-IR"/>
        </w:rPr>
        <w:t>:</w:t>
      </w:r>
    </w:p>
    <w:p>
      <w:pPr>
        <w:pStyle w:val="Heading3"/>
        <w:numPr>
          <w:ilvl w:val="2"/>
          <w:numId w:val="1"/>
        </w:numPr>
        <w:rPr/>
      </w:pPr>
      <w:bookmarkStart w:id="1009" w:name="__RefHeading___Toc564538_1738255347"/>
      <w:bookmarkStart w:id="1010" w:name="_Toc372"/>
      <w:bookmarkEnd w:id="1009"/>
      <w:r>
        <w:rPr>
          <w:rtl w:val="true"/>
        </w:rPr>
        <w:t>برداشت نخست</w:t>
      </w:r>
      <w:r>
        <w:rPr>
          <w:rtl w:val="true"/>
        </w:rPr>
        <w:t xml:space="preserve">: </w:t>
      </w:r>
      <w:r>
        <w:rPr>
          <w:rtl w:val="true"/>
        </w:rPr>
        <w:t>علی علیه السلام نماد دینداری و فضیلت</w:t>
      </w:r>
      <w:bookmarkEnd w:id="1010"/>
    </w:p>
    <w:p>
      <w:pPr>
        <w:pStyle w:val="BookText"/>
        <w:rPr/>
      </w:pPr>
      <w:r>
        <w:rPr>
          <w:rFonts w:ascii="IRNazanin" w:hAnsi="IRNazanin" w:eastAsia="IRNazanin"/>
          <w:color w:val="111111"/>
          <w:sz w:val="28"/>
          <w:sz w:val="28"/>
          <w:szCs w:val="28"/>
          <w:rtl w:val="true"/>
          <w:lang w:bidi="fa-IR"/>
        </w:rPr>
        <w:t xml:space="preserve">از نماد در فرهنگ و متون اسلامی می توان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در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هرچند که این مفهوم در قرآن ضمن موضوعات حج به کار رفته، اما دارای مفهوم وسیع و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شعائر به صورت علامت ها و نشانه های دینی است که انسان را به یاد خدا می اندازد و مکان ها یا زمان های نشانداری است که خدا در آنها یاد و عبادت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خانی و دیگران، ترجمه بیان‌السعاده،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به طور استعاری در معنای افراد خاص به کار می رود؛ زیرا حدیثی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انصار نقل شده است که به آنها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الشّعار والنّاس الدّثار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عسقلانی، تهذیب التهذیب،ج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معنا و مفهومی که برای شعائر بیان شده، 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وقتی شخصی برای ادای حج از خانه بیرون می آمد، قلاده ای از پوست و شاخه درخت می بست و کسی در این حالت متعرض او نمی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داورپناه، انوارالعرفان،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ابوعلی جبائی نیز اشاره کرده که منظور از شعائر، علامت هایی بود که برای تعیین مرزهای حِلّ و حرم نصب شده بودند و خداوند دستور داد که بدون احرام از این مرزها نگذرید و به سوی مکه نیایید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شعائر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شده، در معنای آن، علم و ادراک گنجانده شده است؛ 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خواهد آمد، برخلاف معنای محدودی که برای شعائر ترسیم شده است، شعائر مفهوم عام و گسترده ای دارد؛ به گونه ای که همه کارها و اموری که انسان را به یاد عظمت خدا بیاندازد، می تواند مفهوم شعائر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رحیمی، تعظیم و بزرگداشت شعائر الهی،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شناخت پهنه وسیع مفهوم شعائر در قرآن، تنها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یعَظِّمْ شَعائِرَ اللَّهِ فَإِنَّها مِنْ تَقْوَی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تعظیم شعائر و نمادهای دینی سخن به میان آمده و این امر نشانه تقوای قلوب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ذیل این آیه درباره مفهوم شعائر چند احتمال را متذکر شده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شعائر خداوند، حرام‌ها و حدود خداوند است که نباید حلال ها حرام شمرده شده و از حدود خدا نباید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مجمع‌البیان،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این دیدگاه را به دلیل عمومیت و فراگیری آن ترجیح داده و از همین روست که کلمات حدود الله، حرمات الله، احکام الله، فرائض الله با 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مترداف دانسته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خمینی، تفسیر آسان،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احتمالاتی که توسط برخی از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فتوحات مکیه،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مفهوم شعائر مطرح شده، این است که مخلوقات خدا و نشانه های وی از شعائر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احتمال، تمام مخلوقات شعائر و نماد خداوند بوده و تعظیم و بزرگداشت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از نظر بعضی پذیرفته نیست؛ چراکه بزرگداشت هر مخلوقی، به دلیل آن‌که مصنوع و آیه الهی است،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متونی که به تولّی و تبرّی، حبّ فی الله و بغض فی الله توصیه می کنند،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بهترین دیدگاه در خصوص شعائر الله، نشانه های دین خداوند و هر علامت و نشانه ای که انسان را به یاد خداوند می اندازد می باشد؛ زیرا جامع موارد است؛ چه این‌که مواردی همچون اذان جمعه، مناسک حج و معصومین از مصادیق شعائر شمرده شده و به نوعی انسان را به یاد خدا انداخته و از نشانه های تجلی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تعریف شعائر الهی به صورت دین خدای سبحان و یا هر نشانه و علامتی که باعث تقرب به سوی خدا شود، مورد تأکید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 احکام‌القرآن،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طبرسی، مجمع‌البیان،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حسینی همدانی، انوار درخشان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گستردگی مفهوم شعائر، بزرگ‌ترین شعائر الهی که بزرگداشت آن واجب است، اولیای خدا و راهنمایان به سوی خدای سبحان و صالحانی که منتسب به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عجیبه، البحر المدید،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روایات، اهل بیت علیهم السلام و اصحاب، از مصادیق شعائر الهی معرفی شده ‌اند؛ چنان‌که امیرالمؤمنین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الشَعائر و 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شاهرودی، مستدرک سفینة‌البحار،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روایات نیز گستردگی و عرصه وسیع مفهوم شعائر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برخی از دانشمندان اسلامی اشاره نموده اند که آیا معقول است که قربانی از شعائر خداوند باشد، اما اهل ‌بیت از شعائر الهی و نماد دین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فهمیده می شود که شعائر و نماد ها می توانند نقش بسزایی در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bookmarkStart w:id="1011" w:name="pg17019_180513"/>
    </w:p>
    <w:p>
      <w:pPr>
        <w:pStyle w:val="BookText"/>
        <w:rPr/>
      </w:pPr>
      <w:bookmarkEnd w:id="1011"/>
      <w:r>
        <w:rPr>
          <w:rFonts w:ascii="IRNazanin" w:hAnsi="IRNazanin" w:eastAsia="IRNazanin"/>
          <w:color w:val="111111"/>
          <w:sz w:val="28"/>
          <w:sz w:val="28"/>
          <w:szCs w:val="28"/>
          <w:rtl w:val="true"/>
          <w:lang w:bidi="fa-IR"/>
        </w:rPr>
        <w:t>زندگی فردی و اجتماعی اقوام و ملل مختلف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نمادها تداعی کننده تجلی ایمان، ایثار، دوستی، وفاداری، همبستگی، مبارزه و دینداری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مؤمنان در سایه نماد ها غایات، اهداف، آرمان ها، امید ها و ارزش های دینی را بهتر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شاخص‌ها در حوزه دین، معصومین علیهم السلام هستند و امیرالمؤمنین علیه السلام که مجموعه‌ای از کمالات را در خود جمع کرده، به عنوان بهترین نماد برای رهروان و سالکان دین و دیانت قلمداد شده و مکلفان را در رسیدن به اهداف دین هدایت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نماد ها به مثابه دریچه هایی برای تأمل بیشتردر عالم درونی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برخی دیگر، زمینه های وحدت، همدلی و همبستگی جوامع را فراهم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نماد ها نمایانگر صلح و آرامش و دوستی هستند؛ درحالی که برخی دیگر نظیر امیرالمؤمنین علیه السلام، نمودار صلابت، ایستادگی، شجاعت و پایداری بوده و در عین حال در محراب عبادت، عابدی گریان و لرزان و زاهدی خداترس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ایشان وجودی چندبعدی و جامع اضداد دارد و هر لحظه از زندگانی حضرتش نماد بندگی خداست و هرآینه انسان را به سوی باری تعالی رهنمون می‌شود؛ البته جامع اضداد بودن به معنای رفتارها و شخصیت متناقض نیست؛ بلکه یک هماهنگی بدیع و جالب میان رفتار او وجود دارد و هرکدام جلوه ای از زوایای زندگانی جامع حضرت علی علیه السلام را بازگو می کند</w:t>
      </w:r>
      <w:r>
        <w:rPr>
          <w:rFonts w:eastAsia="IRNazanin" w:cs="IRNazanin"/>
          <w:color w:val="111111"/>
          <w:sz w:val="28"/>
          <w:szCs w:val="28"/>
          <w:rtl w:val="true"/>
          <w:lang w:bidi="fa-IR"/>
        </w:rPr>
        <w:t>.</w:t>
      </w:r>
    </w:p>
    <w:p>
      <w:pPr>
        <w:pStyle w:val="Heading3"/>
        <w:numPr>
          <w:ilvl w:val="2"/>
          <w:numId w:val="1"/>
        </w:numPr>
        <w:rPr/>
      </w:pPr>
      <w:bookmarkStart w:id="1012" w:name="__RefHeading___Toc564540_1738255347"/>
      <w:bookmarkStart w:id="1013" w:name="_Toc373"/>
      <w:bookmarkEnd w:id="1012"/>
      <w:r>
        <w:rPr>
          <w:rtl w:val="true"/>
        </w:rPr>
        <w:t>برداشت دوم</w:t>
      </w:r>
      <w:r>
        <w:rPr>
          <w:rtl w:val="true"/>
        </w:rPr>
        <w:t xml:space="preserve">: </w:t>
      </w:r>
      <w:r>
        <w:rPr>
          <w:rtl w:val="true"/>
        </w:rPr>
        <w:t>علی علیه السلام به عنوان اسطوره برتر</w:t>
      </w:r>
      <w:bookmarkEnd w:id="1013"/>
    </w:p>
    <w:p>
      <w:pPr>
        <w:pStyle w:val="BookText"/>
        <w:rPr/>
      </w:pPr>
      <w:r>
        <w:rPr>
          <w:rFonts w:ascii="IRNazanin" w:hAnsi="IRNazanin" w:eastAsia="IRNazanin"/>
          <w:color w:val="111111"/>
          <w:sz w:val="28"/>
          <w:sz w:val="28"/>
          <w:szCs w:val="28"/>
          <w:rtl w:val="true"/>
          <w:lang w:bidi="fa-IR"/>
        </w:rPr>
        <w:t>برای ورود به ژرفای اساطیر باید به ابزارهایی مجهز شد؛ دانش های متعددی در راستای شناخت اساطیر به کمک بشر آمده اند تا بتوان به تعریف جامع افراد و مانع اغیار از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سرلوحه هر گفتار و نوشتاری در حوزه اسطوره تعبیر دین شناس برجسته رومانیایی،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میرچا اِلیاده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اسطوره، رنگ تقدس بخشیده و آن را چنین تعریف می کند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اسطوره سرگذشت مینوی</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مقدسی است؛ راوی واقعه ای است که در زمان شگرف بدایتِ همه چیز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الیاده، چشم‌اندازهای اسطور،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اسطوره به طور کلی سخن از یک باور، یک تجربه، وجودی ازلی، رمز و رمزگرایی و احساسی بی‌کران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احساسی درونی با بیان های گوناگون و ذکر ناخودآگاه از یک موجود مرموز و غیرقابل رویت به تصویر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اسطوره شناسان ایرانی، تعریفی به این مضمون وجود دارد؛ چنان که جلال ستاری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 روایت باورهای قوم درباب خود و جهان و خدا، یعنی کلا عالم هستی و مابعدالطبیعیه به زبان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سخنی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پرنقش و نگار اصول و مبادی اعتقادی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ستاری، جهان اسطوره‌شناسی،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دیدگاه های متفاوتی درباره تعریف اسطوره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پور، اسطوره بیان نمادین، 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آموزگار، تاریخ اساطیری ایران، 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کزازی، رؤیا، حماسه و اسطوره،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بیرلین، اسطوره های موازی، 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باستید، دانش اساطیر، ص</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هر کدام از این تعاریف باید اذعان کرد که دیدگاه های متفاوت، حاصل تفکراتی است که گاه اسطوره شناسانه، زمانی همراه با نگرشی قدسی و اعتقادی و گاهی با دید تاریخی و گاهی با دیدگاهی روانکاوانه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گستردگی و پیچیدگی اساطیر از یک سو و تفاسیر گوناگون باعث شده است که به سختی بتوان تعریف جامعی از اسطوره ارائه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رمضانی، اسطوره موجودیتی تجدیدپذیر،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برای اسطوره می توان شاخص های ده‌گانه زیر را که دربرگیرنده درون ‌مایه های تعاریف اسطوره است، متذکر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اسطوره روایت عادی از زندگانی بشر نخستین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محتوای اساطیر، درباره آفرینش کیهانی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بازخورد زندگی و فرهنگ نخستین انسان ها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قدسی و مینوی از موجودات فراطبیعی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 عمیق انسان های نخستین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رازگونه زندگی انسان از آغاز تاکنون است و خواهد بود؛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پیوستگی و اتحاد میان اسطوره و حقایق مابعدالطبیعه وجود دارد؛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زمان پیش تر می رود، لایه های ناشناخته و نادیده از اساطیر بیشتر جلوه می کند؛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انسان امروزی سخت با اسطوره پیوند خورده و انسان با احساس نیاز در پی شناخت اسطوره است؛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اسطوره و همزیستی با انسان، درواقع بازگشت به خویشتنِ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برآیند مفهوم اسطوره باید چنین گفت که ماهیت اسطوره خیالی و غیرواقعی نیست؛ بلکه داستانی است که به اعتبار محتوایش از وقایع بزرگ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اسطوره یک نوع نمادپردازی است که از تصورات ذهنی و احساسات انسان در هر زمان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نوعی تداعی کننده ارتباط عالم معانی و واقع بوده و برای فهم رمزپردازی هاست که باید به شناخت اساطیر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و درپاسخ به این پرسش که آیا امیرالمؤمنین علیه السلام می تواند مصداق اسطوره قرار گیرد،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گستردگی که برای تعریف مفهوم اسطوره وجود دارد، تقریبا می توان تعاریف اسطوره را در دو دسته 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اسطوره اعتقاد دارند و از سر ایمان بدان می نگرند و در مقابل، دسته ای دیگر اسطوره را به دیده انکار نگریسته و معتقدند که اسطوره خیالی ‌بافی روانی نوع بشر است؛ چراکه اسطوره داستانی مینویی است که پدیده های طبیعی را در قالب قصه های جذاب به انسان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مطالب پیش گفته، به نظر می رسد اسطوره سطحی‌تر، شورانگیزتر، احساسی‌تر، عمومی‌تر و دامنه تأثیر و جریان‌سازی آن در کوتاه‌مدت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اسطوره، بُعد حماسه‌آفرینی، انگیزش و هیجان و بعد تبلیغاتی و اقناعی برجسته‌تر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علی علیه السلام نیز اسطوره قلمداد می‌شود؛ اما هر‌کدام از این جوانب باید در جای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مد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شیعی امام حسین علیه السلام بی‌تردید مهم‌ترین و مؤثرترین اسطوره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لِقَتْلِ الْحُسَینِ حَرَارَةٌ فِی قُلُوبِ الْمُؤْمِنِینَ لَنْ تَبْرُدَ أَبَداً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نوری، مستدرک 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شهادت امام حسین علیه السلام در دل‌های مؤمنان آتشی برافروخته شده که هرگز سرد و خاموش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اسطوره، که بیش از آن‌که دانش، علم و نور بدهد، حرارت و شور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جای خود خواهیم گفت که امیرالمؤمنین و امام‌حسین و دیگر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اسطوره باشند، اسوه هستند؛ چون یکی از امامان تلقی شده و ابعاد معرفتی و اخلاقی آنان حتی در معرکه نبرد آنچنان برجسته است که هرگز نمی‌توان از آنها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خاطرنشان کرد که در علم میتولوژی</w:t>
      </w:r>
      <w:r>
        <w:rPr>
          <w:rStyle w:val="FootnoteAnchor"/>
          <w:rtl w:val="true"/>
        </w:rPr>
        <w:footnoteReference w:id="26"/>
      </w:r>
      <w:r>
        <w:rPr>
          <w:rFonts w:ascii="IRNazanin" w:hAnsi="IRNazanin" w:eastAsia="IRNazanin"/>
          <w:color w:val="111111"/>
          <w:sz w:val="28"/>
          <w:sz w:val="28"/>
          <w:szCs w:val="28"/>
          <w:rtl w:val="true"/>
          <w:lang w:bidi="fa-IR"/>
        </w:rPr>
        <w:t>اسطوره را به معنای امری افسانه‌ای و غیرحقیقی می‌دانند، و این موضوع تا حدودی صحیح است؛ یعنی گاهی اسطوره به معنای داستان یا موضوع غیرحقیقی قلمداد شده و ریشه کلمه هم به سطر و نوشتن مربوط است و حتی قرآن یکی از نسبت‌های ناروای مشرکان به آیات وحی را این می‌داند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أَساطیرُ الْأَوَّلینَ</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چیزی نیست به‌جز افسانه‌های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می‌خواستند بگویند قرآن واقعی نیست و ساخته تخیل و ذهن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راه جمع دو معنا این است که هر حقیقت یا عقیده‌ای می‌تواند اسطوره باشد و نیز می‌تواند در اثر توجه و علاقه انسان‌ها دستخوش تغییرات و به افسانه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به حقایق بزرگ اسطوره گفته‌اند و گاهی به گزارش ناصحیح آن حقایق و بیان افسانه‌وار آنها، و اتفاقا از این طریق می‌توانیم به بحث آفات و خطرات اسطوره‌گرایی و نماد‌گرایی برسیم و از مزایا و محاسن اسوه‌گرایی و الگو‌مداری سخن گوییم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1014" w:name="pg17019_180521"/>
    </w:p>
    <w:p>
      <w:pPr>
        <w:pStyle w:val="Heading3"/>
        <w:numPr>
          <w:ilvl w:val="2"/>
          <w:numId w:val="1"/>
        </w:numPr>
        <w:rPr/>
      </w:pPr>
      <w:bookmarkStart w:id="1015" w:name="__RefHeading___Toc564542_1738255347"/>
      <w:bookmarkStart w:id="1016" w:name="_Toc374"/>
      <w:bookmarkEnd w:id="1014"/>
      <w:bookmarkEnd w:id="1015"/>
      <w:r>
        <w:rPr>
          <w:rtl w:val="true"/>
        </w:rPr>
        <w:t>برداشت سوم</w:t>
      </w:r>
      <w:r>
        <w:rPr>
          <w:rtl w:val="true"/>
        </w:rPr>
        <w:t xml:space="preserve">: </w:t>
      </w:r>
      <w:r>
        <w:rPr>
          <w:rtl w:val="true"/>
        </w:rPr>
        <w:t>علی علیه السلام به عنوان ترازِ مسلمانی و بشری موفق</w:t>
      </w:r>
      <w:bookmarkEnd w:id="1016"/>
    </w:p>
    <w:p>
      <w:pPr>
        <w:pStyle w:val="BookText"/>
        <w:rPr/>
      </w:pPr>
      <w:r>
        <w:rPr>
          <w:rFonts w:ascii="IRNazanin" w:hAnsi="IRNazanin" w:eastAsia="IRNazanin"/>
          <w:color w:val="111111"/>
          <w:sz w:val="28"/>
          <w:sz w:val="28"/>
          <w:szCs w:val="28"/>
          <w:rtl w:val="true"/>
          <w:lang w:bidi="fa-IR"/>
        </w:rPr>
        <w:t>حضور علی بن ابی‌طالب علیه السلام به عنوان یک عنصر مهم در نشر و تبلیغ دین اسلام بسیار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 وظایف محوله از سوی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موفقیت رسیده و در گزارش های تاریخی از ایشان به عنوان مهره ای اساسی در پیشبرد اهداف دین اسلام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سیری در زندگانی علی بن ابی‌طالب علیه السلام مشخص است وی در حساس ترین شرایط در کنار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فدای جان خویش در راه اسلام سستی به خود راه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آیات و روایات متعددی می توان به سجایا و صفاتی از ایشان دست یافت که بر این مطلب مهر تأیید زده و شخصیت بسیار موفق علی بن ابی‌طالب علیه السلام را به بشریت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موفقیت عتلی علیه السلام و معرفی ایشان به عنوان بشری ایدئال و قابل ستایش را در شاخصه های متعددی از زندگانی وی می توان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 اسلام و روایات فریقین، قطعی است که نخستین شخصی که به دعوت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گفت و اسلام را پذیرفت، علی علیه السلام بود و این افتخار پیشگامی در اسلام، تنها نصیب حضرت ایشان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 استیعاب،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روایات، در آغاز بعثت در سراسر زمین جز سه نفر در آیین اسلام نبودند که علی بن ابی‌طالب علیه السلام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بحبوحه غزوات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دلاوری، ایثار و شجاعت سبب گردید تا منادی از آسمان، از فتوّت علی علیه السلام تجلیل نموده و به عنوان یکّه تاز عرصه نبرد از او 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 منهج‌الصادقین،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شارح نهج البلاغه نیز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علی علیه السلام در جهاد در راه خدا نزد دوست و دشمن،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مجاهدان بود و آیا به راستی مزیت جهاد جز برای او بر کس دیگری زیبنده است؟ ملاحظه شد که بزرگ‌ترین جنگ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کاری ترین ضربه علیه مشرکان، همان غزوه بدر</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bookmarkStart w:id="1017" w:name="pg17019_180523"/>
    </w:p>
    <w:p>
      <w:pPr>
        <w:pStyle w:val="BookText"/>
        <w:rPr/>
      </w:pPr>
      <w:bookmarkEnd w:id="1017"/>
      <w:r>
        <w:rPr>
          <w:rFonts w:ascii="IRNazanin" w:hAnsi="IRNazanin" w:eastAsia="IRNazanin"/>
          <w:color w:val="111111"/>
          <w:sz w:val="28"/>
          <w:sz w:val="28"/>
          <w:szCs w:val="28"/>
          <w:rtl w:val="true"/>
          <w:lang w:bidi="fa-IR"/>
        </w:rPr>
        <w:t>کبری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جنگ هفتاد تن از مشرکان به هلاکت رسیدند که نیمی از آنها به دست علی علیه السلام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سیره معصومان علیهم السلام ،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علی بن ابی‌طالب علیه السلام به عنوان رئیس همه فضیلت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برخی از اندیشمندان غیرمسلمان، به انسانی که سرگذشتی چون ازل و آینده، باقی چون ابدیت، ژرفایی بس عمیق دارد که هر یک از صاحبان خرد و نفوس بزرگ، مطابق روش و طبع خود، آن را درک می کند و دیگر انسان‌های عادی بدون این ‌که خود بدانند، در سایه آنان زندگی می کنند، تشبیه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 علی علیه السلام صوت العدالة الانسانیة،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به انحاء مختلف به ترسیم ویژگی ها و صفات ایشان پرداخته اند و معتقدند صفات ایدئال انسانی و موفق در شخصیتی همچون علی بن ابی‌طالب علیه السلام متجلی گشته است؛ دانشمندانی روشنفکر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 زیدان، جبران خلیل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عبدالمقصود، امام علی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نعیمه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پولس سلامه</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کریمخانی، علی علیه السلام فراسوی ادیان،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p>
    <w:p>
      <w:pPr>
        <w:pStyle w:val="Heading3"/>
        <w:numPr>
          <w:ilvl w:val="2"/>
          <w:numId w:val="1"/>
        </w:numPr>
        <w:rPr/>
      </w:pPr>
      <w:bookmarkStart w:id="1018" w:name="__RefHeading___Toc564544_1738255347"/>
      <w:bookmarkStart w:id="1019" w:name="_Toc375"/>
      <w:bookmarkEnd w:id="1018"/>
      <w:r>
        <w:rPr>
          <w:rtl w:val="true"/>
        </w:rPr>
        <w:t>برداشت چهارم</w:t>
      </w:r>
      <w:r>
        <w:rPr>
          <w:rtl w:val="true"/>
        </w:rPr>
        <w:t xml:space="preserve">: </w:t>
      </w:r>
      <w:r>
        <w:rPr>
          <w:rtl w:val="true"/>
        </w:rPr>
        <w:t>علی علیه السلام به عنوان قطب عرفانی</w:t>
      </w:r>
      <w:bookmarkEnd w:id="1019"/>
    </w:p>
    <w:p>
      <w:pPr>
        <w:pStyle w:val="BookText"/>
        <w:rPr/>
      </w:pPr>
      <w:r>
        <w:rPr>
          <w:rFonts w:ascii="IRNazanin" w:hAnsi="IRNazanin" w:eastAsia="IRNazanin"/>
          <w:color w:val="111111"/>
          <w:sz w:val="28"/>
          <w:sz w:val="28"/>
          <w:szCs w:val="28"/>
          <w:rtl w:val="true"/>
          <w:lang w:bidi="fa-IR"/>
        </w:rPr>
        <w:t>عرفان علی بن ابی‌طالب علیه السلام عرفانی جدای از اسلام و قرآن نبوده؛ بلکه حقیقت اسلام و باطن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سخنان حضرت علی علیه السلام در نهج البلاغه و غیر نهج البلاغه شاهد آن هستیم که آن حضرت در هر شرایطی به بحث عرفان تکیه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علی علیه السلام به عنوان امام عارفان در طول تاریخ، بیشترین اثر را در شکل ‌گیری عرفان اسلامی داشته و بزرگ ترین عرفای اسلامی، آن حضرت را قطب همه عارفان دانسته اند و این تأثیر حتی به قبل از گردآوری نهج البلاغه بازمی گردد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گفت تأثیر اصلی علی علیه السلام بر عرفان، به دلیل شخصیت و روح عرفانی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علی علیه السلام خطاب به کمیل که در مورد حقیقت سؤال کرده است، در بحث عرفان، حیرت آور است و سایر مناجات ها و ادعیه منقل از آن حضرت، منبع سرشار عرفان اسلامی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مطالبی را فرموده اند که تأثیر عملی آن در پیدایش عرفان اسلامی بسیار زیاد بوده است و اغلب سلسله های عرفانی هم به یکی از این افراد ختم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آشنایی با علوم اسلامی،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وَ تَعَالَی جَعَلَ الذِّکْرَ جِلاءً لِلْقُلُوبِ، تَسْمَعُ بِهِ بَعْدَ الْوَقْرَةِ وَ تُبْصِرُ بِهِ بَعْدَ الْعَشْوَةِ وَ تَنْقَادُ بِهِ بَعْدَ الْمُعَانَدَةِ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بَرِحَ لِلَّهِ عَزَّتْ آلَاؤُهُ فِی الْبُرْهَةِ بَعْدَ الْبُرْهَةِ وَ فِی أَزْمَانِ الْفَتَرَاتِ عِبَادٌ نَاجَاهُمْ فِی فِکْرِهِمْ وَ کَلَّمَهُمْ فِی ذَاتِ عُقُولِهِمْ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خطبه</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متعال یاد خود را مایه صفا و جلای دل‌ها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پس از سنگینی، شنوا و پس از شب‌کوری، بینا و پس از سرکشی مطیع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هر زمان و در دوره فترت‌ها خدا را مردانی بوده است که در اندیشه‌های آنها با آنها راز می‌گفته و در خِرَدشان با آنها سخن می‌گفته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تأثیری که عرفا از علی علیه السلام گرفته اند، محدود به نهج ‌البلاغه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ابن عربی متأثر از مقامات باطنی علی علیه السلام بوده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تمامی پیامبران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عربی، فتوحات مکیه،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آن حضرت در روایت مشهوری خطاب به سلمان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 عَزَّوَجَلَّ وَ مَعرِفَةُ اللهِ عَزَّوَجَلَّ مَعرِفَتِی بِالنُّورَانِیَّةِ وَ هُوَ الدَّینُ الخَالِصُ</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سراسر سخنان علی بن ابی‌طالب علیه السلام به خصوص نهج البلاغه، حاوی مواعظی است که بنیاد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bookmarkStart w:id="1020" w:name="pg17019_180528"/>
    </w:p>
    <w:p>
      <w:pPr>
        <w:pStyle w:val="BookText"/>
        <w:rPr/>
      </w:pPr>
      <w:bookmarkEnd w:id="1020"/>
      <w:r>
        <w:rPr>
          <w:rFonts w:ascii="IRNazanin" w:hAnsi="IRNazanin" w:eastAsia="IRNazanin"/>
          <w:color w:val="111111"/>
          <w:sz w:val="28"/>
          <w:sz w:val="28"/>
          <w:szCs w:val="28"/>
          <w:rtl w:val="true"/>
          <w:lang w:bidi="fa-IR"/>
        </w:rPr>
        <w:t xml:space="preserve">محبت دنیا را برمی اندازد و باعث حصول زهد و ورع و ترک عصیان خداوند می گردد که مقدمه واجب عرفان شمرده می شود و علاوه بر آن، بسیاری از مطالب دقیق عرفانی در باب توحید، خداشناسی، علم معاد و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خطبه‌اول در باب توحید، برترین بیان عرفانی در این بحث است که فصل الخطاب در مباحث مربوط به توحید عرفانی شناخته می شود</w:t>
      </w:r>
      <w:r>
        <w:rPr>
          <w:rFonts w:eastAsia="IRNazanin" w:cs="IRNazanin"/>
          <w:color w:val="111111"/>
          <w:sz w:val="28"/>
          <w:szCs w:val="28"/>
          <w:rtl w:val="true"/>
          <w:lang w:bidi="fa-IR"/>
        </w:rPr>
        <w:t>.</w:t>
      </w:r>
    </w:p>
    <w:p>
      <w:pPr>
        <w:pStyle w:val="Heading3"/>
        <w:numPr>
          <w:ilvl w:val="2"/>
          <w:numId w:val="1"/>
        </w:numPr>
        <w:rPr/>
      </w:pPr>
      <w:bookmarkStart w:id="1021" w:name="__RefHeading___Toc564546_1738255347"/>
      <w:bookmarkStart w:id="1022" w:name="_Toc376"/>
      <w:bookmarkEnd w:id="1021"/>
      <w:r>
        <w:rPr>
          <w:rtl w:val="true"/>
        </w:rPr>
        <w:t>برداشت پنجم</w:t>
      </w:r>
      <w:r>
        <w:rPr>
          <w:rtl w:val="true"/>
        </w:rPr>
        <w:t xml:space="preserve">: </w:t>
      </w:r>
      <w:r>
        <w:rPr>
          <w:rtl w:val="true"/>
        </w:rPr>
        <w:t>علی علیه السلام الگوی مطلق و انسان کامل اسلام</w:t>
      </w:r>
      <w:bookmarkEnd w:id="1022"/>
    </w:p>
    <w:p>
      <w:pPr>
        <w:pStyle w:val="BookText"/>
        <w:rPr/>
      </w:pPr>
      <w:r>
        <w:rPr>
          <w:rFonts w:ascii="IRNazanin" w:hAnsi="IRNazanin" w:eastAsia="IRNazanin"/>
          <w:color w:val="111111"/>
          <w:sz w:val="28"/>
          <w:sz w:val="28"/>
          <w:szCs w:val="28"/>
          <w:rtl w:val="true"/>
          <w:lang w:bidi="fa-IR"/>
        </w:rPr>
        <w:t>امامان دو جنبه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بشری و دیگری جنبه فرابشری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بشری آنان اسوه همگانند و رفتارها و کردارهای آنان قابل الگوبرداری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در این بخش باید به مطالب ذیل معرفت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امامان علیه السلام دارای اراده بشری اند؛ مانند دیگر مردم زندگی می کنند؛ برای تحصیل هرچه بیشتر مقامات معنوی می کوشند و اهل صبر و جهاد و زهد و تقوایند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و وقایع و حوادثی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معونه و گم شدن شتر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 ماندن عایشه از کاروان و امثال آن ها مربوط به جهات ظاهری و حساب ها و تجربیات و اسباب بشری و عادی است که به جنبه بشری آن ها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فهمیده می شود که امیرالمؤمنین علیه السلام نیز از جهت بشری، عبداللّه بوده و چون مظهر اسم جامع الله بر روی زمین است، جمیع اسماء و صفات الهی را در خود جای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قیصری، شرح فصوص‌الحکم، ص</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جنبه بشری انسان کامل توجه دارد،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 مِثْلُکُمْ یوحی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 الطَّعَامَ وَ یمْشیِ فیِ الْأَسْوَاق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لازمه جنبه بشری بودن او را مقام بندگی وی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لمَّا قَامَ عَبْدُ اللَّهِ یدْعُوه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نیز می‌گوید باید انسان رهبر انسان باشد، تا همه دردها، خواست‌ها، نیازها، مشکلات و مسائل زندگی او را کاملا درک کند، تا یک سرمشق عملی برای او در همه زمینه‌ها باشد، تا مردم بتوانند از او در همه برنامه‌ها الهام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شیرازی، تفسیر نمونه،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ائمه از جنس فرشتگان انتخاب نشدند و این نکته نیز محل اعتراض مشرکان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 آملی، رساله امامت،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پیامبران و ائمه از جهت بشری با دیگران شریک بودند و ازاین ‌رو از حیث ساختار آفرینش هم سنخ دیگر انسان ها بودند و این سبب می شود که آنان از این حیث سرمشق پیروان خود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با علم به قابلیت ممتاز پیامبران و امامان برای تحصیل مقامات معنوی و شایستگی آنان برای بر عهده گرفتن مسئولیت هدایت جامعه، آنان را از میان سایر انسان ها اصطفاء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بر این واقعیت گواهی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 یهْدُونَ بِأَمْرِنا لَمَّا صَبَرُوا وَ کانُوا بِآیاتِنا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از آنان را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سختی‌ها و حادثه‌های تلخ و شیرین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کردند و همواره به آیات ما یقین داشتند،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حَیثُ یجْعَلُ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 داناتر است که مقام رسالت را در کجا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سپردن هر مسئولیتی، با دادن امکانات لازم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جامعه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خداوند آنان را از علم لازم برای بر عهده گرفتن مسئولیت امامت بهره مند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هنگام بر عهده گرفتن مسئولیت برای امامان شمرده می شود و این مطلب به نوعی به جنبه فر بشری ائمه اشاره دارد؛ چنان که در احوالات امام هادی علیه السلام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یاران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کنارشان بود که ناگاه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و انّا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خدا فروتنی و خضوعی در دلم افتاد که برایم سابقه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دعای ندبه به مجموع این سه واقعیت نورانی اشاره شده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شَرَطْتَ عَلَیْهِمُ الزُّهْدَ فِی دَرَجَاتِ هَذِهِ الدُّنْیَا الدَّنِیَّةِ وَ زُخْرُفِهَا وَ زِبْرِجِهَا فَشَرَطُوا لَکَ ذَلِکَ وَعَلِمْتَ مِنْهُمُ الْوَفَاءَ بِهِ فَقَبِلْتَهُمْ وَقَرَّبْتَهُمْ وَ قَدَّمْتَ لَهُمُ الذِّکْرَ الْعَلِیَّ وَ الثَّنَاءَ الْجَلِیَّ وَ أَهْبَطْتَ عَلَیْهِمْ مَلائِکَتَکَ وَ کَرَّمْتَهُمْ بِوَحْیِکَ وَ رَفَدْتَهُمْ بِعِلْمِکَ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بر آن ها شرط کردی نسبت به دنیا و زینت و زیورها زهد بورزند، آنان نیز این شرط را پذیرفتند و دانستی که آنان به آن شرط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پذیرفتی و به خود نزدیک ساختی و یاد بلند و ستایش ارجمند را برای ایشان پیش فرستادی و فرشتگانت را بر آنان فرو فرستادی و به وحی خود، آنان گرامی داشتی و آنان را به بخشش علم خود میهمان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قرار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علیه السلام، به خصوص امیرالمؤمنین علیه السلام به این معنا نیست که همه کارها و برنامه های جزئی و شخصی و اموری که مناسب شرایط زمانی و مکانی زمان ایشان بوده، در این زمان و در زندگی ما نیز اجرا گردد؛ بلکه باید خطوط کلی و مسائل اساسی و راه کارهای عملی زندگی را از آنها فرا گرفت و آنها را الگو قرار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از روحیات عالی، استقامت و شکیبایی، هوشیاری و درایت و اخلاص و توجه به خدا و تسلط امیرالمؤمنین علیه السلام بر حوداث و زانو نزدن او در برابر سختی ها و مشکلات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معصوم علیهم السلام الگو گرفت؛ ولی نحوه استقامت و مورد آن و نیز نوع هوشیاری و موضوع و چگونگی آن، و نیز روش تحمل و پایداری و موضوع آن، متناسب با این زمان و این شرایط خاص باید باشد و از این نظر ممکن است در موارد زیادی با زمان امیرالمؤمنین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الگوگیری در یک تقسیم بندی کلی بر دو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که ارزش ها ثابت است، ولی روش ها با توجه به شرایط مختلف قابل تغییر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عبادت خدا، اطاعت شوهر، تربیت فرزند، حضور در صحنه سیاست، تعلیم دیگران و خدمت به مردم، از اصول ارزشی است؛ اما مقدار وقت گذاشتن برای هر کدام و</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ها و ابزارهای آن، با توجه به موقعیت و شرایط افراد تغییر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لِکُلِّ مَأمومٍ إماما یقتَدی بِهِ و یستَضیءُ بِنورِ عِلمِهِ، ألا و إنَّ إمامَکُم قَدِ اکتَفی مِن دُنیاهُ بِطِمرَیهِ، ومِن طُعمِهِ بِقُرصَیهِ، ألا وإنَّکُم لا تَقدِرونَ عَلی ذلکَ، ولکِنْ أعِینونی بِوَرَعٍ واجتِهادٍ، وعِفَّةٍ وسَدادٍ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 البلاغه، نامه</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پیروی را پیشوایی است که به او اقتدا می کند و از نور دانشش پرتو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پیشوای شما از دنیای خود به دو جامه کهنه و فرسوده و از خوراکش به دو گرده نان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 از عهده چنین کاری برنمی آیید، اما با پارسایی و سخت 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و درستکاری مرا یاری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نورانی حضرت علی علیه السلام ظهور بر این مطلب دارد که ایشان خود را امام و الگوی قابل تأسی برای پیشوایان خود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کلام نورانی، خالی از این مطلب نیز نمی ‌باشد که پیروان حضرت علی علیه السلام نخواهند توانست همگون و همسان حضرتش گردند؛ لکن باید در اصول و خطوط کلی مسلم دین، از ایشان پیروی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دقیق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قرار دادن ائمه به این معناست که اصول و خطوط کلی زندگانی آنان را شناسایی نموده و متناسب با مقتضیات زمانی و حوادث عصر حاضر از آن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روان شناسی به این مسئله توجه شده که انسان احتیاج به الگوی رفتار و نمونه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تجربه نیز ثابت شده است و می بینیم که هر انسانی در کارها به دنبال الگو می گردد و در پی شخصیت برجسته ای است که به او دل بندد و ارادت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الگوهای رفتاری و شخصیت های نمونه و مربی نقش بسیار مهمی در سازندگی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دقیق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پیروی از دیگران در کسب رفتارها، از جنبه های روانی انسان بوده که با مبحث الگوپذیری رابطه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به دلیل خواسته های روانی، به الگو احتیاج دارد و تلاش می کند رفتار، کردار و منش سرمشق خویش را تقلید نماید؛ ازاین رو هر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 هر چیزی را که شایسته الگو بودن باشد، به عنوان اسوه می پذیرد و از سوی دیگر به‌ناچار جامعه بشری به شخصیت های ممتاز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یکی از دلایل استمرار امامت در همین نکته نهفته باشد؛ زیرا انسان همواره به چهره های شایسته محتاج است تا با اقتدا به سیمای فکری و عملی آنان فضیلت آموخته و از طریق حق منحرف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 و دیگران، ضرورت وجود الگو برای زنان مسلمان،ص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یقیناً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الگوی نیکویی است برای کسی که همواره به خدا و روز قیامت امید دارد و خدا را بسیار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عالی، استقامت و شکیبایی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هوشیاری و درایت و اخلاص و توجه به خدا و تسلط او بر حوادث و زانو نزدن در برابر سختی ها و مشکلات، هرکدام می تواند الگو و سرمشقی برای همه مسلمین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اسوه و الگو بودن پیامبران و رهبران الهی برای امت ها و به این دلیل که مهم‌ترین و مؤثرترین بخش تبلیغ و دعوت انبیا دعوت عملی آنهاست، دانشمندان اسلام معصوم بودن را شرط قطعی مقام نبوت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راوندی، منهاج‌البراعه،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نراقی، انیس‌الموحدین، ص</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لاهیجی، سرمایه ایمان در اصول اعتقادات، ص</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کسی که می خواهد الگو و مقتدای انسان ها باشد، باید از هرگونه خطا و گناه و حتی اندیشه آن مصون و محفوظ باشد و حتی از نسیان و سهو نیز بر کنار باشد؛ چون فردی گنه کار و در معرض لغزش و سهو و خطا چگونه می تواند الگو و اسوه دیگران باشد و مردم به راحتی به او سر بسپرند و به او دل ببندند و عمل و رفتار او را الگوی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صدوق، عیون اخبار الرضا علیه السلام،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عصمت بوده و از هرگونه آلودگی پاک و پیراسته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بر این مطلب صحّه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bookmarkStart w:id="1023" w:name="pg17019_180537"/>
    </w:p>
    <w:p>
      <w:pPr>
        <w:pStyle w:val="BookText"/>
        <w:rPr/>
      </w:pPr>
      <w:bookmarkEnd w:id="1023"/>
      <w:r>
        <w:rPr>
          <w:rFonts w:ascii="IRNazanin" w:hAnsi="IRNazanin" w:eastAsia="IRNazanin"/>
          <w:color w:val="111111"/>
          <w:sz w:val="28"/>
          <w:sz w:val="28"/>
          <w:szCs w:val="28"/>
          <w:rtl w:val="true"/>
          <w:lang w:bidi="fa-IR"/>
        </w:rPr>
        <w:t>أَهْلَ الْبَیتِ وَ 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همواره خدا می‌خواهد هرگونه پلیدی را از شما اهل بیت برطرف نماید، و شما را چنان که شایسته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گناهان 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و نیز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شرایط الگو و مقتدا بودن را دارا می باشند و عقل حکم می کند انسان دنباله رو کسانی باشد که به گواهی تاریخ و اعتراف دوست و دشمن گوی سبقت را در میدان کمالات و فضایل و خوبی از همه ربوده اند و همه خوبان و پاکان و صاحبان کمال ریزه خوار سفره خصال نیکوی آنها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راهبرانی که با علم خداداد و لدنی کاملا با پیچ و خم راه سعادت آشنایند و خود این راه را تا آخر پیموده اند و با علم و قدرت الهی، توانایی دستگیری و راهنمایی رهروان این راه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الگوگیری، حضور یا عدم حضور افراد چندان مهم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کسانی که در گذشته ای دور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بسیاری از مصاحبان بتوانند الگو واقع شوند</w:t>
      </w:r>
      <w:r>
        <w:rPr>
          <w:rFonts w:eastAsia="IRNazanin" w:cs="IRNazanin"/>
          <w:color w:val="111111"/>
          <w:sz w:val="28"/>
          <w:szCs w:val="28"/>
          <w:rtl w:val="true"/>
          <w:lang w:bidi="fa-IR"/>
        </w:rPr>
        <w:t>.</w:t>
      </w:r>
    </w:p>
    <w:p>
      <w:pPr>
        <w:pStyle w:val="Heading3"/>
        <w:numPr>
          <w:ilvl w:val="2"/>
          <w:numId w:val="1"/>
        </w:numPr>
        <w:rPr/>
      </w:pPr>
      <w:bookmarkStart w:id="1024" w:name="__RefHeading___Toc564548_1738255347"/>
      <w:bookmarkStart w:id="1025" w:name="_Toc377"/>
      <w:bookmarkEnd w:id="1024"/>
      <w:r>
        <w:rPr>
          <w:rtl w:val="true"/>
        </w:rPr>
        <w:t>جمع بندی برداشت ها</w:t>
      </w:r>
      <w:bookmarkEnd w:id="1025"/>
    </w:p>
    <w:p>
      <w:pPr>
        <w:pStyle w:val="BookText"/>
        <w:rPr/>
      </w:pPr>
      <w:r>
        <w:rPr>
          <w:rFonts w:ascii="IRNazanin" w:hAnsi="IRNazanin" w:eastAsia="IRNazanin"/>
          <w:color w:val="111111"/>
          <w:sz w:val="28"/>
          <w:sz w:val="28"/>
          <w:szCs w:val="28"/>
          <w:rtl w:val="true"/>
          <w:lang w:bidi="fa-IR"/>
        </w:rPr>
        <w:t>درست است که نمی ‌توان هرکدام از برداشت های فوق را از علی علیه السلام رد و هر تلقی را مردود و باطل دانست و به فراموشی سپرد، اما با مراجعه به منابع وحیانی و محتوای سنت، ما را به این دیدگاه نزدیک می کند که باید علی علیه السلام را بیش از هر صفت دیگری الگوی عملی و اسوه همه جانبه خود دانسته و سرمشقی قابل تأسی قلمداد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سفارش قرآن کریم مصداق بارز اسوه و سرمشق برای عالمیان حضرت ابراهیم علیه السلام و یاران او هستند؛ چنان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کانَت لَکُم اُسوَةٌ حَسَنَةٌ فی اِبراهیمَ والَّذینَ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لَکُم فیهِم اُسوَةٌ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شخصیت حضرت ابراهیم علیه السلام مورد پذیرش ملل و دیگر پیروان شرایع آسمانی است؛ تا آن‌جا که اهل کتاب، حضرت ابراهیم را منسوب به خود دانسته اند و آیاتی از قرآن گواه این 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راز اسوه حسنه بودن ابراهیم علیه السلام از منظر قرآن چیست، پرداختن به آن، از حوصله این جستار خارج است؛ اما در روایات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متعددی اهل ‌بیت علیهم السلام مصداق بارز اسوه حسنه قلمداد شده اند؛ زیرا در روایات نزدیک ‌ترین و شایسته ترین مردمان به حضرت ابراهیم علیه السلام بر امامان شیعه تطبیق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بحارالانوار، ج</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بِإِبْراهیمَ لَلَّذینَ اتَّبَعُوهُ وَ هذَا النَّبِی وَ الَّذینَ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شده است که نزدیک ترین مردمان به حضرت ابراهیم علیه السلام از لحاظ پیوند معنوی و عملی، جناب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مؤمنین به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تصریح بر این مطلب دارند که هر کدام از شیعیان محبّ، باید عمل و رفتار خود را هماهنگ با سیره اهل ‌بیت تنظیم کنند و این کار آنان ناشی از حبّ به اهل بیت است؛ چنان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أحَبَّنا فَلیعمَل بَعَمَلِنا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الخصال،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ما را دوست دارد، باید به کردار ما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باید هر گونه همراهی قلبی و زبانی و عملی او را وظیفه قطعی و بالاترین ارزش معنوی و دینی بدانند؛ چراکه کامل بودن و بی عیب و بی نقص بودن الگو، در تربیت و رهبری انسان ها بسیار مؤثر است؛ چون انسان به راحتی به آنها سر می سپرد و از آنها اطاعت می کند؛ ولی وجود زمینه ها و بسترهای مناسب در فرد الگوگیرنده نیز اهمیت ویژه ای دارد؛ بنابراین باید خود انسان با سعی و تلاش و مجاهدت و با پیروی از حجت و پیامبر و واعظ درونی ‌اش یعنی عقل، این زمینه را فراهم سازد تا سخنان و رفتار حجت بیرونی و خارجی یعنی پیامبران و امامان و بزرگان اهل کمال و معرفت در او تأثیرگذار باشد؛ وگرنه در خود زمان پیامبر و امامان علیه السلام کم نبوده اند کسانی که پیوسته با آنها در تماس بوده اند و با آنها انس و معاشرت داشته اند، ولی سرسخت ترین دشمنان آنها نیز به شمار می آمدند و بالاترین مخالفت ها و دشمنی‌ها را با حق و حقیقت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الگو داشتن، لازم، ولی غیرکافی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فاعلیتش کامل باشد و هم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الگو قرار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قابلیتش کامل باشد تا الگوسازی مفید و نتیجه بخش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با قبول چنین برداشتی، بدون شک همه مزایا و کارکردهای برداشت های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1026" w:name="pg17019_180541"/>
    </w:p>
    <w:p>
      <w:pPr>
        <w:pStyle w:val="BookText"/>
        <w:rPr/>
      </w:pPr>
      <w:bookmarkEnd w:id="1026"/>
      <w:r>
        <w:rPr>
          <w:rFonts w:ascii="IRNazanin" w:hAnsi="IRNazanin" w:eastAsia="IRNazanin"/>
          <w:color w:val="111111"/>
          <w:sz w:val="28"/>
          <w:sz w:val="28"/>
          <w:szCs w:val="28"/>
          <w:rtl w:val="true"/>
          <w:lang w:bidi="fa-IR"/>
        </w:rPr>
        <w:t>پیشین نیز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را به عنوان الگویی عملی، اخلاقی و اجتماعی و نیز حکومتی خود قرار داده و به نحوی ایشان را سرمشق همه ابعاد زندگی خویش قرار دهیم، او را نماد دین و اخلاق، قله کمالات، تجسم فضایل و حقیقتی بر گونه اساطیر خواهیم یافت و به او افتخار خواهیم کرد</w:t>
      </w:r>
      <w:r>
        <w:rPr>
          <w:rFonts w:eastAsia="IRNazanin" w:cs="IRNazanin"/>
          <w:color w:val="111111"/>
          <w:sz w:val="28"/>
          <w:szCs w:val="28"/>
          <w:rtl w:val="true"/>
          <w:lang w:bidi="fa-IR"/>
        </w:rPr>
        <w:t>.</w:t>
      </w:r>
    </w:p>
    <w:p>
      <w:pPr>
        <w:pStyle w:val="Heading3"/>
        <w:numPr>
          <w:ilvl w:val="2"/>
          <w:numId w:val="1"/>
        </w:numPr>
        <w:rPr/>
      </w:pPr>
      <w:bookmarkStart w:id="1027" w:name="__RefHeading___Toc564550_1738255347"/>
      <w:bookmarkStart w:id="1028" w:name="_Toc378"/>
      <w:bookmarkEnd w:id="1027"/>
      <w:r>
        <w:rPr>
          <w:rtl w:val="true"/>
        </w:rPr>
        <w:t>نتیجه</w:t>
      </w:r>
      <w:bookmarkEnd w:id="1028"/>
    </w:p>
    <w:p>
      <w:pPr>
        <w:pStyle w:val="BookText"/>
        <w:rPr/>
      </w:pPr>
      <w:r>
        <w:rPr>
          <w:rFonts w:ascii="IRNazanin" w:hAnsi="IRNazanin" w:eastAsia="IRNazanin"/>
          <w:color w:val="111111"/>
          <w:sz w:val="28"/>
          <w:sz w:val="28"/>
          <w:szCs w:val="28"/>
          <w:rtl w:val="true"/>
          <w:lang w:bidi="fa-IR"/>
        </w:rPr>
        <w:t>در تعلیمات اسلامی، میزان ارادت و پیوند میان افراد، در سطوح و مراتب گوناگونی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افراد، با شکفتن قوای خفته محبت آغاز شده و به مرور زمان و با افزایش تدریجی معرفت، تبعیت و امتثال محض را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این‌که محبت آدمی از چه نوعی باشد، با افزایش درک و بینش نسبت به محبوب، انسان از حصار منیّت و خودپرستی بیرون کشیده شده و در صدد ایجاد سنخیت هر چه بیشتر با محبوب خویش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بلندمدت محبت به گونه ای است که می تواند عبد را مسخّر مولای خویش نموده تا حاکم مطلق وجود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تمسک به احساسات و قرار گرفتن تحت عواطف عالی انسانی، درک خود را از محبوب خویش ابراز می نماید تا به وسیله آن، روح وی بتواند حداکثر تمتّع را از وصال باشکوه و عظمت مولای خویش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می تواند در آدمیان فراز و فرود داشته باشد و هر کس از زاویه دید خویش به آن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دقیق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افراد از نظر عکس العمل سازی در روح‌ها و جان‌ها یکسان نیست و هرچه شخصیتْ کوچک‌تر باشد، کمتر اذهان را به خود مشغول می کند و هرچه شخصیت افراد نیرومندتر گردد، خاطره ‌انگیزتر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شخصیت های عکس العمل ساز تاریخ بشریت،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گرایش ها و دیدگاه های متفاوت به امتیازات ایشان اشاره داشته اند و ارادت و محبت خویش را به انحاء مختلف ابراز نموده اند؛ به گونه ای که به طور زاید الوصفی، از پرتو وجودی علی بن ابی‌طالب علیه السلام بهره برده اند و اندیشه آنان، سرگرم این شخصیت گشته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علی بن ابی‌طالب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دینداری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زیرا نماد مفهوم عام و گسترده ای دارد که همه کارها و امور وی، انسان را به یاد عظمت خدا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کوشیده اند علی علیه السلام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ای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 چراکه او جلوه ای از تصورات ذهنی و احساسات مردم در هر زمان بوده و تداعی کننده ارتباط عالم معانی و واقع است و به دلیل شخصیت بلند علی علیه السلام، جایگاه او را در سطح اسطوره ای غرورآفرین ترسیم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گفته اند که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مضامین کلام وی، پایه‌گذار معارف عمیق عرفانی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موفق و تراز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چراکه او در تمام صحنه های زندگی خویش توانست بر مشکلات فائق آید و وظایف مسلمانی خویش را به بهترین شکل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آخر 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سرمشقی قابل تأسی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گفت آنچه آموزهای وحیانی به شیعیان سفارش می کند، این است که با افزایش محبت به حضرتش و اطاعت و امتثال تام از فرامین علی بن ابی‌طالب علیه السلام و نیز با تأسی از روش و منش زندگی وی، به علی گونه شدن، نزدیک‌تر شویم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bookmarkStart w:id="1029" w:name="pg17019_180547"/>
    </w:p>
    <w:p>
      <w:pPr>
        <w:pStyle w:val="Heading3"/>
        <w:numPr>
          <w:ilvl w:val="2"/>
          <w:numId w:val="1"/>
        </w:numPr>
        <w:rPr/>
      </w:pPr>
      <w:bookmarkStart w:id="1030" w:name="__RefHeading___Toc564552_1738255347"/>
      <w:bookmarkStart w:id="1031" w:name="_Toc379"/>
      <w:bookmarkEnd w:id="1029"/>
      <w:bookmarkEnd w:id="1030"/>
      <w:r>
        <w:rPr>
          <w:rtl w:val="true"/>
        </w:rPr>
        <w:t>منابع</w:t>
      </w:r>
      <w:bookmarkEnd w:id="1031"/>
    </w:p>
    <w:p>
      <w:pPr>
        <w:pStyle w:val="BookText"/>
        <w:rPr/>
      </w:pPr>
      <w:r>
        <w:rPr>
          <w:rFonts w:ascii="IRNazanin" w:hAnsi="IRNazanin" w:eastAsia="IRNazanin"/>
          <w:color w:val="111111"/>
          <w:sz w:val="28"/>
          <w:sz w:val="28"/>
          <w:szCs w:val="28"/>
          <w:rtl w:val="true"/>
          <w:lang w:bidi="fa-IR"/>
        </w:rPr>
        <w:t xml:space="preserve">قرآن کریم، ترجمه محمدعلی رضایی اصفهانی و گروهی از اساتید جامعة المصطفی، قم، 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رضی، نهج‌البلاغة، ترجمه محمد دشتی، قم، نشر مشهور،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بن هبة الله، شرح نهج البلاغه، قم، کتابخانه آیت الله مرعشی نجفی،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یوسف بن عبدالله، الاستیعاب فی معرفة الاصحاب،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بجاوی، بیروت، دارالجبل،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عجیبه، احمدبن محمد، البحر المدید فی تفسیرالقرآن المجید، قاهره،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ابوعبدالله محیی الدین، الفتوحات المکیه، قاهره، چاپ دوم،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معجم مقاییس اللغه، محقق عبدالسلام محمد هارون، قم، مکتب الاعلام الاسلامیه،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مکرم، لسان العرب، بیروت، دار صادر،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بابک، از نشانه های تصویری تا متن، تهران، نشر مرکز،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پور، ابوالقاسم، اسطوره بیان نمادین، تهران، انتشارات سروش،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محسن، سیره معصومان علیهم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وجدانی، تهران، انتشارات سروش،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آموزگار، ژاله، تاریخ اساطیری ایران، تهران، سمت،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باستید، روژه، دانش اساطیر،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ستاری، تهران، انتشارات توس،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بیرلین،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اسطوره های موازی،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مخبر، تهران، نشر مرکز،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عبدالله بن عمر، انوار التنزیل و اسرارالتأویل، بیروت، دار احیاء التراث العربی،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 نیا، عبدالکریم، دوستی و محبت اهل بیت از دیدگاه امام علی، مجله مبلغان،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جصاص، احمد بن علی، احکام القرآن، بیروت، داراحیاء التراث العربی،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رساله امامت، قم، چاپ قیام،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همدانی، محمدحسین، انوار درخشان، تهران، کتاب‌فروشی لطفی،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سید عبدالکریم و دیگران، ضرورت وجود الگو برای زنان مسلمان، قم، مجله پژوهش نامه اسلامی زنان و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خانی، رضا و دیگران، ترجمه بیان السعاده، بی جا، مرکز چاپ و انتشارات دانشگاه پیام نور،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داور پناه، ابوالفضل، انوار العرفان فی تفسیر القرآن، تهران، صدر،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دهخدا، تهران، دانشگاه تهران،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الفاظ القرآن، مصحح صفوان عدنان داودی، بیروت، دارالعلم،</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منهاج البراعه فی شرح نهج البلاغه، قم، کتابخانه آیت الله مرعشی نجفی،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رحیمی، مرتضی، تعظیم و بزرگداشت شعائر الهی در آیینه فقه اسلامی، مجله آموزه های فقهی، دانشگاه علوم اسلامی رضوی،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رمضانی، ربابه، اسطوره موجودیتی تجدید پذیر، مجله پژوهش های نقد و ترجمه زبان و ادبیات عربی،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ستاری، جلال، جهان اسطوره شناسی –اسطوره ایرانی، تهران، نشرمرکز،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محمود، الجدول فی اعراب القرآن و صرفه و بیانه مع فوائد نحویه هامه، دمشق، دار الرشید،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عیون اخبار الرضا، نجف، مطبعه الحیدریه،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_________________________</w:t>
      </w:r>
      <w:r>
        <w:rPr>
          <w:rFonts w:ascii="IRNazanin" w:hAnsi="IRNazanin" w:eastAsia="IRNazanin"/>
          <w:color w:val="111111"/>
          <w:sz w:val="28"/>
          <w:sz w:val="28"/>
          <w:szCs w:val="28"/>
          <w:rtl w:val="true"/>
          <w:lang w:bidi="fa-IR"/>
        </w:rPr>
        <w:t xml:space="preserve">، الخصال، مترجم محمد باقر کمره ای، تهران، کتابچی،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محمد حسین، المیزان فی تفسیرالقرآن، مترجم موسوی همدانی، تهران، بنیاد علمی و فکری علامه 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فی تفسیر القرآن، تهران، ناصر خسرو،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التبیان فی تفسیر القرآن، بیروت، دار احیاء التراث العربی،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 عبدالمقصود، الامام علی بن ابیطالب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جعفری،تهران، چاپخانه حیدری،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عسقلانی، ابن حجر، تهذیب التهذیب، بیروت، 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محمد بن یعقوب، القاموس المحیط، بیروت، دارالکتب العلمیه،</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قیصری، محمد بن داود، شرح فصوص الحکم،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تهران، انتشارات علمی و فرهنگی،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ملا فتح الله، منهج الصادقین فی الزام المخالفین، تهران، کتابفروشی محمد حسن علمی،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کبیری، علی، نظریه نمادین بودن زبان قرآن، مجله رشد آموزش قرآن، مجله اندیشه،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خانی و دیگران، حمزه، علی علیه السلام فراسوی ادیان، قم، نشر دانش حوزه،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کزّازی، میرجلال الدین، رویا حماسه و اسطوره، تهران، نشر مرکز،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الکافی، تهران، دارالکتب الاسلامیه،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عبد الرزاق، سرمایه ایمان در اصول اعتقادات، قم، انتشارات الزهرا،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موسسه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ابراهیم سراج، امام علی علیه السلام خورشید بی غروب، تهران، مؤسسه انتشارات نبوی،</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القرآن الکریم، تهران، وزارت فرهنگ و ارشاد اسلامی،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آشنایی با علوم اسلامی، تهران، انتشارات صدرا،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نعمان، الارشاد فی معرفه حجج الله علی العباد، مترجم هاشم رسولی، تهران، الاسلامیه،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خمینی، محمد جواد، تفسیر آسان، تهران، اسلامیه،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ملامهدی، انیس الموحدین، تهران، الزهراء،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نمازی شاهرودی، علی، مستدرک سفینه البحار، بی جا، موسسه النشر الاسلامیه،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الیاده، میرچا، چشم اندازهای اسطوره،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ستاری، بی جا، انتشارات توس،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1032" w:name="pg17019_180555"/>
    </w:p>
    <w:p>
      <w:pPr>
        <w:pStyle w:val="Heading2"/>
        <w:numPr>
          <w:ilvl w:val="1"/>
          <w:numId w:val="1"/>
        </w:numPr>
        <w:rPr/>
      </w:pPr>
      <w:bookmarkStart w:id="1033" w:name="__RefHeading___Toc564554_1738255347"/>
      <w:bookmarkStart w:id="1034" w:name="_Toc380"/>
      <w:bookmarkEnd w:id="1032"/>
      <w:bookmarkEnd w:id="1033"/>
      <w:r>
        <w:rPr>
          <w:rtl w:val="true"/>
        </w:rPr>
        <w:t xml:space="preserve">امام علی </w:t>
      </w:r>
      <w:r>
        <w:rPr>
          <w:rtl w:val="true"/>
        </w:rPr>
        <w:t>(</w:t>
      </w:r>
      <w:r>
        <w:rPr>
          <w:rtl w:val="true"/>
        </w:rPr>
        <w:t>علیه‌السلام</w:t>
      </w:r>
      <w:r>
        <w:rPr>
          <w:rtl w:val="true"/>
        </w:rPr>
        <w:t>)</w:t>
      </w:r>
      <w:r>
        <w:rPr>
          <w:rtl w:val="true"/>
        </w:rPr>
        <w:t>، شخصیت فرازمانی</w:t>
      </w:r>
      <w:bookmarkEnd w:id="1034"/>
    </w:p>
    <w:p>
      <w:pPr>
        <w:pStyle w:val="Heading3"/>
        <w:numPr>
          <w:ilvl w:val="2"/>
          <w:numId w:val="1"/>
        </w:numPr>
        <w:rPr/>
      </w:pPr>
      <w:bookmarkStart w:id="1035" w:name="__RefHeading___Toc564556_1738255347"/>
      <w:bookmarkStart w:id="1036" w:name="_Toc381"/>
      <w:bookmarkEnd w:id="1035"/>
      <w:r>
        <w:rPr>
          <w:rtl w:val="true"/>
        </w:rPr>
        <w:t>اشاره</w:t>
      </w:r>
      <w:bookmarkEnd w:id="1036"/>
    </w:p>
    <w:p>
      <w:pPr>
        <w:pStyle w:val="BookText"/>
        <w:rPr/>
      </w:pPr>
      <w:r>
        <w:rPr>
          <w:rFonts w:ascii="IRNazanin" w:hAnsi="IRNazanin" w:eastAsia="IRNazanin"/>
          <w:color w:val="111111"/>
          <w:sz w:val="28"/>
          <w:sz w:val="28"/>
          <w:szCs w:val="28"/>
          <w:rtl w:val="true"/>
          <w:lang w:bidi="fa-IR"/>
        </w:rPr>
        <w:t>محمد شریف علیائی</w:t>
      </w:r>
      <w:r>
        <w:rPr>
          <w:rStyle w:val="FootnoteAnchor"/>
          <w:rtl w:val="true"/>
        </w:rPr>
        <w:footnoteReference w:id="3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1037" w:name="pg17019_180559"/>
    </w:p>
    <w:p>
      <w:pPr>
        <w:pStyle w:val="Heading3"/>
        <w:numPr>
          <w:ilvl w:val="2"/>
          <w:numId w:val="1"/>
        </w:numPr>
        <w:rPr/>
      </w:pPr>
      <w:bookmarkStart w:id="1038" w:name="__RefHeading___Toc564558_1738255347"/>
      <w:bookmarkStart w:id="1039" w:name="_Toc382"/>
      <w:bookmarkEnd w:id="1037"/>
      <w:bookmarkEnd w:id="1038"/>
      <w:r>
        <w:rPr>
          <w:rtl w:val="true"/>
        </w:rPr>
        <w:t>چکیده</w:t>
      </w:r>
      <w:bookmarkEnd w:id="1039"/>
    </w:p>
    <w:p>
      <w:pPr>
        <w:pStyle w:val="BookText"/>
        <w:rPr/>
      </w:pPr>
      <w:r>
        <w:rPr>
          <w:rFonts w:ascii="IRNazanin" w:hAnsi="IRNazanin" w:eastAsia="IRNazanin"/>
          <w:color w:val="111111"/>
          <w:sz w:val="28"/>
          <w:sz w:val="28"/>
          <w:szCs w:val="28"/>
          <w:rtl w:val="true"/>
          <w:lang w:bidi="fa-IR"/>
        </w:rPr>
        <w:t>در این مقاله ابتدا به حقیقت انسان و حیات ابدی او و راه سعادت دنیا و آخرت می‌پردازد و به پیروی کردن از اساتید و راهنمایان ویژه این راه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می‌دارد که خداوند بر انسان حقی دارد که برای او رهبری متخصص و معصوم و قابل‌اعتماد تعیین و معرفی کند، چون بدون آنها نمی‌توان راه راست و طریق خوشبختی را پیمود؛ بنابراین به شناخت معصوم نیازمندیم و این شناخت اولین و مهمترین وظیفه یک انسان است و کوتاهی در این زمینه نابخشودنی و غیرقابل‌جبران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خداوند دین خود را فطری معرفی کرده و رابطه وجودی ما و اهل‌بیت علیهم السلام نیز از آن سرچشمه می‌گیرد؛ زیرا اهل‌بیت علیهم السلام واسطه بین انسان‌ها و دین هستند؛ 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صراط مستقیم و کامل‌ترین انسان و بنده خداست که سبک زندگی او الگوی حسنه برای تمامی بشریت در تمامی اعصار و جوامع است و دارای شخصیتی فرازمانی و فرامکانی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بررسی سخنان امام علی علیه السلام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 نشان می‌دهد، امام علی علیه السلام دارای شخصیتی منحصربه‌فرد است، برای نمونه می‌توان به نامه امام علی علیه السلام به مالک اشتر اشاره کرد که نزدیک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نوشته شده است،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سند دادگستری بی‌نظیر در طول جهان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که در سازمان ملل متحد به ثبت رسیده است؛ زیرا جهان‌بینی علی علیه السلام منطبق با فطرت انسان‌ها است و محدود به هیچ دورانی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شخصیت، فرازمانی، فرامکانی، عهدنامه مالک اشتر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bookmarkStart w:id="1040" w:name="pg17019_180561"/>
    </w:p>
    <w:p>
      <w:pPr>
        <w:pStyle w:val="Heading3"/>
        <w:numPr>
          <w:ilvl w:val="2"/>
          <w:numId w:val="1"/>
        </w:numPr>
        <w:rPr/>
      </w:pPr>
      <w:bookmarkStart w:id="1041" w:name="__RefHeading___Toc564560_1738255347"/>
      <w:bookmarkStart w:id="1042" w:name="_Toc383"/>
      <w:bookmarkEnd w:id="1040"/>
      <w:bookmarkEnd w:id="1041"/>
      <w:r>
        <w:rPr>
          <w:rtl w:val="true"/>
        </w:rPr>
        <w:t>مقدمه</w:t>
      </w:r>
      <w:bookmarkEnd w:id="1042"/>
    </w:p>
    <w:p>
      <w:pPr>
        <w:pStyle w:val="BookText"/>
        <w:rPr/>
      </w:pPr>
      <w:r>
        <w:rPr>
          <w:rFonts w:ascii="IRNazanin" w:hAnsi="IRNazanin" w:eastAsia="IRNazanin"/>
          <w:color w:val="111111"/>
          <w:sz w:val="28"/>
          <w:sz w:val="28"/>
          <w:szCs w:val="28"/>
          <w:rtl w:val="true"/>
          <w:lang w:bidi="fa-IR"/>
        </w:rPr>
        <w:t>برخی ادعا می‌کنند که معارف و جهان‌بینی اهل‌بیت قدیمی است و فقط جوابگوی دوران خودشان بوده است و به‌محض اینکه معارف اهل‌بیت به‌عنوان تابلو راهنمای زندگی معرفی گردد این سؤال پیش می‌آید که آیا دستورالعمل‌هایی که هزار و چهارصد سال پیش برای فرهنگ و امکانات و تمدن آن زمان صادرشده، جوابگوی نیاز امروز بشریت بااین‌همه تغییر و رشد در فرهنگ، تمدن و فنّاوری‌های پیشرفته، می‌تواند باشد؟</w:t>
      </w:r>
    </w:p>
    <w:p>
      <w:pPr>
        <w:pStyle w:val="BookText"/>
        <w:rPr/>
      </w:pPr>
      <w:r>
        <w:rPr>
          <w:rFonts w:ascii="IRNazanin" w:hAnsi="IRNazanin" w:eastAsia="IRNazanin"/>
          <w:color w:val="111111"/>
          <w:sz w:val="28"/>
          <w:sz w:val="28"/>
          <w:szCs w:val="28"/>
          <w:rtl w:val="true"/>
          <w:lang w:bidi="fa-IR"/>
        </w:rPr>
        <w:t xml:space="preserve">غافل از اینکه خداوند متعال در آیه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که خدا خالق آن است تغییری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پیشرفت ظاهری که دنیا در عرصه‌های مختلف داشته است، این را اثبات می‌کند که علوم اهل‌بیت علیهم السلام اختصاص به زمان خود ندارد بلکه عصر حاضر را نیز تحت تأثیر خود قرار داده است چراکه این مسائل مربوط به روح زندگی است، مربوط به شکل و صورت ظاهری زندگی نیست، پیشرفت فنّاوری، شکل و ظاهر زندگی‌ها را عوض کرده ولی به روح زندگی توجهی نداشته و پاسخگوی بعد معنوی زندگی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اهل‌بیت چون منطبق با فطرت انسان‌ها است، محدود به هیچ دورانی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حضرت حق، صراط مستقیم است 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صراط و مولا علی علیه السلام هم تجلی صراط مستقیم است، برترین و کامل‌ترین مراحل عرفان را انبیاء و اولیاء الهی و در رأس آن‌ها حضرت علی علیه السلام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الصراط المستقیم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مولا علی علیه السلام کامل‌ترین انسان و بنده‌ی خداست که سبک زندگی او فرازمانی است و الگوی حسنه برای تمامی بشریت در تمامی اعصار و جوامع است</w:t>
      </w:r>
      <w:r>
        <w:rPr>
          <w:rFonts w:eastAsia="IRNazanin" w:cs="IRNazanin"/>
          <w:color w:val="111111"/>
          <w:sz w:val="28"/>
          <w:szCs w:val="28"/>
          <w:rtl w:val="true"/>
          <w:lang w:bidi="fa-IR"/>
        </w:rPr>
        <w:t>.</w:t>
      </w:r>
    </w:p>
    <w:p>
      <w:pPr>
        <w:pStyle w:val="Heading3"/>
        <w:numPr>
          <w:ilvl w:val="2"/>
          <w:numId w:val="1"/>
        </w:numPr>
        <w:rPr/>
      </w:pPr>
      <w:bookmarkStart w:id="1043" w:name="__RefHeading___Toc564562_1738255347"/>
      <w:bookmarkStart w:id="1044" w:name="_Toc384"/>
      <w:bookmarkEnd w:id="1043"/>
      <w:r>
        <w:rPr>
          <w:rtl w:val="true"/>
        </w:rPr>
        <w:t>پیشینه</w:t>
      </w:r>
      <w:bookmarkEnd w:id="1044"/>
    </w:p>
    <w:p>
      <w:pPr>
        <w:pStyle w:val="BookText"/>
        <w:rPr/>
      </w:pPr>
      <w:r>
        <w:rPr>
          <w:rFonts w:ascii="IRNazanin" w:hAnsi="IRNazanin" w:eastAsia="IRNazanin"/>
          <w:color w:val="111111"/>
          <w:sz w:val="28"/>
          <w:sz w:val="28"/>
          <w:szCs w:val="28"/>
          <w:rtl w:val="true"/>
          <w:lang w:bidi="fa-IR"/>
        </w:rPr>
        <w:t>در زمینه شناخت شخصیت امام علی علیه السلام آثار متعددی در طول تاریخ به نگارش درآمده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bookmarkStart w:id="1045" w:name="pg17019_180563"/>
    </w:p>
    <w:p>
      <w:pPr>
        <w:pStyle w:val="BookText"/>
        <w:rPr/>
      </w:pPr>
      <w:bookmarkEnd w:id="1045"/>
      <w:r>
        <w:rPr>
          <w:rFonts w:ascii="IRNazanin" w:hAnsi="IRNazanin" w:eastAsia="IRNazanin"/>
          <w:color w:val="111111"/>
          <w:sz w:val="28"/>
          <w:sz w:val="28"/>
          <w:szCs w:val="28"/>
          <w:rtl w:val="true"/>
          <w:lang w:bidi="fa-IR"/>
        </w:rPr>
        <w:t>است که در اینجا به نمونه‌های از جدیدترین مقالات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یگانگی در شخصیت امام علی، جرج جرداق؛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خسروشاهی، سید هادی،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مکتب اسلام شهریور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سال هفتم،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سادگی، مهمترین جنبه شخصیت امام علی علیه السلام، ازناوه، سید محمود،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قرآن، اسفند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متضاد نما در شخصیت امام علی علیه السلام، ذوفقاری، شهاب‌الدین؛ جعفری هرستانی، فاطمه،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مشکو‌ة پاییز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شخصیت امام علی علیه السلام از دیدگاه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حمید،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ویژه رمضان،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جلوه‌هایی از شخصیت امام علی علیه السلام در نهج‌البلاغه، جبرئیلی، محمدصفر،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اسلام مهر،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1046" w:name="__RefHeading___Toc564564_1738255347"/>
      <w:bookmarkStart w:id="1047" w:name="_Toc385"/>
      <w:bookmarkEnd w:id="1046"/>
      <w:r>
        <w:rPr>
          <w:rtl w:val="true"/>
        </w:rPr>
        <w:t>حقیقت انسان</w:t>
      </w:r>
      <w:bookmarkEnd w:id="1047"/>
    </w:p>
    <w:p>
      <w:pPr>
        <w:pStyle w:val="BookText"/>
        <w:rPr/>
      </w:pPr>
      <w:r>
        <w:rPr>
          <w:rFonts w:ascii="IRNazanin" w:hAnsi="IRNazanin" w:eastAsia="IRNazanin"/>
          <w:color w:val="111111"/>
          <w:sz w:val="28"/>
          <w:sz w:val="28"/>
          <w:szCs w:val="28"/>
          <w:rtl w:val="true"/>
          <w:lang w:bidi="fa-IR"/>
        </w:rPr>
        <w:t>انسان هرچند در بعد طبیعی و دنیایی‌اش دارای ابعاد جمادی، گیاهی و حیوانی است، ولی حقیقت او و کمالات ویژه او به‌عنوان یک انسان که می‌تواند مظهر خدا و خلیفه او باشد، نه از سنخ کمالات جمادی از قبیل وزن، حجم، بدن، رنگ، بو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از حیث کمالات گیاهی و نه غرایز حیوانی از قبیل شهوت حیوانی، تشکیل خانواده و تشکیل اجتماع و طی مدارج اعتباری در اجتماع، تفریح، مسکن، کارگزینی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حقیقت او و کمالات ویژه او غیر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بسیار باعظمت و گران‌قدر است که ارزش وجودی او را جز خداوند و معصومین علیهم السلام و تعداد محدودی از پرورش‌یافتگان مکتب آنها هیچ‌کس به‌درستی و به‌طور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bookmarkStart w:id="1048" w:name="pg17019_180565"/>
    </w:p>
    <w:p>
      <w:pPr>
        <w:pStyle w:val="BookText"/>
        <w:rPr/>
      </w:pPr>
      <w:bookmarkEnd w:id="1048"/>
      <w:r>
        <w:rPr>
          <w:rFonts w:ascii="IRNazanin" w:hAnsi="IRNazanin" w:eastAsia="IRNazanin"/>
          <w:color w:val="111111"/>
          <w:sz w:val="28"/>
          <w:sz w:val="28"/>
          <w:szCs w:val="28"/>
          <w:rtl w:val="true"/>
          <w:lang w:bidi="fa-IR"/>
        </w:rPr>
        <w:t>کامل نمی‌داند این موجود باعظمت، خود هدف خلقت بسیاری از مخلوقات ارزشمند خداست، به‌طوری‌که خداوند که خالق آدمی و جهان هستی است، دراین‌باره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خدایی است که همه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وجود دارد، برای شما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انسان را اشرف مخلوقات قرار داد و به فرشته‌ها امر کرد تا بر او سجده کنند و فرشتگان را خادم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انسان همین بس که خداوند از روح خود در او دمیده و حقیقت او را همان روح الهی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 را خلیفه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و مظهر تمامی اسماء و صفات خود قرار داده است؛ یعنی به انسان وجود نامحدودی عطا کرده است که می‌تواند تمامی اسماء و صفات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جلوه‌گر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حقیقت انسان یک حقیقت فوق طبیعی و غیر دنیایی است که از عوالم فوق طبیعت به جسم و کالبد او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وجودی فوق طبیعی و الهی دارد، پس از اقامت موقت در زمین، به‌صورت اصل و حقیقت خود، یعنی جایگاه روح الهی بازگشت سعودی دارد</w:t>
      </w:r>
      <w:r>
        <w:rPr>
          <w:rFonts w:eastAsia="IRNazanin" w:cs="IRNazanin"/>
          <w:color w:val="111111"/>
          <w:sz w:val="28"/>
          <w:szCs w:val="28"/>
          <w:rtl w:val="true"/>
          <w:lang w:bidi="fa-IR"/>
        </w:rPr>
        <w:t>.</w:t>
      </w:r>
    </w:p>
    <w:p>
      <w:pPr>
        <w:pStyle w:val="Heading3"/>
        <w:numPr>
          <w:ilvl w:val="2"/>
          <w:numId w:val="1"/>
        </w:numPr>
        <w:rPr/>
      </w:pPr>
      <w:bookmarkStart w:id="1049" w:name="__RefHeading___Toc564566_1738255347"/>
      <w:bookmarkStart w:id="1050" w:name="_Toc386"/>
      <w:bookmarkEnd w:id="1049"/>
      <w:r>
        <w:rPr>
          <w:rtl w:val="true"/>
        </w:rPr>
        <w:t>علم و تخصص شرط خوشبختی</w:t>
      </w:r>
      <w:bookmarkEnd w:id="1050"/>
    </w:p>
    <w:p>
      <w:pPr>
        <w:pStyle w:val="BookText"/>
        <w:rPr/>
      </w:pPr>
      <w:r>
        <w:rPr>
          <w:rFonts w:ascii="IRNazanin" w:hAnsi="IRNazanin" w:eastAsia="IRNazanin"/>
          <w:color w:val="111111"/>
          <w:sz w:val="28"/>
          <w:sz w:val="28"/>
          <w:szCs w:val="28"/>
          <w:rtl w:val="true"/>
          <w:lang w:bidi="fa-IR"/>
        </w:rPr>
        <w:t>حال اگر انسانی بخواهد عقل خویش را به کار گیرد و راه خوشبختی را همان‌طور که خدا به او نشان داده است، بپیماید و خود را به جوار رحمت الهی برساند، ابتدا باید از شناخت و معرفت شروع کند؛ اما شناخت چه چیزی؟ 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امْرَاً عَرِفَ مِنْ اَینَ و فی اَینَ وَ اِلی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کسی را که بداند از کجا آمده، در کجا هست و به کجا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الدین شیرازی، اسفار اربعه،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رحمت خدا برابر است با این سه علم که با این‌ها می‌تواند به جوار رحمت الهی رسید؛ و بدون این سه معرفت پیمودن راه سعادت امکان‌پذیر نیست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سؤال اساسی این است که انسان چگونه می‌تواند به این سه مرحله علم پیدا کند؟</w:t>
      </w:r>
    </w:p>
    <w:p>
      <w:pPr>
        <w:pStyle w:val="BookText"/>
        <w:rPr/>
      </w:pPr>
      <w:r>
        <w:rPr>
          <w:rFonts w:ascii="IRNazanin" w:hAnsi="IRNazanin" w:eastAsia="IRNazanin"/>
          <w:color w:val="111111"/>
          <w:sz w:val="28"/>
          <w:sz w:val="28"/>
          <w:szCs w:val="28"/>
          <w:rtl w:val="true"/>
          <w:lang w:bidi="fa-IR"/>
        </w:rPr>
        <w:t>دو مرحله از این سه مرحله مربوط به ماورای طبیعت و یک مرحله آن، مربوط به عالم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که برای مرحله طبیعت به آن، نیاز داریم، خود به پنج مرحله مهم تقسیم می‌شود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جسم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روح انسان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رابطه جسم و روح و نوع تأثیر متقابل آنها بر یکدیگر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عالم طبیعت بدون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رابطه طبیعت با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روح و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تأثیر متقابل بین طبیعت 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اطلاعات و علومی که سعادت بشر را تأمین و تضمین می‌کند، حداقل به هفت دسته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خود انسان به‌تنهایی به کدام‌یک از این علوم هفت‌گانه مجهز و مسلّح است؟</w:t>
      </w:r>
    </w:p>
    <w:p>
      <w:pPr>
        <w:pStyle w:val="BookText"/>
        <w:rPr/>
      </w:pPr>
      <w:r>
        <w:rPr>
          <w:rFonts w:ascii="IRNazanin" w:hAnsi="IRNazanin" w:eastAsia="IRNazanin"/>
          <w:color w:val="111111"/>
          <w:sz w:val="28"/>
          <w:sz w:val="28"/>
          <w:szCs w:val="28"/>
          <w:rtl w:val="true"/>
          <w:lang w:bidi="fa-IR"/>
        </w:rPr>
        <w:t>قطعاً و یقیناً به هیچ‌کدام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دانش بشری درباره پنج مرحله طبیعت را ملاحظه کنیم، خواهیم دید که بشر با همه پیشرفت‌هایی که کرده، به دانش اندکی از هر یک از این علوم پنج‌گانه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علوم مرتبط به این پنج مرحله طبیعت نیز هیچ‌کس چنین ادعایی نکرده است که به تمام دانستنی‌ها دست‌یافته است، بلکه به‌عکس بسیاری از دانشمندان بزرگ در هریک از این رشته‌های پنج‌گانه به عجز و اندکی دانش خود در برابر همه آنچه باید و می‌خواهند بدانند،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انسان به این هفت دسته اطلاعات نیاز دارد و سعادت او همان‌طور که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گرو معرفت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این علوم در دسترس هیچ انسانی و جود ندارد، پس چه کسی آنها را در اختیار بشر قرار می‌دهد و اساساً باید به سراغ چه کسی رفت؟</w:t>
      </w:r>
    </w:p>
    <w:p>
      <w:pPr>
        <w:pStyle w:val="BookText"/>
        <w:rPr/>
      </w:pPr>
      <w:r>
        <w:rPr>
          <w:rFonts w:ascii="IRNazanin" w:hAnsi="IRNazanin" w:eastAsia="IRNazanin"/>
          <w:color w:val="111111"/>
          <w:sz w:val="28"/>
          <w:sz w:val="28"/>
          <w:szCs w:val="28"/>
          <w:rtl w:val="true"/>
          <w:lang w:bidi="fa-IR"/>
        </w:rPr>
        <w:t>پاسخ بسیار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سراغ کسی رفت که انسان را با تمام ابعاد وجودی‌اش و برای رسیدن به هدفی بس بزرگ و عالی خلق کرده و نیز تمام سه مرحله عالم</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1051" w:name="pg17019_180569"/>
    </w:p>
    <w:p>
      <w:pPr>
        <w:pStyle w:val="BookText"/>
        <w:rPr/>
      </w:pPr>
      <w:bookmarkEnd w:id="1051"/>
      <w:r>
        <w:rPr>
          <w:rFonts w:ascii="IRNazanin" w:hAnsi="IRNazanin" w:eastAsia="IRNazanin"/>
          <w:color w:val="111111"/>
          <w:sz w:val="28"/>
          <w:sz w:val="28"/>
          <w:szCs w:val="28"/>
          <w:rtl w:val="true"/>
          <w:lang w:bidi="fa-IR"/>
        </w:rPr>
        <w:t>وجود را نیز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به سراغ علی‌ام و حکیم رفت چراکه غیر او هیچ‌کسی این سه مرحله را به‌طور کامل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علم این سه مرحله منحصراً در دست اوست، هدایت بشر نیز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نمی‌تواند و حق ندارد که دخالتی در جریان راهنمایی و هدایت انسان‌ها کند؛ زیرا ارائه راه و تعیین نحوه زندگی و بایدها و نبایدهای آن، به علوم و تخصص‌های هفت‌گانه نیازمند است که هیچ انسانی آشنایی لازم حتی با یکی از این علوم را ندارد</w:t>
      </w:r>
      <w:r>
        <w:rPr>
          <w:rFonts w:eastAsia="IRNazanin" w:cs="IRNazanin"/>
          <w:color w:val="111111"/>
          <w:sz w:val="28"/>
          <w:szCs w:val="28"/>
          <w:rtl w:val="true"/>
          <w:lang w:bidi="fa-IR"/>
        </w:rPr>
        <w:t>.</w:t>
      </w:r>
    </w:p>
    <w:p>
      <w:pPr>
        <w:pStyle w:val="Heading3"/>
        <w:numPr>
          <w:ilvl w:val="2"/>
          <w:numId w:val="1"/>
        </w:numPr>
        <w:rPr/>
      </w:pPr>
      <w:bookmarkStart w:id="1052" w:name="__RefHeading___Toc564568_1738255347"/>
      <w:bookmarkStart w:id="1053" w:name="_Toc387"/>
      <w:bookmarkEnd w:id="1052"/>
      <w:r>
        <w:rPr>
          <w:rtl w:val="true"/>
        </w:rPr>
        <w:t>اصل اصالت تخصّص</w:t>
      </w:r>
      <w:bookmarkEnd w:id="1053"/>
    </w:p>
    <w:p>
      <w:pPr>
        <w:pStyle w:val="BookText"/>
        <w:rPr/>
      </w:pPr>
      <w:r>
        <w:rPr>
          <w:rFonts w:ascii="IRNazanin" w:hAnsi="IRNazanin" w:eastAsia="IRNazanin"/>
          <w:color w:val="111111"/>
          <w:sz w:val="28"/>
          <w:sz w:val="28"/>
          <w:szCs w:val="28"/>
          <w:rtl w:val="true"/>
          <w:lang w:bidi="fa-IR"/>
        </w:rPr>
        <w:t>اصل اساسی و فطری پذیرفته شده در بین همه انسان‌ها، تبعیت محض وبی چون چرا از متخصص در هر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فطرتاً و عقلا به این قانون الهی مجهز هستند که در هر کاری که خود درباره آن آگاهی و تخصّصی ندارند، به سراغ متخصّص آن کار می‌روند، این اصل در مورد مهم‌ترین حرکت و عمل انسان یعنی حرکت به‌سوی ابدیت و کمال لایق انسانی و تأمین سعادت دنیایی و ابدی او نیز جریان دارد، بنابراین کوتاهی در شناخت متخصّص و راه اصلی و حقیقی موجب هلاکت و بدبختی انسان خواهد بود و پیمودن هر راهی غیر از راهی که خداوند، خالق انسان وجهان به دست رهبران معصوم و متخصّص نشان می‌دهد، باطل و مبتنی بر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قرآن کریم هر نوع آیین و روشی را غیر از آیینی که خداوند برای بشر معین کرده است، آیین باطل و جاهلی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فَحُکْمَ الْجاهِلِیةِ یبْغُونَ وَ مَنْ أَحْسَنُ مِنَ اللَّهِ حُکْماً لِقَوْمٍ یوقِنُونَ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آنها حکم جاهلیت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و چه کسی برای افراد با ایمان بهتر از خدا حکم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تنها هدایت و آیین خدایی را مناسب و لایق مقام انسانیت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هُدَی اللَّهِ هُوَ الْهُدی بگو فقط هدایت خدا، هدایت حقیقی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جز</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1054" w:name="pg17019_180571"/>
    </w:p>
    <w:p>
      <w:pPr>
        <w:pStyle w:val="BookText"/>
        <w:rPr/>
      </w:pPr>
      <w:bookmarkEnd w:id="1054"/>
      <w:r>
        <w:rPr>
          <w:rFonts w:ascii="IRNazanin" w:hAnsi="IRNazanin" w:eastAsia="IRNazanin"/>
          <w:color w:val="111111"/>
          <w:sz w:val="28"/>
          <w:sz w:val="28"/>
          <w:szCs w:val="28"/>
          <w:rtl w:val="true"/>
          <w:lang w:bidi="fa-IR"/>
        </w:rPr>
        <w:t>خداوند هیچ‌کس نمی‌تواند این موجود باعظمت را به راه سعادت هدایت نماید</w:t>
      </w:r>
      <w:r>
        <w:rPr>
          <w:rFonts w:eastAsia="IRNazanin" w:cs="IRNazanin"/>
          <w:color w:val="111111"/>
          <w:sz w:val="28"/>
          <w:szCs w:val="28"/>
          <w:rtl w:val="true"/>
          <w:lang w:bidi="fa-IR"/>
        </w:rPr>
        <w:t>.</w:t>
      </w:r>
    </w:p>
    <w:p>
      <w:pPr>
        <w:pStyle w:val="Heading3"/>
        <w:numPr>
          <w:ilvl w:val="2"/>
          <w:numId w:val="1"/>
        </w:numPr>
        <w:rPr/>
      </w:pPr>
      <w:bookmarkStart w:id="1055" w:name="__RefHeading___Toc564570_1738255347"/>
      <w:bookmarkStart w:id="1056" w:name="_Toc388"/>
      <w:bookmarkEnd w:id="1055"/>
      <w:r>
        <w:rPr>
          <w:rtl w:val="true"/>
        </w:rPr>
        <w:t>متخصّص کیست؟</w:t>
      </w:r>
      <w:bookmarkEnd w:id="1056"/>
    </w:p>
    <w:p>
      <w:pPr>
        <w:pStyle w:val="BookText"/>
        <w:rPr/>
      </w:pPr>
      <w:r>
        <w:rPr>
          <w:rFonts w:ascii="IRNazanin" w:hAnsi="IRNazanin" w:eastAsia="IRNazanin"/>
          <w:color w:val="111111"/>
          <w:sz w:val="28"/>
          <w:sz w:val="28"/>
          <w:szCs w:val="28"/>
          <w:rtl w:val="true"/>
          <w:lang w:bidi="fa-IR"/>
        </w:rPr>
        <w:t xml:space="preserve">حال باید دید که خداوند چگونه انسان را هدایت نموده و اطلاعات مربوط به پیمودن مسیر دنیا تا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در اختیار وی قرار داده است؟ خداوند بزرگ هدایت خود را از طریق انسان‌های برگزیده که دارای علم الهی لازم برای هدایت بشر و نیز عصمت هستند،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عصمت همان دو چیزی است که همه انسان‌ها بدان نیازمندند و عقل نیز ضرورت آن دو را حکم می‌کند، زیرا از طرفی وجود انسان بسیار پیچیده، حساس و باعظمت است که نزدیک شده به آن و دست‌کاری کردن آن و تعیین بایدها و نبایدها برای آن، نیاز به تخصص و علم الهی دارد و از طرفی دیگر در رساندن این علم به سایر انسان‌ها و به دست گرفتن جریان هدایت مردم نباید هیچ‌گونه خطا و لغزش صورت گیرد که در صورت وقوع هرگونه خطا و لغزش جریان هدایت مختل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هدایت انسان فقط و فقط به دست خداوند است و معصومین علیهم السلام مجرای این هدایت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گفته شد، با توجه به اینکه انسان دارای اختیار است و راه خود را با خواست و اختیار خود انتخاب و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خداوند است این است که فقط راه را بر انسان ارائه کند و توانایی‌های لازم را برای پیمودن آن، به انسان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 منظور اموری را ترتیب داده است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اینکه انسان را حامل روح خود قرار داده که همان روح، انسان را به‌طرف مبدأ و اصل خود، سوق می‌دهد، قدرت تشخیص حق و باطل و خوب و بد را نیز به او عطا کرده است تا با این نور الهی آنچه را که در مسیر سعادت برای او مانع و خطر است، بشناسد و از گرفتاری در آن،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دراین‌باره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سوگند به نفس انسان و آنکه او را به حد کمال</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بیافرید و به او شر و خیرش را الهام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کتاب آسمانی و آیین حق که منطبق با ساختار وجودی انسان و فطرت اوست تا انسان بتواند به‌راحتی آن را بپذیرد و به سهولت مسیر هدایت را طی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راهبران الهی معصوم که متصل به منبع الهی و متخلق به اخلاق الهی و تربیت شده خداوند هستند تا به‌طور مستقیم در بین مردم باشند و آنها را هدایت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درباره عظمت انسان و بزرگی و حساسیت سیر بازگشت او به‌سوی ابدیت و خداوند و پیچیدگی ابعاد او به‌عنوان بزرگ‌ترین و کامل‌ترین مخلوق خداوند و نیز ضرورت تخصص‌های هفت‌گانه برای هدایت او به‌سوی سعادت حقیقی و کمال لایقش گفته شد، نتیجه می‌گیریم که این حق مسلم انسان بر خداوند است که برای او رهبری متخصص و معصوم و آئینی قابل‌اعتماد تعیین و معرفی کند تا جریان هدایت او تضمین‌شده باشد و بتواند خود را به اهداف وجودی خود و کمال و سعادت مطلوبش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این حقیقت که هر انسان و قومی نیاز به راهنمای لایق دارد و این نیاز را فقط و فقط باید خداوند تأمین کند،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همانا تو فقط بیم دهنده‌ای و برای هر مردمی رهبری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درباره این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بیم دهنده است و در هر دورانی از ما رهبری است که مردم را بر آنچه پیامبر خدا آورده رهبری کند، سپس رهبران پس از وی، علی علیه السلام و اوصیای پس از او هستند یکی پس از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اینکه رهبر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ترساننده و بیم دهنده معرفی می‌کند، این است که مردم را به خطر پیروی نکردن از رهبر متخصص و معصوم هشدار دهد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1057" w:name="pg17019_180576"/>
    </w:p>
    <w:p>
      <w:pPr>
        <w:pStyle w:val="Heading3"/>
        <w:numPr>
          <w:ilvl w:val="2"/>
          <w:numId w:val="1"/>
        </w:numPr>
        <w:rPr/>
      </w:pPr>
      <w:bookmarkStart w:id="1058" w:name="__RefHeading___Toc564572_1738255347"/>
      <w:bookmarkStart w:id="1059" w:name="_Toc389"/>
      <w:bookmarkEnd w:id="1057"/>
      <w:bookmarkEnd w:id="1058"/>
      <w:r>
        <w:rPr>
          <w:rtl w:val="true"/>
        </w:rPr>
        <w:t>چرا به شناخت اهل‌بیت علیهم السلام نیازمندیم؟</w:t>
      </w:r>
      <w:bookmarkEnd w:id="1059"/>
    </w:p>
    <w:p>
      <w:pPr>
        <w:pStyle w:val="BookText"/>
        <w:rPr/>
      </w:pPr>
      <w:r>
        <w:rPr>
          <w:rFonts w:ascii="IRNazanin" w:hAnsi="IRNazanin" w:eastAsia="IRNazanin"/>
          <w:color w:val="111111"/>
          <w:sz w:val="28"/>
          <w:sz w:val="28"/>
          <w:szCs w:val="28"/>
          <w:rtl w:val="true"/>
          <w:lang w:bidi="fa-IR"/>
        </w:rPr>
        <w:t>بدون شناخت اهل‌بیت علیهم السلام امکان برقراری یک ارتباط صحیح بین ما و آنها وجود ندارد و بدون آنها نمی‌توان راه راست و طریق خوشبختی را که باید مبتنی بر تخصص‌های هفت‌گانه باشد،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که کسی اهل‌بیت علیهم السلام را به‌طور صحیح بشناسد و برای خود رهبر و الگوی دیگری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می‌بینیم انسان‌های زیادی در اطراف ما هنوز موفق به برقراری یک ارتباط زنده با اهل‌بیت علیهم السلام نشده‌اند، به دلیل آن است که شناخت صحیحی از اهل‌بیت علیهم السلام و فرهنگشان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حسن کلام ما را بدانند، حتماً از ما تبعیت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وسائل الشیعه،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پیدا کردن الگو و روش زندگی دچار بحران و آشفتگی زیادی هستند و دائماً بین شخصیت‌های مختلف، با عناوین مختلف که همگی آنها نسبت به انسان و ابعاد وجودی‌اش جاهل هستند، در تردید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فلان نویسنده گاهی فلان ورزشکار گاهی فلان هنرپیشه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خود قرار می‌دهند و درنهایت وقتی به خود می‌آیند می‌بینند عمر عزیز و شریف خود را که باید در روز قیامت نسبت به لحظه‌لحظه‌اش پاسخگو باشند، در سراب رفت‌وآمد بین الگوهای قلابی و موقت تلف‌کرده‌اند؛ بدون اینکه به چیزی قابل‌اعتنا و خوشبختی ماندگار و حقیقی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دچار غم کشنده و جانکاهی می‌شوند که شاید هیچ‌گاه تمام نشود، چراکه بزرگ‌ترین و باارزش‌ترین سرمایه زندگی یعنی عمر، جوانی و نشاط خود را به‌پای معشوق‌ها و الگوهای قلابی ریخته و هدر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شناخت معصوم نیاز داریم، چون ذاتاً به رهبر و الگوی معصوم نیازمندیم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انسان به‌قدری بالا و باارزش است که خداوند برای هدایت او به کمتر از معصوم راضی</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bookmarkStart w:id="1060" w:name="pg17019_180578"/>
    </w:p>
    <w:p>
      <w:pPr>
        <w:pStyle w:val="BookText"/>
        <w:rPr/>
      </w:pPr>
      <w:bookmarkEnd w:id="1060"/>
      <w:r>
        <w:rPr>
          <w:rFonts w:ascii="IRNazanin" w:hAnsi="IRNazanin" w:eastAsia="IRNazanin"/>
          <w:color w:val="111111"/>
          <w:sz w:val="28"/>
          <w:sz w:val="28"/>
          <w:szCs w:val="28"/>
          <w:rtl w:val="true"/>
          <w:lang w:bidi="fa-IR"/>
        </w:rPr>
        <w:t>نیست و هرکس خود را به کمتر از معصوم بسپارد در حق خود جفا و خیانت بزرگی کرده هم به خود و هم به آنها جفا و خیانت بزرگی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راهنما جزو اولین و مهمترین وظایف یک انسان در زندگی است و کوتاهی در این زمینه نابخشودنی و غیرقابل‌جبران است</w:t>
      </w:r>
      <w:r>
        <w:rPr>
          <w:rFonts w:eastAsia="IRNazanin" w:cs="IRNazanin"/>
          <w:color w:val="111111"/>
          <w:sz w:val="28"/>
          <w:szCs w:val="28"/>
          <w:rtl w:val="true"/>
          <w:lang w:bidi="fa-IR"/>
        </w:rPr>
        <w:t>.</w:t>
      </w:r>
    </w:p>
    <w:p>
      <w:pPr>
        <w:pStyle w:val="Heading3"/>
        <w:numPr>
          <w:ilvl w:val="2"/>
          <w:numId w:val="1"/>
        </w:numPr>
        <w:rPr/>
      </w:pPr>
      <w:bookmarkStart w:id="1061" w:name="__RefHeading___Toc564574_1738255347"/>
      <w:bookmarkStart w:id="1062" w:name="_Toc390"/>
      <w:bookmarkEnd w:id="1061"/>
      <w:r>
        <w:rPr>
          <w:rtl w:val="true"/>
        </w:rPr>
        <w:t>خوشبختی و بدبختی هرکس در گرو امام اوست</w:t>
      </w:r>
      <w:bookmarkEnd w:id="1062"/>
    </w:p>
    <w:p>
      <w:pPr>
        <w:pStyle w:val="BookText"/>
        <w:rPr/>
      </w:pPr>
      <w:r>
        <w:rPr>
          <w:rFonts w:ascii="IRNazanin" w:hAnsi="IRNazanin" w:eastAsia="IRNazanin"/>
          <w:color w:val="111111"/>
          <w:sz w:val="28"/>
          <w:sz w:val="28"/>
          <w:szCs w:val="28"/>
          <w:rtl w:val="true"/>
          <w:lang w:bidi="fa-IR"/>
        </w:rPr>
        <w:t>گفتیم که خداوند فقط هدایت الهی را برای خوشبختی انسان حق و مناسب می‌داند و هر آئین و دستوری که از طرف غیر خداوند باشد، آن را باطل و جاهلانه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می‌گوییم ازجمله دستورهای اساسی و یکی از ارکان آئین خداوند این است که همه انسان‌ها موظف‌اند، برای جذب و جلب هدایت الهی و اتصال به خداوند با امام معصوم علیه السلام و رهبر الهی پیوند داشته باشند، زیرا در غیر این صورت ارتباطشان با خداوند قطع و از هدایت حقیقی و مبتنی بر تخصص محروم می‌شوند و درست به همین دلیل قرآن کریم سرنوشت انسان‌ها و خوشبختی و یا بدبختی آنها را درگرو نوع ارتباطشان با امام زمانشان می‌داند و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روزی که هر قومی را با امامش دعوت می‌کنیم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خوشا به حال کسانی که به‌جای پرداختن به الگوهای غیر معصوم و قلابی و غیرمتخصص به سراغ رهبران الهی و امامان بر حق رفته باشند که در این صورت با آنها و در کنار آنها برای همیشه در سعادت ابدی و اوج خوشبختی از حیات طیبه انسانی بهره‌مند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حمد خدا را به‌جا نمی‌آورید که وقتی قیامت می‌شود، هر قومی را به‌سوی کسی می‌خوانند که دوستش می‌داشتند؟ ما دست به دامان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می‌شویم و شما دست</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دامان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مژده بزرگ که حمد و سپاس بی‌نهایت را می‌طلبد و شادی زیادی برای متوسلین به ائمه و مؤمنین به معصومین علیهم السلام را در پی خواهد داشت، برای کسانی است که حقیقتاً در دنیا دست به دامان معصومین علیهم السلام شده باشند و راهی غیر از راه آنها را نپذیرند تا درنتیجه در قیامت –طبق فرموده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خودشان محشور و همراه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آیه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عدالت از پروردگارشان نیست که بگوید هر قومی دنبال هرکسی بوده‌اند،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می‌شود از هم جدا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همراه کسی رود که در دنیا به دنبال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الگو و امام خود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او بهشتی باشد، با او به بهشت می‌رود و اگر امام و الگوی او جهنمی باشد، با او به جهنم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روایت به دست آمد، بهشتی یا جهنمی بودن و خوشبختی یا بدبختی هرکس کاملاً به این موضوع بستگی دارد که خود را به چه امام و رهبری سپرده و از چه الگویی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ولایت و رهبری رهبران متخصص الهی و حقیقی بوده است، در مسیر هدایتشان به‌سوی بهشت و خداوند است وگرنه با همان کسانی که از آنها تبعیت کرده است،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رهبری غیر از ائمه صلاحیت رهبری و تخصص آن را ندارد و رهبری او جاهلانه و غیر منطبق با ساختار وجودی انسان است، پس هدایتش به‌سوی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پیروان خود را با خود به جهنم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باید در زندگی دقت زیادی کند که چه کسی را رهبر و الگوی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یعنی کسی که عملاً و از صمیم قلب حاکمیت او را می‌پذیرد و اندیشه و دستورش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واقعی هرکس الگوی عملی اوست، نه امام ادعایی و شعاری او</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اینجا روشن شد که ما دو دسته امام و دو دسته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امامان حقیقی و صادقی هستند که خداوند آنها را مجهز به نور علم و هدایت و معصومیت و پاکی کرده و به مردم معرفی نموده است و شیعیان و پیروان آنها شیعه حقیقی هستند و به خوشبختی حقیقی خواهند رسید و دسته دوم، امامان کاذب و دروغینی که از طرف خدا نیستند و تخصص‌های هفت‌گانه‌ای را ندارند و شیعیان و پیروان آنها پیروان گمراه و دور از راه سعادت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چنین افرادی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 بدون شنیدن و فراگرفتن از امامی صادق، خدا را پرستش کند، خداوند قطعاً او را با رنج و مشقت ملازم و همراه می‌کند و هرکس که ادعای شنیدن کند از غیر دری که خداوند آن را گشوده،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تبعیت از الگوهای غیرمتخصص و غیر الهی توأم با اشتباهات، بن‌بست‌ها، رنج‌ها و پشیمانی‌های فراوان است و تنها پیروی از امام حقیقی و صادقی که از طرف خداوند معرفی شده، پشیمانی و اضراب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معصومین علیهم السلام در کلام خدا</w:t>
      </w:r>
    </w:p>
    <w:p>
      <w:pPr>
        <w:pStyle w:val="BookText"/>
        <w:rPr/>
      </w:pPr>
      <w:r>
        <w:rPr>
          <w:rFonts w:ascii="IRNazanin" w:hAnsi="IRNazanin" w:eastAsia="IRNazanin"/>
          <w:color w:val="111111"/>
          <w:sz w:val="28"/>
          <w:sz w:val="28"/>
          <w:szCs w:val="28"/>
          <w:rtl w:val="true"/>
          <w:lang w:bidi="fa-IR"/>
        </w:rPr>
        <w:t>بهترین منبع شناخت معصومین علیهم السلام کلام خداوندی است که آن‌ها را آفریده و بهتر از هرکس دیگری آنها را می‌شناسد و نیز کلام خود آن‌هاست که دارای علم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علت محدودیت کمالات و ظرفیت وجودی‌مان نسبت به آنها بدون استفاده از کلام خداوند و خود معصومین علیهم السلام قادر به شناخت آنها و توصیفشان به‌طور شایسته و کامل نیستیم، زیرا این اصل اساسی و مسلم است که هر موجودی با ظرفیت وجودی محدودتر هرگز قادر به ادراک موجودی که ظرفیت وجودی و کمالات بیشتری دارد،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به مناسبت‌های مختلف آنها را معرفی کرده و مردم را به تبعیت از آنها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نیز ضمن تفسیر و تشریح این آیات در ضمن ادعیه، خطبه‌ها و کلمات کوتاه نیز درباره مقام خود و نوع نسبتی که با مردم دارند و همچنین وظیفه</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1063" w:name="pg17019_180584"/>
    </w:p>
    <w:p>
      <w:pPr>
        <w:pStyle w:val="BookText"/>
        <w:rPr/>
      </w:pPr>
      <w:bookmarkEnd w:id="1063"/>
      <w:r>
        <w:rPr>
          <w:rFonts w:ascii="IRNazanin" w:hAnsi="IRNazanin" w:eastAsia="IRNazanin"/>
          <w:color w:val="111111"/>
          <w:sz w:val="28"/>
          <w:sz w:val="28"/>
          <w:szCs w:val="28"/>
          <w:rtl w:val="true"/>
          <w:lang w:bidi="fa-IR"/>
        </w:rPr>
        <w:t>مردم در مقابل آنها سخنانی ایراد فرموده‌اند</w:t>
      </w:r>
      <w:r>
        <w:rPr>
          <w:rFonts w:eastAsia="IRNazanin" w:cs="IRNazanin"/>
          <w:color w:val="111111"/>
          <w:sz w:val="28"/>
          <w:szCs w:val="28"/>
          <w:rtl w:val="true"/>
          <w:lang w:bidi="fa-IR"/>
        </w:rPr>
        <w:t>.</w:t>
      </w:r>
    </w:p>
    <w:p>
      <w:pPr>
        <w:pStyle w:val="Heading3"/>
        <w:numPr>
          <w:ilvl w:val="2"/>
          <w:numId w:val="1"/>
        </w:numPr>
        <w:rPr/>
      </w:pPr>
      <w:bookmarkStart w:id="1064" w:name="__RefHeading___Toc564576_1738255347"/>
      <w:bookmarkStart w:id="1065" w:name="_Toc391"/>
      <w:bookmarkEnd w:id="1064"/>
      <w:r>
        <w:rPr/>
        <w:t>1</w:t>
      </w:r>
      <w:r>
        <w:rPr>
          <w:rtl w:val="true"/>
        </w:rPr>
        <w:t xml:space="preserve">. </w:t>
      </w:r>
      <w:r>
        <w:rPr>
          <w:rtl w:val="true"/>
        </w:rPr>
        <w:t>معصومین علیهم السلام حقیقت واحد و آینه تمام‌نمای خداوند هستند</w:t>
      </w:r>
      <w:bookmarkEnd w:id="1065"/>
    </w:p>
    <w:p>
      <w:pPr>
        <w:pStyle w:val="BookText"/>
        <w:rPr/>
      </w:pPr>
      <w:r>
        <w:rPr>
          <w:rFonts w:ascii="IRNazanin" w:hAnsi="IRNazanin" w:eastAsia="IRNazanin"/>
          <w:color w:val="111111"/>
          <w:sz w:val="28"/>
          <w:sz w:val="28"/>
          <w:szCs w:val="28"/>
          <w:rtl w:val="true"/>
          <w:lang w:bidi="fa-IR"/>
        </w:rPr>
        <w:t>معصومین علیهم السلام که همه نور واحد هستند، کامل‌ترین مخلوق خداوند و شبیه‌ترین موجودات به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خداوند بر روی زمین و کامل‌ترین مظهر اسما و صفات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نام‌هایی که معصومین را به آن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عالی‌ترین نمونه است که خداوند در قرآن کریم آنها را به خود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بالاترین مظهر و 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خطاب به امیرالمؤمنین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أَنْتَ حُجَّةُ اللَّهِ وَ أَنْتَ بَابُ اللَّهِ وَ أَنْتَ الطَّرِیقُ إِلَی اللَّهِ وَ أَنْتَ النَّبَأُ الْعَظِیمُ وَ أَنْتَ الصِّرَاطُ الْمُسْتَقِیمُ وَ أَنْتَ الْمَثَلُ الْأَعْلَی؛ یا علی، تو حجت خدا هستی و تو باب خداوند هستی و تو راه حق به‌سوی خدا و خبر بزرگ تو هستی و تو راه مستقیم و نمونه بلندمرتبه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اهل‌بیت علیهم السلام خصوصاً امیرالمؤمنین عالم‌ترین و بزرگ‌ترین مظهر آیه و نمونه خداوند ازنظر کمالات وجودی هستند</w:t>
      </w:r>
      <w:r>
        <w:rPr>
          <w:rFonts w:eastAsia="IRNazanin" w:cs="IRNazanin"/>
          <w:color w:val="111111"/>
          <w:sz w:val="28"/>
          <w:szCs w:val="28"/>
          <w:rtl w:val="true"/>
          <w:lang w:bidi="fa-IR"/>
        </w:rPr>
        <w:t>.</w:t>
      </w:r>
    </w:p>
    <w:p>
      <w:pPr>
        <w:pStyle w:val="Heading3"/>
        <w:numPr>
          <w:ilvl w:val="2"/>
          <w:numId w:val="1"/>
        </w:numPr>
        <w:rPr/>
      </w:pPr>
      <w:bookmarkStart w:id="1066" w:name="__RefHeading___Toc564578_1738255347"/>
      <w:bookmarkStart w:id="1067" w:name="_Toc392"/>
      <w:bookmarkEnd w:id="1066"/>
      <w:r>
        <w:rPr/>
        <w:t>2</w:t>
      </w:r>
      <w:r>
        <w:rPr>
          <w:rtl w:val="true"/>
        </w:rPr>
        <w:t xml:space="preserve">. </w:t>
      </w:r>
      <w:r>
        <w:rPr>
          <w:rtl w:val="true"/>
        </w:rPr>
        <w:t>وجوب همراهی با معصومین علیهم السلام و خطر جدایی</w:t>
      </w:r>
      <w:bookmarkEnd w:id="1067"/>
    </w:p>
    <w:p>
      <w:pPr>
        <w:pStyle w:val="BookText"/>
        <w:rPr/>
      </w:pPr>
      <w:r>
        <w:rPr>
          <w:rFonts w:ascii="IRNazanin" w:hAnsi="IRNazanin" w:eastAsia="IRNazanin"/>
          <w:color w:val="111111"/>
          <w:sz w:val="28"/>
          <w:sz w:val="28"/>
          <w:szCs w:val="28"/>
          <w:rtl w:val="true"/>
          <w:lang w:bidi="fa-IR"/>
        </w:rPr>
        <w:t>خداوند متعال انسان‌ها را به پیروی از معصومین علیه السلام امر فرموده است، ونیز ازاینجاکه به‌جای آنها –که تنها رهبران متخصص در امر هدایت تا بی‌نهایت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دیگری را که هیچ‌گونه تخصّص و تسلّطی نسبت به راه بسیار باعظمت انسانیت ندارند، انتخاب کنند، بر حذر داشته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اتَّقُوا اللَّهَ وَ کُونُوا مَعَ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با صادقان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این آیه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دستور به همراهی با راست‌گویان از معنای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تهدیدی از خداوند است در مورد این‌که اگر مردم از همراهی و سپردن خود به امامان حق و الهی سرباز زنند، از مسیر حقیقی سعادت منحرف و به فساد و تباهی کشیده شده و درنهایت به عذاب دچار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عذابی که خود برای خود فراهم کرده‌اند یعنی عذاب نرسیدن به کمالات لایق وجودی و محروم کردن خود ازآنچه موردنیاز است و برای خوشبختی ضروری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تبارک‌وتعالی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عذاب می‌کنم هر رعیتی را که در اسلام با پیروی از امام ستمگری که از جانب خدا نیست، دین‌داری کند، اگرچه آن رعیت نسبت به اعمال خود نیکوکار و پرهیزکار باشد و هرآینه درمی‌گذرم از هر رعیتی که در اسلام با پیروی از امام عادل از جانب خدا دین‌داری کند، اگرچه آن رعیت نسبت به خود ستمگر و بدکردار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توضیح امام باقر علیه السلام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دستور به همراهی با امامان راست‌گو و کسب دستور از ایشان روشن‌تر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معلوم شد که مهمترین چیز در تأمین سعادت دنیا و آخرت داشتن یک رهبر الهی متخصص و یک الگوی کامل و معصوم است به‌طوری‌که اگر از این الگو محروم باشیم، هرقدر هم که تلاش کنیم تا کارهای خوب و خیر انجام دهیم، به نتیجه نمی‌رسیم، ولی باوجود الگوی معصوم حتماً به نتیجه می‌رسیم، اگرچه در کارهایمان اشتباهاتی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أَضَلُّ مِمَّنِ اتَّبَعَ هَواهُ بِغَیرِ هُدیً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کسی گمراه تر از آنکه پیرو امیال نفسانی خود بوده و بدون راهنمایی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خواهد مانند پیغمبران زندگی کند و مانند شهیدان بمیرد و در بهشتی که خدای رحمان آفریده، ساکن شود، باید از علی پیروی کند و با دوست او دوستی کند و به امامان پس از وی اقتدا کند، زیرا ایشان عترت من هستند و از طینت من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فهم و علم مرا به ایشان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کسانی از امت من که مخالف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شفاعت مرا به آنها مرسان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خدای تبارک‌وتعالی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من بر اشقیای امت تو کامل و تمام است همان‌هایی که ولایت علی را ترک گفته و با دشمنانش دوستی نموده، فضیلت او و اوصیای بعد از او را انکار کردند، زیرا فضیلت تو فضیلت ایشان است و اطاعت تو اطاعت ایشان و حق تو حق ایشان و نافرمانی تو نافرمانی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امامان راهبر بعد از تو هستند روح تو در کالبد ایشان است و روح تو همان است که از طرف پروردگارت در تو دمیده شده وایشان عترت تو می‌باشند و از طینت و گوشت و خون تو سرشته شده‌اند، خدای عزوجل سنت و روش تو و پیامبران پیش از تو را در ایشان جاری داشته، ایشان پس از تو خزانه‌دار علم من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قول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نسیم رحمت و آسودگی و پیروزی و کمک و کامیابی و برکت و بزرگواری و آمرزش و ایمنی و توانگری و مژده و رضوان و تقرب و یاری و توانایی و امید و دوستی خدای عزوجل، برای کسی است که علی علیه السلام را دوست بدارد و اطاعتش کند و از دشمنش بیزاری جوید و به فضیلت او و جانشینانش معترف باشد، بر من است که ایشان را در شفاعتم درآورم و بر پروردگار من است که شفاعت مرا نسبت به ایشان بپذیرد، زیرا آن‌ها پیرو من هستند و هر که از من پیروی کند، از من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bookmarkStart w:id="1068" w:name="pg17019_180590"/>
    </w:p>
    <w:p>
      <w:pPr>
        <w:pStyle w:val="Heading3"/>
        <w:numPr>
          <w:ilvl w:val="2"/>
          <w:numId w:val="1"/>
        </w:numPr>
        <w:rPr/>
      </w:pPr>
      <w:bookmarkStart w:id="1069" w:name="__RefHeading___Toc564580_1738255347"/>
      <w:bookmarkStart w:id="1070" w:name="_Toc393"/>
      <w:bookmarkEnd w:id="1068"/>
      <w:bookmarkEnd w:id="1069"/>
      <w:r>
        <w:rPr/>
        <w:t>3</w:t>
      </w:r>
      <w:r>
        <w:rPr>
          <w:rtl w:val="true"/>
        </w:rPr>
        <w:t xml:space="preserve">. </w:t>
      </w:r>
      <w:r>
        <w:rPr>
          <w:rtl w:val="true"/>
        </w:rPr>
        <w:t>از معصومین علیهم السلام بپرسید</w:t>
      </w:r>
      <w:bookmarkEnd w:id="1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فَاسْأَلُوا أَهْلَ الذِّکْرِ إِنْ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نمی‌دانید، از اهل اطلاع سؤال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 مایه یادآوری تو و قوم تو است و به‌زودی سؤال خواهید شد</w:t>
      </w:r>
    </w:p>
    <w:p>
      <w:pPr>
        <w:pStyle w:val="BookText"/>
        <w:rPr/>
      </w:pPr>
      <w:r>
        <w:rPr>
          <w:rFonts w:ascii="IRNazanin" w:hAnsi="IRNazanin" w:eastAsia="IRNazanin"/>
          <w:color w:val="111111"/>
          <w:sz w:val="28"/>
          <w:sz w:val="28"/>
          <w:szCs w:val="28"/>
          <w:rtl w:val="true"/>
          <w:lang w:bidi="fa-IR"/>
        </w:rPr>
        <w:t>پیامبر صلی‌الله علیه و 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اَلذِّکْرُ أَنَا وَ اَلْأَئِمَّةُ أَهْلُ اَلذِّکْرِ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اصول کافی،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مقصود از ذکر من هستم و امامان اهل ذکر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دستور خداوند و حکم عقل خدادادی است که در هر زمینه باید به متخصص رجوع کرد و اگر می‌فرمایند که از ائمه بپرسید، برای این است که راه تحصیل خوشبختی به‌خصوص خوشبختی ابدی را کسی جز آنها نمی‌داند، زیرا هیچ‌کس جز آنها مجهز به تخصص‌های هفت‌گانه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انسان است که خداوند برای او رهبری تعیین نماید که همه‌چیز را بداند و در پاسخ هیچ سؤالی درمانده و ساکت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حیات انسان قبل از دنیا، در دنیا، و پس از دنیا که تخصص‌های هفت‌گانه را می‌طلبد با محدود بودن علم امام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به‌راستی‌که خداوند، حکیم‌تر، کریم‌تر، بزرگ‌تر و داناتر از آن است که به بندگان خویش حجتی بگمارد، سپس از امور آنان چیزی را بر امام مخفی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بحارالانوار،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خطاب به مردم زمان خود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مرا از دست بدهید، آنچه می‌خواهید از من بپرسید که من به راه‌های آسمان داناتر از راه‌های زمین هستم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bookmarkStart w:id="1071" w:name="pg17019_180592"/>
    </w:p>
    <w:p>
      <w:pPr>
        <w:pStyle w:val="Heading3"/>
        <w:numPr>
          <w:ilvl w:val="2"/>
          <w:numId w:val="1"/>
        </w:numPr>
        <w:rPr/>
      </w:pPr>
      <w:bookmarkStart w:id="1072" w:name="__RefHeading___Toc564582_1738255347"/>
      <w:bookmarkStart w:id="1073" w:name="_Toc394"/>
      <w:bookmarkEnd w:id="1071"/>
      <w:bookmarkEnd w:id="1072"/>
      <w:r>
        <w:rPr/>
        <w:t>4</w:t>
      </w:r>
      <w:r>
        <w:rPr>
          <w:rtl w:val="true"/>
        </w:rPr>
        <w:t xml:space="preserve">. </w:t>
      </w:r>
      <w:r>
        <w:rPr>
          <w:rtl w:val="true"/>
        </w:rPr>
        <w:t>معصومین علیهم السلام عالمان حقیقی هستند</w:t>
      </w:r>
      <w:r>
        <w:rPr>
          <w:rtl w:val="true"/>
        </w:rPr>
        <w:t>.</w:t>
      </w:r>
      <w:bookmarkEnd w:id="1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آیا کسانی که می‌دانند با کسانی که نمی‌دانند یکسان‌اند؟ تنها صاحبان مغز متذکر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خردمند یعنی کسی که در هیچ کاری به غیرمتخصص مراجعه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این دلیل خردمند هستند که خود را به کمتر از معصوم علیه السلام نمی‌سپارند و کمتر از معصوم علیه السلام را به رهبری و الگو بودن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یعنی کسی که قدر خود و عمر و جوانی خود را می‌داند و خود را به کسانی بسپارد که بدون اینکه لیاقت و آگاهی داشته باشد، تحت‌فشار شهوت قدرت، ادعای رهبری جوامع انسانی را دارند</w:t>
      </w:r>
      <w:r>
        <w:rPr>
          <w:rFonts w:eastAsia="IRNazanin" w:cs="IRNazanin"/>
          <w:color w:val="111111"/>
          <w:sz w:val="28"/>
          <w:szCs w:val="28"/>
          <w:rtl w:val="true"/>
          <w:lang w:bidi="fa-IR"/>
        </w:rPr>
        <w:t>.</w:t>
      </w:r>
    </w:p>
    <w:p>
      <w:pPr>
        <w:pStyle w:val="Heading3"/>
        <w:numPr>
          <w:ilvl w:val="2"/>
          <w:numId w:val="1"/>
        </w:numPr>
        <w:rPr/>
      </w:pPr>
      <w:bookmarkStart w:id="1074" w:name="__RefHeading___Toc564584_1738255347"/>
      <w:bookmarkStart w:id="1075" w:name="_Toc395"/>
      <w:bookmarkEnd w:id="1074"/>
      <w:r>
        <w:rPr/>
        <w:t>5</w:t>
      </w:r>
      <w:r>
        <w:rPr>
          <w:rtl w:val="true"/>
        </w:rPr>
        <w:t xml:space="preserve">. </w:t>
      </w:r>
      <w:r>
        <w:rPr>
          <w:rtl w:val="true"/>
        </w:rPr>
        <w:t>معصومین علیهم السلام راسخان در علم و عالمان به تأویل کتاب خدا هستند</w:t>
      </w:r>
      <w:r>
        <w:rPr>
          <w:rtl w:val="true"/>
        </w:rPr>
        <w:t>.</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یعْلَمُ تَأْوِیلَهُ إِلاَّ اللَّهُ وَ الرَّاسِخُونَ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جز خدا و راسخان در علم، تأویل قرآن را نمی‌دانند</w:t>
      </w:r>
      <w:r>
        <w:rPr>
          <w:rFonts w:eastAsia="Amiri" w:cs="Amiri" w:ascii="Amiri" w:hAnsi="Amiri"/>
          <w:color w:val="111111"/>
          <w:sz w:val="28"/>
          <w:szCs w:val="28"/>
          <w:rtl w:val="true"/>
          <w:lang w:bidi="ar-SA"/>
        </w:rPr>
        <w:t>.»</w:t>
      </w:r>
    </w:p>
    <w:p>
      <w:pPr>
        <w:pStyle w:val="Heading3"/>
        <w:numPr>
          <w:ilvl w:val="2"/>
          <w:numId w:val="1"/>
        </w:numPr>
        <w:rPr/>
      </w:pPr>
      <w:bookmarkStart w:id="1076" w:name="__RefHeading___Toc564586_1738255347"/>
      <w:bookmarkStart w:id="1077" w:name="_Toc396"/>
      <w:bookmarkEnd w:id="1076"/>
      <w:r>
        <w:rPr/>
        <w:t>6</w:t>
      </w:r>
      <w:r>
        <w:rPr>
          <w:rtl w:val="true"/>
        </w:rPr>
        <w:t xml:space="preserve">. </w:t>
      </w:r>
      <w:r>
        <w:rPr>
          <w:rtl w:val="true"/>
        </w:rPr>
        <w:t>سینه معصومین علیهم السلام جایگاه حقیقت قرآنی است</w:t>
      </w:r>
      <w:r>
        <w:rPr>
          <w:rtl w:val="true"/>
        </w:rPr>
        <w:t>.</w:t>
      </w:r>
      <w:bookmarkEnd w:id="1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بلکه قرآن آیه‌هایی است روشن، در سینه کسانی که به آن علم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این آیه را تلاوت فرموده و با دست به سینه خود، اشاره فرمودند و امام صادق علیه السلام درباره کسانی که به آنها علم داده شده، در این آیه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تنها ائمه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 عاملی، وسائل الشیعه،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1078" w:name="__RefHeading___Toc564588_1738255347"/>
      <w:bookmarkStart w:id="1079" w:name="_Toc397"/>
      <w:bookmarkEnd w:id="1078"/>
      <w:r>
        <w:rPr>
          <w:rtl w:val="true"/>
        </w:rPr>
        <w:t>رابطه وجودی ما و اهل‌بیت علیهم السلام</w:t>
      </w:r>
      <w:bookmarkEnd w:id="1079"/>
    </w:p>
    <w:p>
      <w:pPr>
        <w:pStyle w:val="BookText"/>
        <w:rPr/>
      </w:pPr>
      <w:r>
        <w:rPr>
          <w:rFonts w:ascii="IRNazanin" w:hAnsi="IRNazanin" w:eastAsia="IRNazanin"/>
          <w:color w:val="111111"/>
          <w:sz w:val="28"/>
          <w:sz w:val="28"/>
          <w:szCs w:val="28"/>
          <w:rtl w:val="true"/>
          <w:lang w:bidi="fa-IR"/>
        </w:rPr>
        <w:t>با این توضیحات مختصر درباره وجود باعظمت معصومین علیهم السلام تا حدودی نسبت آنها با خداوند روشن شد حال بهتر می‌توانیم نسبت آنها با خودمان و وظیفه ما را نسبت به آنها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بدون شناخت معصومین علیهم السلام هرگز نه به سعادت دنیا می‌رسیم و نه به سعادت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دانستیم که آنها اصل و حقیقت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 با آنها یک رابطه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1080" w:name="pg17019_180594"/>
    </w:p>
    <w:p>
      <w:pPr>
        <w:pStyle w:val="BookText"/>
        <w:rPr/>
      </w:pPr>
      <w:bookmarkEnd w:id="1080"/>
      <w:r>
        <w:rPr>
          <w:rFonts w:ascii="IRNazanin" w:hAnsi="IRNazanin" w:eastAsia="IRNazanin"/>
          <w:color w:val="111111"/>
          <w:sz w:val="28"/>
          <w:sz w:val="28"/>
          <w:szCs w:val="28"/>
          <w:rtl w:val="true"/>
          <w:lang w:bidi="fa-IR"/>
        </w:rPr>
        <w:t>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همان روح خداوند هستند که در همه انسان‌ها پرتو و تجلی دارند و همه ما ذاتاً سهمی از وجودمان از سنخ وجود آنها و تابش و تجلی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أَرْوَاحُکُمْ فِی الْأَرْوَاحِ وَ أَنْفُسُکُمْ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شما در روح‌ها و جان‌های شما در جان‌هاست</w:t>
      </w:r>
      <w:r>
        <w:rPr>
          <w:rFonts w:eastAsia="IRNazanin" w:cs="IRNazanin"/>
          <w:color w:val="111111"/>
          <w:sz w:val="28"/>
          <w:szCs w:val="28"/>
          <w:rtl w:val="true"/>
          <w:lang w:bidi="fa-IR"/>
        </w:rPr>
        <w:t>.</w:t>
      </w:r>
    </w:p>
    <w:p>
      <w:pPr>
        <w:pStyle w:val="Heading3"/>
        <w:numPr>
          <w:ilvl w:val="2"/>
          <w:numId w:val="1"/>
        </w:numPr>
        <w:rPr/>
      </w:pPr>
      <w:bookmarkStart w:id="1081" w:name="__RefHeading___Toc564590_1738255347"/>
      <w:bookmarkStart w:id="1082" w:name="_Toc398"/>
      <w:bookmarkEnd w:id="1081"/>
      <w:r>
        <w:rPr>
          <w:rtl w:val="true"/>
        </w:rPr>
        <w:t>فطری بودی دین و روح تشیّع</w:t>
      </w:r>
      <w:bookmarkEnd w:id="1082"/>
    </w:p>
    <w:p>
      <w:pPr>
        <w:pStyle w:val="BookText"/>
        <w:rPr/>
      </w:pPr>
      <w:r>
        <w:rPr>
          <w:rFonts w:ascii="IRNazanin" w:hAnsi="IRNazanin" w:eastAsia="IRNazanin"/>
          <w:color w:val="111111"/>
          <w:sz w:val="28"/>
          <w:sz w:val="28"/>
          <w:szCs w:val="28"/>
          <w:rtl w:val="true"/>
          <w:lang w:bidi="fa-IR"/>
        </w:rPr>
        <w:t>نکته قابل‌ذکر این است، همان‌طور که در گذشته نیز اشاره شد، همه مردم دارای نفخه و فطرت الهی‌اند که همان تجلی محمد و آل محمد صلی‌الله علیه و اله است؛ یعنی در درونشان چیزی دارند که با دین محمد صلی‌الله علیه و اله سنخیت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خود را فطری معرفی می‌کند، یعنی همان چیزی که مردم در ذات و درون خود، حامل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فَأَقِمْ وَجْهَکَ لِلدِّینِ حَنِیفاً فِطْرَتَ اللَّهِ الَّتِی فَطَرَ النَّاسَ عَلَیها لا تَبْدِیلَ لِخَلْقِ اللَّهِ ذلِکَ الدِّینُ الْقَیمُ وَ لکِنَّ أَکْثَرَ النَّاسِ لا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روی خود به‌سوی دین حنیف کن که مطابق فطرت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که خدا بشر را بر آن فطرت آفریده و در آفرینش خدا دگرگونی نیست، این است دین پابرجا، ولی بیشتر مردم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شهادت و گزارش قرآن کریم، بین ساختار همه انسان‌ها و دین اسلام که دین اعتدال و دین خداست و رهبران آن، چهارده معصوم علیهم السلام هستند، سنخیت و هماهنگی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دستور این دین عمل کند، این نفخه الهی و فطرت دین پذیر او فعال‌تر و شکوفاتر می‌شود؛ یعنی همان تجلی پیامبر و آل ایشان که در درون اوست، با فعال‌تر شدن و شکوفاتر شدن تجلی معصومین علیهم السلام در درون شخص به پیامبر و آل ایشان نزدیک می‌شود، زیرا با اجابت دستورهای دینی سنخیت بیشتری با آنها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است که هرکس در هر جای جهان به شناخت صحیح و دقیقی از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اسلام‌های آمریکایی و من‌درآوردی مثل اسلام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سریع محبت پیامبر و آل ایشان در قلب او شکوفا می‌گردد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اگر در روایت، قشر خاصی یعنی شیعیان را گروه انتخاب شده، برای پذیرش آیین و دستورهای اهل‌بیت علیهم السلام معرفی می‌نماید، به این معنا است که هر انسانی که روح حق‌طلبی را در خود، تقویت کرده تعصب را کنار بگذارد همان روح حق‌طلب او را به تشیع و مکتب اهل‌بیت علیهم السلام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انسان‌ها اهل‌بیت را در وجود خود دارند فقط باید آن مایه فطری و آن نفخه الهی را در خود، تقویت کنند تا پیامبر و آل ایشان در وجود او بیدار و زنده شوند و پرتو آنها در وجودشان تجلی کند و هرکس این کار را کرد، به تشیع یعنی حاکمیت روح الهی و فطرت و روح حیوانی و طبیعت می‌رسد؛ یعنی موفق به تحمل آیین اهل‌بیت علیهم السلام و پذیرش ولایت و رهبری آنها می‌شوند و الگوهای باطل و غیرمتخصص را کنار می‌گذارند و لیاقت ورود به مکتب تخصصی و داشتن الگوهای حق و متخصص را که مجهز و مسلح به تعلیم مستقیم الهی هستند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انسان‌ها از سرتاسر جهان با داشتن پرتو اهل‌بیت علیهم السلام و نفخه و فطرت الهی راه ورودشان به دین حق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آیا به دین حق وارد می‌شوند یا نه، بستگی به این دارد که پس از دریافت اطلاعات لازم از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 تعصب را کنار بگذارند و حق‌گرایی را پیشه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حق‌تعالی در خلقت بشر او را به فطرت الهی و عقل مجهز و با ارسال پیامبران و نزول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نموده، تا بشریت در تمامی اعصار و جوامع، توان دستیابی به سعادت دنیوی و اخروی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هستی در نظام خلقت، نفس و روح بشر را به خوبی‌ها و بدی‌ها آگاه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خیر و شر را به او الهام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به او اختیار داد تا به راه سعادت یا شقاوت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هیچ اجباری نیست، راه از بیراهه به‌خوبی آشکار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 قَدْ تَبَینَ الرُّشْدُ مِنَ الْغَی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بدین‌جهت جنگ و نزاع همیشگی حق و باطل با</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خلقت بشر شروع و درگیری هابیل و قابیل مبدأ آن بوده است و تا قیامت کبری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جبهه باطل به رهبری شیاطین جنی و انسی به مبارزه با حق‌پرستان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با بعثت حضرت محمد بن عبدالله صلی‌الله علیه و اله گسترده‌تر و شدیدتر شد و با نصب حضرت امیرالمؤمنین به مقام ولایت به اوج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حضرت حق‌تعالی، انسان از طرفی دارای دو بعد جسمانی و روحانی و فطرتی پاک است و از طرف دیگر دارای نفسی است که از بدی‌ها و خوبی‌ها آگاه است، اختیار و اراده‌ای دارد که او را برای طی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توانا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با اصل هدف‌دار بودن خلقت هستی و هدفمند بودن خلقت خود درمی‌یابد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نماید تا به سعادت برسد، وگرنه در گمراهی و ضلالت به وادی اسفل السّافلین سقوط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باری‌تعالی دراین‌باره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انس را جز برای پرستش خود نیافریدیم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اصلی برای انسان، عبادت حق‌تعالی در تمام شئون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فراهم می‌آورد، همان‌گونه که قرآن مجید از زبان حضرت هود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عَلَی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هرآینه پروردگار من بر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نگیرد، یقیناً با توطئه و فریب شیاطین جنی و انسی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نتیجه آن را قرآن مجید سقوط به وادی اسفل السّافلین و حتی از حیوانات پست‌تر و از سنگ سخت‌تر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حضرت حق، صراط مستقیم است 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صراط و مولا علی علیه السلام هم تجلی صراط مستقیم است، برترین و کامل‌ترین مراحل عرفان را انبیاء و اولیاء الهی و در رأس آن‌ها حضرت علی علیه السلام دارا می‌باشند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مولا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اطاعت کردید، من به خواست خدا شما را در طریق بهشت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راهی است پر مشقت و دارای تلخی‌های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امیرالمؤمنین علی علیه السلام جامع اضداد بودن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پیش از آنکه امام عادل برای دیگران باشد و درباره دیگران به عدل رفتار کند، خود شخصاً موجودی متعادل و متوازن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انسانیت را با هم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اندیشه‌ای عمیق داشت وهم عواطفی رقیق و سرشار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جسم و کمال روح را توأم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عبادت از ما سوی می‌برید و روز در متن اجتماع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چشم انسان‌ها مواسات و ازخودگذشتگی‌های او را می‌دید گوش‌هایشان پند و اندرزها و گفتارهای حکیمانه‌اش را می‌شنید و شب چشم ستارگان اشک‌های عابدانه‌اش را می‌دید و گوش آسمان مناجات عاشقانه‌اش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مفتی بود و هم حکیم، هم عارف بود و هم رهبر اجتماعی، هم زاهد بود و هم سرباز، هم قاضی بود و هم کارگر، هم خطیب بود و هم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تمام معنی یک انسان کامل بود با همه زیبایی‌هایش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جاذبه و دافعه علی علیه السلام، ص</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جوان با استعدادی بود که از قرآن و رسول خدا بسیار آموخت؛ او با ذخیره فراوان از آن بهره‌ها، با جهانی از برون زیبا و از درون حکمت‌آموز آشنا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امیرالمؤمنین در کتابی به نام نهج‌البلاغه در روزگار زرین قرن چهارم هجری به دست سخنوری بی‌همتا به نام محمد بن حسین سید رضی 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سخنان امام علی علیه السلام را در سه بخش خطبه‌ها و کلام، نامه‌ها، بخش‌نامه‌ها و عهدنامه‌ها و سخنان قصار و حکمت‌آموز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تمام ساحات وجود انسان‌ها در ابعاد مادی و معنوی توجه کرده و امکانات و محدودیت‌های این جهان را</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bookmarkStart w:id="1083" w:name="pg17019_180602"/>
    </w:p>
    <w:p>
      <w:pPr>
        <w:pStyle w:val="BookText"/>
        <w:rPr/>
      </w:pPr>
      <w:bookmarkEnd w:id="1083"/>
      <w:r>
        <w:rPr>
          <w:rFonts w:ascii="IRNazanin" w:hAnsi="IRNazanin" w:eastAsia="IRNazanin"/>
          <w:color w:val="111111"/>
          <w:sz w:val="28"/>
          <w:sz w:val="28"/>
          <w:szCs w:val="28"/>
          <w:rtl w:val="true"/>
          <w:lang w:bidi="fa-IR"/>
        </w:rPr>
        <w:t>نیز در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اسلام به ابو بصیر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علی علیه السلام هزار باب از علم را آموخت و از هر بابی هزار باب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 ای ابوبصیر در نزد ماست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جامعه چیست؟ فرمود طوماری است طول آن هفتاد ذراع است به زراع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دهان مبارکش املاء کرد و علی علیه السلام با دست خودش نوشت، هر حلال و حرامی در آن است و هر چیزی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نیاز دارند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دیه یک خراش در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1084" w:name="__RefHeading___Toc564592_1738255347"/>
      <w:bookmarkStart w:id="1085" w:name="_Toc399"/>
      <w:bookmarkEnd w:id="1084"/>
      <w:r>
        <w:rPr>
          <w:rtl w:val="true"/>
        </w:rPr>
        <w:t>تغییرناپذیری فطرت، دلیلی بر فرازمانی بودن</w:t>
      </w:r>
      <w:bookmarkEnd w:id="1085"/>
    </w:p>
    <w:p>
      <w:pPr>
        <w:pStyle w:val="BookText"/>
        <w:rPr/>
      </w:pPr>
      <w:r>
        <w:rPr>
          <w:rFonts w:ascii="IRNazanin" w:hAnsi="IRNazanin" w:eastAsia="IRNazanin"/>
          <w:color w:val="111111"/>
          <w:sz w:val="28"/>
          <w:sz w:val="28"/>
          <w:szCs w:val="28"/>
          <w:rtl w:val="true"/>
          <w:lang w:bidi="fa-IR"/>
        </w:rPr>
        <w:t>گروهی ادعا می‌کنند که معارف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علی‌الخصوص امیرالمؤمنین علیه السلام دیگر کهنه شده و فقط جوابگوی دوران خودش بوده است و به‌محض اینکه معارف اهل‌بیت به‌عنوان تابلو راهنمایی و رانندگی معرفی شود این سؤال برایشان پیش می‌آید که آیا دستورالعمل‌هایی که هزار و چهارصد سال پیش برای فرهنگ، امکانات و تمدن آن زمان صادر شده جوابگوی نیاز امروز بشریت بااین‌همه تغییر و رشد در فرهنگ، تمدن و فنّاوری پیشرفته باشد؟ غافل از اینکه 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معارف دینی و جهان‌بینی اهل‌بیت برای زمان خاصی نیست؛ بلکه بر اساس فطرت انسان‌ها است و فطرت همه انسان‌ها بر اساس فطرت الهی ساخته شده است، ازاین‌رو با تغییر قرون و دوره‌ها تغییر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دیگری بر مسئله فطری بودن دین و مذهب است و اینکه عدم امکان تغییر این فطرت الهی را یادآوری می‌کند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bookmarkStart w:id="1086" w:name="pg17019_180604"/>
    </w:p>
    <w:p>
      <w:pPr>
        <w:pStyle w:val="BookText"/>
        <w:rPr/>
      </w:pPr>
      <w:bookmarkEnd w:id="1086"/>
      <w:r>
        <w:rPr>
          <w:rFonts w:ascii="IRNazanin" w:hAnsi="IRNazanin" w:eastAsia="IRNazanin"/>
          <w:color w:val="111111"/>
          <w:sz w:val="28"/>
          <w:sz w:val="28"/>
          <w:szCs w:val="28"/>
          <w:rtl w:val="true"/>
          <w:lang w:bidi="fa-IR"/>
        </w:rPr>
        <w:t>جالب اینجاست که خود خدا نیز در این آیه به این نکته اشاره می‌کند که اکثر مردم متوجه ثبات و تغییرناپذیری این فطرت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بدانیم با همه تغییرات ظاهری و فنّاوری‌های مدرن روز بازهم فطرت و به عبارت بهتر همان خود درونی ما ثابت است و هیچ‌گاه تغییر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آن را به‌صورت یک حقیقت ثابت در این طبیعت سیّال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جهان‌بینی که اسلام از طریق اهل‌بیت به عالم معرفی می‌کند مطابق با فطرت و سرشت انسان‌هاست آیا فطرت اینان با گذشت زمان و پیشرفت فنّاوری تغییر می‌یابد؟ خداوند متعال در همین آیه جواب سؤال را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که خدا خالق آن است تغییری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می‌بینید با تمام پیشرفت ظاهری که دنیا در عرصه‌های مختلف داشته است همچنان نامه امیرالمؤمنین علی علیه السلام از سوی سازمان ملل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دادگستری بی‌نظیر در طول جهان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می‌گردد، چراکه این مسائل مربوط به روح زندگی است، مربوط به شکل و صورت ظاهری زندگی نیست، پیشرفت فنّاوری شکل و ظاهر زندگی‌ها را عوض کرده ولی به روح زندگی توجهی نداشته و پاسخگوی بعد معنوی زندگی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اهل‌بیت چون منطبق با فطرت انسان‌ها است محدود به هیچ دورانی نیست</w:t>
      </w:r>
      <w:r>
        <w:rPr>
          <w:rFonts w:eastAsia="IRNazanin" w:cs="IRNazanin"/>
          <w:color w:val="111111"/>
          <w:sz w:val="28"/>
          <w:szCs w:val="28"/>
          <w:rtl w:val="true"/>
          <w:lang w:bidi="fa-IR"/>
        </w:rPr>
        <w:t>.</w:t>
      </w:r>
    </w:p>
    <w:p>
      <w:pPr>
        <w:pStyle w:val="Heading3"/>
        <w:numPr>
          <w:ilvl w:val="2"/>
          <w:numId w:val="1"/>
        </w:numPr>
        <w:rPr/>
      </w:pPr>
      <w:bookmarkStart w:id="1087" w:name="__RefHeading___Toc564594_1738255347"/>
      <w:bookmarkStart w:id="1088" w:name="_Toc400"/>
      <w:bookmarkEnd w:id="1087"/>
      <w:r>
        <w:rPr>
          <w:rtl w:val="true"/>
        </w:rPr>
        <w:t>امام علی الگویی فرازمانی</w:t>
      </w:r>
      <w:bookmarkEnd w:id="1088"/>
    </w:p>
    <w:p>
      <w:pPr>
        <w:pStyle w:val="BookText"/>
        <w:rPr/>
      </w:pPr>
      <w:r>
        <w:rPr>
          <w:rFonts w:ascii="IRNazanin" w:hAnsi="IRNazanin" w:eastAsia="IRNazanin"/>
          <w:color w:val="111111"/>
          <w:sz w:val="28"/>
          <w:sz w:val="28"/>
          <w:szCs w:val="28"/>
          <w:rtl w:val="true"/>
          <w:lang w:bidi="fa-IR"/>
        </w:rPr>
        <w:t>اواخر جنگ جهانی دوم، مردم آسیب‌دیده از این کشمکش بزرگ به ستوه آمده بودند و این مسئله سران کشورهای مختلف را به این داشت که چاره‌ای بیندیشند تا از وقوع احتمالی چنین جنگ‌هایی در آینده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گام‌ها را چهارده دولت برداشته و اعلامیه‌ای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صادر کردند، جلسات متعددی تشکیل شد تا این اعلامیه را ارتقا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بعد منشور دیگری تنظیم شد با این هدف که روابط صلح‌آمیزی بین کشورها برقرار گردد، همچنین برای کامل شدن آن در تلاش بودند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کنفرانس مفصلی بین</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کشورهای مدعی صلح در جهان تشکیل شد که اعلامیه ملل متحد با امضای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صادر گردید، باز در جهت ارتقا و تکمیل این اعلامیه 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جلسه‌ای در مسکو تشکیل شد و حاصل آن اعلامیه‌ای معتبر به نام اعلامیه مسکو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طی مراحلی در آوریل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برابر با اسفند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کنفرانس سانفرانسیسکو با شرکت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جهان تشکیل شد و در آن موارد منشور حقوق بشر سازمان ملل جهانی تصویب شد و درنهایت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موافق، بدون رأی مخالف و هشت نماینده غائبان اعلامیه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روز به‌عنوان روز حقوق بشر در جهان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اعلامیه ازنظر بسیاری از پژوهشگران الزام‌آور بوده و از اعتبار حقوق بین‌الملل برخوردار است؛ زیرا به‌صورت گسترده‌ای پذیرفته‌شده و برای سنجش رفتار کشورها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تازه استقلال یافته زیادی به این مفاد اعلامیه جهانی حقوق بشر استناد کرده و آن را در قوانین بنیادی یا قانون اساسی خود گنجانده‌اند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تصویب منشور حقوق بشر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بااین‌همه نیروی متخصص، جلسات متعدد و اجلاس‌های آن‌چنانی صورت گرفت، حال اگر شخصی حدود چهارده قرن پیش منشور حقوق بشر را نوشته باشد، به‌طور مسلم باید خیلی ضعیف‌تر از منشور سازمان ملل باشد؛ زیرا این‌همه وقت برای آن نگذاشته، بازبینی نشده، به‌صورت فردی نوشته شده و از همه مهم‌تر اینکه متناسب با زمان و قرون گذشته نوشته است، در دنیای امروز ما که همه‌چیز به‌سرعت در حال تغییر است، دیگر کارایی خود را نخواهد داشت درحالی‌که می‌بینیم سازمان ملل متحد نامه امام علی علیه السلام به مالک اشتر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سند دادگستری بی‌نظیر در طول جهان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 عنان، سیاستمدار غنایی و دبیر کل سابق سازمان ملل متحد، نیز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علی بن ابی‌طالب علیه السلام که به مالک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مالک، مردم یا برادر دینی تو هستند و یا در آفرینش با تو برابری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به‌عنوان خط‌مشی همه سازمان‌های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 قرار گرفته و همه بشریت باید آن را سرلوحه رفتار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کمیته سازمان ملل متحد تصویب کردند که این نامه به‌عنوان یکی از منابع حقوق بین‌المللی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اجلاس توسعه بشری سازمان ملل متحد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شش سخن از امام علی علیه السلام درباره اهمیت دانش و برقراری حکومت ایدئال به‌عنوان شعارهای این اجلاس برگزیده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مسیحی در مورد این نامه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منشور سازمان ملل را بنویسند، بیش از دو هزار متفکر جوامع و ملل مختلف دنیا را در جلسات و کنفرانس‌هایی جمع کردند و به ادعای خود جمله‌هایی نوشتند که کامل‌تر از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روزنامه‌ها نوشتند که هر کس نظر دارد ارائه بدهد ولی این نامه را امیرالمؤمنین بدون مقدمه و فی‌البداهه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باوجوداینکه آن حضرت فرمان مبارک یا همان عهدنامه حقوق بشر را در حدود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زمان وضع اعلامیه صادر فرموده است، به‌طور طبیعی نباید برای این دوران کاربردی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سرچشمه این‌همه استقبال از کجاست؟</w:t>
      </w:r>
    </w:p>
    <w:p>
      <w:pPr>
        <w:pStyle w:val="BookText"/>
        <w:rPr/>
      </w:pPr>
      <w:r>
        <w:rPr>
          <w:rFonts w:ascii="IRNazanin" w:hAnsi="IRNazanin" w:eastAsia="IRNazanin"/>
          <w:color w:val="111111"/>
          <w:sz w:val="28"/>
          <w:sz w:val="28"/>
          <w:szCs w:val="28"/>
          <w:rtl w:val="true"/>
          <w:lang w:bidi="fa-IR"/>
        </w:rPr>
        <w:t xml:space="preserve">دکتر صاحب الحکیم سفیر صلح سازمان ملل متحد ضمن حضور در دانشگاه ادیان و مذاهب گزارش سازمان ملل متحد در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پیشرفت و توسعه ملل متحد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 در مسائل حقوق بشر و بهبود شرایط زیستی و معیشتی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به کشورهای عربی توصیه شده است که امام علی علیه السلام را الگوی تشویق به آموزش و تأسیس حکومت بر پایه عدالت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در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تنظیم شده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اصلی در ارتباط با عدالت، آموزش و حقوق بشر دارد که از آموزه‌های امام علی علیه السلام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به‌ضرورت مشورت خواهی حاکم و مردمش و نیز مبارزه با فساد اداری مالی و دیگر مشکلات و هم‌چنین برخوردار شدن همه مردم از عدالت و تحقق اصلاحات داخلی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بخش‌هایی از توصیه‌های امام علی علیه السلام به حاکمان عیناً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خود را پیشوای مردم سازد پیش از تعلیم دیگری، باید به ادب کردن خویش پردازد و پیش از آن‌که به گفتار تعلیم فرماید، باید به کردار، ادب نماید و آن‌که خود را تعلیم دهد و ادب اندوزد، شایسته‌تر به تعظیم است از آن‌که دیگری را تعلیم دهد و ادب 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حکمت</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مالیات و اصلاح زمین‌های کشاورزی و ضرورت توسعه و مبارزه با فقر نیز این گزارش فرازی از خطبه‌های امام علی علیه السلام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تلاش تو در آبادانی زمین بیشتر از جمع‌آوری خراج باشد که، خراج جز با آبادانی میسر نشود و آن‌که خراج خواهد و به آبادانی نپردازد، شهرها را ویران کند و بندگان را هلاک سازد و حکومتش جز اندک مدتی دوام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نامه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آموزش هم این فراز از سخنان آن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دانشمندان فراوان گفت‌وگو کن و با حکیمان فراوان سخن در میان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کار شهرهایت را استوار دارد و نظمی را که مردم پیش از تو بر آن بوده‌اند برقرار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گزارش درباره لزوم بر زبان آوردن حق و خاموش نماندن در برابر باطل نیز این سخن حضرت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که باید سخن گفت، خاموشی سودی ندارد و آنجا که باید خاموش ماند، سخن گفتن ناآگاهانه خیری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حکمت</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چهره‌های صالح و فروتنی حاکمان و نهی از اسراف در مصرف درآمدها و ضرورت تبیین واقعیت‌ها برای مردم در این گزارش این توصیه امام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 صاحبان فضیلت‌اند در این جهان، گفتارشان صواب است و میانه‌روی‌شان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شعار، و فروتن‌اند در رفتار و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اندک خود خرسندی ندارند و طاعت‌های فراوان را بسیار نشمارند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بخش این گزارش به چگونگی تعیین حاکمان و کارگزاران و مدیران دولتی مربوط می‌شود و این‌که چگونه باید در برخورد با مردم عدالت پیشه کنند و مخالفت‌ها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توصیه‌های امام علی علیه السلام در این باب الگویی برای بهترین روش ممکن دانسته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داوری میان مردم از رعیت خود، آن را برگزین که نزد تو برترین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کارها بر او دشوار نگردد و ستیز خصمان وی را به لجاجت نکشاند و نفس او به طمع ننگرد و تا رسیدن به‌حق به اندک شناخت بسنده نکند و در شبهه‌ها درنگش از همه بیش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آمدشد صاحبان دعوی، کم‌تر به ستوه آید و در آشکار گشتن کارها، شکیباتر باشد و چون حکم روشن باشد در داوری، قاطع‌تر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ستایش فراوان وی را به خودبینی نکشاند و خوش‌آمد گویی او را برنینگیزد و اینان اندک‌اند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در این گزارش از کشورهای عربی این‌گونه انتقاد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کشورهای عربی همچنان از جهان دموکراتیک و دادن حق نمایندگی به شهروندان و مشارکت زنان در امور روزمره فاصله بسیار دارند و از پیشرفت و روش‌های نوین آموزشی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از این کشورها خواسته که توصیه‌های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 اسلامی در ادامه و تطور حکومت عربی را به کاربندند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صاحب الحکیم که سال‌ها پزشک شخصی حضرت امام خمینی در نجف بوده و به‌عنوان سفیر صلح جهانی سازمان ملل فعالیت می‌کند، در چهارچوب شرح وظایف خود در گسترش صلح و عدالت در جهان، با حضور در مراکز علمی و دانشگاه‌های مختلف به ارائه این گزارش سازمان ملل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ضمن ابراز گلایه از جهان تشیع از عدم اطلاع‌رسانی این امر تأکید کرد بنده با هزینه شخصی با حضور در کشورهای مختلف اسلامی و غیر اسلامی این سند حقانیت</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علی علیه السلام را که هم عرضی در جامعه بین‌الملل تاکنون پیدا نشده است را به مراکز علمی، مراجع تقلید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بخش حقوق بشر سازمان ملل متحد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یک نامه تاریخی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عادل‌ترین حاکم در طول تاریخ بشر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مسیحی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صدای عدالت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دنیای غرب شخصیتی مانند علی داشت امروز با برگزاری همایش‌ها و آکادمی‌ها، اندیشه و راهی نو برای بشریت نشان می‌داد، ولی اکنون در بین مسلمانان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حقیقت، گمشده تاریخ و دنیای امروز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شخصیتی که در زمان و مکان نمی‌گنجد و بلکه الگوپذیری از آن شخصیت فرازمانی و فرامکانی است و همه بشریت می‌تواند از ابعاد وجودی او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فرد و گروه و ملتی به‌اندازه ظرفیت و درک و فهمش می‌تواند پیرو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طول تاریخ و پس از شهادت ایشان چنین بوده و مفسران، متکلمان، فقیهان، عارفان، حکمیان، عابدان، زاهدان، شجاعان تاریخ، رهبران و مصلحان، روشنگران دینی، مسلمانان و غیرمسلمانان هر یک به‌اندازه ظرف وجودی خود توانستند از آن تربیت‌یافته مکتب وحی و بهترین شاگرد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خود معجزه تربیتی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متن حیات بشر تأثیر شگرفی داشت و قلمرو وجودی‌اش ملک و ملکوت و فرش و عرش را درنوردید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ابن‌ابی‌الحدید آن عالم بزرگ معتزلی و شارح سخنان امیرالمؤمنین علیه السلام درباره آن حضرت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التوحید و العدل و المباحث الشریفه الإلهیه ما عُرِفَت إلّا من کلام هذا الرجل و أنّ کلام غیره من أکابر الصحابه لم یتضمّن شیئاً من ذلک أصلاً و لا کانوا یتصوّرونه و لو تصوّروه لذکروه، وهذه</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1089" w:name="pg17019_180616"/>
    </w:p>
    <w:p>
      <w:pPr>
        <w:pStyle w:val="BookText"/>
        <w:rPr/>
      </w:pPr>
      <w:bookmarkEnd w:id="1089"/>
      <w:r>
        <w:rPr>
          <w:rFonts w:ascii="IRNazanin" w:hAnsi="IRNazanin" w:eastAsia="IRNazanin"/>
          <w:color w:val="111111"/>
          <w:sz w:val="28"/>
          <w:sz w:val="28"/>
          <w:szCs w:val="28"/>
          <w:rtl w:val="true"/>
          <w:lang w:bidi="fa-IR"/>
        </w:rPr>
        <w:t xml:space="preserve">الفضیله عندی أعظم فضائله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نهج‌البلاغه،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خطبه</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که توحید و عدل و مباحث شریف مربوط به الهیات شناخته نشد، مگر از سخنان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غیر او از اصحاب به‌هیچ‌وجه متضمن چیزی از این قبیل مباحث نیست و اصلاً آنان تصور این مطالب را نکردند که اگر تصور کرده بودند ذکر می‌کردند و نزد من این فضیلت از همه فضایل آن حضرت مهم‌تر است</w:t>
      </w:r>
      <w:r>
        <w:rPr>
          <w:rFonts w:eastAsia="IRNazanin" w:cs="IRNazanin"/>
          <w:color w:val="111111"/>
          <w:sz w:val="28"/>
          <w:szCs w:val="28"/>
          <w:rtl w:val="true"/>
          <w:lang w:bidi="fa-IR"/>
        </w:rPr>
        <w:t>».</w:t>
      </w:r>
    </w:p>
    <w:p>
      <w:pPr>
        <w:pStyle w:val="Heading3"/>
        <w:numPr>
          <w:ilvl w:val="2"/>
          <w:numId w:val="1"/>
        </w:numPr>
        <w:rPr/>
      </w:pPr>
      <w:bookmarkStart w:id="1090" w:name="__RefHeading___Toc564596_1738255347"/>
      <w:bookmarkStart w:id="1091" w:name="_Toc401"/>
      <w:bookmarkEnd w:id="1090"/>
      <w:r>
        <w:rPr>
          <w:rtl w:val="true"/>
        </w:rPr>
        <w:t>نتیجه</w:t>
      </w:r>
      <w:bookmarkEnd w:id="1091"/>
    </w:p>
    <w:p>
      <w:pPr>
        <w:pStyle w:val="BookText"/>
        <w:rPr/>
      </w:pPr>
      <w:r>
        <w:rPr>
          <w:rFonts w:ascii="IRNazanin" w:hAnsi="IRNazanin" w:eastAsia="IRNazanin"/>
          <w:color w:val="111111"/>
          <w:sz w:val="28"/>
          <w:sz w:val="28"/>
          <w:szCs w:val="28"/>
          <w:rtl w:val="true"/>
          <w:lang w:bidi="fa-IR"/>
        </w:rPr>
        <w:t>امام علی علیه السلام کامل‌ترین انسان و بنده خداست که سبک زندگی او الگوی حسنه برای تمامی بشریت در تمامی اعصار و جوامع است و هر کس خواهان سیر و سلوک و تقرّب به‌سوی حق است، باید از او در اندیشه، گفتار و رفتار، تبعیت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مسیرهای آشنایی با مقام والای امیرالمؤمنین مطالعه نهج‌البلاغه است که بزرگ‌ترین منبع آموزشی انسان است و می‌توان آن را کتاب آزادی و دادگری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انسان به آن نزدیک‌تر می‌شود به عظمت مقام علی علیه السلام آشناتر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خطاب به تمام انسان‌هاست و دین خاصی را آموزش نمی‌دهد؛ به همین منظور افراد در مواجهه با آن باید انسانیت انسان را در نظر بگیرند، نه تنگ‌نظری گروهی خاص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علی علیه السلام فرامکانی، فرازمانی، فراقومی و فرامذهبی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نهج‌البلاغه نشان می‌دهد امیرالمؤمنین در همه رشته‌ها تخصص داشته است، به‌طوری‌که سازمان ملل متحد، نامه امام علی علیه السلام به مالک اشتر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سند دادگستری بی‌نظیر در طول جهان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علی علیه السلام همچنان زنده است، از هرزمانی زنده‌تر است و نه‌تنها حضرت علی علیه السلام، بلکه هر انسانی تا زمانی زنده است که اثر و آثار و نامش در جهان زنده باشد؛ و هر کس می‌تواند به‌قدر فهم و درک و توان خود از این اقیانوس بی‌پایان کمالات و معرفت و معنویت، بهره لازم را ببرد و از گفتار و کلام و سبک زندگی حضرت، به‌درستی الگو گیری کند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bookmarkStart w:id="1092" w:name="pg17019_180618"/>
    </w:p>
    <w:p>
      <w:pPr>
        <w:pStyle w:val="Heading3"/>
        <w:numPr>
          <w:ilvl w:val="2"/>
          <w:numId w:val="1"/>
        </w:numPr>
        <w:rPr/>
      </w:pPr>
      <w:bookmarkStart w:id="1093" w:name="__RefHeading___Toc564598_1738255347"/>
      <w:bookmarkStart w:id="1094" w:name="_Toc402"/>
      <w:bookmarkEnd w:id="1092"/>
      <w:bookmarkEnd w:id="1093"/>
      <w:r>
        <w:rPr>
          <w:rtl w:val="true"/>
        </w:rPr>
        <w:t>منابع</w:t>
      </w:r>
      <w:bookmarkEnd w:id="1094"/>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نهج‌البلاغة،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الشیعه، موسسه آل البیت،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اسفار اربعه، مطبعه الحیدری،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 الجنان، مصحح حسین استاد ولی، مترجم موسوی دامغانی، تهران، انتشارات قربانی،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تهران، دارالکتب الاسلامیه، چاپ سوم،</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 الانوار، بیروت، دارالاحیاء التراث،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جاذبه و دافعه علی علیه السلام، تهران، صدرا،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1095" w:name="pg17019_180620"/>
    </w:p>
    <w:p>
      <w:pPr>
        <w:pStyle w:val="Heading2"/>
        <w:numPr>
          <w:ilvl w:val="1"/>
          <w:numId w:val="1"/>
        </w:numPr>
        <w:rPr/>
      </w:pPr>
      <w:bookmarkStart w:id="1096" w:name="__RefHeading___Toc564600_1738255347"/>
      <w:bookmarkStart w:id="1097" w:name="_Toc403"/>
      <w:bookmarkEnd w:id="1095"/>
      <w:bookmarkEnd w:id="1096"/>
      <w:r>
        <w:rPr>
          <w:rtl w:val="true"/>
        </w:rPr>
        <w:t xml:space="preserve">انسان کامل از نگاه حضرت امیرالمؤمنین علی </w:t>
      </w:r>
      <w:r>
        <w:rPr>
          <w:rtl w:val="true"/>
        </w:rPr>
        <w:t>(</w:t>
      </w:r>
      <w:r>
        <w:rPr>
          <w:rtl w:val="true"/>
        </w:rPr>
        <w:t>علیه‌السلام</w:t>
      </w:r>
      <w:r>
        <w:rPr>
          <w:rtl w:val="true"/>
        </w:rPr>
        <w:t>) (</w:t>
      </w:r>
      <w:r>
        <w:rPr>
          <w:rtl w:val="true"/>
        </w:rPr>
        <w:t>با تأکید بر نهج‌البلاغه</w:t>
      </w:r>
      <w:r>
        <w:rPr>
          <w:rtl w:val="true"/>
        </w:rPr>
        <w:t>)</w:t>
      </w:r>
      <w:bookmarkEnd w:id="1097"/>
    </w:p>
    <w:p>
      <w:pPr>
        <w:pStyle w:val="Heading3"/>
        <w:numPr>
          <w:ilvl w:val="2"/>
          <w:numId w:val="1"/>
        </w:numPr>
        <w:rPr/>
      </w:pPr>
      <w:bookmarkStart w:id="1098" w:name="__RefHeading___Toc564602_1738255347"/>
      <w:bookmarkStart w:id="1099" w:name="_Toc404"/>
      <w:bookmarkEnd w:id="1098"/>
      <w:r>
        <w:rPr>
          <w:rtl w:val="true"/>
        </w:rPr>
        <w:t>اشاره</w:t>
      </w:r>
      <w:bookmarkEnd w:id="1099"/>
    </w:p>
    <w:p>
      <w:pPr>
        <w:pStyle w:val="BookText"/>
        <w:rPr/>
      </w:pPr>
      <w:r>
        <w:rPr>
          <w:rFonts w:ascii="IRNazanin" w:hAnsi="IRNazanin" w:eastAsia="IRNazanin"/>
          <w:color w:val="111111"/>
          <w:sz w:val="28"/>
          <w:sz w:val="28"/>
          <w:szCs w:val="28"/>
          <w:rtl w:val="true"/>
          <w:lang w:bidi="fa-IR"/>
        </w:rPr>
        <w:t>مژده علیزاده</w:t>
      </w:r>
      <w:r>
        <w:rPr>
          <w:rStyle w:val="FootnoteAnchor"/>
          <w:rtl w:val="true"/>
        </w:rPr>
        <w:footnoteReference w:id="32"/>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bookmarkStart w:id="1100" w:name="pg17019_180624"/>
    </w:p>
    <w:p>
      <w:pPr>
        <w:pStyle w:val="Heading3"/>
        <w:numPr>
          <w:ilvl w:val="2"/>
          <w:numId w:val="1"/>
        </w:numPr>
        <w:rPr/>
      </w:pPr>
      <w:bookmarkStart w:id="1101" w:name="__RefHeading___Toc564604_1738255347"/>
      <w:bookmarkStart w:id="1102" w:name="_Toc405"/>
      <w:bookmarkEnd w:id="1100"/>
      <w:bookmarkEnd w:id="1101"/>
      <w:r>
        <w:rPr>
          <w:rtl w:val="true"/>
        </w:rPr>
        <w:t>چکیده</w:t>
      </w:r>
      <w:bookmarkEnd w:id="1102"/>
    </w:p>
    <w:p>
      <w:pPr>
        <w:pStyle w:val="BookText"/>
        <w:rPr/>
      </w:pPr>
      <w:r>
        <w:rPr>
          <w:rFonts w:ascii="IRNazanin" w:hAnsi="IRNazanin" w:eastAsia="IRNazanin"/>
          <w:color w:val="111111"/>
          <w:sz w:val="28"/>
          <w:sz w:val="28"/>
          <w:szCs w:val="28"/>
          <w:rtl w:val="true"/>
          <w:lang w:bidi="fa-IR"/>
        </w:rPr>
        <w:t xml:space="preserve">دغدغه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مسائل مهم ادیان، مکاتب فلسفی، کلام و عرفان به شیوه های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توجه به متون دینی در این باب، از اهمیت گسترده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هدف از پژوهش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در نگاه حضرت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استفاده از منابع کتابخانه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انسان کامل به صورت عینی که همان چهارده معصوم علیهم السلام هستند و انسان کامل در قرآن و سنت با تأکید بر نهج ‌البلاغه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برای انسان کامل از نهج البلاغه استخراج گردید و برخی نیز مورد بررسی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ویژگی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خدای یگانه و ایمان به او، اهل قرآن و عمل به دستورات آن، انجام واجبات دینی، عدم دلبستگی به دنیا، شوق لقاء الله، عدم تظاهر به دینداری، اطاعت از حق، سکوت فراوان، اهل عدالت، انفاق، ایثار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جهاد در راه خدا، گناه نکردن، خوش ‌خلقی، انجام عمل صالح، دوری از ریا و خودنمایی، کمک به تهی‌دستان، پیروی از حق، ترس از کیفر الهی، دوری از شیطان، ارزیابی درست، اهل صداقت و پاکی و راستی، راه رفتن با تواضع و دوری از کبر، دانش فراوان، اهل استدلال با دلایل روشن، هدایت مردم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به زیبایی تصویری از یک انسان کامل را در خطبه</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ارائه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 کامل، نهج‌البلاغه، حضرت امیرالمؤمنین علیه السلام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bookmarkStart w:id="1103" w:name="pg17019_180626"/>
    </w:p>
    <w:p>
      <w:pPr>
        <w:pStyle w:val="Heading3"/>
        <w:numPr>
          <w:ilvl w:val="2"/>
          <w:numId w:val="1"/>
        </w:numPr>
        <w:rPr/>
      </w:pPr>
      <w:bookmarkStart w:id="1104" w:name="__RefHeading___Toc564606_1738255347"/>
      <w:bookmarkStart w:id="1105" w:name="_Toc406"/>
      <w:bookmarkEnd w:id="1103"/>
      <w:bookmarkEnd w:id="1104"/>
      <w:r>
        <w:rPr>
          <w:rtl w:val="true"/>
        </w:rPr>
        <w:t>مقدمه</w:t>
      </w:r>
      <w:bookmarkEnd w:id="1105"/>
    </w:p>
    <w:p>
      <w:pPr>
        <w:pStyle w:val="BookText"/>
        <w:rPr/>
      </w:pPr>
      <w:r>
        <w:rPr>
          <w:rFonts w:ascii="IRNazanin" w:hAnsi="IRNazanin" w:eastAsia="IRNazanin"/>
          <w:color w:val="111111"/>
          <w:sz w:val="28"/>
          <w:sz w:val="28"/>
          <w:szCs w:val="28"/>
          <w:rtl w:val="true"/>
          <w:lang w:bidi="fa-IR"/>
        </w:rPr>
        <w:t>انسان موجودی پیچیده و شگفت انگیز است که نه تنها هزاران دستگاه علمی هنوز نتوانسته اند پرده از برخی شگفتی های جسمی او بردارند، بلکه روح این موجود هم همچنان جزء اسرار نهانی است که تاکنون هیچ ‌کس به حقیقت آن پی نبرده است؛ زیرا روح او دمیده شده از روح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سبب قرار گرفتن این امتیاز بزرگ در او، از دیگر موجودات متمایز گشت و مسجود ملائکه قرار گرفت و می ‌تواند مراحل تکامل را طی کند و به انسانی کامل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به انسانی کامل، امری ارادی و اختیاری است که انسان باید آن را بخواهد و بکوشد و مجاهده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انبیاء رهبر و راهنمای جوامع بشرند و هریک معرّف آخرین مرحله تکامل انسان تا زمان خویش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انصاریان، تفسیر حکیم،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کسانی هستند که به بالاترین مرتبه کمال انسانی،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عبودیت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چه این‌که کامل‌ترین و برجسته‌ترین وصف برای انسان،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ذات اقدس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کمال هر موجودی در این است که براساس نظام تکوینی خویش حرکت کند، و چون خود از این مسیر و هدف آن اطلاع کاملی ندارد، خداوند باید او را راهنمایی کند و حقیقت انسان و جهان و ارتباط متقابل انسان و جهان را برای او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همه پدیده‌ها از یک‌سو و جهل او به کیفیت این ارتباط از سوی دیگر، ضرورت راهنمایی را که عالِم مطلق باشد،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این راه را درست تشخیص داد و بندگی خود و مولا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آن‌گاه به بالاترین کمال انسانی و برترین مقام معنوی، یعنی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هدایت در قرآن، ص</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انسان کاملی چون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علیه السلام نسبت به هر انسانی، به مراتب بیش از محبت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عالم، امام معصوم است؛ پس</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1106" w:name="pg17019_180628"/>
    </w:p>
    <w:p>
      <w:pPr>
        <w:pStyle w:val="BookText"/>
        <w:rPr/>
      </w:pPr>
      <w:bookmarkEnd w:id="1106"/>
      <w:r>
        <w:rPr>
          <w:rFonts w:ascii="IRNazanin" w:hAnsi="IRNazanin" w:eastAsia="IRNazanin"/>
          <w:color w:val="111111"/>
          <w:sz w:val="28"/>
          <w:sz w:val="28"/>
          <w:szCs w:val="28"/>
          <w:rtl w:val="true"/>
          <w:lang w:bidi="fa-IR"/>
        </w:rPr>
        <w:t>مطلب کاملا روشن و مسلم است که آثار و برکات امام معصوم همیشه بر عالم و انسان‌ها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بخواهیم، چه نخواهیم، غافل باشیم یا نباشیم، کافر باشیم یا نباشیم، شب باشد یا روز، امام معصوم همیشه و برای همه مایه و منشأ آثار خیر و برکات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تبریزی، تقوا و اخلاق قرآنی،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حضرت امیرالمؤمنین علیه السلام به عنوان یک انسان کامل، در سخنان خود بسیار از انسان و ویژگی‌های او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نهج البلاغه که دریایی بی کران از معارف است، از هر بابی با انسان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ابواب مهم، باب تربیت می ‌باشد که نیاز به استخراج و بهره ‌گیری از آنها را می ‌رساند؛ به‌ویژه در جامعه امروزی که بسیار از تربیت بر اساس آموزه‌های نهج البلاغه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نیاز است برای داشتن تربیت صحیح و اساسی و تأثیرگذار، از سخنان امام علیه السلام بسیار یاری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ضرورت پژوهش در این عرصه را می ‌رساند که بفهمیم به راستی حضرت امیرالمؤمنین علیه السلام چه نظریه ای در باب تربیت انسان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پرسش اساسی پژوهش حاضر این است که انسان کامل از دیدگاه حضرت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انسانی است؟</w:t>
      </w:r>
    </w:p>
    <w:p>
      <w:pPr>
        <w:pStyle w:val="BookText"/>
        <w:rPr/>
      </w:pPr>
      <w:r>
        <w:rPr>
          <w:rFonts w:ascii="IRNazanin" w:hAnsi="IRNazanin" w:eastAsia="IRNazanin"/>
          <w:color w:val="111111"/>
          <w:sz w:val="28"/>
          <w:sz w:val="28"/>
          <w:szCs w:val="28"/>
          <w:rtl w:val="true"/>
          <w:lang w:bidi="fa-IR"/>
        </w:rPr>
        <w:t>این پژوهش از نوع تحقیقات تئوری است و با توجه به ماهیت اطلاعات گردآوری شده، از نوع تحقیقات کیفی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در این پژوهشف مصحف شریف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است که در آن، ضمن توصیف اطلاعات گردآوری شده، این اطلاعات مورد تحلیل نیز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اطلاعات نیز با روش کتابخانه 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کتابخانه ای شامل کتاب، مقاله و دیگر آثار مکتوب، اعم از چاپی و دیجیتال است</w:t>
      </w:r>
      <w:r>
        <w:rPr>
          <w:rFonts w:eastAsia="IRNazanin" w:cs="IRNazanin"/>
          <w:color w:val="111111"/>
          <w:sz w:val="28"/>
          <w:szCs w:val="28"/>
          <w:rtl w:val="true"/>
          <w:lang w:bidi="fa-IR"/>
        </w:rPr>
        <w:t>.</w:t>
      </w:r>
    </w:p>
    <w:p>
      <w:pPr>
        <w:pStyle w:val="Heading3"/>
        <w:numPr>
          <w:ilvl w:val="2"/>
          <w:numId w:val="1"/>
        </w:numPr>
        <w:rPr/>
      </w:pPr>
      <w:bookmarkStart w:id="1107" w:name="__RefHeading___Toc564608_1738255347"/>
      <w:bookmarkStart w:id="1108" w:name="_Toc407"/>
      <w:bookmarkEnd w:id="1107"/>
      <w:r>
        <w:rPr/>
        <w:t>1</w:t>
      </w:r>
      <w:r>
        <w:rPr>
          <w:rtl w:val="true"/>
        </w:rPr>
        <w:t>.</w:t>
      </w:r>
      <w:r>
        <w:rPr>
          <w:rtl w:val="true"/>
        </w:rPr>
        <w:t>پیشینه</w:t>
      </w:r>
      <w:bookmarkEnd w:id="1108"/>
    </w:p>
    <w:p>
      <w:pPr>
        <w:pStyle w:val="BookText"/>
        <w:rPr/>
      </w:pPr>
      <w:r>
        <w:rPr>
          <w:rFonts w:ascii="IRNazanin" w:hAnsi="IRNazanin" w:eastAsia="IRNazanin"/>
          <w:color w:val="111111"/>
          <w:sz w:val="28"/>
          <w:sz w:val="28"/>
          <w:szCs w:val="28"/>
          <w:rtl w:val="true"/>
          <w:lang w:bidi="fa-IR"/>
        </w:rPr>
        <w:t>در زمینه انسان کامل از دیدگاه امام علی علیه السلام آثار بسیاری به نگارش درآمده است که مهم‌ترین آنها به شرح زیر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bookmarkStart w:id="1109" w:name="pg17019_180630"/>
    </w:p>
    <w:p>
      <w:pPr>
        <w:pStyle w:val="BookText"/>
        <w:rPr/>
      </w:pPr>
      <w:bookmarkEnd w:id="1109"/>
      <w:r>
        <w:rPr>
          <w:rFonts w:ascii="IRNazanin" w:hAnsi="IRNazanin" w:eastAsia="IRNazanin"/>
          <w:color w:val="111111"/>
          <w:sz w:val="28"/>
          <w:sz w:val="28"/>
          <w:szCs w:val="28"/>
          <w:rtl w:val="true"/>
          <w:lang w:bidi="fa-IR"/>
        </w:rPr>
        <w:t xml:space="preserve">انسان کامل از دیدگاه نهج ‌البلاغه، حسن زاده عاملی، حسن، قم، نشر الف لام میم،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رساله انسان کامل از دیدگاه نهج‌البلاغه، حسن‌زاده‌آملی، حسن؛ صمدی آملی، داوود، قم، روح و ریحان،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کامل از دیدگاه نهج البلاغه، هیئت تحریریه مؤسسه مکاتباتی اسلام‌شناسی، بخش فلسفه، تهران، مؤسسه مکاتباتی اسلام‌شناسی،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کامل در عرفان و نهج‌البلاغه، مطهری‌خواه، ذبیح، قم، دارالنشر اسلام،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انسان کامل و خودشکوفا، کجباف، محمدباقر؛ ایمانی، طیبه، مجموعه مقالات کنگره بین ‌المللی علوم انسانی اسلامی، دوره سوم،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مصداق انسان کامل، فاضل لنکرانی، محمد، مجله شاهد یاران،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110" w:name="__RefHeading___Toc564610_1738255347"/>
      <w:bookmarkStart w:id="1111" w:name="_Toc408"/>
      <w:bookmarkEnd w:id="1110"/>
      <w:r>
        <w:rPr/>
        <w:t>2</w:t>
      </w:r>
      <w:r>
        <w:rPr>
          <w:rtl w:val="true"/>
        </w:rPr>
        <w:t>.</w:t>
      </w:r>
      <w:r>
        <w:rPr>
          <w:rtl w:val="true"/>
        </w:rPr>
        <w:t>مفهوم ‌شناسی کمال</w:t>
      </w:r>
      <w:bookmarkEnd w:id="1111"/>
    </w:p>
    <w:p>
      <w:pPr>
        <w:pStyle w:val="BookText"/>
        <w:rPr/>
      </w:pPr>
      <w:r>
        <w:rPr>
          <w:rFonts w:ascii="IRNazanin" w:hAnsi="IRNazanin" w:eastAsia="IRNazanin"/>
          <w:color w:val="111111"/>
          <w:sz w:val="28"/>
          <w:sz w:val="28"/>
          <w:szCs w:val="28"/>
          <w:rtl w:val="true"/>
          <w:lang w:bidi="fa-IR"/>
        </w:rPr>
        <w:t xml:space="preserve">کمال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چیزی که اجزاء و محاسن در آن کامل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مصطفوی، واژه‌شناسی قرآن،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حقیقیِ هر موجود، عبارت است از صفت یا اوصافی که فعلیت اخیرش اقتضای واجد شدن آن‌ها را دارد و امور دیگر در حدی که برای رسیدن به کمال حقیقی اش مفید باشد، کمال مقدّمی و مقدمة الکمال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یزدی، خودشناسی برای خودسازی،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هر چیزی، آن حال یا وصف یا امری است که وقتی موجودی آن را داشته باشد، دارای اثری افزون‌تر از تمامیت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منضم شدن اجزای بدن انسان به یکدیگر عبارت است از تمامیت انسان؛ اما عالم یا شجاع یا عفیف بودنش عبارت است از کمال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انسان تمام عیار و بی‌کمال، آثاری</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bookmarkStart w:id="1112" w:name="pg17019_180632"/>
    </w:p>
    <w:p>
      <w:pPr>
        <w:pStyle w:val="BookText"/>
        <w:rPr/>
      </w:pPr>
      <w:bookmarkEnd w:id="1112"/>
      <w:r>
        <w:rPr>
          <w:rFonts w:ascii="IRNazanin" w:hAnsi="IRNazanin" w:eastAsia="IRNazanin"/>
          <w:color w:val="111111"/>
          <w:sz w:val="28"/>
          <w:sz w:val="28"/>
          <w:szCs w:val="28"/>
          <w:rtl w:val="true"/>
          <w:lang w:bidi="fa-IR"/>
        </w:rPr>
        <w:t>بروز می‌کند، و از انسان تمام و کامل، آثار دیگری ظهور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کمال با تمام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هر چیز عبارت است از آن جزئی که وقتی با سایر اجزا ضمیمه می‌شود، آن چیز همان چیز می‌شود، و آثاری که دارد یا آن آثار را از آن چیز انتظار داریم نیز مترتب می‌گردد، و تمام کردن آن چیز، این است که بعد از آن‌که همه اجزای آن را جمع کردیم، آن جزء آخری را هم بیاوریم تا آثار بر آن چیز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کلمه تمام و اتمام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تفسیر المیزان،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1113" w:name="__RefHeading___Toc564612_1738255347"/>
      <w:bookmarkStart w:id="1114" w:name="_Toc409"/>
      <w:bookmarkEnd w:id="1113"/>
      <w:r>
        <w:rPr/>
        <w:t>3</w:t>
      </w:r>
      <w:r>
        <w:rPr>
          <w:rtl w:val="true"/>
        </w:rPr>
        <w:t>.</w:t>
      </w:r>
      <w:r>
        <w:rPr>
          <w:rtl w:val="true"/>
        </w:rPr>
        <w:t>چگونگی شناحت انسان کامل</w:t>
      </w:r>
      <w:bookmarkEnd w:id="1114"/>
    </w:p>
    <w:p>
      <w:pPr>
        <w:pStyle w:val="BookText"/>
        <w:rPr/>
      </w:pPr>
      <w:r>
        <w:rPr>
          <w:rFonts w:ascii="IRNazanin" w:hAnsi="IRNazanin" w:eastAsia="IRNazanin"/>
          <w:color w:val="111111"/>
          <w:sz w:val="28"/>
          <w:sz w:val="28"/>
          <w:szCs w:val="28"/>
          <w:rtl w:val="true"/>
          <w:lang w:bidi="fa-IR"/>
        </w:rPr>
        <w:t>انسان کامل یعنی انسان نمونه؛ نمونه اعلی؛ انسان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شناخت انسان کامل این است که افرادی عینی را بشناسیم که مطمئنیم آنها همان‌گونه که اسلام و قرآن گفته اند، ساخته شده اند و وجود عینی انسان‌های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نمونه انسان کاملند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علی علیه السلام شناخت انسان کامل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انسان کامل،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مظهر اسم پروردگار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پرورش ‌یافته مکتب پاک خداوند و 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در خطبه‌قاصعه، چنین به توصیف تربیت خود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مرا در اتاق خویش می ‌نشاند، درحالی که کودک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آغوش می ‌گرفت و در بستر می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را به بدن من می ‌چسباند و بوی پاکیزه او را استشمام می ‌کردم و گاهی غذا را لقمه لقمه در دهانم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دروغی در گفتار من و اشتباهی در کردارم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ای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شیر گرفتند، خداوند والاترین ملکه خود را مأمور تربیت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تا شب و روز او را به راه‌های بزرگواری و راستی و اخلاق نیکو هدایت کند و من همواره با پیامبر بودم؛ چونان فرزند که همواره با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 خطبه‌قاصعه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توصیفات، این امر محرز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از تربیت انسانی دیگر سخن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bookmarkStart w:id="1115" w:name="pg17019_180634"/>
    </w:p>
    <w:p>
      <w:pPr>
        <w:pStyle w:val="BookText"/>
        <w:rPr/>
      </w:pPr>
      <w:bookmarkEnd w:id="1115"/>
      <w:r>
        <w:rPr>
          <w:rFonts w:ascii="IRNazanin" w:hAnsi="IRNazanin" w:eastAsia="IRNazanin"/>
          <w:color w:val="111111"/>
          <w:sz w:val="28"/>
          <w:sz w:val="28"/>
          <w:szCs w:val="28"/>
          <w:rtl w:val="true"/>
          <w:lang w:bidi="fa-IR"/>
        </w:rPr>
        <w:t>بگوید که خود، تربیتی نیکو داشته باشد و تمام ائمه اطهار علیهم السلام از این خصیصه به کمال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خود که سخنان ارزنده ای در نهج البلاغه دارند، مصداق و نمونه یک انسان به تمام معنا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آنچه در نهج البلاغه آمده، از زبان فردی بیان شده است که خود نمونه‌ای عالی و کامل از معارف الهی و مظهر یک انسان کامل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یرقی الی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پرنده پرواز کننده به مقام من نرسد و پرواز نکنند، لذا جز ائمه اطهار علیهم السلام هیچ کس به منتهای ترقی و تعالی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بروجردی، تفسیر جامع،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انسان کامل در مرحله اول همان ائمه اطهار علیهم السلام و به عبارت دیگر چهارده معصوم علیهم السلام می ‌باشند</w:t>
      </w:r>
      <w:r>
        <w:rPr>
          <w:rFonts w:eastAsia="IRNazanin" w:cs="IRNazanin"/>
          <w:color w:val="111111"/>
          <w:sz w:val="28"/>
          <w:szCs w:val="28"/>
          <w:rtl w:val="true"/>
          <w:lang w:bidi="fa-IR"/>
        </w:rPr>
        <w:t>.</w:t>
      </w:r>
    </w:p>
    <w:p>
      <w:pPr>
        <w:pStyle w:val="Heading3"/>
        <w:numPr>
          <w:ilvl w:val="2"/>
          <w:numId w:val="1"/>
        </w:numPr>
        <w:rPr/>
      </w:pPr>
      <w:bookmarkStart w:id="1116" w:name="__RefHeading___Toc564614_1738255347"/>
      <w:bookmarkStart w:id="1117" w:name="_Toc410"/>
      <w:bookmarkEnd w:id="1116"/>
      <w:r>
        <w:rPr/>
        <w:t>4</w:t>
      </w:r>
      <w:r>
        <w:rPr>
          <w:rtl w:val="true"/>
        </w:rPr>
        <w:t xml:space="preserve">. </w:t>
      </w:r>
      <w:r>
        <w:rPr>
          <w:rtl w:val="true"/>
        </w:rPr>
        <w:t>انسان کامل در نهج ‌البلاغه</w:t>
      </w:r>
      <w:bookmarkEnd w:id="1117"/>
    </w:p>
    <w:p>
      <w:pPr>
        <w:pStyle w:val="BookText"/>
        <w:rPr/>
      </w:pPr>
      <w:r>
        <w:rPr>
          <w:rFonts w:ascii="IRNazanin" w:hAnsi="IRNazanin" w:eastAsia="IRNazanin"/>
          <w:color w:val="111111"/>
          <w:sz w:val="28"/>
          <w:sz w:val="28"/>
          <w:szCs w:val="28"/>
          <w:rtl w:val="true"/>
          <w:lang w:bidi="fa-IR"/>
        </w:rPr>
        <w:t>یکی دیگر از راه‌های شناخت انسان کامل، مراجعه به بیانات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قرآن و سنت، انسان کامل را چگونه معرفی کرده اند و چه خطوطی برای او ترسیم نموده اند؟ اگر انسان کامل را از منظر قرآن و سنت نشناسیم، نمی توانیم راهی را که اسلام معرفی کرده، بشناسیم و یک مسلمان حقیقی باشیم و یا جامعه ما اسلامی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انسان کامل، 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نهج البلاغه یکی از غنی ترین منابع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دریایی از معارف حق می ‌باشد که هزاران باب بر انسان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فقط یک کتاب دینی یا معنوی نیست؛ بلکه یک کتاب تربیتی، اجتماعی، سیاسی،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به یک موضوع محدود نیست و درباره ابعاد گوناگون جامعه بشری سخن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جامعه امروز، بیش از پیش به نهج ‌البلاغه نیازمند است؛ زیرا امروز شاهد مشکلات بسیاری در عرصه های گوناگون هستیم، که از عدم توجه به این کتاب مقدس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مسلمان بود، اما از دستورات و رهنمودهای این کتاب عظیم در حل مسائل و مشکلات جامعه بهره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امروزه رهنمودهای امام علی علیه السلام در اجتماع، سیاست و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می ‌شد، چه بسیار</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bookmarkStart w:id="1118" w:name="pg17019_180636"/>
    </w:p>
    <w:p>
      <w:pPr>
        <w:pStyle w:val="BookText"/>
        <w:rPr/>
      </w:pPr>
      <w:bookmarkEnd w:id="1118"/>
      <w:r>
        <w:rPr>
          <w:rFonts w:ascii="IRNazanin" w:hAnsi="IRNazanin" w:eastAsia="IRNazanin"/>
          <w:color w:val="111111"/>
          <w:sz w:val="28"/>
          <w:sz w:val="28"/>
          <w:szCs w:val="28"/>
          <w:rtl w:val="true"/>
          <w:lang w:bidi="fa-IR"/>
        </w:rPr>
        <w:t>از مشکلات و فسادها حل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نهج  البلاغه از انسان بسیار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خطبه‌های زیر می‌توان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مراحل آفرینش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آزادی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 ارزش‌هایش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ابزارهای شناختی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مسئولیت‌هایش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انواع آزمایش‌ها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 عبرت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رابطه او با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فرصت‌هایش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علاقه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غفلت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جاودانگی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خطبه</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و تکامل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موارد نشان می‌دهد که نهج البلاغه مبانی انسان ‌شناسی عمیقی در خود دارد که انسان با خواندن و به‌کارگیری آنها در زندگی، بی تردید ذهنش بازتر شده و عملش صحیح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در پرتو هدایت‌های خدا و سخنان امام علیه السلام می ‌تواند به انسانی تکامل یافته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وسیع و ظرافت‌ها و تدابیر خاص امام علیه السلام در نهج البلاغه سبب شده است که هر انسان اهل درایت و ذکاوتی به آن دلبسته شده و از خواندنش دریغ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نهج البلاغه جایگاه خود را در تربیت انسان کامل، بلکه در انواع و اقسام زمینه های دیگر نشان می ‌دهد</w:t>
      </w:r>
      <w:r>
        <w:rPr>
          <w:rFonts w:eastAsia="IRNazanin" w:cs="IRNazanin"/>
          <w:color w:val="111111"/>
          <w:sz w:val="28"/>
          <w:szCs w:val="28"/>
          <w:rtl w:val="true"/>
          <w:lang w:bidi="fa-IR"/>
        </w:rPr>
        <w:t>.</w:t>
      </w:r>
    </w:p>
    <w:p>
      <w:pPr>
        <w:pStyle w:val="Heading3"/>
        <w:numPr>
          <w:ilvl w:val="2"/>
          <w:numId w:val="1"/>
        </w:numPr>
        <w:rPr/>
      </w:pPr>
      <w:bookmarkStart w:id="1119" w:name="__RefHeading___Toc564616_1738255347"/>
      <w:bookmarkStart w:id="1120" w:name="_Toc411"/>
      <w:bookmarkEnd w:id="1119"/>
      <w:r>
        <w:rPr>
          <w:rtl w:val="true"/>
        </w:rPr>
        <w:t>ویژگی های انسان کامل از دیدگاه امام علی علیه السلام در نهج البلاغه</w:t>
      </w:r>
      <w:bookmarkEnd w:id="1120"/>
    </w:p>
    <w:p>
      <w:pPr>
        <w:pStyle w:val="BookText"/>
        <w:rPr/>
      </w:pPr>
      <w:r>
        <w:rPr>
          <w:rFonts w:ascii="IRNazanin" w:hAnsi="IRNazanin" w:eastAsia="IRNazanin"/>
          <w:color w:val="111111"/>
          <w:sz w:val="28"/>
          <w:sz w:val="28"/>
          <w:szCs w:val="28"/>
          <w:rtl w:val="true"/>
          <w:lang w:bidi="fa-IR"/>
        </w:rPr>
        <w:t>امام علی علیه السلام انسان و صفات و ویژگی هایش را به خوبی می ‌شناسد و از این جهت در فرازهایی از نهج البلاغه به طور خاص به بیان ویژگی های انسان کامل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ایشان با این شناخت سعی دارند تا برنامه ای برای به کمال رسیدن او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هر ویژگی مثبتی که امام علیه السلام برای انسان‌ها در نظر می ‌گیرند و به آن امر می ‌کنند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از ویژگی های یک انسان کامل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کسی است که تمامی ظرفیت‌های بالقوه ای که در وجود خود دارد، یا تمام ارزش‌های انسانی را در حدّ اعلی و به طور کامل در خود رشد دهد؛ لذا در این بخش به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انسانی که انسان‌ها می ‌توانند در خود پدید آورند تا به مرحله انسان کامل برسند، اشاره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محرز است که ویژگی های انسان کامل، تنها به این موارد محدود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 های انسان کامل از دیدگاه امام علی علیه السلام در نهج البلاغه</w:t>
      </w:r>
    </w:p>
    <w:p>
      <w:pPr>
        <w:pStyle w:val="BookText"/>
        <w:rPr/>
      </w:pPr>
      <w:r>
        <w:rPr>
          <w:rtl w:val="true"/>
        </w:rPr>
        <mc:AlternateContent>
          <mc:Choice Requires="wps">
            <w:drawing>
              <wp:inline distT="0" distB="0" distL="0" distR="0">
                <wp:extent cx="5334000" cy="5956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78"/>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479" o:detectmouseclick="t"/>
                <v:stroke color="#3465a4" joinstyle="round" endcap="flat"/>
                <w10:wrap type="none"/>
              </v:shape>
            </w:pict>
          </mc:Fallback>
        </mc:AlternateConten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33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81"/>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82" o:detectmouseclick="t"/>
                <v:stroke color="#3465a4" joinstyle="round" endcap="flat"/>
                <w10:wrap type="none"/>
              </v:shape>
            </w:pict>
          </mc:Fallback>
        </mc:AlternateConten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533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84"/>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485" o:detectmouseclick="t"/>
                <v:stroke color="#3465a4" joinstyle="round" endcap="flat"/>
                <w10:wrap type="none"/>
              </v:shape>
            </w:pict>
          </mc:Fallback>
        </mc:AlternateConten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bookmarkStart w:id="1121" w:name="pg17019_180644"/>
    </w:p>
    <w:p>
      <w:pPr>
        <w:pStyle w:val="BookText"/>
        <w:rPr/>
      </w:pPr>
      <w:bookmarkEnd w:id="112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762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87"/>
                        <a:stretch/>
                      </pic:blipFill>
                      <pic:spPr>
                        <a:xfrm>
                          <a:off x="0" y="0"/>
                          <a:ext cx="5334120" cy="762120"/>
                        </a:xfrm>
                        <a:prstGeom prst="rect">
                          <a:avLst/>
                        </a:prstGeom>
                        <a:ln w="0">
                          <a:noFill/>
                        </a:ln>
                      </pic:spPr>
                    </pic:pic>
                  </a:graphicData>
                </a:graphic>
              </wp:inline>
            </w:drawing>
          </mc:Choice>
          <mc:Fallback>
            <w:pict>
              <v:shape id="shape_0" stroked="f" o:allowincell="f" style="position:absolute;margin-left:0pt;margin-top:-60.05pt;width:419.95pt;height:59.95pt;mso-wrap-style:none;v-text-anchor:middle;mso-position-horizontal:left;mso-position-vertical:top" type="_x0000_t75">
                <v:imagedata r:id="rId488" o:detectmouseclick="t"/>
                <v:stroke color="#3465a4" joinstyle="round" endcap="flat"/>
                <w10:wrap type="none"/>
              </v:shape>
            </w:pict>
          </mc:Fallback>
        </mc:AlternateContent>
      </w:r>
    </w:p>
    <w:p>
      <w:pPr>
        <w:pStyle w:val="Heading3"/>
        <w:numPr>
          <w:ilvl w:val="2"/>
          <w:numId w:val="1"/>
        </w:numPr>
        <w:rPr/>
      </w:pPr>
      <w:bookmarkStart w:id="1122" w:name="__RefHeading___Toc564618_1738255347"/>
      <w:bookmarkStart w:id="1123" w:name="_Toc412"/>
      <w:bookmarkEnd w:id="1122"/>
      <w:r>
        <w:rPr>
          <w:rtl w:val="true"/>
        </w:rPr>
        <w:t>برخی از ویژگی های انسان کامل</w:t>
      </w:r>
      <w:bookmarkEnd w:id="1123"/>
    </w:p>
    <w:p>
      <w:pPr>
        <w:pStyle w:val="BookText"/>
        <w:rPr/>
      </w:pPr>
      <w:r>
        <w:rPr>
          <w:rFonts w:ascii="IRNazanin" w:hAnsi="IRNazanin" w:eastAsia="IRNazanin"/>
          <w:color w:val="111111"/>
          <w:sz w:val="28"/>
          <w:sz w:val="28"/>
          <w:szCs w:val="28"/>
          <w:rtl w:val="true"/>
          <w:lang w:bidi="fa-IR"/>
        </w:rPr>
        <w:t>در ذیل به برخی از ویژگی های انسان کامل پرداخته می ‌شود</w:t>
      </w:r>
      <w:r>
        <w:rPr>
          <w:rFonts w:eastAsia="IRNazanin" w:cs="IRNazanin"/>
          <w:color w:val="111111"/>
          <w:sz w:val="28"/>
          <w:szCs w:val="28"/>
          <w:rtl w:val="true"/>
          <w:lang w:bidi="fa-IR"/>
        </w:rPr>
        <w:t>:</w:t>
      </w:r>
    </w:p>
    <w:p>
      <w:pPr>
        <w:pStyle w:val="Heading3"/>
        <w:numPr>
          <w:ilvl w:val="2"/>
          <w:numId w:val="1"/>
        </w:numPr>
        <w:rPr/>
      </w:pPr>
      <w:bookmarkStart w:id="1124" w:name="__RefHeading___Toc564620_1738255347"/>
      <w:bookmarkStart w:id="1125" w:name="_Toc413"/>
      <w:bookmarkEnd w:id="1124"/>
      <w:r>
        <w:rPr/>
        <w:t>1</w:t>
      </w:r>
      <w:r>
        <w:rPr>
          <w:rtl w:val="true"/>
        </w:rPr>
        <w:t xml:space="preserve">. </w:t>
      </w:r>
      <w:r>
        <w:rPr>
          <w:rtl w:val="true"/>
        </w:rPr>
        <w:t>ویژگی های انسان کامل بر اساس خطبه</w:t>
      </w:r>
      <w:r>
        <w:rPr/>
        <w:t>‌</w:t>
      </w:r>
      <w:r>
        <w:rPr/>
        <w:t>193</w:t>
      </w:r>
      <w:bookmarkEnd w:id="1125"/>
    </w:p>
    <w:p>
      <w:pPr>
        <w:pStyle w:val="BookText"/>
        <w:rPr/>
      </w:pPr>
      <w:r>
        <w:rPr>
          <w:rFonts w:ascii="IRNazanin" w:hAnsi="IRNazanin" w:eastAsia="IRNazanin"/>
          <w:color w:val="111111"/>
          <w:sz w:val="28"/>
          <w:sz w:val="28"/>
          <w:szCs w:val="28"/>
          <w:rtl w:val="true"/>
          <w:lang w:bidi="fa-IR"/>
        </w:rPr>
        <w:t>امام علیه السلام در خطبه</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چهره یک انسان کامل را معرفی می ‌کنند که در ذیل، به بخشی از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پرهیزکاران در دنیا دارای فضیلت های برترند؛ سخنانشان راست، پوشش آنها میانه روی و راه رفتنشان با تواضع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بر آنچه خدا حرام کرده، می ‌پوشانند و گوش‌های خود را وقف دانش سودمند کرده ‌اند، و در روزگار سختی و گشایش، حالشان یکسان است؛ و اگر نبود مرگی که خدا بر آن مقرر فرموده، روح آنها از شوق دیدار بهشت و از ترس عذاب جهنم حتی به اندازه چشم‌برهم زدنی در بدن‌های‌شان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جانشان بزرگ و دیگران کوچک مقدارند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‌هایشان لاغر و درخواست‌هایشان اندک و نفسشان عفیف و دامنشان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کوتاه دنیا صبر کرده تا آسایش جاودانه آخرت را به دست آورند؛ تجارتی پرسود که پروردگارشان فراهم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 ‌خواست آنها را بفریبد، اما عزم دنیا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آنها را اسیر خود کند که با فدا کردن جان، خود را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پرهیزکاران در شب بر پا ایستاده، مشغول نمازند؛ قرآن را جزء جزء و با تفکر و اندیشه می ‌خوانند؛ با قرآن جان خود را محزون و داروی درد خود را می ‌یابند؛ وقتی به آیه ای می ‌رسند که تشویقی در آن است، با شوق و طمع بهشت به آن روی می ‌آورند و با جان پرشوق در آن خیره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نشانه های پرهیزکاران این است که او را این‌گونه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دین‌داری نیرومند، نرمخو و دوراندیش است؛ دارای ایمانی پر از یقین؛ حریص در کسب دانش؛ با وجود علم بسیار، اما بردبار؛ در توانگری، میانه رو؛ در عبادت فروتن؛ در تهی‌دستی آراسته؛ در سختی ها بردبار؛ در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1126" w:name="pg17019_180646"/>
    </w:p>
    <w:p>
      <w:pPr>
        <w:pStyle w:val="BookText"/>
        <w:rPr/>
      </w:pPr>
      <w:bookmarkEnd w:id="1126"/>
      <w:r>
        <w:rPr>
          <w:rFonts w:ascii="IRNazanin" w:hAnsi="IRNazanin" w:eastAsia="IRNazanin"/>
          <w:color w:val="111111"/>
          <w:sz w:val="28"/>
          <w:sz w:val="28"/>
          <w:szCs w:val="28"/>
          <w:rtl w:val="true"/>
          <w:lang w:bidi="fa-IR"/>
        </w:rPr>
        <w:t>جست‌وجوی کسب حلال؛ در راه هدایت شادمان و پرهیز کننده از طمع ورزی می ‌باشد؛ اعمال نیکو انجام می ‌دهد و ترسان است؛ روز را با سپاس‌گزاری به شب می ‌رساند و شب را با یاد خدا به روز می ‌آورد؛ شب می ‌خوابد، اما ترسان و برمی ‌خیزد شادمان؛ ترس برای این‌که دچار غفلت نشود و شادمان از فضل و رحمتی که به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را می ‌بینی که آرزویش نزدیک، لغزهایش اندک، قلبش فروتن، نفسش قانع، خوراکش کم و کارش آسان، دینش حفظ شده، شهوتش در حرام مرده و خشمش فرو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3"/>
        <w:numPr>
          <w:ilvl w:val="2"/>
          <w:numId w:val="1"/>
        </w:numPr>
        <w:rPr/>
      </w:pPr>
      <w:bookmarkStart w:id="1127" w:name="__RefHeading___Toc564622_1738255347"/>
      <w:bookmarkStart w:id="1128" w:name="_Toc414"/>
      <w:bookmarkEnd w:id="1127"/>
      <w:r>
        <w:rPr/>
        <w:t>2</w:t>
      </w:r>
      <w:r>
        <w:rPr>
          <w:rtl w:val="true"/>
        </w:rPr>
        <w:t xml:space="preserve">. </w:t>
      </w:r>
      <w:r>
        <w:rPr>
          <w:rtl w:val="true"/>
        </w:rPr>
        <w:t>افزایش علم</w:t>
      </w:r>
      <w:bookmarkEnd w:id="1128"/>
    </w:p>
    <w:p>
      <w:pPr>
        <w:pStyle w:val="BookText"/>
        <w:rPr/>
      </w:pPr>
      <w:r>
        <w:rPr>
          <w:rFonts w:ascii="IRNazanin" w:hAnsi="IRNazanin" w:eastAsia="IRNazanin"/>
          <w:color w:val="111111"/>
          <w:sz w:val="28"/>
          <w:sz w:val="28"/>
          <w:szCs w:val="28"/>
          <w:rtl w:val="true"/>
          <w:lang w:bidi="fa-IR"/>
        </w:rPr>
        <w:t>امام علیه السلام خود دریایی از معارف بودند و دامنه علم از ایشان جاری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علوم از دامن کوهسار من جاری است و مرغان دورپرواز اندیشه ها به بلندای ارزش من نتوانند پرواز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مردم را دعوت به پرسیدن از خود می ‌کنند، پیش از آن‌که وقت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بپرسید، پیش از آن‌که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پروردگاری که جانم در دست اوست، نمی پرسید از چیزی که میان شما تا روز قیامت می ‌گذرد، و نه از گروهی که صد نفر را هدایت یا گمراه می ‌سازد، جز آ‌ن‌که شما را آگاه می ‌سازم و پاسخ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امام صادق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علم و دین خود را بر آب حمل کرده بود و این پیش از آن بود که زمینی یا آسمانی یا جنّی یا انسی یا آفتابی یا ماهی وجود داشته باشد؛ پس چون خواست مردم را خلق کند، آنها را در برابر خود منتشر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کیست؟ پس اوّلین کسی که سخن گفت، پیامبر خدا و امیرالمؤمنین و امامان 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علم و دین را بر آنها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حاملان علم و دین من و امنای من در میان مردم هستند و آنان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آدم</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bookmarkStart w:id="1129" w:name="pg17019_180648"/>
    </w:p>
    <w:p>
      <w:pPr>
        <w:pStyle w:val="BookText"/>
        <w:rPr/>
      </w:pPr>
      <w:bookmarkEnd w:id="1129"/>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 و اطاعت اینان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می‌دهیم تا این‌ها نگویند ما از آن غافل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 تفسیر کوثر،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ترمذی نیز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الْحِکْمَةِ وَعَلِیٌّ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اخلاق در قرآن، ص</w:t>
      </w: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خانه دانشم و علی در آن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هر کس بخواهد وارد خانه‌ای شود، باید از در وارد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امیرالمؤمنین علیه السلام علم باید همراه با ایمان و پرهیزکاری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پرهیزکاران در روز دانشمندانی بردبار و نیکوکارانی باتقوا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همواره در کلام خود، از انسان‌ها و به‌ویژه کسانی که به دنبال تکامل هستند، می ‌خواهند که بر علم خود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دیگر انسان کامل، انجام کار نیک به هر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تنها با انجام واجبات و ایمان نمی تواند خود را کامل بداند؛ بلکه در کنار آن، عوامل بسیاری در کامل شدنش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علیه السلام در این‌جا تقوا و پرهیزکاری را همزمان در کنار علم و نیکی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علم انسان کامل، نباید تنها در حیطه امور دینی و علمی باشد؛ بلکه همواره باید آگاه و عالم به تمام مسائل روز جهان و کشور خودش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اتفاقات روز جهان و حوادث آگاهی داشته باشد تا بتواند به خوبی امور را تحلیل کند و بهترین راه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وظیفه خود را پیروی از دستورات الهی و راهنمایی مردم و پیروی نکردن از طاغوت و شیاطین جامعه می ‌داند</w:t>
      </w:r>
      <w:r>
        <w:rPr>
          <w:rFonts w:eastAsia="IRNazanin" w:cs="IRNazanin"/>
          <w:color w:val="111111"/>
          <w:sz w:val="28"/>
          <w:szCs w:val="28"/>
          <w:rtl w:val="true"/>
          <w:lang w:bidi="fa-IR"/>
        </w:rPr>
        <w:t>.</w:t>
      </w:r>
    </w:p>
    <w:p>
      <w:pPr>
        <w:pStyle w:val="Heading3"/>
        <w:numPr>
          <w:ilvl w:val="2"/>
          <w:numId w:val="1"/>
        </w:numPr>
        <w:rPr/>
      </w:pPr>
      <w:bookmarkStart w:id="1130" w:name="__RefHeading___Toc564624_1738255347"/>
      <w:bookmarkStart w:id="1131" w:name="_Toc415"/>
      <w:bookmarkEnd w:id="1130"/>
      <w:r>
        <w:rPr/>
        <w:t>3</w:t>
      </w:r>
      <w:r>
        <w:rPr>
          <w:rtl w:val="true"/>
        </w:rPr>
        <w:t xml:space="preserve">. </w:t>
      </w:r>
      <w:r>
        <w:rPr>
          <w:rtl w:val="true"/>
        </w:rPr>
        <w:t>عمل صالح</w:t>
      </w:r>
      <w:bookmarkEnd w:id="1131"/>
    </w:p>
    <w:p>
      <w:pPr>
        <w:pStyle w:val="BookText"/>
        <w:rPr/>
      </w:pPr>
      <w:r>
        <w:rPr>
          <w:rFonts w:ascii="IRNazanin" w:hAnsi="IRNazanin" w:eastAsia="IRNazanin"/>
          <w:color w:val="111111"/>
          <w:sz w:val="28"/>
          <w:sz w:val="28"/>
          <w:szCs w:val="28"/>
          <w:rtl w:val="true"/>
          <w:lang w:bidi="fa-IR"/>
        </w:rPr>
        <w:t>امام علی علیه السلام در خطبه</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با تأکید فراوان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عمل صالح، عمل صالح؛ آینده نگری، آینده نگری، آینده نگری؛ استقامت، استقامت، استقامت؛ بردباری، بردباری، بردباری؛ پرهیزکاری، پرهیزکاری،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این کلمات می ‌توان دریافت که از لوازم یک انسان کامل باید توجه به این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کامل</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132" w:name="pg17019_180650"/>
    </w:p>
    <w:p>
      <w:pPr>
        <w:pStyle w:val="BookText"/>
        <w:rPr/>
      </w:pPr>
      <w:bookmarkEnd w:id="1132"/>
      <w:r>
        <w:rPr>
          <w:rFonts w:ascii="IRNazanin" w:hAnsi="IRNazanin" w:eastAsia="IRNazanin"/>
          <w:color w:val="111111"/>
          <w:sz w:val="28"/>
          <w:sz w:val="28"/>
          <w:szCs w:val="28"/>
          <w:rtl w:val="true"/>
          <w:lang w:bidi="fa-IR"/>
        </w:rPr>
        <w:t>علاوه بر انجام عمل صالح و پرهیزکاری، یک آینده نگر و برنامه ریز هوشمند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آینده تلاش می ‌کند؛ می‌کوشد و خود را برای خدمت به خلق در راه خدا آماده می ‌کند و در این راه، استقامت و بردباری دارد و در برابر بزرگ‌ترین ناپایداری‌ها و ناملایمت‌ها گله و شکایت نمی ‌کند؛ بلکه در برابر سختی ها صبر می ‌کند و اجازه نمی دهد سختی‌ها و مصیبت‌ها ایمانش را تضعیف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امام علی علیه السلام از زبان قران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 پروردگار ما اللّه است و سپس استقامت ورزیدند، ملائکه بر آن‌ها فرود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و محزون نباشید که بشارت باد بر شما بهشتی که به شما وعده داده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1133" w:name="__RefHeading___Toc564626_1738255347"/>
      <w:bookmarkStart w:id="1134" w:name="_Toc416"/>
      <w:bookmarkEnd w:id="1133"/>
      <w:r>
        <w:rPr/>
        <w:t>4</w:t>
      </w:r>
      <w:r>
        <w:rPr>
          <w:rtl w:val="true"/>
        </w:rPr>
        <w:t xml:space="preserve">. </w:t>
      </w:r>
      <w:r>
        <w:rPr>
          <w:rtl w:val="true"/>
        </w:rPr>
        <w:t>کنترل زبان</w:t>
      </w:r>
      <w:bookmarkEnd w:id="1134"/>
    </w:p>
    <w:p>
      <w:pPr>
        <w:pStyle w:val="BookText"/>
        <w:rPr/>
      </w:pPr>
      <w:r>
        <w:rPr>
          <w:rFonts w:ascii="IRNazanin" w:hAnsi="IRNazanin" w:eastAsia="IRNazanin"/>
          <w:color w:val="111111"/>
          <w:sz w:val="28"/>
          <w:sz w:val="28"/>
          <w:szCs w:val="28"/>
          <w:rtl w:val="true"/>
          <w:lang w:bidi="fa-IR"/>
        </w:rPr>
        <w:t>زبان یکی از ابزارهای خدادادی برای انسان‌هاست تا از آن برای رفع نیازها و سخن نیک و ارتباط با یکدیگر استفاده کنند؛ اما متأسفانه برخی انسان‌ها هنوز به نقش حقیقی زبان در زندگی ‌شان پی نبرده اند و از آن در جهت نادرست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زبان از جمله اعضایی است که انسان با استفاده ناصحیح از آن می ‌تواند به عذاب دوزخ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باید زبانش را حفظ کند؛ زیرا همانا این زبان سرکش، صاحبش را به هلاکت می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تأکید می ‌کنند که پیش از سخن گفتن باید تفکر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هر گاه بخواهد سخنی بگوید، نخست می ‌اندیشد؛ اگر نیک بود، اظهار می ‌کند و چنانچه ناپسند بود، پنهانش می‌دارد؛ درحالی‌که منافق آنچه بر زبانش آمد، می ‌گوید و نمی داند چه سخنی به سود او و چه سخنی بر ضرر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1135" w:name="__RefHeading___Toc564628_1738255347"/>
      <w:bookmarkStart w:id="1136" w:name="_Toc417"/>
      <w:bookmarkEnd w:id="1135"/>
      <w:r>
        <w:rPr/>
        <w:t>5</w:t>
      </w:r>
      <w:r>
        <w:rPr>
          <w:rtl w:val="true"/>
        </w:rPr>
        <w:t xml:space="preserve">. </w:t>
      </w:r>
      <w:r>
        <w:rPr>
          <w:rtl w:val="true"/>
        </w:rPr>
        <w:t>دوری از شهوت</w:t>
      </w:r>
      <w:bookmarkEnd w:id="1136"/>
    </w:p>
    <w:p>
      <w:pPr>
        <w:pStyle w:val="BookText"/>
        <w:rPr/>
      </w:pPr>
      <w:r>
        <w:rPr>
          <w:rFonts w:ascii="IRNazanin" w:hAnsi="IRNazanin" w:eastAsia="IRNazanin"/>
          <w:color w:val="111111"/>
          <w:sz w:val="28"/>
          <w:sz w:val="28"/>
          <w:szCs w:val="28"/>
          <w:rtl w:val="true"/>
          <w:lang w:bidi="fa-IR"/>
        </w:rPr>
        <w:t>انسانی که در مسیر تکامل حرکت می ‌کند، بسیار عفیف و پاکدامن است و هیچ گاه به دنبال شهوت‌رانی و گناه نیست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bookmarkStart w:id="1137" w:name="pg17019_180652"/>
    </w:p>
    <w:p>
      <w:pPr>
        <w:pStyle w:val="BookText"/>
        <w:rPr/>
      </w:pPr>
      <w:bookmarkEnd w:id="1137"/>
      <w:r>
        <w:rPr>
          <w:rFonts w:ascii="IRNazanin" w:hAnsi="IRNazanin" w:eastAsia="IRNazanin"/>
          <w:color w:val="111111"/>
          <w:sz w:val="28"/>
          <w:sz w:val="28"/>
          <w:szCs w:val="28"/>
          <w:rtl w:val="true"/>
          <w:lang w:bidi="fa-IR"/>
        </w:rPr>
        <w:t>پس رحمت خدا بر کسی که شهوت خود را مغلوب و هوای نفس را سرکوب کند؛ زیرا کار مشکل،</w:t>
      </w:r>
    </w:p>
    <w:p>
      <w:pPr>
        <w:pStyle w:val="BookText"/>
        <w:rPr/>
      </w:pPr>
      <w:r>
        <w:rPr>
          <w:rFonts w:ascii="IRNazanin" w:hAnsi="IRNazanin" w:eastAsia="IRNazanin"/>
          <w:color w:val="111111"/>
          <w:sz w:val="28"/>
          <w:sz w:val="28"/>
          <w:szCs w:val="28"/>
          <w:rtl w:val="true"/>
          <w:lang w:bidi="fa-IR"/>
        </w:rPr>
        <w:t>بازداشتن نفس از شهوت است که پیوسته خواهان نافرمانی و معصیت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چشمانش را از حرام فرو می‌بندد؛ با گوش‌هایش به چیز حرام گوش نمی دهد؛ به دنبال مال حرام نیست؛ با دست و پا خطا نمی کند و در همه حال به یاد خدا و خود را تحت نظارت خدا می ‌بیند</w:t>
      </w:r>
      <w:r>
        <w:rPr>
          <w:rFonts w:eastAsia="IRNazanin" w:cs="IRNazanin"/>
          <w:color w:val="111111"/>
          <w:sz w:val="28"/>
          <w:szCs w:val="28"/>
          <w:rtl w:val="true"/>
          <w:lang w:bidi="fa-IR"/>
        </w:rPr>
        <w:t>.</w:t>
      </w:r>
    </w:p>
    <w:p>
      <w:pPr>
        <w:pStyle w:val="Heading3"/>
        <w:numPr>
          <w:ilvl w:val="2"/>
          <w:numId w:val="1"/>
        </w:numPr>
        <w:rPr/>
      </w:pPr>
      <w:bookmarkStart w:id="1138" w:name="__RefHeading___Toc564630_1738255347"/>
      <w:bookmarkStart w:id="1139" w:name="_Toc418"/>
      <w:bookmarkEnd w:id="1138"/>
      <w:r>
        <w:rPr/>
        <w:t>6</w:t>
      </w:r>
      <w:r>
        <w:rPr>
          <w:rtl w:val="true"/>
        </w:rPr>
        <w:t xml:space="preserve">. </w:t>
      </w:r>
      <w:r>
        <w:rPr>
          <w:rtl w:val="true"/>
        </w:rPr>
        <w:t>شاد کردن دل مؤمن</w:t>
      </w:r>
      <w:bookmarkEnd w:id="1139"/>
    </w:p>
    <w:p>
      <w:pPr>
        <w:pStyle w:val="BookText"/>
        <w:rPr/>
      </w:pPr>
      <w:r>
        <w:rPr>
          <w:rFonts w:ascii="IRNazanin" w:hAnsi="IRNazanin" w:eastAsia="IRNazanin"/>
          <w:color w:val="111111"/>
          <w:sz w:val="28"/>
          <w:sz w:val="28"/>
          <w:szCs w:val="28"/>
          <w:rtl w:val="true"/>
          <w:lang w:bidi="fa-IR"/>
        </w:rPr>
        <w:t>انسانی که در مسیر تکامل حرکت می ‌کند، هیچ گاه حتی قصد این‌که به دیگران آسیبی بزند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دوست ستمگران است و نه یاری ‌دهنده آنها؛ بلکه در برابر آنها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همّ و غم او شادکردن دل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روایات، بسیار به این مهم توجه شده و پاداش‌های بسیاری هم برای آن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با تأکید بر این موضوع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دلی را شاد کند، خداوند از آن شادی، لطفی را برای او قرار دهد که به هنگام مصیبت چون آب زلالی بر او باریدن گرفته و تلخی مصیبت را بزداید؛ چنان‌که شتر غریبه را از چراگاه دور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3"/>
        <w:numPr>
          <w:ilvl w:val="2"/>
          <w:numId w:val="1"/>
        </w:numPr>
        <w:rPr/>
      </w:pPr>
      <w:bookmarkStart w:id="1140" w:name="__RefHeading___Toc564632_1738255347"/>
      <w:bookmarkStart w:id="1141" w:name="_Toc419"/>
      <w:bookmarkEnd w:id="1140"/>
      <w:r>
        <w:rPr/>
        <w:t>7</w:t>
      </w:r>
      <w:r>
        <w:rPr>
          <w:rtl w:val="true"/>
        </w:rPr>
        <w:t xml:space="preserve">. </w:t>
      </w:r>
      <w:r>
        <w:rPr>
          <w:rtl w:val="true"/>
        </w:rPr>
        <w:t>محاسبه نفس</w:t>
      </w:r>
      <w:bookmarkEnd w:id="1141"/>
    </w:p>
    <w:p>
      <w:pPr>
        <w:pStyle w:val="BookText"/>
        <w:rPr/>
      </w:pPr>
      <w:r>
        <w:rPr>
          <w:rFonts w:ascii="IRNazanin" w:hAnsi="IRNazanin" w:eastAsia="IRNazanin"/>
          <w:color w:val="111111"/>
          <w:sz w:val="28"/>
          <w:sz w:val="28"/>
          <w:szCs w:val="28"/>
          <w:rtl w:val="true"/>
          <w:lang w:bidi="fa-IR"/>
        </w:rPr>
        <w:t>از نگاه امام علی علیه السلام انسانی که در مسیر تکامل گام برمی‌دارد، در همه حال خود را محاسبه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باایمان، شب را به روز و روز را به شب نمی رساند، جز آن‌که نفس خود را متهم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نفس را سرزنش می ‌کند و گناهکارش می ‌شمارد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حتی زما‌ن‌هایی را تعیین می ‌کند که نفس خود را حسابرسی کند، پیش از آن که به نفسش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خطایی در روز کرده، خود را سرزنش می ‌کند و پس از توبه، دیگر</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bookmarkStart w:id="1142" w:name="pg17019_180654"/>
    </w:p>
    <w:p>
      <w:pPr>
        <w:pStyle w:val="BookText"/>
        <w:rPr/>
      </w:pPr>
      <w:bookmarkEnd w:id="1142"/>
      <w:r>
        <w:rPr>
          <w:rFonts w:ascii="IRNazanin" w:hAnsi="IRNazanin" w:eastAsia="IRNazanin"/>
          <w:color w:val="111111"/>
          <w:sz w:val="28"/>
          <w:sz w:val="28"/>
          <w:szCs w:val="28"/>
          <w:rtl w:val="true"/>
          <w:lang w:bidi="fa-IR"/>
        </w:rPr>
        <w:t>آن کار را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کاری نیک کرده، آن را کم می ‌بیند و دوباره خود را ملزم به انجام کامل و بیشتر عمل نیک می ‌کند</w:t>
      </w:r>
      <w:r>
        <w:rPr>
          <w:rFonts w:eastAsia="IRNazanin" w:cs="IRNazanin"/>
          <w:color w:val="111111"/>
          <w:sz w:val="28"/>
          <w:szCs w:val="28"/>
          <w:rtl w:val="true"/>
          <w:lang w:bidi="fa-IR"/>
        </w:rPr>
        <w:t>.</w:t>
      </w:r>
    </w:p>
    <w:p>
      <w:pPr>
        <w:pStyle w:val="Heading3"/>
        <w:numPr>
          <w:ilvl w:val="2"/>
          <w:numId w:val="1"/>
        </w:numPr>
        <w:rPr/>
      </w:pPr>
      <w:bookmarkStart w:id="1143" w:name="__RefHeading___Toc564634_1738255347"/>
      <w:bookmarkStart w:id="1144" w:name="_Toc420"/>
      <w:bookmarkEnd w:id="1143"/>
      <w:r>
        <w:rPr/>
        <w:t>8</w:t>
      </w:r>
      <w:r>
        <w:rPr>
          <w:rtl w:val="true"/>
        </w:rPr>
        <w:t xml:space="preserve">. </w:t>
      </w:r>
      <w:r>
        <w:rPr>
          <w:rtl w:val="true"/>
        </w:rPr>
        <w:t>دل نبستن به دنیا</w:t>
      </w:r>
      <w:bookmarkEnd w:id="1144"/>
    </w:p>
    <w:p>
      <w:pPr>
        <w:pStyle w:val="BookText"/>
        <w:rPr/>
      </w:pPr>
      <w:r>
        <w:rPr>
          <w:rFonts w:ascii="IRNazanin" w:hAnsi="IRNazanin" w:eastAsia="IRNazanin"/>
          <w:color w:val="111111"/>
          <w:sz w:val="28"/>
          <w:sz w:val="28"/>
          <w:szCs w:val="28"/>
          <w:rtl w:val="true"/>
          <w:lang w:bidi="fa-IR"/>
        </w:rPr>
        <w:t>انسان کامل همواره خود را برای مرگ و حسابرسی در روز قیامت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باب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حرام و آخرت، دو دشمن متفاوت و دو راه جدای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دنیاپرست باشد و به آن عشق ورزد، به آخرت کینه ورزد و با آن دشمنی خواهد کرد و آن دو همانند شرق و غرب از هم دورند و رونده به سوی آن دو هرگاه به یکی نزدیک شود، از دیگری دور می ‌شود و آن دو همواره به یکدیگر ضرر 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کامل در هر لحظه، خود را در حال ترک این دنیا می ‌بیند و در حقیقت او به این بینش رسیده است که دنیا ارزش مال و جاه و مقام و ثروت را ندارد و نباید به دنبال این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دنیا را محل گذر می ‌بیند و آخرت را پایدار و جاویدان</w:t>
      </w:r>
      <w:r>
        <w:rPr>
          <w:rFonts w:eastAsia="IRNazanin" w:cs="IRNazanin"/>
          <w:color w:val="111111"/>
          <w:sz w:val="28"/>
          <w:szCs w:val="28"/>
          <w:rtl w:val="true"/>
          <w:lang w:bidi="fa-IR"/>
        </w:rPr>
        <w:t>.</w:t>
      </w:r>
    </w:p>
    <w:p>
      <w:pPr>
        <w:pStyle w:val="Heading3"/>
        <w:numPr>
          <w:ilvl w:val="2"/>
          <w:numId w:val="1"/>
        </w:numPr>
        <w:rPr/>
      </w:pPr>
      <w:bookmarkStart w:id="1145" w:name="__RefHeading___Toc564636_1738255347"/>
      <w:bookmarkStart w:id="1146" w:name="_Toc421"/>
      <w:bookmarkEnd w:id="1145"/>
      <w:r>
        <w:rPr/>
        <w:t>9</w:t>
      </w:r>
      <w:r>
        <w:rPr>
          <w:rtl w:val="true"/>
        </w:rPr>
        <w:t xml:space="preserve">. </w:t>
      </w:r>
      <w:r>
        <w:rPr>
          <w:rtl w:val="true"/>
        </w:rPr>
        <w:t>تجربه  اندوزی</w:t>
      </w:r>
      <w:bookmarkEnd w:id="1146"/>
    </w:p>
    <w:p>
      <w:pPr>
        <w:pStyle w:val="BookText"/>
        <w:rPr/>
      </w:pPr>
      <w:r>
        <w:rPr>
          <w:rFonts w:ascii="IRNazanin" w:hAnsi="IRNazanin" w:eastAsia="IRNazanin"/>
          <w:color w:val="111111"/>
          <w:sz w:val="28"/>
          <w:sz w:val="28"/>
          <w:szCs w:val="28"/>
          <w:rtl w:val="true"/>
          <w:lang w:bidi="fa-IR"/>
        </w:rPr>
        <w:t>امام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عبرت‌ها پند گیرد، در راه روشنی راه می ‌پیماید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 ‌دهد که در مسیر رسیدن به تکامل، باید از تجارب خود و دیگران پند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موقعیت‌های بعدی اشتباهات گذشته را تکرار نمی کند و با شناختی عمیق ‌تر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عمرش نیز بیهوده به هدر نمی رود و به هدفش هم سریع ‌تر دست می ‌یابد</w:t>
      </w:r>
      <w:r>
        <w:rPr>
          <w:rFonts w:eastAsia="IRNazanin" w:cs="IRNazanin"/>
          <w:color w:val="111111"/>
          <w:sz w:val="28"/>
          <w:szCs w:val="28"/>
          <w:rtl w:val="true"/>
          <w:lang w:bidi="fa-IR"/>
        </w:rPr>
        <w:t>.</w:t>
      </w:r>
    </w:p>
    <w:p>
      <w:pPr>
        <w:pStyle w:val="Heading3"/>
        <w:numPr>
          <w:ilvl w:val="2"/>
          <w:numId w:val="1"/>
        </w:numPr>
        <w:rPr/>
      </w:pPr>
      <w:bookmarkStart w:id="1147" w:name="__RefHeading___Toc564638_1738255347"/>
      <w:bookmarkStart w:id="1148" w:name="_Toc422"/>
      <w:bookmarkEnd w:id="1147"/>
      <w:r>
        <w:rPr/>
        <w:t>10</w:t>
      </w:r>
      <w:r>
        <w:rPr>
          <w:rtl w:val="true"/>
        </w:rPr>
        <w:t xml:space="preserve">. </w:t>
      </w:r>
      <w:r>
        <w:rPr>
          <w:rtl w:val="true"/>
        </w:rPr>
        <w:t>مرگ اندیشی</w:t>
      </w:r>
      <w:bookmarkEnd w:id="1148"/>
    </w:p>
    <w:p>
      <w:pPr>
        <w:pStyle w:val="BookText"/>
        <w:rPr/>
      </w:pPr>
      <w:r>
        <w:rPr>
          <w:rFonts w:ascii="IRNazanin" w:hAnsi="IRNazanin" w:eastAsia="IRNazanin"/>
          <w:color w:val="111111"/>
          <w:sz w:val="28"/>
          <w:sz w:val="28"/>
          <w:szCs w:val="28"/>
          <w:rtl w:val="true"/>
          <w:lang w:bidi="fa-IR"/>
        </w:rPr>
        <w:t>انسان کامل هر لحظه به یاد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خود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چیزی را برای آن دنیا فراهم کرده‌ام؟ تاکنون چه کار کرده ام؟ آیا اگر اکنون زمان مرگم برسد، آماده مرگ هستم؟</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bookmarkStart w:id="1149" w:name="pg17019_180656"/>
    </w:p>
    <w:p>
      <w:pPr>
        <w:pStyle w:val="BookText"/>
        <w:rPr/>
      </w:pPr>
      <w:bookmarkEnd w:id="1149"/>
      <w:r>
        <w:rPr>
          <w:rFonts w:ascii="IRNazanin" w:hAnsi="IRNazanin" w:eastAsia="IRNazanin"/>
          <w:color w:val="111111"/>
          <w:sz w:val="28"/>
          <w:sz w:val="28"/>
          <w:szCs w:val="28"/>
          <w:rtl w:val="true"/>
          <w:lang w:bidi="fa-IR"/>
        </w:rPr>
        <w:t>پس در دنیا چونان پیشینیان صالح خود باشید که در پیش روی شما درگذشتند؛ همانند مسافران، خیمه خویش را از جای درآوردند و به راه خود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کامل برنامه ‌ریزی دقیقی دارد؛ یعنی او از همان ابتدا که در مسیر تکامل گام برداشته، خود را برای مرگ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رها شدن از قید و بندهای دنیا و وصال به محبوب و معشوق خود می ‌بیند و چه چیزی بهتر و والاتر از این؟ پس مرگ برایش شیرین ‌تر از هر چیزی است</w:t>
      </w:r>
      <w:r>
        <w:rPr>
          <w:rFonts w:eastAsia="IRNazanin" w:cs="IRNazanin"/>
          <w:color w:val="111111"/>
          <w:sz w:val="28"/>
          <w:szCs w:val="28"/>
          <w:rtl w:val="true"/>
          <w:lang w:bidi="fa-IR"/>
        </w:rPr>
        <w:t>.</w:t>
      </w:r>
    </w:p>
    <w:p>
      <w:pPr>
        <w:pStyle w:val="Heading3"/>
        <w:numPr>
          <w:ilvl w:val="2"/>
          <w:numId w:val="1"/>
        </w:numPr>
        <w:rPr/>
      </w:pPr>
      <w:bookmarkStart w:id="1150" w:name="__RefHeading___Toc564640_1738255347"/>
      <w:bookmarkStart w:id="1151" w:name="_Toc423"/>
      <w:bookmarkEnd w:id="1150"/>
      <w:r>
        <w:rPr/>
        <w:t>11</w:t>
      </w:r>
      <w:r>
        <w:rPr>
          <w:rtl w:val="true"/>
        </w:rPr>
        <w:t xml:space="preserve">. </w:t>
      </w:r>
      <w:r>
        <w:rPr>
          <w:rtl w:val="true"/>
        </w:rPr>
        <w:t>تقوا و انجام دستورات الهی با اختیار کامل</w:t>
      </w:r>
      <w:bookmarkEnd w:id="1151"/>
    </w:p>
    <w:p>
      <w:pPr>
        <w:pStyle w:val="BookText"/>
        <w:rPr/>
      </w:pPr>
      <w:r>
        <w:rPr>
          <w:rFonts w:ascii="IRNazanin" w:hAnsi="IRNazanin" w:eastAsia="IRNazanin"/>
          <w:color w:val="111111"/>
          <w:sz w:val="28"/>
          <w:sz w:val="28"/>
          <w:szCs w:val="28"/>
          <w:rtl w:val="true"/>
          <w:lang w:bidi="fa-IR"/>
        </w:rPr>
        <w:t>انسان کامل امر خدا را با رضایت کامل قلبی و باطنی خود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هیچ گاه با اکراه و اجبار به دستورات خدا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عبادت او عبادت حرار است؛ زیرا نه برای رسیدن به بهشت است و نه برای ترس از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خدا را راه ورود به آب حیات، شفیع گرفتن خواسته ها، پناهگاه روز اضطراب، چراغ روشنگر قبرها، آرامش وحشت های طولانی دوران برزخ و راه نجات لحظات سخت زندگی قرار دهید؛ زیرا اطاعت خدا وسیله نگه‌دارنده از حوادث هلاک کننده و جایگاه‌های وحشتناک که انتظار آن را می ‌کشید و حرارت آتش های برافروخته است؛ پس کسی که تقوا را برگزیند، سختی ها از او دور می ‌شوند؛ تلخی ها شیرین و فشار مشکلات و ناراحتی ها برطرف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‌داند عمل کردن به هر دستوری غیر از دستور خدا شرک است؛ لذا دستورات الهی را با تمام نیرو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چیزی از طاعت خدا نیست، جز آن‌که با کراهت انجام گیرد و چیزی از معصیت خدا نیست، جز این‌که با میل و رغبت انجام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1152" w:name="__RefHeading___Toc564642_1738255347"/>
      <w:bookmarkStart w:id="1153" w:name="_Toc424"/>
      <w:bookmarkEnd w:id="1152"/>
      <w:r>
        <w:rPr>
          <w:rtl w:val="true"/>
        </w:rPr>
        <w:t>نتیجه</w:t>
      </w:r>
      <w:bookmarkEnd w:id="1153"/>
    </w:p>
    <w:p>
      <w:pPr>
        <w:pStyle w:val="BookText"/>
        <w:rPr/>
      </w:pPr>
      <w:r>
        <w:rPr>
          <w:rFonts w:ascii="IRNazanin" w:hAnsi="IRNazanin" w:eastAsia="IRNazanin"/>
          <w:color w:val="111111"/>
          <w:sz w:val="28"/>
          <w:sz w:val="28"/>
          <w:szCs w:val="28"/>
          <w:rtl w:val="true"/>
          <w:lang w:bidi="fa-IR"/>
        </w:rPr>
        <w:t>انسان کامل در مرحله اول همان چهارده معصوم علیهم السلام می ‌باشند که باید در طریق تکامل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آنها اقتدا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وسیعی که امام علی علیه السلام دارد و همچنین رسیدن به مقام تسلیم و عبودیت و بندگی محض که همه آنها در وجود امام علیه السلام متجلی است، حکایت از انسانی عارف و عابد و پرهیزکار دارد؛ انسانی که همه همّ و غمّش تربیت و هدایت بندگان خدا بود؛ لذا همچنان تا آخرین لحظه دست از بیان حق و حقیقت و هدایت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می ‌تواند معارف حق را بیان کند و انسان کامل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دیگر نیز می ‌توانند استعدادهای بالقوه نهانی خود را به فعلیت رسانده و به یک انسان کامل تبدیل شوند، که برخی از ویژگی های آنها را در پژوهش حاضر مورد بررسی قرار گرفت؛ هرچند نیاز است پژوهش های بیشتری در این زمینه انجام گیرد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bookmarkStart w:id="1154" w:name="pg17019_180660"/>
    </w:p>
    <w:p>
      <w:pPr>
        <w:pStyle w:val="Heading3"/>
        <w:numPr>
          <w:ilvl w:val="2"/>
          <w:numId w:val="1"/>
        </w:numPr>
        <w:rPr/>
      </w:pPr>
      <w:bookmarkStart w:id="1155" w:name="__RefHeading___Toc564644_1738255347"/>
      <w:bookmarkStart w:id="1156" w:name="_Toc425"/>
      <w:bookmarkEnd w:id="1154"/>
      <w:bookmarkEnd w:id="1155"/>
      <w:r>
        <w:rPr>
          <w:rtl w:val="true"/>
        </w:rPr>
        <w:t>منابع</w:t>
      </w:r>
      <w:bookmarkEnd w:id="1156"/>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انصاریان، حسین، تفسیر حکیم،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صابریان، قم، دارالعرفان،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ابراهیم، تفسیر جامع، تهران، انتشارات صدر، چاپ سوم،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یعقوب، تفسیرکوثر، قم، هجرت،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هدایت در قرآن، قم، نمایندگی ولیّ فقیه در سپاه پاسداران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سید محمدباقر، ترجمه تفسیر المیزان، قم، دفتر انتشارات اسلامی جامعه مدرسین حوزه علمیه، چاپ پنجم،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خودشناسی برای خودسازی، قم، مؤسسه آموزشی و پژوهشی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واژه شناسی قرآن، بیروت، مرکر نشر آثار علامه مصطفوی،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انسان کامل، قم، صدرا،</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اخلاق در قرآن، قم، مدرسه الامام علی بن ابی طالب علیه السلام،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تبریزی، سیدمحسن، تقوا و اخلاق قرآنی، قم، نور علی نور،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1157" w:name="pg17019_180664"/>
    </w:p>
    <w:p>
      <w:pPr>
        <w:pStyle w:val="Heading2"/>
        <w:numPr>
          <w:ilvl w:val="1"/>
          <w:numId w:val="1"/>
        </w:numPr>
        <w:rPr/>
      </w:pPr>
      <w:bookmarkStart w:id="1158" w:name="__RefHeading___Toc564646_1738255347"/>
      <w:bookmarkStart w:id="1159" w:name="_Toc426"/>
      <w:bookmarkEnd w:id="1157"/>
      <w:bookmarkEnd w:id="1158"/>
      <w:r>
        <w:rPr>
          <w:rtl w:val="true"/>
        </w:rPr>
        <w:t xml:space="preserve">انسان کامل از منظر امیرالمؤمنین علی </w:t>
      </w:r>
      <w:r>
        <w:rPr>
          <w:rtl w:val="true"/>
        </w:rPr>
        <w:t>(</w:t>
      </w:r>
      <w:r>
        <w:rPr>
          <w:rtl w:val="true"/>
        </w:rPr>
        <w:t>علیه‌السلام</w:t>
      </w:r>
      <w:r>
        <w:rPr>
          <w:rtl w:val="true"/>
        </w:rPr>
        <w:t>)</w:t>
      </w:r>
      <w:bookmarkEnd w:id="1159"/>
    </w:p>
    <w:p>
      <w:pPr>
        <w:pStyle w:val="Heading3"/>
        <w:numPr>
          <w:ilvl w:val="2"/>
          <w:numId w:val="1"/>
        </w:numPr>
        <w:rPr/>
      </w:pPr>
      <w:bookmarkStart w:id="1160" w:name="__RefHeading___Toc564648_1738255347"/>
      <w:bookmarkStart w:id="1161" w:name="_Toc427"/>
      <w:bookmarkEnd w:id="1160"/>
      <w:r>
        <w:rPr>
          <w:rtl w:val="true"/>
        </w:rPr>
        <w:t>اشاره</w:t>
      </w:r>
      <w:bookmarkEnd w:id="1161"/>
    </w:p>
    <w:p>
      <w:pPr>
        <w:pStyle w:val="BookText"/>
        <w:rPr/>
      </w:pPr>
      <w:r>
        <w:rPr>
          <w:rFonts w:ascii="IRNazanin" w:hAnsi="IRNazanin" w:eastAsia="IRNazanin"/>
          <w:color w:val="111111"/>
          <w:sz w:val="28"/>
          <w:sz w:val="28"/>
          <w:szCs w:val="28"/>
          <w:rtl w:val="true"/>
          <w:lang w:bidi="fa-IR"/>
        </w:rPr>
        <w:t>الهه پورمجنون زمانی</w:t>
      </w:r>
      <w:r>
        <w:rPr>
          <w:rStyle w:val="FootnoteAnchor"/>
          <w:rtl w:val="true"/>
        </w:rPr>
        <w:footnoteReference w:id="33"/>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bookmarkStart w:id="1162" w:name="pg17019_180668"/>
    </w:p>
    <w:p>
      <w:pPr>
        <w:pStyle w:val="Heading3"/>
        <w:numPr>
          <w:ilvl w:val="2"/>
          <w:numId w:val="1"/>
        </w:numPr>
        <w:rPr/>
      </w:pPr>
      <w:bookmarkStart w:id="1163" w:name="__RefHeading___Toc564650_1738255347"/>
      <w:bookmarkStart w:id="1164" w:name="_Toc428"/>
      <w:bookmarkEnd w:id="1162"/>
      <w:bookmarkEnd w:id="1163"/>
      <w:r>
        <w:rPr>
          <w:rtl w:val="true"/>
        </w:rPr>
        <w:t>چکیده</w:t>
      </w:r>
      <w:bookmarkEnd w:id="1164"/>
    </w:p>
    <w:p>
      <w:pPr>
        <w:pStyle w:val="BookText"/>
        <w:rPr/>
      </w:pPr>
      <w:r>
        <w:rPr>
          <w:rFonts w:ascii="IRNazanin" w:hAnsi="IRNazanin" w:eastAsia="IRNazanin"/>
          <w:color w:val="111111"/>
          <w:sz w:val="28"/>
          <w:sz w:val="28"/>
          <w:szCs w:val="28"/>
          <w:rtl w:val="true"/>
          <w:lang w:bidi="fa-IR"/>
        </w:rPr>
        <w:t>شناخت انسان در مقام خودشناسی و رسیدن به سعادت، گرایشی است که خداوند متعال در سرشت آدمی قرار داد و بدین وسیله، پیمودن راه قربش را برای آدمیان ممکن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به‌طورکلی دارای عقل و اراده قوی است که بر دیگر موجودات جهان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مجاهدت نفس، مبانی حرکت به‌سوی کمال را در خود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نهج‌البلاغه به‌کارگیری عقل و کنترل نفس در قرب خدا و رسیدن به مقام خلیفةاللهی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با روش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معرفی انسان کامل از منظر نهج‌البلاغه می‌پردازد، با تأکید بر این‌که حضور نفس، در این مسیر، چه کمکی 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ضمن بیان انسان کامل و نفس وجود آدمی، به چگونگی زلال‌کردن نفس در مسیر تکامل انسان و ارتقاء آن به مقام عالی آدمیت و کمال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نهج‌البلاغه، خلیفة‌الله، عمل شایسته، عقل، نفسه مطمئنه</w:t>
      </w:r>
    </w:p>
    <w:p>
      <w:pPr>
        <w:pStyle w:val="Heading3"/>
        <w:numPr>
          <w:ilvl w:val="2"/>
          <w:numId w:val="1"/>
        </w:numPr>
        <w:rPr/>
      </w:pPr>
      <w:bookmarkStart w:id="1165" w:name="__RefHeading___Toc564652_1738255347"/>
      <w:bookmarkStart w:id="1166" w:name="_Toc429"/>
      <w:bookmarkEnd w:id="1165"/>
      <w:r>
        <w:rPr>
          <w:rtl w:val="true"/>
        </w:rPr>
        <w:t>مقدمه</w:t>
      </w:r>
      <w:bookmarkEnd w:id="1166"/>
    </w:p>
    <w:p>
      <w:pPr>
        <w:pStyle w:val="BookText"/>
        <w:rPr/>
      </w:pPr>
      <w:r>
        <w:rPr>
          <w:rFonts w:ascii="IRNazanin" w:hAnsi="IRNazanin" w:eastAsia="IRNazanin"/>
          <w:color w:val="111111"/>
          <w:sz w:val="28"/>
          <w:sz w:val="28"/>
          <w:szCs w:val="28"/>
          <w:rtl w:val="true"/>
          <w:lang w:bidi="fa-IR"/>
        </w:rPr>
        <w:t>در مبحث انسان کامل از دیدگاه نهج‌البلاغه، حضرت علی علیه السلام انسان کامل را به‌عنوان محبوب‌ترین بنده خدا معرفی می‌کند و او را به‌عنوان الگو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ایشان محبوب‌ترین بنده نزد خداوند، کسی است که در پیکار با نفس، خدا او را یاری رسانده و ترس از خدا، منجر به‌روشنی چراغ هدایت در قلب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انسان، حقایق دنیا را با چشم دل می‌نگرد و همواره به یاد خدا هست، راه هدایت باز می‌شود، از تاریکی‌ها می‌گذرد و از صفت کوردلان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 نهج‌البلاغه،</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عبدالکریم جیلی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در معرفت اواخر و 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الگوی انسان کامل که آیینه حق می‌باشد،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مطهری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علیه السلام را به‌عنوان الگوی نمونه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استاد مطهری، انسان کامل، انسان نمونه‌ای است که همانند حضرت علی علیه السلام دارای تمام ارزش‌های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ارزش‌ها در حضرت به‌طور هم‌آهنگ رشد کرده و او را به حد اعلی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ایشان در کتاب خود آورده که حضرت علی علیه السلام انسان کاملی است که این موضوع را از مدارایی که با قاتل خود داشتند،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از نفس خود گذشت و به مقام انسان کامل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 انسان کامل، ص</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آیت‌الله حسن‌زاده آملی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 از دیدگاه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را موجودی مختار و دارای اراده می‌داند که می‌تواند با مجاهدت، راه لقای پروردگار را در همین دنیا بپیماید و آن‌چه را انسان‌های عادی پس از مرگ می‌بینند، با چشم باطن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دین‌داری به اجبار باشد، کسی نمی‌تواند به این باور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همت قوی لازم است که معمولاً از نفس قوی نشأت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همتش پرواز می‌کند چنان‌که پرنده با دو بالش پرواز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حسن‌زاده آملی، انسان کامل از دیدگاه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در نهج‌البلاغه، همراه با نشانه‌هایش با هوشیاری تمام از زبان حضرت علی علیه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انسان کامل را در مقام خودشناسی معرفی می‌کند؛ کسی که شأن خود را می‌شناسد، از هر قیدوبندی رها و با سعی خود و نفس قوی از وابستگی‌ها رها می‌شود، به سمت وارستگی حرکت می‌کند و اوج سعادت را برای خود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ابوذر را به‌عنوان انسان وارسته و کامل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شرح</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bookmarkStart w:id="1167" w:name="pg17019_180672"/>
    </w:p>
    <w:p>
      <w:pPr>
        <w:pStyle w:val="BookText"/>
        <w:rPr/>
      </w:pPr>
      <w:bookmarkEnd w:id="1167"/>
      <w:r>
        <w:rPr>
          <w:rFonts w:ascii="IRNazanin" w:hAnsi="IRNazanin" w:eastAsia="IRNazanin"/>
          <w:color w:val="111111"/>
          <w:sz w:val="28"/>
          <w:sz w:val="28"/>
          <w:szCs w:val="28"/>
          <w:rtl w:val="true"/>
          <w:lang w:bidi="fa-IR"/>
        </w:rPr>
        <w:t>موضوعی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صعود به قله کمال، با غلبه بر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وجود آدمی گوهر نابی است که هدایت‌گر خوبی برای انسان به‌سوی وارستگی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همچون جواهری می‌درخشد و نابودی انسان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اصلی در این مقاله، شرح مختصری از تعریف و نشانه‌های انسان کامل و بررسی حضور نفس در مسیر تکامل انسان از دیدگاه امیر مؤمنان علی علیه السلام است</w:t>
      </w:r>
      <w:r>
        <w:rPr>
          <w:rFonts w:eastAsia="IRNazanin" w:cs="IRNazanin"/>
          <w:color w:val="111111"/>
          <w:sz w:val="28"/>
          <w:szCs w:val="28"/>
          <w:rtl w:val="true"/>
          <w:lang w:bidi="fa-IR"/>
        </w:rPr>
        <w:t>.</w:t>
      </w:r>
    </w:p>
    <w:p>
      <w:pPr>
        <w:pStyle w:val="Heading3"/>
        <w:numPr>
          <w:ilvl w:val="2"/>
          <w:numId w:val="1"/>
        </w:numPr>
        <w:rPr/>
      </w:pPr>
      <w:bookmarkStart w:id="1168" w:name="__RefHeading___Toc564654_1738255347"/>
      <w:bookmarkStart w:id="1169" w:name="_Toc430"/>
      <w:bookmarkEnd w:id="1168"/>
      <w:r>
        <w:rPr>
          <w:rtl w:val="true"/>
        </w:rPr>
        <w:t>پیشینه</w:t>
      </w:r>
      <w:bookmarkEnd w:id="1169"/>
    </w:p>
    <w:p>
      <w:pPr>
        <w:pStyle w:val="BookText"/>
        <w:rPr/>
      </w:pPr>
      <w:r>
        <w:rPr>
          <w:rFonts w:ascii="IRNazanin" w:hAnsi="IRNazanin" w:eastAsia="IRNazanin"/>
          <w:color w:val="111111"/>
          <w:sz w:val="28"/>
          <w:sz w:val="28"/>
          <w:szCs w:val="28"/>
          <w:rtl w:val="true"/>
          <w:lang w:bidi="fa-IR"/>
        </w:rPr>
        <w:t>در زمینه انسان کامل از دیدگاه امام علی علیه السلام آثار بسیاری به نگارش درآمده است که مهم‌ترین آنها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از دیدگاه نهج ‌البلاغه، حسن زاده عاملی، حسن، قم، نشر الف لام میم،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رساله انسان کامل از دیدگاه نهج‌البلاغه، حسن‌زاده‌آملی، حسن؛ صمدی آملی، داوود، قم، روح و ریحان،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از دیدگاه نهج البلاغه، هیئت تحریریه مؤسسه مکاتباتی اسلام‌شناسی، بخش فلسفه، تهران، مؤسسه مکاتباتی اسلام‌شناسی،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کامل در عرفان و نهج‌البلاغه، مطهری‌خواه، ذبیح، قم، دارالنشر اسلام،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علیه السلام، انسان کامل و خودشکوفا، کجباف، محمدباقر؛ ایمانی، طیبه، مجموعه مقالات کنگره بین ‌المللی علوم انسانی اسلامی، دوره سوم،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مصداق انسان کامل، فاضل لنکرانی، محمد، مجله شاهد یاران،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1170" w:name="pg17019_180674"/>
    </w:p>
    <w:p>
      <w:pPr>
        <w:pStyle w:val="Heading3"/>
        <w:numPr>
          <w:ilvl w:val="2"/>
          <w:numId w:val="1"/>
        </w:numPr>
        <w:rPr/>
      </w:pPr>
      <w:bookmarkStart w:id="1171" w:name="__RefHeading___Toc564656_1738255347"/>
      <w:bookmarkStart w:id="1172" w:name="_Toc431"/>
      <w:bookmarkEnd w:id="1170"/>
      <w:bookmarkEnd w:id="1171"/>
      <w:r>
        <w:rPr>
          <w:rtl w:val="true"/>
        </w:rPr>
        <w:t>ویژگی و علائم انسان کامل در نهج‌البلاغه</w:t>
      </w:r>
      <w:bookmarkEnd w:id="1172"/>
    </w:p>
    <w:p>
      <w:pPr>
        <w:pStyle w:val="BookText"/>
        <w:rPr/>
      </w:pPr>
      <w:r>
        <w:rPr>
          <w:rFonts w:ascii="IRNazanin" w:hAnsi="IRNazanin" w:eastAsia="IRNazanin"/>
          <w:color w:val="111111"/>
          <w:sz w:val="28"/>
          <w:sz w:val="28"/>
          <w:szCs w:val="28"/>
          <w:rtl w:val="true"/>
          <w:lang w:bidi="fa-IR"/>
        </w:rPr>
        <w:t>نهج‌البلاغه بحث ارزنده‌ای پیرامون انسان کامل و علائم آن دارد و تصویری گویا از سیرت انسان کامل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علائمی برای شناخت انسان کامل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خود رسته، به خدا پیوسته و به مقام توحید رسیده است، انسانی دارای اخلاق حسنه، قلب سالم، تفکر، حکمت، تقوا، علم و عمل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انسان مسیر تکامل را طی می‌کند، به‌عنوان خلیفة‌الله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با پیمودن این مسیر به مقامی می‌رسد که بر بسیاری از خلایق برتری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حسن‌زاده آملی، انسان کامل از دیدگاه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انسان می‌تواند به کمالی برسد که حتی خلیفه خدا بر روی زمین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انسان به‌عنوان خلیفة‌الله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رَبُّکَ لِلمَلائِکَةِ إنِّی جَاِعلٌ فِی الأرضِ خَلِیفَةً قَالُوا أتَجعَلُ فِیهَا مَن یُفسِدُ فِیهَا وَیَسفِکُ الدِّمَاءَ وَنَحنُ نُسَبِّحُ بِحَمدِکَ وَنُقَدِّسُ لَکَ قَالَ إنِّی أَعلَمُ مَا لاتَعلَمُونَ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روی زمین جانشینی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آن قرار می‌دهی که فساد و خون‌ریزی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به جا می‌آوریم 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حقایقی را می‌دانم که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قطبی است که افلاک دور وجود او می‌گردند، سرّ عالم است، شایستگیِ آراسته شدن به اسماء ذاتی و صفات الهی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آیینه حق است، در برابر پروردگارش تسلیم کامل و صاحب مرتبه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او محل بروز معارف حقه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آملی، انسان کامل از دیدگاه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bookmarkStart w:id="1173" w:name="pg17019_180676"/>
    </w:p>
    <w:p>
      <w:pPr>
        <w:pStyle w:val="BookText"/>
        <w:rPr/>
      </w:pPr>
      <w:bookmarkEnd w:id="1173"/>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علائم انسان کامل در حکمت‌های نهج‌البلاغه</w:t>
      </w:r>
    </w:p>
    <w:p>
      <w:pPr>
        <w:pStyle w:val="BookText"/>
        <w:rPr/>
      </w:pPr>
      <w:r>
        <w:rPr>
          <w:rtl w:val="true"/>
        </w:rPr>
        <mc:AlternateContent>
          <mc:Choice Requires="wps">
            <w:drawing>
              <wp:inline distT="0" distB="0" distL="0" distR="0">
                <wp:extent cx="5334000" cy="5943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05"/>
                        <a:stretch/>
                      </pic:blipFill>
                      <pic:spPr>
                        <a:xfrm>
                          <a:off x="0" y="0"/>
                          <a:ext cx="5334120" cy="5943600"/>
                        </a:xfrm>
                        <a:prstGeom prst="rect">
                          <a:avLst/>
                        </a:prstGeom>
                        <a:ln w="0">
                          <a:noFill/>
                        </a:ln>
                      </pic:spPr>
                    </pic:pic>
                  </a:graphicData>
                </a:graphic>
              </wp:inline>
            </w:drawing>
          </mc:Choice>
          <mc:Fallback>
            <w:pict>
              <v:shape id="shape_0" stroked="f" o:allowincell="f" style="position:absolute;margin-left:0pt;margin-top:-468.05pt;width:419.95pt;height:467.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174" w:name="__RefHeading___Toc564658_1738255347"/>
      <w:bookmarkStart w:id="1175" w:name="_Toc432"/>
      <w:bookmarkEnd w:id="1174"/>
      <w:r>
        <w:rPr>
          <w:rtl w:val="true"/>
        </w:rPr>
        <w:t>گوهر ناب نفس</w:t>
      </w:r>
      <w:bookmarkEnd w:id="1175"/>
    </w:p>
    <w:p>
      <w:pPr>
        <w:pStyle w:val="BookText"/>
        <w:rPr/>
      </w:pPr>
      <w:r>
        <w:rPr>
          <w:rFonts w:ascii="IRNazanin" w:hAnsi="IRNazanin" w:eastAsia="IRNazanin"/>
          <w:color w:val="111111"/>
          <w:sz w:val="28"/>
          <w:sz w:val="28"/>
          <w:szCs w:val="28"/>
          <w:rtl w:val="true"/>
          <w:lang w:bidi="fa-IR"/>
        </w:rPr>
        <w:t>آیینه نفس، طبیعتاً پاک و تابناک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مقابل لوح محفوظ قرار می‌گیرد، حقایق و اسرار در آن منعکس می‌شود؛ مثل نفوس انبیاء و 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هنگام خواب از بدن جدا و به‌صورت مستقل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به‌صورت حیوانی سرکش است که منشأ خودخواهی و 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نفوس، آن‌قدر قوی هستند که در بیداری،</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bookmarkStart w:id="1176" w:name="pg17019_180678"/>
    </w:p>
    <w:p>
      <w:pPr>
        <w:pStyle w:val="BookText"/>
        <w:rPr/>
      </w:pPr>
      <w:bookmarkEnd w:id="1176"/>
      <w:r>
        <w:rPr>
          <w:rFonts w:ascii="IRNazanin" w:hAnsi="IRNazanin" w:eastAsia="IRNazanin"/>
          <w:color w:val="111111"/>
          <w:sz w:val="28"/>
          <w:sz w:val="28"/>
          <w:szCs w:val="28"/>
          <w:rtl w:val="true"/>
          <w:lang w:bidi="fa-IR"/>
        </w:rPr>
        <w:t xml:space="preserve">دانش‌ها به آن‌ها القاء می‌شود، مثل انبیاء که اسرار گذشته و آینده را دریافت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 سیر تکامل انسان در جهت نیل به مقام آدمیت، ص</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نفوس آدمیان همراه با توحید است؛ یعنی توحید در فطرت هر انسانی هست؛ اما ازنظر تقوا، همه آدمیان مساوی نیستند، هرچند همه نفوس قابلیت رسیدن به مقام قرب الهی را دارند مثل پیامبران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تهرانی، سیر و سلوک؛ طرحی نو در عرفان عملی شیعی، ص</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همچون گوهری ناب در وجود آدمی قرار گرفته است که قادر است انسان را به نور کمال برساند، حجاب او را از جهل و تاریکی بردارد و حقایق و دقایق جهان در عالم گیتی را در قلب او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گوهر فوق‌العاده، با حرص و طمع، نابودی انسان را فراهم می‌کند و همچون گنجی می‌درخشد و نفع می‌رساند و یا انسان را به دام هلاکت می‌کشاند</w:t>
      </w:r>
      <w:r>
        <w:rPr>
          <w:rFonts w:eastAsia="IRNazanin" w:cs="IRNazanin"/>
          <w:color w:val="111111"/>
          <w:sz w:val="28"/>
          <w:szCs w:val="28"/>
          <w:rtl w:val="true"/>
          <w:lang w:bidi="fa-IR"/>
        </w:rPr>
        <w:t>.</w:t>
      </w:r>
    </w:p>
    <w:p>
      <w:pPr>
        <w:pStyle w:val="Heading3"/>
        <w:numPr>
          <w:ilvl w:val="2"/>
          <w:numId w:val="1"/>
        </w:numPr>
        <w:rPr/>
      </w:pPr>
      <w:bookmarkStart w:id="1177" w:name="__RefHeading___Toc564660_1738255347"/>
      <w:bookmarkStart w:id="1178" w:name="_Toc433"/>
      <w:bookmarkEnd w:id="1177"/>
      <w:r>
        <w:rPr>
          <w:rtl w:val="true"/>
        </w:rPr>
        <w:t>عزیزترین نفوس در نگاه امیرالمؤمنین علیه السلام</w:t>
      </w:r>
      <w:bookmarkEnd w:id="1178"/>
    </w:p>
    <w:p>
      <w:pPr>
        <w:pStyle w:val="BookText"/>
        <w:rPr/>
      </w:pPr>
      <w:r>
        <w:rPr>
          <w:rFonts w:ascii="IRNazanin" w:hAnsi="IRNazanin" w:eastAsia="IRNazanin"/>
          <w:color w:val="111111"/>
          <w:sz w:val="28"/>
          <w:sz w:val="28"/>
          <w:szCs w:val="28"/>
          <w:rtl w:val="true"/>
          <w:lang w:bidi="fa-IR"/>
        </w:rPr>
        <w:t>عزیزترین نفوس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عبادَاللّهِ، اللّهَ اللّهَ فِی أَعزِّ الأنفُسِ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مراقب عزیزترین و محبوب‌ترین نفوس نسبت به خویش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 بر خود رحم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به‌یقین منظور از عزیزترین نفوس در این عبارت، خود انسان است؛ چراکه حبّ ذات، طبیعیِ هر انسانی است و اگر به اشخاص و اشیای دیگر علاقه دارد، از پرتو حبّ ذات است؛ چراکه آن‌ها را در سرنوشت خود مؤثر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بگذریم از گروه بسیار اندکی که خویشتن خویش را به‌کلی فراموش می‌کنند؛ جز خدا نمی‌بینند و جز خدا نمی‌جویند و جز خدا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مقصود این است که شما اگر به هیچ‌کس رحم نمی‌کنید، دست‌کم به خود رحم کنید و اگر منافع هیچ‌کس را در نظر نمی‌گیرید، حداقل منافع خود را در نظر بگیرید که این علاقه به خویشتن، جزء فطرت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پیام امام</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bookmarkStart w:id="1179" w:name="pg17019_180681"/>
    </w:p>
    <w:p>
      <w:pPr>
        <w:pStyle w:val="BookText"/>
        <w:rPr/>
      </w:pPr>
      <w:bookmarkEnd w:id="1179"/>
      <w:r>
        <w:rPr>
          <w:rFonts w:ascii="IRNazanin" w:hAnsi="IRNazanin" w:eastAsia="IRNazanin"/>
          <w:color w:val="111111"/>
          <w:sz w:val="28"/>
          <w:sz w:val="28"/>
          <w:szCs w:val="28"/>
          <w:rtl w:val="true"/>
          <w:lang w:bidi="fa-IR"/>
        </w:rPr>
        <w:t>امیر‌المؤمنین علیه السلام،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 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و 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عَزاکَ عَنِ البُکَاءِ عَلَی نَفسِکَ وَ هِیَ أعّزُّ الأنفُسِ عَلَیکَ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سید رضی، نهج‌البلاغه، خطبه</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 با گفتاری مبسوط، تازیانه‌های ملامت و سرزنش را بر پیکر ارواح خفته می‌نوازد تا بیدار شوند و از بیراهه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غریزه حبّ ذات در انسان نیرومندترین غرائز است؛ انسان به‌طور طبیعی خود را بیش از هر کس دوست دارد و هرگاه ببینیم کسی خنجر برداشته، بر سینه و بازو و پهلوی خود می‌زند، وحشت می‌کنیم و با خود می‌گوییم آیا گرفتار جنون شده است؟ مگر ممکن است انسان عاقل، علاقه‌مند هلاکت خویش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پیام امام امیرالمؤمنین علیه السلام،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رَمَیتَ بِبَصَرِ قَلْبِکَ نَحْوَ مَا یوصَفُ لَکَ مِنْهَا لَعَزَفَتْ نَفْسُکَ عَنْ بَدَائِعِ مَا أُخْرِجَ إِلَی الدُّنْیا مِنْ شَهَوَاتِهَا وَ لَذَّاتِهَا وَ زَخَارِفِ مَنَاظِرِهَا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چشم دل به آن‌چه از بهشت برای تو وصف می‌شود بنگری، روحت از مواهبی که در این دنیا پدیدار گشته، از شهوات و لذات و زینت‌ها و زیورهای خیره‌کننده‌اش صرف‌نظر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هاشمی و ایوبی، مراحل استکمال نفس از منظر نهج‌البلاغه، فصلنامه نهج‌البلاغه،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1180" w:name="__RefHeading___Toc564662_1738255347"/>
      <w:bookmarkStart w:id="1181" w:name="_Toc434"/>
      <w:bookmarkEnd w:id="1180"/>
      <w:r>
        <w:rPr>
          <w:rtl w:val="true"/>
        </w:rPr>
        <w:t>انواع نفس در مسیر تکامل انسان</w:t>
      </w:r>
      <w:bookmarkEnd w:id="1181"/>
    </w:p>
    <w:p>
      <w:pPr>
        <w:pStyle w:val="BookText"/>
        <w:rPr/>
      </w:pP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سستی بدنی می‌کند و از ناحیه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نابودی نفس اماره است زمانی که عقل بیدار و به مناجات با خداوند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مرتبه‌ای که انسان بعد از سیر و سلوک به آن می‌رسد، به‌طوری‌که امور غیب و ماوراء طبیعت را درک می‌کند و رموز آفرینش در دل او نمایان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 سیر تکامل انسان در جهت نیل به مقام آدمیت، ص</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1182" w:name="pg17019_180683"/>
    </w:p>
    <w:p>
      <w:pPr>
        <w:pStyle w:val="BookText"/>
        <w:rPr/>
      </w:pPr>
      <w:bookmarkEnd w:id="1182"/>
      <w:r>
        <w:rPr>
          <w:rFonts w:ascii="IRNazanin" w:hAnsi="IRNazanin" w:eastAsia="IRNazanin"/>
          <w:color w:val="111111"/>
          <w:sz w:val="28"/>
          <w:sz w:val="28"/>
          <w:szCs w:val="28"/>
          <w:rtl w:val="true"/>
          <w:lang w:bidi="fa-IR"/>
        </w:rPr>
        <w:t>در این پژوهش، نفس مطمئنه، گوهر نابی است که انسان را به مقام سعادت و کمال می‌رساند</w:t>
      </w:r>
      <w:r>
        <w:rPr>
          <w:rFonts w:eastAsia="IRNazanin" w:cs="IRNazanin"/>
          <w:color w:val="111111"/>
          <w:sz w:val="28"/>
          <w:szCs w:val="28"/>
          <w:rtl w:val="true"/>
          <w:lang w:bidi="fa-IR"/>
        </w:rPr>
        <w:t>.</w:t>
      </w:r>
    </w:p>
    <w:p>
      <w:pPr>
        <w:pStyle w:val="Heading3"/>
        <w:numPr>
          <w:ilvl w:val="2"/>
          <w:numId w:val="1"/>
        </w:numPr>
        <w:rPr/>
      </w:pPr>
      <w:bookmarkStart w:id="1183" w:name="__RefHeading___Toc564664_1738255347"/>
      <w:bookmarkStart w:id="1184" w:name="_Toc435"/>
      <w:bookmarkEnd w:id="1183"/>
      <w:r>
        <w:rPr>
          <w:rtl w:val="true"/>
        </w:rPr>
        <w:t>چگونگی زلال‌کردن گوهر ناب نفس</w:t>
      </w:r>
      <w:bookmarkEnd w:id="1184"/>
    </w:p>
    <w:p>
      <w:pPr>
        <w:pStyle w:val="BookText"/>
        <w:rPr/>
      </w:pPr>
      <w:r>
        <w:rPr>
          <w:rFonts w:ascii="IRNazanin" w:hAnsi="IRNazanin" w:eastAsia="IRNazanin"/>
          <w:color w:val="111111"/>
          <w:sz w:val="28"/>
          <w:sz w:val="28"/>
          <w:szCs w:val="28"/>
          <w:rtl w:val="true"/>
          <w:lang w:bidi="fa-IR"/>
        </w:rPr>
        <w:t>اکنون این سؤال پیش می‌آید که هر یک از ما که دارای نفس پاک از بدو خلقت هستیم، چگونه نفس را زلال و شفاف نگه داریم و بیش‌ترین بهره را از آن ببریم؟</w:t>
      </w:r>
    </w:p>
    <w:p>
      <w:pPr>
        <w:pStyle w:val="BookText"/>
        <w:rPr/>
      </w:pPr>
      <w:r>
        <w:rPr>
          <w:rFonts w:ascii="IRNazanin" w:hAnsi="IRNazanin" w:eastAsia="IRNazanin"/>
          <w:color w:val="111111"/>
          <w:sz w:val="28"/>
          <w:sz w:val="28"/>
          <w:szCs w:val="28"/>
          <w:rtl w:val="true"/>
          <w:lang w:bidi="fa-IR"/>
        </w:rPr>
        <w:t>در پاسخ می‌گوییم نَفس، مثل دریایی است که گوهر گران‌بهایی در آن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و عمل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علی علیه السلام به آن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اعماق این دریا غواصی و از منافع آن بهره‌مند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انسان کامل را به درختی تشبیه کرده است که عمل را مثل میوه آن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حال انسان را خوب می‌کند و عمل صالح، نفس را پاک‌سازی و به سیر تکامل انسان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نوری است که خدا در قلب انسان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توجه به سعی خود از آن بهره‌مند می‌شود، از گمراهی نجات می‌یابد و عقل را در مسیر شایسته بیدار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به‌راحتی می‌یابیم جهالت چقدر می‌تواند در آلوده کردن نفس و افتادن در دام گناه مؤثر باشد، اما با علم و عمل شایسته می‌توان با نفس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انسان را مستعد می‌کند و ضعف وجود او از شهوت، حرص، بخل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می‌سازد؛ بنابراین، گوهر ناب وجود آدمی صاف و صیقلی و ناخالصی‌هایش رفع می‌شود و به زلالی و پاکی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محاسبه و مراقبه نیز عامل مهمی در زلال کردن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راه باید با توجه به استقامت خود، سختی‌هایی را تحمل کند و هم‌چنان متوجه، بیدار و پاسبان نفس خود باشد و از حضور حضرت حق غافل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تهرانی، سیر و سلوک طرحی نو در عرفان عملی شیعی، ص</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زلال‌کردن نفس برای صعود انسان به قله کمال، دو عامل عقل و تربیتِ نفس</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bookmarkStart w:id="1185" w:name="pg17019_180685"/>
    </w:p>
    <w:p>
      <w:pPr>
        <w:pStyle w:val="BookText"/>
        <w:rPr/>
      </w:pPr>
      <w:bookmarkEnd w:id="1185"/>
      <w:r>
        <w:rPr>
          <w:rFonts w:ascii="IRNazanin" w:hAnsi="IRNazanin" w:eastAsia="IRNazanin"/>
          <w:color w:val="111111"/>
          <w:sz w:val="28"/>
          <w:sz w:val="28"/>
          <w:szCs w:val="28"/>
          <w:rtl w:val="true"/>
          <w:lang w:bidi="fa-IR"/>
        </w:rPr>
        <w:t>نقش مهمی را ایفا می‌کنند</w:t>
      </w:r>
      <w:r>
        <w:rPr>
          <w:rFonts w:eastAsia="IRNazanin" w:cs="IRNazanin"/>
          <w:color w:val="111111"/>
          <w:sz w:val="28"/>
          <w:szCs w:val="28"/>
          <w:rtl w:val="true"/>
          <w:lang w:bidi="fa-IR"/>
        </w:rPr>
        <w:t>.</w:t>
      </w:r>
    </w:p>
    <w:p>
      <w:pPr>
        <w:pStyle w:val="Heading3"/>
        <w:numPr>
          <w:ilvl w:val="2"/>
          <w:numId w:val="1"/>
        </w:numPr>
        <w:rPr/>
      </w:pPr>
      <w:bookmarkStart w:id="1186" w:name="__RefHeading___Toc564666_1738255347"/>
      <w:bookmarkStart w:id="1187" w:name="_Toc436"/>
      <w:bookmarkEnd w:id="1186"/>
      <w:r>
        <w:rPr>
          <w:rtl w:val="true"/>
        </w:rPr>
        <w:t>احیای عقل</w:t>
      </w:r>
      <w:bookmarkEnd w:id="1187"/>
    </w:p>
    <w:p>
      <w:pPr>
        <w:pStyle w:val="BookText"/>
        <w:rPr/>
      </w:pPr>
      <w:r>
        <w:rPr>
          <w:rFonts w:ascii="IRNazanin" w:hAnsi="IRNazanin" w:eastAsia="IRNazanin"/>
          <w:color w:val="111111"/>
          <w:sz w:val="28"/>
          <w:sz w:val="28"/>
          <w:szCs w:val="28"/>
          <w:rtl w:val="true"/>
          <w:lang w:bidi="fa-IR"/>
        </w:rPr>
        <w:t>احیای عقل یکی از قدم‌هایی است که می‌توان در مسیر کمال و صفای نفس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عقل در وجود آدمی بیدار شود، حرکت به سمت کمال هم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احیای عقل، آدمی را از بردگی هوای نفس آزاد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أحیَا عَقلَهُ وَ أمَاتَ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خطبه</w:t>
      </w: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 زنده نموده و نفس اماره را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با نگاه امام به مسئله احیای عقل، مرگ هوای نفس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عقل در روح و جسم انسان فرمانروا شد، هوای نفس به فرمان عقل درمی‌آمد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هَوَاکَ بِعَقلِکَ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خطبه</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نیروی عقل با هوای نفست مبارزه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ایشان دشمنان عقل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هوای نفس، آرزوی طولانی،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عقل ظفر یابد، مسیر کمال برای انسان تسهیل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و ایوبی، مراحل استکمال نفس از منظر نهج‌البلاغه، ص</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3"/>
        <w:numPr>
          <w:ilvl w:val="2"/>
          <w:numId w:val="1"/>
        </w:numPr>
        <w:rPr/>
      </w:pPr>
      <w:bookmarkStart w:id="1188" w:name="__RefHeading___Toc564668_1738255347"/>
      <w:bookmarkStart w:id="1189" w:name="_Toc437"/>
      <w:bookmarkEnd w:id="1188"/>
      <w:r>
        <w:rPr>
          <w:rtl w:val="true"/>
        </w:rPr>
        <w:t>تربیت نفس</w:t>
      </w:r>
      <w:bookmarkEnd w:id="1189"/>
    </w:p>
    <w:p>
      <w:pPr>
        <w:pStyle w:val="BookText"/>
        <w:rPr/>
      </w:pPr>
      <w:r>
        <w:rPr>
          <w:rFonts w:ascii="IRNazanin" w:hAnsi="IRNazanin" w:eastAsia="IRNazanin"/>
          <w:color w:val="111111"/>
          <w:sz w:val="28"/>
          <w:sz w:val="28"/>
          <w:szCs w:val="28"/>
          <w:rtl w:val="true"/>
          <w:lang w:bidi="fa-IR"/>
        </w:rPr>
        <w:t>نفس انسان هیولایی است، یعنی قابلیت سقوط انسان را دارد؛ هرچند که اگر تربیت شود، توانایی انسان در رسیدن به کمال را ارتقاء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نفس تربیت نشود، به بدترین درکات سقوط می‌کند و از هر شیطان درنده‌ای وحشتناک‌تر می‌شود؛ اما اگر ادب شود، به مقام بالا صعود می‌کند لذا باید نفس را به کارهای خوب عادت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نامه‌ای به حارث همدانی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در واداشتن به عبادت فریب ده و با آن مدارا کن و به زور و اکراه بر چیزی مجبورش نساز و در وقت فراغت و نشاط به کار 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آن‌چه که بر تو واجب است و باید آن را در وقت خاص</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bookmarkStart w:id="1190" w:name="pg17019_180687"/>
    </w:p>
    <w:p>
      <w:pPr>
        <w:pStyle w:val="BookText"/>
        <w:rPr/>
      </w:pPr>
      <w:bookmarkEnd w:id="1190"/>
      <w:r>
        <w:rPr>
          <w:rFonts w:ascii="IRNazanin" w:hAnsi="IRNazanin" w:eastAsia="IRNazanin"/>
          <w:color w:val="111111"/>
          <w:sz w:val="28"/>
          <w:sz w:val="28"/>
          <w:szCs w:val="28"/>
          <w:rtl w:val="true"/>
          <w:lang w:bidi="fa-IR"/>
        </w:rPr>
        <w:t>خودش به جای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نهج‌البلاغه، نامه</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باید نفس خود را با پروا از گرفتار شدن در پستی‌ها و رذالت‌ها برهاند، به محاسبه آن بپردازد، مربی خویش باشد و با عقل خود به حساب‌رسی اعمالش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چون عبادت، توبه، یاد مرگ، پرهیز از دنیاپرستی، ترک شهوت، اندیشه و اخلاق نیکو بی‌شک بی‌تأثیر در تربیت نفس نیست</w:t>
      </w:r>
      <w:r>
        <w:rPr>
          <w:rFonts w:eastAsia="IRNazanin" w:cs="IRNazanin"/>
          <w:color w:val="111111"/>
          <w:sz w:val="28"/>
          <w:szCs w:val="28"/>
          <w:rtl w:val="true"/>
          <w:lang w:bidi="fa-IR"/>
        </w:rPr>
        <w:t>.</w:t>
      </w:r>
    </w:p>
    <w:p>
      <w:pPr>
        <w:pStyle w:val="Heading3"/>
        <w:numPr>
          <w:ilvl w:val="2"/>
          <w:numId w:val="1"/>
        </w:numPr>
        <w:rPr/>
      </w:pPr>
      <w:bookmarkStart w:id="1191" w:name="__RefHeading___Toc564670_1738255347"/>
      <w:bookmarkStart w:id="1192" w:name="_Toc438"/>
      <w:bookmarkEnd w:id="1191"/>
      <w:r>
        <w:rPr>
          <w:rtl w:val="true"/>
        </w:rPr>
        <w:t>مرتبه عالی کمال با نفس مطمئنه</w:t>
      </w:r>
      <w:bookmarkEnd w:id="1192"/>
    </w:p>
    <w:p>
      <w:pPr>
        <w:pStyle w:val="BookText"/>
        <w:rPr/>
      </w:pPr>
      <w:r>
        <w:rPr>
          <w:rFonts w:ascii="IRNazanin" w:hAnsi="IRNazanin" w:eastAsia="IRNazanin"/>
          <w:color w:val="111111"/>
          <w:sz w:val="28"/>
          <w:sz w:val="28"/>
          <w:szCs w:val="28"/>
          <w:rtl w:val="true"/>
          <w:lang w:bidi="fa-IR"/>
        </w:rPr>
        <w:t>خداوند متعال در وجود آدمی عقل و اختیار را قرار داده است که با کمک آن‌ها علاوه بر زلال‌کردن نفس، می‌تواند آن‌ها را در مسیر درست به کار گیرد تا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که نقشه شناسایی حقایق و آزاد از دل‌بستگی‌های مادی است، سختی‌ها را تحمل و مراحل تعامل را طی می‌کند و شایستگی تجلی انوار پروردگار عالمیان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حقیقی کسی است که عقلش بر ریسمان الهی چنگ زند و با همت عالی، به همراه نفس قوی، راه‌های انسانیت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نفس خود را به لذت حلال وارد می‌کند که مایه زیبایی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حکمت</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افرادی که موفق به رسیدن به کمال و غلبه بر نفس شده‌اند، کسانی بوده‌اند که با اراده خود و عقل سلیم، ذهن، روح و قلب خود را از هرگونه آلودگی پاک کرده و کمال معرفت را در خود روشن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شخص، پس از سیر و سلوک، بعضی از حقایق را کشف و مشاهده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خوبی و بدی را به او الهام می‌کند و به مقام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به‌طوری‌که هیچ‌چیز نمی‌تواند آرامش او را بر هم زند حتی شیطان و هوای نفس؛ بنابراین، انسان با گوهر ناب وجودش به مقام نفس مطمئنه می‌رسد و در انسان بودن و کمال ارتقاء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 سیر تکامل انسان در جهت نیل به مقام آدمیت، ص</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bookmarkStart w:id="1193" w:name="pg17019_180689"/>
    </w:p>
    <w:p>
      <w:pPr>
        <w:pStyle w:val="Heading3"/>
        <w:numPr>
          <w:ilvl w:val="2"/>
          <w:numId w:val="1"/>
        </w:numPr>
        <w:rPr/>
      </w:pPr>
      <w:bookmarkStart w:id="1194" w:name="__RefHeading___Toc564672_1738255347"/>
      <w:bookmarkStart w:id="1195" w:name="_Toc439"/>
      <w:bookmarkEnd w:id="1193"/>
      <w:bookmarkEnd w:id="1194"/>
      <w:r>
        <w:rPr>
          <w:rtl w:val="true"/>
        </w:rPr>
        <w:t>اهمیت پاکی نفس</w:t>
      </w:r>
      <w:bookmarkEnd w:id="1195"/>
    </w:p>
    <w:p>
      <w:pPr>
        <w:pStyle w:val="BookText"/>
        <w:rPr/>
      </w:pPr>
      <w:r>
        <w:rPr>
          <w:rFonts w:ascii="IRNazanin" w:hAnsi="IRNazanin" w:eastAsia="IRNazanin"/>
          <w:color w:val="111111"/>
          <w:sz w:val="28"/>
          <w:sz w:val="28"/>
          <w:szCs w:val="28"/>
          <w:rtl w:val="true"/>
          <w:lang w:bidi="fa-IR"/>
        </w:rPr>
        <w:t>برای انسان کامل کیفیت عمر اهمیت دارد نه کمیت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حیوانی انسان پس از پاک‌شدن و زینت‌داده‌شدن، به مرتبه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بنده از حال خود راضی و مورد رضایت خدا قرار می‌گیرد؛ اما کسی که در این دنیا کور باشد، در آخرت هم کور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قبل از مرگ، مؤمن باید کسب کمال کند؛ زیرا در آخرت فرصتی برای این‌کار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در خلوت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تأمل و تفکر در عظمت موجودات و سیر در اعمال وجود خود که اشعه‌ای از روح و انوار الهی است، می‌پرداخت و سرانجام از گوهرهای نفس مطمئنه و الطاف الهی بهره‌مند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صفات در مرحله نفس مطمئنه</w:t>
      </w:r>
    </w:p>
    <w:p>
      <w:pPr>
        <w:pStyle w:val="BookText"/>
        <w:rPr/>
      </w:pPr>
      <w:r>
        <w:rPr>
          <w:rtl w:val="true"/>
        </w:rPr>
        <mc:AlternateContent>
          <mc:Choice Requires="wps">
            <w:drawing>
              <wp:inline distT="0" distB="0" distL="0" distR="0">
                <wp:extent cx="5334000" cy="4622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13"/>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514" o:detectmouseclick="t"/>
                <v:stroke color="#3465a4" joinstyle="round" endcap="flat"/>
                <w10:wrap type="none"/>
              </v:shape>
            </w:pict>
          </mc:Fallback>
        </mc:AlternateConten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bookmarkStart w:id="1196" w:name="pg17019_180691"/>
    </w:p>
    <w:p>
      <w:pPr>
        <w:pStyle w:val="Heading3"/>
        <w:numPr>
          <w:ilvl w:val="2"/>
          <w:numId w:val="1"/>
        </w:numPr>
        <w:rPr/>
      </w:pPr>
      <w:bookmarkStart w:id="1197" w:name="__RefHeading___Toc564674_1738255347"/>
      <w:bookmarkStart w:id="1198" w:name="_Toc440"/>
      <w:bookmarkEnd w:id="1196"/>
      <w:bookmarkEnd w:id="1197"/>
      <w:r>
        <w:rPr>
          <w:rtl w:val="true"/>
        </w:rPr>
        <w:t>نتیجه</w:t>
      </w:r>
      <w:bookmarkEnd w:id="1198"/>
    </w:p>
    <w:p>
      <w:pPr>
        <w:pStyle w:val="BookText"/>
        <w:rPr/>
      </w:pPr>
      <w:r>
        <w:rPr>
          <w:rFonts w:ascii="IRNazanin" w:hAnsi="IRNazanin" w:eastAsia="IRNazanin"/>
          <w:color w:val="111111"/>
          <w:sz w:val="28"/>
          <w:sz w:val="28"/>
          <w:szCs w:val="28"/>
          <w:rtl w:val="true"/>
          <w:lang w:bidi="fa-IR"/>
        </w:rPr>
        <w:t>آن‌چه از این بحث استفاده می‌شود، اهمیت نفس در مسیر تکامل انسان در نهج‌البلاغه است؛ یعنی انسان دارای انواع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ارتقاء به مقام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مقام نفس مطمئنه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شناخت انسان کامل، در مقام خودشناسی، به این معناست که انسان تا خود را نشناسد، نمی‌تواند خدای خود را بشناسد و به معرفت حق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مسائلی است که نهج‌البلاغه به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 در نهج‌البلاغه انسان کامل به‌عنوان الگو و سرمشق معرفی شده که جزو محبوب‌ترین بندگان خداست؛ زیرا او از وابستگی‌ها، رها، به مقام وارستگی رسیده و آیینه حق 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نهج‌البلاغه بیان شده است که چنان‌چه نفس انسان تابع عقل باشد، می‌تواند به مرحله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عقل بهترین عامل در بیداری انسان، محاسبه نفس و انجام عمل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مقابل نفس قرار می‌گیرد و نقطه آغازین حرکت انسان به سمت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با ریاضت و مجاهدات، هرچه پاک‌تر و صاف‌تر شود، علم و طهارت نفس پیدا می‌کند و از ملائکه نیز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 از عقل اول، دیگر واسطه‌ای بین انسان و خدا نیست و با خدای خود سخن می‌گوید؛ این نهایت مقام آدمی است که به همه‌چیز مسلط و آگاه است؛ این‌چنین کسی را انسان کامل گویند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bookmarkStart w:id="1199" w:name="pg17019_180693"/>
    </w:p>
    <w:p>
      <w:pPr>
        <w:pStyle w:val="Heading3"/>
        <w:numPr>
          <w:ilvl w:val="2"/>
          <w:numId w:val="1"/>
        </w:numPr>
        <w:rPr/>
      </w:pPr>
      <w:bookmarkStart w:id="1200" w:name="__RefHeading___Toc564676_1738255347"/>
      <w:bookmarkStart w:id="1201" w:name="_Toc441"/>
      <w:bookmarkEnd w:id="1199"/>
      <w:bookmarkEnd w:id="1200"/>
      <w:r>
        <w:rPr>
          <w:rtl w:val="true"/>
        </w:rPr>
        <w:t>منابع</w:t>
      </w:r>
      <w:bookmarkEnd w:id="1201"/>
    </w:p>
    <w:p>
      <w:pPr>
        <w:pStyle w:val="BookText"/>
        <w:rPr/>
      </w:pPr>
      <w:r>
        <w:rPr>
          <w:rFonts w:ascii="IRNazanin" w:hAnsi="IRNazanin" w:eastAsia="IRNazanin"/>
          <w:color w:val="111111"/>
          <w:sz w:val="28"/>
          <w:sz w:val="28"/>
          <w:szCs w:val="28"/>
          <w:rtl w:val="true"/>
          <w:lang w:bidi="fa-IR"/>
        </w:rPr>
        <w:t>نهج‌البلاغة، سید رضی،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جیلی، عبدالکریم، انسان کامل و معرفت اواخر و اوائل،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آملی، قم، انتشارات اشراق،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آملی، حسن، انسان کامل از دیدگاه نهج‌البلاغه، قم، انتشارات بنیاد نهج‌البلاغه،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ربوبی، جواد، سیر تکامل انسان در جهت نیل به مقام آدمیت، تهران، انتشارات اقبال،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تهرانی، علی، سیر و سلوک طرحی نو در عرفان عملی شیعی، قم، انتشارات مؤسسه آموزشی و پژوهشی امام خمینی رحمة‌الله، بهار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 علی، شرح موضوعی نهج‌البلاغه پیرایش و آراستن، انتشارات جهاد دانشگاهی واحد صنعتی اصفهان،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انسان کامل، تهران، انتشارات صدرا، چاپ ششم،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پیام امیرالمؤمنین علیه السلام، قم، مدرسة الامام علی بن ابی‌طالب علیه السلام،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سید حسین، فاطمه ایوبی، مراحل استکمال نفس از منظر نهج‌البلاغه، قم، فصلنامه نهج‌البلاغه،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bookmarkStart w:id="1202" w:name="pg17019_180697"/>
    </w:p>
    <w:p>
      <w:pPr>
        <w:pStyle w:val="Heading2"/>
        <w:numPr>
          <w:ilvl w:val="1"/>
          <w:numId w:val="1"/>
        </w:numPr>
        <w:rPr/>
      </w:pPr>
      <w:bookmarkStart w:id="1203" w:name="__RefHeading___Toc564678_1738255347"/>
      <w:bookmarkStart w:id="1204" w:name="_Toc442"/>
      <w:bookmarkEnd w:id="1202"/>
      <w:bookmarkEnd w:id="1203"/>
      <w:r>
        <w:rPr>
          <w:rtl w:val="true"/>
        </w:rPr>
        <w:t xml:space="preserve">شخصیت شناسی علی بن ابی طالب </w:t>
      </w:r>
      <w:r>
        <w:rPr>
          <w:rtl w:val="true"/>
        </w:rPr>
        <w:t>(</w:t>
      </w:r>
      <w:r>
        <w:rPr>
          <w:rtl w:val="true"/>
        </w:rPr>
        <w:t>علیه‌السلام</w:t>
      </w:r>
      <w:r>
        <w:rPr>
          <w:rtl w:val="true"/>
        </w:rPr>
        <w:t xml:space="preserve">) </w:t>
      </w:r>
      <w:r>
        <w:rPr>
          <w:rtl w:val="true"/>
        </w:rPr>
        <w:t>با محوریت انسان شناسی</w:t>
      </w:r>
      <w:bookmarkEnd w:id="1204"/>
    </w:p>
    <w:p>
      <w:pPr>
        <w:pStyle w:val="Heading3"/>
        <w:numPr>
          <w:ilvl w:val="2"/>
          <w:numId w:val="1"/>
        </w:numPr>
        <w:rPr/>
      </w:pPr>
      <w:bookmarkStart w:id="1205" w:name="__RefHeading___Toc564680_1738255347"/>
      <w:bookmarkStart w:id="1206" w:name="_Toc443"/>
      <w:bookmarkEnd w:id="1205"/>
      <w:r>
        <w:rPr>
          <w:rtl w:val="true"/>
        </w:rPr>
        <w:t>اشاره</w:t>
      </w:r>
      <w:bookmarkEnd w:id="1206"/>
    </w:p>
    <w:p>
      <w:pPr>
        <w:pStyle w:val="BookText"/>
        <w:rPr/>
      </w:pPr>
      <w:r>
        <w:rPr>
          <w:rFonts w:ascii="IRNazanin" w:hAnsi="IRNazanin" w:eastAsia="IRNazanin"/>
          <w:color w:val="111111"/>
          <w:sz w:val="28"/>
          <w:sz w:val="28"/>
          <w:szCs w:val="28"/>
          <w:rtl w:val="true"/>
          <w:lang w:bidi="fa-IR"/>
        </w:rPr>
        <w:t>بهزاد جعفری</w:t>
      </w:r>
      <w:r>
        <w:rPr>
          <w:rStyle w:val="FootnoteAnchor"/>
          <w:rtl w:val="true"/>
        </w:rPr>
        <w:footnoteReference w:id="34"/>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bookmarkStart w:id="1207" w:name="pg17019_180701"/>
    </w:p>
    <w:p>
      <w:pPr>
        <w:pStyle w:val="Heading3"/>
        <w:numPr>
          <w:ilvl w:val="2"/>
          <w:numId w:val="1"/>
        </w:numPr>
        <w:rPr/>
      </w:pPr>
      <w:bookmarkStart w:id="1208" w:name="__RefHeading___Toc564682_1738255347"/>
      <w:bookmarkStart w:id="1209" w:name="_Toc444"/>
      <w:bookmarkEnd w:id="1207"/>
      <w:bookmarkEnd w:id="1208"/>
      <w:r>
        <w:rPr>
          <w:rtl w:val="true"/>
        </w:rPr>
        <w:t>چکیده</w:t>
      </w:r>
      <w:bookmarkEnd w:id="1209"/>
    </w:p>
    <w:p>
      <w:pPr>
        <w:pStyle w:val="BookText"/>
        <w:rPr/>
      </w:pPr>
      <w:r>
        <w:rPr>
          <w:rFonts w:ascii="IRNazanin" w:hAnsi="IRNazanin" w:eastAsia="IRNazanin"/>
          <w:color w:val="111111"/>
          <w:sz w:val="28"/>
          <w:sz w:val="28"/>
          <w:szCs w:val="28"/>
          <w:rtl w:val="true"/>
          <w:lang w:bidi="fa-IR"/>
        </w:rPr>
        <w:t>سخن گفتن از علی علیه السلام و توصیف شخصیت آن بزرگوار، دشوار و چه بسا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بسیارند اندیشمندانی که پیرامون ابعاد گوناگون شخصیت آن حضرت سخن گفته و قلم‌فرسایی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یکی از متفکران معاصر است که در نوشته‌ها و سخنرانی‌های خویش به‌طور گسترده به تبیین ابعاد وجودی ایشان پرداخته؛ اما این دیدگاه وی به‌نوعی نشان از تأثیرپذیری از دیدگاه‌های ژان پل سارتر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در یکی از آثار خود، حضرت علی علیه السلام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و تجسم یک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اعصار و خصوصاً عصر حاضر معرفی می‌کند و نیاز جوامع بشری به شناخت حضرت علی علیه السلام را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وی به آن بزرگوار برخاسته از اندیشه ژرف و تأمل در سیره فکری و رفتاری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آن‌که علی علیه السلام را یک شخصیت بارز و تأثیرگذار تاریخ اسلام می‌داند، ایشان را تنها در متون تاریخی محصور نساخته بلکه از جهات مختلف انسانی، اعتقادی، سیاسی، اجتماعی، عدالت انسانی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روش شناختی شریعتی از علی علیه السلام و انتقاداتی که به جامعه اسلامی وارد می‌کند، با این 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هنوز علی علیه السلام را نشناخته‌ایم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نقد و بررسی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ضمن مقاله روشن خواهد شد که آیا در نوع نگاه وی به انسان و نحوه معرفی علی علیه السلام به‌عنوان یک حقیقت مرجع، ناسازگاری وجود دارد یا نه؟ این مقاله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نقد و بررسی دیدگاه‌های شریعتی و سارتر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تحقیق این است که شریعتی مقدمات سارتر را می‌پذیرد، اما نتیجه مقدمات او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نظر منطقی، صدق مقدمات،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bookmarkStart w:id="1210" w:name="pg17019_180702"/>
    </w:p>
    <w:p>
      <w:pPr>
        <w:pStyle w:val="BookText"/>
        <w:rPr/>
      </w:pPr>
      <w:bookmarkEnd w:id="1210"/>
      <w:r>
        <w:rPr>
          <w:rFonts w:ascii="IRNazanin" w:hAnsi="IRNazanin" w:eastAsia="IRNazanin"/>
          <w:color w:val="111111"/>
          <w:sz w:val="28"/>
          <w:sz w:val="28"/>
          <w:szCs w:val="28"/>
          <w:rtl w:val="true"/>
          <w:lang w:bidi="fa-IR"/>
        </w:rPr>
        <w:t>نتیجه بالذات آن‌ها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درست فهمیده باشیم شریعتی نه از روی برهان و استدلال بلکه از روی احساسات خداپرستانه، حرف سارتر را مصادره به‌مطلوب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شریعتی، شناخت، انسان، اسلام، تاریخ اسلام، شیعه، مکتب، جامعه</w:t>
      </w:r>
      <w:r>
        <w:rPr>
          <w:rFonts w:eastAsia="IRNazanin" w:cs="IRNazanin"/>
          <w:color w:val="111111"/>
          <w:sz w:val="28"/>
          <w:szCs w:val="28"/>
          <w:rtl w:val="true"/>
          <w:lang w:bidi="fa-IR"/>
        </w:rPr>
        <w:t>.</w:t>
      </w:r>
    </w:p>
    <w:p>
      <w:pPr>
        <w:pStyle w:val="Heading3"/>
        <w:numPr>
          <w:ilvl w:val="2"/>
          <w:numId w:val="1"/>
        </w:numPr>
        <w:rPr/>
      </w:pPr>
      <w:bookmarkStart w:id="1211" w:name="__RefHeading___Toc564684_1738255347"/>
      <w:bookmarkStart w:id="1212" w:name="_Toc445"/>
      <w:bookmarkEnd w:id="1211"/>
      <w:r>
        <w:rPr>
          <w:rtl w:val="true"/>
        </w:rPr>
        <w:t>مقدمه</w:t>
      </w:r>
      <w:bookmarkEnd w:id="1212"/>
    </w:p>
    <w:p>
      <w:pPr>
        <w:pStyle w:val="BookText"/>
        <w:rPr/>
      </w:pPr>
      <w:r>
        <w:rPr>
          <w:rFonts w:ascii="IRNazanin" w:hAnsi="IRNazanin" w:eastAsia="IRNazanin"/>
          <w:color w:val="111111"/>
          <w:sz w:val="28"/>
          <w:sz w:val="28"/>
          <w:szCs w:val="28"/>
          <w:rtl w:val="true"/>
          <w:lang w:bidi="fa-IR"/>
        </w:rPr>
        <w:t>در طول تاریخ همواره انسان‌هایی بودند که با توجهی که به دین و مکتب داشته‌اند، خواسته‌اند که رهبران دینی و مکتبی خود را به جهانیان معرفی کرده و آوازه آن‌ها را در سراسر عالم بلند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متفکرین راه‌ها و شیوه‌هایی را برگزیده و بر مبنای آن، به تفسیر و تحلیل شخصیت‌های مورد علاقه خود پرداخته‌اند عده‌ای بر مبنای تاریخ، عده‌ای دیگر بر اساس صفات اخلاقی و عده‌ای هم بر ملاک این‌که آن‌ها انسان بوده‌اند و عده‌ای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انسان‌شناختی از یک رهبر دینی، تفسیری عالمانه است، به‌شرطی که حقیقتاً بتوان آن را از تمام ابعاد دیگرش عاری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متفکرین معاصر ایران یکی از کسانی که به این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انسان‌شناختی رهبر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دکتر علی شریعتی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دیدگاه‌های خاصی که از رهبریت دینی، انسان، مذهب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سعی کرده‌اند که بتوانند تفسیری انسان‌شناختانه از امیرمؤمنان علیه السلام ارائه کنند و به بررسی ابعاد انسانی این رهبر دینی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جستار در نظر دارد که به بررسی آرا و اندیشه‌های این متفکر بپردازد و به نقد آن‌ها دست بزند؛ تا هم اندیشه ایشان برای مخاطبین واضح شود و هم اگر جایی نقدی بود،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سخن از حضرت علی علیه السلام می‌رود زبان‌ها ساکت و قلم‌ها در غلاف خود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درباره علی علیه السلام بی‌نهایت دشوار است؛ زیرا به عقیده من، علی علیه السلام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قهرمان، یا یک شخصیت تاریخی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معجزه‌ای است که به نام انسان و به‌صورت انسان در تاریخ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از جهات مختلف باید دید و در ابعاد مختلف باید شناخت؛ یک بار به‌عنوان یک شیعه، از نظر اعتقادی که به علی علیه السلام و شخصیت او و نقشی که آن حضرت در تاریخ اسلام داشته و حق و مقامی که داراست، داریم؛ رسیدگی می‌کنیم و می‌خواهیم بشناسیمش و گاه به‌عنوان یک مورّخ، می‌خواهیم علی علیه السلام را بررسی کنیم و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دیگر یعنی نقطه‌نظر سوم برای شناختن علی علیه السلام که از آن دیدگاه، او را باید رسیدگی و بررسی کرد، به‌عنوان یک دید و نگاه انسان‌شناسی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مسائلی که در برابر ما مطرح می‌شود با مسائلی که به‌عنوان یک مورّخ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محقق مطرح است، شبیه نیست، یک سلسه مسائلی است که باید از نظر روانشناسی، از نظر فلسفه و بالاخص از نظر انسان‌شناسی مورد رسیدگی واقع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من می‌کوشم تا به‌عنوان یک انسان‌شناس، یک انسانی را با نام علی علیه السلام با همه شگفتی‌ها و معجزات و ابعاد پیچیده او مورد رسیدگی قرار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شخصیت بزرگ را، در تاریخ بشریت و هم‌چنین در نقش بشریت قرار داده و مورد مطالعه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در این باره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 او، موکول به شناختن یک موجود پیچیده و مجهول دیگر به نام انسان است، که مجهول‌ترین موجود در علم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مجموعه آثار،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قبل از بررسی و نقد شناخت حضرت علی علیه السلام از دیدگاه شریعتی، باید انسان‌شناسی و روش انسان‌شناختی وی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کسی که ادعا می‌کند؛ علی علیه السلام را از بُعد انسان‌شناسی مطالعه کرده باید روش انسان‌شناختی وی را سنجید که این فرد با این طرز نگاه و این روش، کار به کجا می‌برد و آیا این نگاه به انسان، در یک منظومه معرفتی سازگار هست یا نه؟</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bookmarkStart w:id="1213" w:name="pg17019_180707"/>
    </w:p>
    <w:p>
      <w:pPr>
        <w:pStyle w:val="Heading3"/>
        <w:numPr>
          <w:ilvl w:val="2"/>
          <w:numId w:val="1"/>
        </w:numPr>
        <w:rPr/>
      </w:pPr>
      <w:bookmarkStart w:id="1214" w:name="__RefHeading___Toc564686_1738255347"/>
      <w:bookmarkStart w:id="1215" w:name="_Toc446"/>
      <w:bookmarkEnd w:id="1213"/>
      <w:bookmarkEnd w:id="1214"/>
      <w:r>
        <w:rPr>
          <w:rtl w:val="true"/>
        </w:rPr>
        <w:t>پیشینه تحقیق</w:t>
      </w:r>
      <w:bookmarkEnd w:id="1215"/>
    </w:p>
    <w:p>
      <w:pPr>
        <w:pStyle w:val="BookText"/>
        <w:rPr/>
      </w:pPr>
      <w:r>
        <w:rPr>
          <w:rFonts w:ascii="IRNazanin" w:hAnsi="IRNazanin" w:eastAsia="IRNazanin"/>
          <w:color w:val="111111"/>
          <w:sz w:val="28"/>
          <w:sz w:val="28"/>
          <w:szCs w:val="28"/>
          <w:rtl w:val="true"/>
          <w:lang w:bidi="fa-IR"/>
        </w:rPr>
        <w:t xml:space="preserve">در زمینه دیدگاه‌های دکتر شریعتی درباره امام علی علیه السلام مقاله مستقلی وجود ندارد؛ اما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علی علیه السلام را به‌عنوان انسان کامل و الگوی تمام‌عیار انسانیت می‌داند و اگر چه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مباحثی درباره امام علی علیه السلام به میان آمده است، اما در زمینه شخصیت‌شناسی با محوریت انسان‌شناسی امام علی علیه السلام از دیدگاه دکتر شریعتی کار مستقلی انجام نگرفته است</w:t>
      </w:r>
      <w:r>
        <w:rPr>
          <w:rFonts w:eastAsia="IRNazanin" w:cs="IRNazanin"/>
          <w:color w:val="111111"/>
          <w:sz w:val="28"/>
          <w:szCs w:val="28"/>
          <w:rtl w:val="true"/>
          <w:lang w:bidi="fa-IR"/>
        </w:rPr>
        <w:t>.</w:t>
      </w:r>
    </w:p>
    <w:p>
      <w:pPr>
        <w:pStyle w:val="Heading3"/>
        <w:numPr>
          <w:ilvl w:val="2"/>
          <w:numId w:val="1"/>
        </w:numPr>
        <w:rPr/>
      </w:pPr>
      <w:bookmarkStart w:id="1216" w:name="__RefHeading___Toc564688_1738255347"/>
      <w:bookmarkStart w:id="1217" w:name="_Toc447"/>
      <w:bookmarkEnd w:id="1216"/>
      <w:r>
        <w:rPr>
          <w:rtl w:val="true"/>
        </w:rPr>
        <w:t>انسان‌شناسی از منظر سارتر و شریعتی</w:t>
      </w:r>
      <w:bookmarkEnd w:id="1217"/>
    </w:p>
    <w:p>
      <w:pPr>
        <w:pStyle w:val="BookText"/>
        <w:rPr/>
      </w:pPr>
      <w:r>
        <w:rPr>
          <w:rFonts w:ascii="IRNazanin" w:hAnsi="IRNazanin" w:eastAsia="IRNazanin"/>
          <w:color w:val="111111"/>
          <w:sz w:val="28"/>
          <w:sz w:val="28"/>
          <w:szCs w:val="28"/>
          <w:rtl w:val="true"/>
          <w:lang w:bidi="fa-IR"/>
        </w:rPr>
        <w:t>همواره فهم خاستگاه یک تفکر، ما را در شناخت بهتر آن فکر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سراغ انبوه مطالب ذکرشده توسط شریعتی در باب انسان‌شناسی می‌رویم، با کمی دقت و تأمل درمی‌یابیم که این نظریات خاستگاهش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در بحث انسان و شناخت وی بسیار متأثر از ژان پل سارتر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Jean-Paul charles Aymard Sartre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و در جاهای مختلف آثار خود، یادآور چنین تأثری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سارتر</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اگزیستانسیالیست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Existentialis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فرانسوی است که شناخت آرا و اندیشه‌های وی در رسیدن به مطلوب ما بسیار ضروری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سارتر در مبنای انسان‌شناختی خود چون به اصالت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وجود را به دو دسته لنفسه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Being-For-itself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فی‌نفسه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Being-in-itself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لِنفسه مختص به انسان است و سایر موجودات وجود فی نفسه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ممیز این دو دسته وجود، خودآگاهی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خودآگاهی دارد، امّا بقیه موجودات این‌چنین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انسان همواره از چیزی است که بین خود و آن چیز جدایی می‌اندازد و این جدایی، این اجازه را به سارتر می‌دهد که ادعا کند من آن چیز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نیستی همراه با موجودِ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آگاهی، جا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آگاهی قرین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و فقط انسان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وجودهای فی نفسه، ذات ثابت و تغییرناپذیر دارند، امّا انسان تأمل می‌کند و تصمیم می‌گیرد که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می‌یابد و عالی‌ترین جلوه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نه تصادفی به‌دست می‌آید نه با تصمیم قبلی و نه از طریق الهام غیبی یا احساس قلبی و اشراق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با شناخت و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خودآگاهی انسان زمانی به اوج می‌رسد و خود را در کامل‌ترین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احساس می‌کند که به تأمل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می‌تواند به روشنی، وقت و کمال پی ببرد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نتیجه به خود پی ببرد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جامعه و تاریخ هر فرد وجود دارد و ابعاد مختلف شخصیت فرد را می‌سازد؛ ابعادی که تا زمانی که بشر نسبت به آن‌ها به خودآگاهی دست نیافته، جبرهایی هستند که مانع از تحقق شناخت انسان از خود و آفریدگار شدن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موجودی است که آگاهی در او اراده‌ای پدید آورده است که به وی آزادی می‌بخشد و آزادی یعنی امکان سرپیچی از جبر حاکم و گریز از زنجیره علیت، که جهان را و جان را می‌آفریند و به حرکت در می‌آورد و به نظم می‌کشد و اداره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فراموش کرد که سارتر انسان را خودآگاهی آزاد و بی‌قید و بند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هرگونه که بخواهد خود را می‌سازد و خلق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است که در سلسله علت و معلول که طبیعت، حیات، جامعه و تاریخ تابع آن‌اند و فیزیک، زیست‌شناسی، علم تاریخ و جامعه‌شناسی از آن سخن می‌گویند، نیرویی</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پدید می‌آید که خود به مثابه یک علت عمل می‌کند و در مسیر جبری علیت دست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علیت جبری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میزانی که تکامل پیدا می‌کند و رشد می‌کند، به تغییر دلخواه در طبیعت، تاریخ، جامعه و خویش دست می‌زند و این مخلوق، خالق می‌شود و عاصی بر تقدیری که خلقت مادی برای وی ساخته است، خود سازنده سرشت و مسئول سرنوشت خویش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تعبیر قرآن، در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سارتر، انسان همواره در حال شدن است و انسان نهایی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شریعتی نیز متأثر از سارتر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در طبیعت،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انسان است که مفهوم کلی آن، فاقد معنای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جزئی‌هایی‌اند که باید در مسیر آینده‌ای دور، کلی‌شان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 نه فاصله میان دو فرد انسانی، گاه از فاصله میان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مجموعه آثار،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چنین دیدگاهی، ارائه تعریفی از انسان به‌عنوان موجودی همواره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 در برابر واقعیتِ ثابت، واقعیتی متغیر و ثابت در تنِ متغیر، هر لحظه رنگ و معنایی می‌یابد که جلوه‌ای دیگرش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تنها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تعریفی از انسان نمود که در این موقع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شریعتی، مجموعه آثار،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سارتر، انسان عنصر هستی و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تعبیری داشته‌ها و نداشته‌ها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می‌یابد و چون به نیستی آگاه است آن را طلب می‌کند و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آزاد است، اما وجودهای فی‌نفسه توپُر هستند و تغییر و دگرگونی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نوع وجود داریم؛ یک وجود لِنفسه آگاه، آزاد اما بی‌ثبات؛ دوم وجود فی‌نفسه اسیر، ولی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تداعی می‌شود که خدا در این منظومه فکری سارتر کجاست؟ پُر واضح است که از نظر وی، خدای آگاه خالق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جزء نتایج منطقی مقدمات فکری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هویت‌شناسی سارتر این نکته بسیار مهم است که انسان یک قدرت مطلق دارد تا هویتی که تاکنون داشته به پرسش بکشد 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در هر لحظه آن‌چه که تاکنون بوده‌ام را رد کنم و تغییر دهم یا تأیید کنم و به همان هویت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انتخابی که من نمی‌توانم انجام دهم، عدم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محکوم به آزادی است، هویت مرا گذشته من تعیین نمی‌کند بلکه هویت من را انتخاب آزاد من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انسان، مقدم بر ماهیت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نخست به هستی پرتاب می‌شود و بعد ماهیت خود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شریعتی نیز در این باره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اشیاء، اول ماهیت‌شان به وجود می‌آید، بعد وجودشان بر اساس ماهیت قبلی‌شان ایجاد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ماهیت‌شان تحقق وجودی پیدا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انسان، که خداوند اول وجود به انسان داد؛ چگونه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فقط 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متذکر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گفته شریعتی به بشر عطاء شده، به نظر می‌رسد با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این بودن، این موجود بی‌همه چیز، خودش به انتخاب خودش شروع کرد به ساختن چگونگی‌اش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 و طرح کرد و عمل کرد و در این جریان صفت گرفت و ماهیت گرفت و انسان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شریعتی،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مجموعه آثار،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یک موجودی است بی‌ماهیت انسانی، که در طول تاریخ بی‌تعین خودش، تحقق انسانی یعنی صفات تازه در حال تکامل انسانی،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شریعتی، مجموعه آثار،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چنین درکی از خدا در رابطه با خلقت انسان، بسیار مهم است، چه خداوند در همان آستانه خلقت می‌ایستد، دست او از پشت حوادث و انسان برداشته شده و سوژه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Subject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بی‌واسطه پای در بی‌کرانه هستی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تنهایی است که در</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صحرای این جهان پرتاب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مجموعه آثار،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انسان به مثابه موجودی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وانهاده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هستی، استقلال او را از همه مناسبات ماوراءالطبیعی تأمین می‌کند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آزاد، مختار و آفریننده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شریعتی، مجموعه آثار،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 هبوط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سارتر ما چون آزادیم،خود خالق جهان خود هستیم، آن‌طور که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خودمان می‌سازیم، ارزش‌ها بستگی به ما دارد والّا هیچ ارزش مطلقی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انتخاب ما ارزش ماست، پس در قبال انتخاب‌های خودمان مسئولیم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انسانی می‌تواند به‌صورت مستقل از خدا بیندیشد، تصمیم بگیرد که علیه او عصیان کند، خدا یا شیطان را خود انتخاب کند و این مسئله را داستان خلقت انسان و روایت قرآنی از کیفیت وجودی انسان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همان ابتدای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خداوند به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نشو 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گرفته، بر خلاف امر خداوند رفته، نزدیک شده و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مسئله اختیار انسان نه تنها در برابر قوانین طبیعی بلکه در برابر امر الهی هم استنباط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انسان است که تقدیر خود را خود می‌سازد و در آن دخالت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شریعتی اومانیسم بسیار مترقی می‌داند که از متن داستان خلقت قابل استخراج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سارتر، مرگ را در عین حال که پایان آزادی است، پایان انسان نیز می‌داند و در عین حال، سازنده آزادی نیز می‌داند؛ زیرا اگر انسان جاودانه بود دیگر هر انتخابی داشت و آزادی معنایی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تئوری خود به پوچی می‌رسد؛ چون معیاری برای انتخاب‌های آزاد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آزاد نیستیم که آزاد نباشیم، لذا دچار دلهره می‌شویم؛ چون از یک طرف، آزادی بنیاد زندگی ماست و از سویی، خود آزادی بنیادی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انتخاب‌ها پوچ و هستی پوچ است و زندگی بی‌معناست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bookmarkStart w:id="1218" w:name="pg17019_180717"/>
    </w:p>
    <w:p>
      <w:pPr>
        <w:pStyle w:val="BookText"/>
        <w:rPr/>
      </w:pPr>
      <w:bookmarkEnd w:id="1218"/>
      <w:r>
        <w:rPr>
          <w:rFonts w:ascii="IRNazanin" w:hAnsi="IRNazanin" w:eastAsia="IRNazanin"/>
          <w:color w:val="111111"/>
          <w:sz w:val="28"/>
          <w:sz w:val="28"/>
          <w:szCs w:val="28"/>
          <w:rtl w:val="true"/>
          <w:lang w:bidi="fa-IR"/>
        </w:rPr>
        <w:t xml:space="preserve">تلاش برای رهایی از دلهره،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Bad Faith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 یعنی این‌که یا حقیقت ناخوشایند را از خود پنهان می‌کنیم یا ناحقیقت خوشایندی را حقیقت می‌انگاریم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واقعاً ایمان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شریعتی در نوع نگاهش به عالم موافقت کنیم و انسان‌شناسی او را بررسی نماییم، قطعاً خواهیم دانست که وقتی شریعتی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انسان معرفی می‌کند منظور وی از انسان که علی علیه السلام مظهر آن است،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هنگام قبول چیزی باید به لوازم آن ملتزم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انسان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خودبنیاد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این پرسش پیش می‌آید که چرا باید در جست‌وجوی انسانی دیگر به‌عنوان الگو و مرجع باشم؟ چرا باید قرنِ من در جست‌وجوی شخصی باشد؟ اصلاً مگر خودبنیادی و مرجعیت با هم سازگاری دارند که علی علیه السلام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باشد؟</w:t>
      </w:r>
    </w:p>
    <w:p>
      <w:pPr>
        <w:pStyle w:val="Heading3"/>
        <w:numPr>
          <w:ilvl w:val="2"/>
          <w:numId w:val="1"/>
        </w:numPr>
        <w:rPr/>
      </w:pPr>
      <w:bookmarkStart w:id="1219" w:name="__RefHeading___Toc564690_1738255347"/>
      <w:bookmarkStart w:id="1220" w:name="_Toc448"/>
      <w:bookmarkEnd w:id="1219"/>
      <w:r>
        <w:rPr>
          <w:rtl w:val="true"/>
        </w:rPr>
        <w:t>امام علی علیه السلام از منظر شریعتی</w:t>
      </w:r>
      <w:bookmarkEnd w:id="1220"/>
    </w:p>
    <w:p>
      <w:pPr>
        <w:pStyle w:val="BookText"/>
        <w:rPr/>
      </w:pPr>
      <w:r>
        <w:rPr>
          <w:rFonts w:ascii="IRNazanin" w:hAnsi="IRNazanin" w:eastAsia="IRNazanin"/>
          <w:color w:val="111111"/>
          <w:sz w:val="28"/>
          <w:sz w:val="28"/>
          <w:szCs w:val="28"/>
          <w:rtl w:val="true"/>
          <w:lang w:bidi="fa-IR"/>
        </w:rPr>
        <w:t xml:space="preserve">دکتر شریعتی وقتی آثار سارتر را می‌خوانده به لوازم حرف‌های سارتر توجه نداشته است و با آن نوع نگاه می‌خواهد علی علیه السلام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و البته لوازم آن نوع نگاه را نمی‌پذیرد و در عین حال او را نیز مرجع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با نوعِ نگاه به انسان که خودبنیادی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ناسازگاری اندیشه، حاصل نیّت خالص شریعتی و وفاداری او به مکتب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نوع انسان‌شناسی اگزیستانسیالیستی را قبول دارد و از سویی مرجعیت شخصی چون علی علیه السلام را نیز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کردن علی علیه السلام با اندیشه‌های متفاوت انسان پُست مدرن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Post- modernism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تفسیر غیر تاریخی از علی علیه السلام خواهد بود که متأسفانه ممکن است به این فکر خطرناک برسیم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نوع 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و اولیاء الهی خواهند بود، چون که همواره خلافِ جریان آب حرکت می‌کردند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bookmarkStart w:id="1221" w:name="pg17019_180719"/>
    </w:p>
    <w:p>
      <w:pPr>
        <w:pStyle w:val="BookText"/>
        <w:rPr/>
      </w:pPr>
      <w:bookmarkEnd w:id="1221"/>
      <w:r>
        <w:rPr>
          <w:rFonts w:ascii="IRNazanin" w:hAnsi="IRNazanin" w:eastAsia="IRNazanin"/>
          <w:color w:val="111111"/>
          <w:sz w:val="28"/>
          <w:sz w:val="28"/>
          <w:szCs w:val="28"/>
          <w:rtl w:val="true"/>
          <w:lang w:bidi="fa-IR"/>
        </w:rPr>
        <w:t>لذا حرکت متفاوت آنان در برخی از امور، نشان فکر امانیستی آنان خواهد بود که آن‌ها را به‌عنوان خودبنیادترین انسان‌ها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فردا روزی ممکن است کسی با استفاده از حرف‌های خود دکتر حرف‌های ایشان را مصادره به مطلوب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ابایی ندارد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اومانسیم اسلامی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Humanism in Renaissance of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وجود دارد و ناظر بر این قول جایی است که حضرت آدم علیه 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Adam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تمرّد عالمانه از خداوند نسبت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انسان را اراده کاملاً آزاد از خداوند می‌پندارد و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آدم می‌تواند از خداوند سرپیچی کند، که کرد، این سرپیچی عالمانه بوده است و می‌خواست خود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إله عالَم اثبات کند و سپس این من به جنبه خدایی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1222" w:name="__RefHeading___Toc564692_1738255347"/>
      <w:bookmarkStart w:id="1223" w:name="_Toc449"/>
      <w:bookmarkEnd w:id="1222"/>
      <w:r>
        <w:rPr>
          <w:rtl w:val="true"/>
        </w:rPr>
        <w:t>بررسی و نقد</w:t>
      </w:r>
      <w:bookmarkEnd w:id="1223"/>
    </w:p>
    <w:p>
      <w:pPr>
        <w:pStyle w:val="BookText"/>
        <w:rPr/>
      </w:pPr>
      <w:r>
        <w:rPr>
          <w:rFonts w:ascii="IRNazanin" w:hAnsi="IRNazanin" w:eastAsia="IRNazanin"/>
          <w:color w:val="111111"/>
          <w:sz w:val="28"/>
          <w:sz w:val="28"/>
          <w:szCs w:val="28"/>
          <w:rtl w:val="true"/>
          <w:lang w:bidi="fa-IR"/>
        </w:rPr>
        <w:t>نگاه انسان پُست‌مدرن به انسان، به محدودیت ظرف وجودی خویش است و البته این نوع نگاه با نفی الگو و مرجع همراه است نه با اثبات الگو و 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برای شناخت علی علیه السلام باید از خود کلام علی علیه السلام استفاده کرد نه این‌که ذهنیات خودمان را برای تعریف ایشان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حقیقتی بر گونه 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اشاره می‌کند که تمدن مدرن، انسان را مسخ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انسان مسخ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شریعتی این است و در جواب به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این‌ها برای این است که انسان قبل از خود‌شناسی به تمدن‌سازی دست زد، و تمدن‌سازی بی‌مبنا، به خودسوزی انسانی منجر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وی هم نیکو به نظر می‌آید، حال شریعتی باید پاسخ دهد که چگونه می‌خواهد انسان را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شریعتی، مجموعه آثار،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که مذهب، راه نجات و زندگی و کمال بشر است و پاسخ گفتن به عمیق‌ترین ومتعالی‌ترین نیاز‌های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انتخاب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را شناخت و بَعد دید که کدامین مذهب لیاقت انسان را دارد؟ و علی علیه السلام در این انتخاب انسان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کلیت نگاه شریعتی به انسان را از مجموعه آثارش با مطالعه تطبیقی آثار وی با سارتر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پُست‌مدرن با انسان اسلامی واقعاً دو تاست اصلاً قابل تطبیق بر هم نیستند؛ در یکی عبودیت کامل و در یکی آزادی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این دو، نتیجه‌ای جز التقاط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انسان تاریخی شریعتی کیست؟ و آیا با کلیت حرف‌های ایشان می‌توان سازگاری برقرار کرد یا نه؟</w:t>
      </w:r>
    </w:p>
    <w:p>
      <w:pPr>
        <w:pStyle w:val="BookText"/>
        <w:rPr/>
      </w:pPr>
      <w:r>
        <w:rPr>
          <w:rFonts w:ascii="IRNazanin" w:hAnsi="IRNazanin" w:eastAsia="IRNazanin"/>
          <w:color w:val="111111"/>
          <w:sz w:val="28"/>
          <w:sz w:val="28"/>
          <w:szCs w:val="28"/>
          <w:rtl w:val="true"/>
          <w:lang w:bidi="fa-IR"/>
        </w:rPr>
        <w:t xml:space="preserve">انسان در این دستگاه، موجودی است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 یا گِل رسوبی است و تعفن و میل به رسوب و میل به ماندن، و از سوی دیگر روح خدا و عالی‌ترین کلمه‌ای که بشر می‌تواند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شریعتی، مجموعه آثار،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انسان بودنش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وجودش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خودش با خودش جنگ است، در نفسش با نفسش جنگ است، یک جهت وجودیش امارة بالسوء و یک جهت وجودی دیگرش، امارة بالخیر است، امّا هر دو در عین حال انسان‌اند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موجودی است که در متن چنین جدالی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این جنگ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در جریان است، هیچ‌گاه متوقف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در ادامه، نیاز انسان به چیزی که خود نمی‌داند چیست را فارغ از تمام دل‌مشغولی‌های زندگی، ابدی دانسته و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خود را از جنس دیگر می‌دانسته است، لذا دچار اضطراب دائمی می‌شده و نسبت به عالَم بدبین می‌گشته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بدبینی جزء فطرتش می‌شده است، لذا در این دنیا احساس غربت می‌کند و در نهایت معتقد به دو جهان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مجموعه آثار،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اوّلی به دلیل احساس کمبود و غربت وادار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بیاندیشد که بهتر از این‌جا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ذهن بشر از همان ابتدا اعتقاد به مقدسات به</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دلیلی بوده است و در هر قبیله‌ای چیزی مقدس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احساس بشر اولیّه دو چیز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تقسیم جهان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اعتقاد به امور مقدس و کم‌کم مذاهب ابتدایی یعنی اعتقاد به ماوراء به قول شریعتی در ذهن بشر به‌خاطر احساسش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احساس غم و اندوه که، من مال این‌جا نیستم را همواره تاریخ ثابت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کم‌کم بشر به مفهوم فلاح و سعادت و رستگاری و نجات از این عالم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سؤال از نیازهایی که انسان همواره در طول تاریخ از خود درباره آن عالَم پرسیده است، سؤالِ بشر بما هو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مذاهب ابتدایی به‌وجودآمده، در راستای پاسخ‌گویی به سؤالات فطری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شریعتی نتیجه می‌گیرد؛ نیاز به مذهب،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که شریعتی فطری قرآنی را چه معنا می‌کند که ادعا کرده همان چیزی که از فطرت قرآن فهمیده، مطابق فهم تاریخی وی از انسان‌های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به‌طور خودآگاه در ذات و نهاد انسان و برای رسیدن به نجات و جایی که خود نمی‌داند کجاست، نهاده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این نکته لازم است که ما اعتقاد داریم که از خلقت ابوالبشر حضرت آدم علیه السلام تا حضرت ختمی‌مرتبت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رسالت انبیاء بوده و آنان حاملان وحی خالق به سوی مخلوقات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مبنا را اساس قرار دهیم جای بحث نمی‌ماند که، از ابتدا مذهب، آن هم الهی، بوده است؛ اما بحث بر آرای دکتر شریعتی و بررسی و نقد نظریات 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پرسش برای مخاطب ایجاد شود که این بحث‌ها چه ربطی به علی علیه السلام دارد؟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شریعتی ابتدای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حقیقتی بر گونه 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مقدمه آغاز می‌کند که اگر بخواهیم حضرت علی علیه السلام را از بُعد انسان بودن بررسی کنیم، باید انسان را بشناسیم سپس با این دید انسان‌شناختانه به سراغ علی علیه السلام برویم و وی را عاری</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هرگونه بُعد ثانوی و فقط به‌عنوان یک انسان به عالَم بشریت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نگارنده این مقاله به انسان‌شناختی شریعتی پرداخته و می‌خواهد بگوید که ماحصل چنین روش شناختی، که در نهایت شناخت علی علیه السلاماست چه خواهد بود؟</w:t>
      </w:r>
    </w:p>
    <w:p>
      <w:pPr>
        <w:pStyle w:val="BookText"/>
        <w:rPr/>
      </w:pPr>
      <w:r>
        <w:rPr>
          <w:rFonts w:ascii="IRNazanin" w:hAnsi="IRNazanin" w:eastAsia="IRNazanin"/>
          <w:color w:val="111111"/>
          <w:sz w:val="28"/>
          <w:sz w:val="28"/>
          <w:szCs w:val="28"/>
          <w:rtl w:val="true"/>
          <w:lang w:bidi="fa-IR"/>
        </w:rPr>
        <w:t>شریعتی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درد علی علیه السلام درد انسانی است که خود را در این عالم زندانی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که خود را بیش‌تر از این عالم می‌بیند و احساس خفقان در این عالم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علی علیه السلام انسان است، دارد به وظیفه خود عمل می‌کند و ناله سر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 علی علیه السلام به قول شریعتی، امروزه از ملحدین و فلاسفه هم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سارتر را در این باره مثال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ناله‌های علی علیه السلام با ناله‌های سارتر نیز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اگر علی علیه السلام می‌گرید، به‌خاطر قفس تن و بی‌شرافتی عالَم مادّه است در برابر آن‌چه که انتظارش را از عالم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سارتر می‌نالد به‌خاطر این است که اصولاً بدبینی، سرنوشت محتوم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سارتر در فلسفه خود به‌نوعی بدبینی معتقد است که نتیجه‌اش پوچی است، پوچی عامل ناله است و این‌که چقدر زندگی تهی است و البته تهی بودن، واقعیت زندگی است، نَه این‌که زندگی تهی است و با ماوراءالطبیعه آن خلأ پر می‌شود، بلکه باید نالید از تهی بودن، ای کاش انسان اصلاً به دنیا نیاید تا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این‌که به دنیا بیاید و از تهی بودن به‌سوی عالم معنا پر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تلازمی نیست بین این‌که همواره اگر انسانی به ماوراء قائل باشد، از پوچی دنیا نسبت به آخرت بنالد؛ بلکه سارتر می‌تواند در عین اعتقاد به عدم ماوراء، از پوچی ذاتی دنیایی که در آن هست بنالد و این ناله نمی‌تواند در مقام مقایسه با ناله انسانی علی علیه السلام مورد قیاس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درد مذهب دارد، می‌خواهد برای طبقه روشنفکر، مذهب را به‌گونه‌ای معرفی کند که اصولاً راه دررویی از آن نباشد، که البته چگونگی دفاع وی مورد مناقشه است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دوباره به مسیر بحث‌ها نظر کنیم می‌بینیم که شریعتی مذهب را به احساس اندوه مردم گره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مذهب احساس شد، به اندازه انسان‌های مذهبی و مکتبی، نوع دفاع از آن مذهب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 این‌جا مغفول مانده است که به راحتی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اوّلی مجبور بوده،چون احساس تنهایی می‌کرده، چون به او زورگویی می‌شده، چون درد و رنج داشته، چون مقابل طبیعت کم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جهانی دیگر شده است و با حل این‌ها به هر طریقی ممکن، اعتقاد به جهان دیگر هم برای وی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مذهب زاییده احساس است؟ یا یک بحث عقلی است؟ ما این را به مخاطب وا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برای تأیید حرف خودش، اسطوره‌ها را مثال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همواره به‌خاطر احساسش،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زیبایی مطلق، قادر مطلق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اندوه معناشده برای انسان در اسطوره‌سازی برای رسیدن به مطلق، با اندوهی که علی علیه السلام معنا می‌کنند که عبارت است از بندگی خداوندِ متعال، یکی است؟</w:t>
      </w:r>
    </w:p>
    <w:p>
      <w:pPr>
        <w:pStyle w:val="BookText"/>
        <w:rPr/>
      </w:pPr>
      <w:r>
        <w:rPr>
          <w:rFonts w:ascii="IRNazanin" w:hAnsi="IRNazanin" w:eastAsia="IRNazanin"/>
          <w:color w:val="111111"/>
          <w:sz w:val="28"/>
          <w:sz w:val="28"/>
          <w:szCs w:val="28"/>
          <w:rtl w:val="true"/>
          <w:lang w:bidi="fa-IR"/>
        </w:rPr>
        <w:t>پر واضح است که بسیارباید مواظب بود تا بین تعابیر دچار گمراهی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شریعتی به زعم خویش توانسته با گره کردن مذهب به احساس و پیدا کردن احساس اندوه و غم دائمی بشر به جهانی دیگر، یک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که بعداً در معرفی علی علیه السلام به‌عنوان انسان کامل از آن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 غم و اندوه انسان است از این عالم و پرسش وی از چگونگی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از نظر وی ناله‌های علی علیه السلام در چاه‌های اطراف مدینه به‌خاطر این مسئله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نحوه معرفی علی علیه السلام بد نیست، ولی برای کسی که ذهن جوّالی دارد، پذیرفتن‌اش بسیار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نکرده، بلکه به انسان در بستر تاریخی توجه</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کرده است و پر واضح است که رفتار انسان در طول تاریخ نمی‌تواند چیزی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انسان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صِرف مطالعه تاریخ بتوان به گذاره‌ای حقیقی دست یافت، فردا روزی هابز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Thomas Hobbes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مطالعه جنبه‌های دیگر انسان و رفتار وی در تاریخ، به این نتیجه خواهد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گرگ انسان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Homo homini Lupus</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فروغی، سیرحکمت در اروپا،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در ادامه به بشر یک پیشنهاد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اسطوره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همواره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 مگر نه این است که قهرمانانت در عین سجایای اخلاقی، آلوده بوده‌اند و تو دوست داری آلودگی‌هایشان را نشان ندهی و از کاه، کوه می‌سازی و مگر نه این است که برای حقایقی والا، مثل عشق و محبت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رب‌النوعی هستی که از هرگونه خودخواهی در امان باشد و قائل به رب‌النوع عشق می‌شوی و اسطوره خدایان را می‌سازی و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که در طول تاریخ نداشته‌ای، خُب حقیقتی را به تو معرفی می‌کنم،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آن‌چه را که تو دنبالش هستی، در رب‌النوع و قهرمان‌های تخیلی زندگیت و تمام آن‌چه را که به نظر تو باید یک انسان داشته باشد، را یکجا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علی علیه السلام است که حقیقتی است بر گونه اساطیر تخیلی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شریعتی، مجموعه آثار،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پیشنهاد شریعتی به نظر نگارنده بسیار نیکوست اما باید آگاه بود که علی علیه السلام ملاک انسانیت واقع شود و تمام قول، فعل و تقریرش با هم حجت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شبیه به علی علیه السلام نماید، نه این‌که دوباره علی علیه السلام به خواسته‌های بشر شبیه گردد و هر کجا که با مذاق انسان مدرن خوش نبود، آن‌جا علی علیه السلام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علی علیه السلام در موضع محبّت به دوستان خدا معرفی می‌شود، باید تک تک لحظه‌های علی علیه السلام در بندگی خالصانه‌اش در راه خدا و باز در تمامی لحظه‌هایش، بندگی علی علیه السلام را به تصویر بکشد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bookmarkStart w:id="1224" w:name="pg17019_180732"/>
    </w:p>
    <w:p>
      <w:pPr>
        <w:pStyle w:val="Heading3"/>
        <w:numPr>
          <w:ilvl w:val="2"/>
          <w:numId w:val="1"/>
        </w:numPr>
        <w:rPr/>
      </w:pPr>
      <w:bookmarkStart w:id="1225" w:name="__RefHeading___Toc564694_1738255347"/>
      <w:bookmarkStart w:id="1226" w:name="_Toc450"/>
      <w:bookmarkEnd w:id="1224"/>
      <w:bookmarkEnd w:id="1225"/>
      <w:r>
        <w:rPr>
          <w:rtl w:val="true"/>
        </w:rPr>
        <w:t>نتیجه‌</w:t>
      </w:r>
      <w:bookmarkEnd w:id="1226"/>
    </w:p>
    <w:p>
      <w:pPr>
        <w:pStyle w:val="BookText"/>
        <w:rPr/>
      </w:pPr>
      <w:r>
        <w:rPr>
          <w:rFonts w:ascii="IRNazanin" w:hAnsi="IRNazanin" w:eastAsia="IRNazanin"/>
          <w:color w:val="111111"/>
          <w:sz w:val="28"/>
          <w:sz w:val="28"/>
          <w:szCs w:val="28"/>
          <w:rtl w:val="true"/>
          <w:lang w:bidi="fa-IR"/>
        </w:rPr>
        <w:t>در تحقیقی که انجام گرفت به این نتیجه می‌رسیم که شریعتی مقدمات سارتر را می‌پذیرد، اما نتیجه آن مقدمات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نظر منطقی، صدق مقدمات، نتیجه بالذات آن‌ها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درست فهمیده باشیم شریعتی نه از روی برهان و استدلال بلکه از روی احساسات خداپرستانه، حرف سارتر را مصادره به مطلوب می‌کند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bookmarkStart w:id="1227" w:name="pg17019_180733"/>
    </w:p>
    <w:p>
      <w:pPr>
        <w:pStyle w:val="Heading3"/>
        <w:numPr>
          <w:ilvl w:val="2"/>
          <w:numId w:val="1"/>
        </w:numPr>
        <w:rPr/>
      </w:pPr>
      <w:bookmarkStart w:id="1228" w:name="__RefHeading___Toc564696_1738255347"/>
      <w:bookmarkStart w:id="1229" w:name="_Toc451"/>
      <w:bookmarkEnd w:id="1227"/>
      <w:bookmarkEnd w:id="1228"/>
      <w:r>
        <w:rPr>
          <w:rtl w:val="true"/>
        </w:rPr>
        <w:t>منابع</w:t>
      </w:r>
      <w:bookmarkEnd w:id="1229"/>
    </w:p>
    <w:p>
      <w:pPr>
        <w:pStyle w:val="BookText"/>
        <w:rPr/>
      </w:pPr>
      <w:r>
        <w:rPr>
          <w:rFonts w:ascii="IRNazanin" w:hAnsi="IRNazanin" w:eastAsia="IRNazanin"/>
          <w:color w:val="111111"/>
          <w:sz w:val="28"/>
          <w:sz w:val="28"/>
          <w:szCs w:val="28"/>
          <w:rtl w:val="true"/>
          <w:lang w:bidi="fa-IR"/>
        </w:rPr>
        <w:t>قرآن کریم، ترجمه دکتر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ذاکری،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 به مثابه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اطلاع‌رسانی علی شریعتی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www.Drshariati.org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ژان پل سارتر، اگزیستانسیالیسم و اصالت بشر، ترجمه مصطفی رحیمی، انتشارات نیلوفر،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آمون، تهران،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شریعتی، علی، تاریخ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تهران،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تاریخ و شناخت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تاریخ و شناخت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البرز،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جهان‌بینی و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مونا،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آمون، تهران،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میعاد با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مونا،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علی، هبوط در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چاپخش،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فروغی، محمدعلی، سیر حکمت‌در اروپا، زوّار، تهران، 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bookmarkStart w:id="1230" w:name="pg17019_180737"/>
    </w:p>
    <w:p>
      <w:pPr>
        <w:pStyle w:val="Heading2"/>
        <w:numPr>
          <w:ilvl w:val="1"/>
          <w:numId w:val="1"/>
        </w:numPr>
        <w:rPr/>
      </w:pPr>
      <w:bookmarkStart w:id="1231" w:name="__RefHeading___Toc564698_1738255347"/>
      <w:bookmarkStart w:id="1232" w:name="_Toc452"/>
      <w:bookmarkEnd w:id="1230"/>
      <w:bookmarkEnd w:id="1231"/>
      <w:r>
        <w:rPr>
          <w:rtl w:val="true"/>
        </w:rPr>
        <w:t>مدلاسیون ارتباط زنده مخلوق با خالق خود بر اساس الگوهای قرآنی و روایی</w:t>
      </w:r>
      <w:bookmarkEnd w:id="1232"/>
    </w:p>
    <w:p>
      <w:pPr>
        <w:pStyle w:val="Heading3"/>
        <w:numPr>
          <w:ilvl w:val="2"/>
          <w:numId w:val="1"/>
        </w:numPr>
        <w:rPr/>
      </w:pPr>
      <w:bookmarkStart w:id="1233" w:name="__RefHeading___Toc564700_1738255347"/>
      <w:bookmarkStart w:id="1234" w:name="_Toc453"/>
      <w:bookmarkEnd w:id="1233"/>
      <w:r>
        <w:rPr>
          <w:rtl w:val="true"/>
        </w:rPr>
        <w:t>اشاره</w:t>
      </w:r>
      <w:bookmarkEnd w:id="1234"/>
    </w:p>
    <w:p>
      <w:pPr>
        <w:pStyle w:val="BookText"/>
        <w:rPr/>
      </w:pPr>
      <w:r>
        <w:rPr>
          <w:rFonts w:ascii="IRNazanin" w:hAnsi="IRNazanin" w:eastAsia="IRNazanin"/>
          <w:color w:val="111111"/>
          <w:sz w:val="28"/>
          <w:sz w:val="28"/>
          <w:szCs w:val="28"/>
          <w:rtl w:val="true"/>
          <w:lang w:bidi="fa-IR"/>
        </w:rPr>
        <w:t>شهناز عزیزی</w:t>
      </w:r>
      <w:r>
        <w:rPr>
          <w:rStyle w:val="FootnoteAnchor"/>
          <w:rtl w:val="true"/>
        </w:rPr>
        <w:footnoteReference w:id="36"/>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bookmarkStart w:id="1235" w:name="pg17019_180741"/>
    </w:p>
    <w:p>
      <w:pPr>
        <w:pStyle w:val="Heading3"/>
        <w:numPr>
          <w:ilvl w:val="2"/>
          <w:numId w:val="1"/>
        </w:numPr>
        <w:rPr/>
      </w:pPr>
      <w:bookmarkStart w:id="1236" w:name="__RefHeading___Toc564702_1738255347"/>
      <w:bookmarkStart w:id="1237" w:name="_Toc454"/>
      <w:bookmarkEnd w:id="1235"/>
      <w:bookmarkEnd w:id="1236"/>
      <w:r>
        <w:rPr>
          <w:rtl w:val="true"/>
        </w:rPr>
        <w:t>چکیده</w:t>
      </w:r>
      <w:bookmarkEnd w:id="1237"/>
    </w:p>
    <w:p>
      <w:pPr>
        <w:pStyle w:val="BookText"/>
        <w:rPr/>
      </w:pPr>
      <w:r>
        <w:rPr>
          <w:rFonts w:ascii="IRNazanin" w:hAnsi="IRNazanin" w:eastAsia="IRNazanin"/>
          <w:color w:val="111111"/>
          <w:sz w:val="28"/>
          <w:sz w:val="28"/>
          <w:szCs w:val="28"/>
          <w:rtl w:val="true"/>
          <w:lang w:bidi="fa-IR"/>
        </w:rPr>
        <w:t>حضور خدا در متن زندگی بشر، برقراری ارتباط بر اساس دوستی و محبت با خداوند و التزام عملی به آنچه در خصوص محبت و توجه مستمر به خداوند در قرآن، احادیث، تفاسیر و شروح آمده است؛ از دغدغه‌های اصلی علمای اخلاق و بزرگان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معناشناسی، مفهوم شناسی و توجه به قرائن سیاقی؛ در نهج‌البلاغه می‌توان برای آن، راهکارهای عملی یافت و رهروان این طریق را دسته‌بندی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 با استفاده از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رویکرد نقلی به بررسی گزاره‌هایی دینی راه‌های ارتباط زنده مخلوق با خالق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تحقیق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سیر در آیات تکوینی و تدوینی، می‌تواند انگیزه بخشِ ارتباط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 تکامل ارتباط وجودی با خدا، درگرو حرکت در مسیرِ توحید وجودی و از کثرت به وحدت حرکت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زبان، عقل، قلب و نفس، تمامی ظرفیت های وجودی را به‌سوی پرستش و عشق‌ورزی با خدای واحدِ یکتا،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خدا طلب یاری کردن، همواره اهل دعا بودن، سیر در آیات الهی، خود را جلوی چشم خدا دیدن، رعایت حضور و محضر الهی را نمودن با پاسداشت حقوق الله، حقوق الناس و رعایت حریم اخلاق، و با رعایت تقوا به‌سوی خدا گریختن؛ همگی راهکارهای عملی تلقین محبت خدا به همه ارکان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درک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مشاهده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مراتب این دسته از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نهج‌البلاغه، توحید وجودی، علم‌الیقین، عین‌الیقین، حق‌الیقین</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bookmarkStart w:id="1238" w:name="pg17019_180743"/>
    </w:p>
    <w:p>
      <w:pPr>
        <w:pStyle w:val="Heading3"/>
        <w:numPr>
          <w:ilvl w:val="2"/>
          <w:numId w:val="1"/>
        </w:numPr>
        <w:rPr/>
      </w:pPr>
      <w:bookmarkStart w:id="1239" w:name="__RefHeading___Toc564704_1738255347"/>
      <w:bookmarkStart w:id="1240" w:name="_Toc455"/>
      <w:bookmarkEnd w:id="1238"/>
      <w:bookmarkEnd w:id="1239"/>
      <w:r>
        <w:rPr>
          <w:rtl w:val="true"/>
        </w:rPr>
        <w:t>مقدمه</w:t>
      </w:r>
      <w:bookmarkEnd w:id="1240"/>
    </w:p>
    <w:p>
      <w:pPr>
        <w:pStyle w:val="BookText"/>
        <w:rPr/>
      </w:pPr>
      <w:r>
        <w:rPr>
          <w:rFonts w:ascii="IRNazanin" w:hAnsi="IRNazanin" w:eastAsia="IRNazanin"/>
          <w:color w:val="111111"/>
          <w:sz w:val="28"/>
          <w:sz w:val="28"/>
          <w:szCs w:val="28"/>
          <w:rtl w:val="true"/>
          <w:lang w:bidi="fa-IR"/>
        </w:rPr>
        <w:t>با التزام عملی، عاشقانه و مراقبت در بندگی به دریافت و معرفتی از خدا و هستی دست می‌یابد که ثمره آن گزاره‌های توصیفی هستند که در عالَم فلسفه، تحلیل آن بر پیچیدگی و حیرت مخاطبان می‌افزایند و درنهایت آنچه موحد وجودی چشیده است، درک نخواهند کرد؛ چراکه این باده چشیدنی و این راه رفتنی بوده، در وصف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مطهران و معصومین به اعلی درجه آن راه می‌یابند، و تنها آنان هستند که قالب های لفظی تنگ و محدودِ نقلِ پروازهای وجودی ملکوتی و جبروتی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درک معنای آن فقط با طهارت و در حد سعه وجودی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رابطه خالق و مخلوق در جمله امام علی علیه السلام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شَی‌ءٍ لَا بِمُقَارَنَةٍ وَ غَیرُ کُلِّ شَی‌ءٍ لَا بِمُزَایلَة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هرچیزی است بی آن‌که قرین یکدیگر شوند، غیر از هر چیزی است نه آن‌که از هم برکنار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ثمره نظری آن، در حیطه و در حضور خدا بودن است اما چنان وجودی، عاشقانه و عارفانه است که جز کسی در آن مرتبه،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ثمره تلاش های تحلیلی متافیزیکی و فیلسوفانه، تنها بر پیچیدگی گزاره‌های توحیدی افزوده و سبب فاصله گرفتن از منطقِ وحی و حتی باطن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رفیع با کوششی ذهنی، دلی و عملی، به‌اندازه ظرفِ وجودی، ادراک کردنی خواهد شد</w:t>
      </w:r>
      <w:r>
        <w:rPr>
          <w:rFonts w:eastAsia="IRNazanin" w:cs="IRNazanin"/>
          <w:color w:val="111111"/>
          <w:sz w:val="28"/>
          <w:szCs w:val="28"/>
          <w:rtl w:val="true"/>
          <w:lang w:bidi="fa-IR"/>
        </w:rPr>
        <w:t>.</w:t>
      </w:r>
    </w:p>
    <w:p>
      <w:pPr>
        <w:pStyle w:val="Heading3"/>
        <w:numPr>
          <w:ilvl w:val="2"/>
          <w:numId w:val="1"/>
        </w:numPr>
        <w:rPr/>
      </w:pPr>
      <w:bookmarkStart w:id="1241" w:name="__RefHeading___Toc564706_1738255347"/>
      <w:bookmarkStart w:id="1242" w:name="_Toc456"/>
      <w:bookmarkEnd w:id="1241"/>
      <w:r>
        <w:rPr>
          <w:rtl w:val="true"/>
        </w:rPr>
        <w:t>الف</w:t>
      </w:r>
      <w:r>
        <w:rPr>
          <w:rtl w:val="true"/>
        </w:rPr>
        <w:t xml:space="preserve">) </w:t>
      </w:r>
      <w:r>
        <w:rPr>
          <w:rtl w:val="true"/>
        </w:rPr>
        <w:t>راهکارهای عملی تحقق توحید وجودی در انسان، منبعث از نهج‌البلاغه</w:t>
      </w:r>
      <w:bookmarkEnd w:id="1242"/>
    </w:p>
    <w:p>
      <w:pPr>
        <w:pStyle w:val="BookText"/>
        <w:rPr/>
      </w:pPr>
      <w:r>
        <w:rPr>
          <w:rFonts w:ascii="IRNazanin" w:hAnsi="IRNazanin" w:eastAsia="IRNazanin"/>
          <w:color w:val="111111"/>
          <w:sz w:val="28"/>
          <w:sz w:val="28"/>
          <w:szCs w:val="28"/>
          <w:rtl w:val="true"/>
          <w:lang w:bidi="fa-IR"/>
        </w:rPr>
        <w:t>راهکارهای عملی تحقق توحید وجودی در انسان، منبعث از نهج‌البلاغه در شش محور ارائه می‌شوند</w:t>
      </w:r>
      <w:r>
        <w:rPr>
          <w:rFonts w:eastAsia="IRNazanin" w:cs="IRNazanin"/>
          <w:color w:val="111111"/>
          <w:sz w:val="28"/>
          <w:szCs w:val="28"/>
          <w:rtl w:val="true"/>
          <w:lang w:bidi="fa-IR"/>
        </w:rPr>
        <w:t>:</w:t>
      </w:r>
    </w:p>
    <w:p>
      <w:pPr>
        <w:pStyle w:val="Heading3"/>
        <w:numPr>
          <w:ilvl w:val="2"/>
          <w:numId w:val="1"/>
        </w:numPr>
        <w:rPr/>
      </w:pPr>
      <w:bookmarkStart w:id="1243" w:name="__RefHeading___Toc564708_1738255347"/>
      <w:bookmarkStart w:id="1244" w:name="_Toc457"/>
      <w:bookmarkEnd w:id="1243"/>
      <w:r>
        <w:rPr/>
        <w:t>1</w:t>
      </w:r>
      <w:r>
        <w:rPr>
          <w:rtl w:val="true"/>
        </w:rPr>
        <w:t xml:space="preserve">. </w:t>
      </w:r>
      <w:r>
        <w:rPr>
          <w:rtl w:val="true"/>
        </w:rPr>
        <w:t>توحید وجودی دعائی</w:t>
      </w:r>
      <w:bookmarkEnd w:id="1244"/>
    </w:p>
    <w:p>
      <w:pPr>
        <w:pStyle w:val="BookText"/>
        <w:rPr/>
      </w:pPr>
      <w:r>
        <w:rPr>
          <w:rFonts w:ascii="IRNazanin" w:hAnsi="IRNazanin" w:eastAsia="IRNazanin"/>
          <w:color w:val="111111"/>
          <w:sz w:val="28"/>
          <w:sz w:val="28"/>
          <w:szCs w:val="28"/>
          <w:rtl w:val="true"/>
          <w:lang w:bidi="fa-IR"/>
        </w:rPr>
        <w:t>درک صحیح از خدا، به سبب نوعی همراهی علّت و معلول با هم بر شناخت انسان از خود تأثیر گذاشته، آثار عملی شگرفی دارد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از خشوع در برابر این عظمت در قلب ایجاد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احساس محبت پیدا می‌کند و خویش را موجودی سراپا عاشقِ علتِ خویش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مظروفِ شایسته‌ی ظرف وجودی خود را که شناخت، خود را نیز 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توحیدی، سبب معرفت وجودی از نفس شده و عزت نفسی به انسان می‌بخشد که قلب خود را تنها و تنها با ارتباطی توحیدی و وجودی، مطمئن یافته در مراتبِ بالاتر، به ایمان و اطمینانی سخت‌تر از کوه های راسخ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جهتِ حرکتِ تغییرناپذیرِ این نفسِ مطمئن، به‌سوی الله است همان‌طور که منشأ و علتِ خلقت و معرفت نیز الله و عشق به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مفهوم دعا، شیوه‌ی صحیح دعا کردن و فلسفه‌ی دعا با توحید و تحمید خدا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نمونه‌هایی که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به‌نوعی دعا ایجاد ارتباط وجودی با خدا، ضمن تلقین عقاید خالص توحیدی به قلب و اظهار خاکساری در برابر رب و اقرار به ربوبیت او، تنها او را پرستیدن، تنها از او یاری خواستن، تسلیم فرمان او بودن، رضا، توکل و بسیاری مفاهیم توحیدی وجودی که التزام به آن‌ها در پرورش عبودیت و پختگی انسان در ارتباط وجودی با خدا نقش بسزایی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توحید خدا، اسمای حسنای خدای سبحان و ارتباط وجودی با او در دعا ملحوظ نباشد، دعای حقیقی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هرچقدر معرفت توحیدی بالاتر، دعا مضمون والاتری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در عباراتی توحیدی، خطاب به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دعا، ادب دعا، ماندن دراین‌ارتباط وجودی و آسیب‌شناسی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آن‌کس که گنجینه‌های آسمان‌ها و زمین به دست بخشندگی اوست، برای دعا کردن به تو اجازه داده است و پذیرفتن درخواستت را نیز قبول کرده است و به تو فرمان داده که از او بخواهی تا به تو ببخشد و مهربانی او را درخواست کنی تا به تو مهربانی ورزد و میان</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و خودش کسی را نگذاشته تا تو را از رفتن به پیشگاه او بازدارد و به کسی وانگذاشته که برای تو به نزد او میانجی‌گری کند و اگر بدی کردی تو را از بازگشت جلوگیری نکرده است و دردادن کیفر گناهت شتاب نورزیده است و در جایگاه رسوایی تو را رسوا نکرده است و در پذیرش روی آوردن به درگاهش بر تو سخت نگرفته است و در کیفر دادن با تو به ستیز نایستاده است و از بخشایش تو را ناامید نکرده است، بلکه دست از گناه برداشتنت را نیکی به شمار آورده است و کار بدت را یکی شمرده است و نیکی‌ات را ده پاداش داده است و درِ بازگشت را به رویت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او را به فریاد خوانده‌ای آوایت را شنیده و چون آهسته راز خود را به او گفته‌ای آهسته سخن گفتنت را دانسته،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نیازت را به او رسانیده‌ای و راز درونت را در پیش او گشوده‌ای و غم و غصه‌هایت را به شکایت به نزدش برده‌ای و به یک‌سو شدن گرفتاری هایت را از او خواسته‌ای و یاری در کارهایت را از او جُسته‌ای و از گنجینه‌های بخشش او چیزی درخواست کرده‌ای که جز او کسی را یارای بخشیدن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افزون‌خواهی سال های زندگی و تندرستی ها و گسترش در روزی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اجازه دادن دعا از درگاهش به تو، کلید گنجینه‌هایش را در دستانت گذاشته است، درنتیجه هرگاه خواسته‌ای درخواست گشودن درهای نعمت و بهره‌اش را به روی خود و باریدن یک‌بارۀ باران بخشایش او را کرده‌ای، پس هرگز نباید کندی در پذیرشِ دعا تو را ناامید گرداند، زیرا که بخشش و دهش به‌اندازۀ 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چه‌بسا در پذیرش دعایت درنگ شود و این کندی برای آن است که پاداش درخواست‌کننده بزرگ‌تر شود و بخشش آرزومند هنگفت‌تر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آن چیز را که درخواست کرده‌ای به تو نداده‌اند و به‌زودی در این جهان یا در آینده بهتر از آن به تو داده خواهد شد، یا بدان جهت که ندادنش برایت بهتر است آن را از تو دریغ داشته‌اند، چه‌بسا چیزی را درخواست کرده‌ای که اگر به تو داده می‌شد نابودی دینت در آن بود؛ پس درخواست تو باید دربارۀ چیزی باشد که زیبایی‌اش برایت ماندگار باشد و بار سنگین آن از دوشت برکنار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دارایی برای تو ماندگار است و نه برای آن 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نقش مهمی در ارتباط وجودی با حق‌تعالی داشته، جایگاه بنیادین و ویژه‌ای در استمرار و خلوص یافتنِ ارتباط وجودی با خدا و توحید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قوام توحید وجودی در گروی ارتباط وجودی با خدا در قالبِ توجه به او، خواندن او و مناجات عاشقانه با خداست که بُردِ آن از درخواست های مادی تا تمایلات معنوی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دقیقِ منظَرِ آسیب‌شناسانه امام و توصیه‌های ایشان در این نامه، نشان می‌دهد که دعا، تنها خواستن از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قالب خواستن و از دریچه نیازهای مادی و معنوی، تمرین عملیِ توحید وجودی و تحقق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او می‌خواهیم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مؤثر فی الوجود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حکمت‌و عدل او اطمینان داشته، با رضایت و اطمینان قلبی، نتیجه را به او تفویض کرده و به او توکل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قرآن و سنت، دعا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ائمه معصومین علیهم السلام و به‌خصوص مولی‌الموحدین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دعاکننده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جلوه‌هایی از دعاهای توحیدی و نوعی ارتباطِ خاص، متعالی و توحیدی با خداوند است که درجه‌ی شناخت، فهم و درک والای آنان از خداوند و رعایتِ ادبِ حضور در پیشگاه او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دعا کردن، خواندن و مخاطب قرار دادنِ پروردگار، القاء معرفتِ صحیح به قلب، گرفتنِ تصدیق از قلب و موحد شدن دل است که نتیجه‌ی آن ایجاد حس ستایشگری، عظمت و محبت الهی در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اشتغالِ قلب به تنها پرستیدنی، توحید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تجلی عملی یکتاپرستی تا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فی الوجود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ای گسترانندۀ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بساط های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کرات برپاشده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 برافرازندۀ این ارتفاعات بی‌پایان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ستون های نادیدنی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فرا آورندۀ سرشتِ قلوب بر فطرت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نیک‌فرجام و بدفرجامشان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شریف ترین درودهای پیاپی و رویان‌ترین برکات خود را بر محمد، بنده و رسول خود، مخصوص گردان، همان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خاتم پیشینیان و گشایندۀ درهای بستۀ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خیرات و معارف برای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آشکارکنندۀ حق به‌وسیلۀ حق و شکست دهندۀ لشکرهای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فرونشانندۀ جنب‌وجوش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ها و درهم‌شکنندۀ حمله‌های سپاهیان گمراهی،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نبوت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قدرت بر دوش گرفت و به امر تو قیام کرد و برای جلب رضایت تو شتاب زده بود، از هیچ اقدامی سر نپیچید و از هیچ تصمیمی سست نگردید، پذیرای وحی‌ات با جان‌ودل، حافظ عهدت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ارادۀ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پیشرو برای اجرای امرت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حق را در دل های مستعد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جو برافروخت و راه شهادت دادن به لا اله الا الله برای هر گمشده را روشن کرد و قلب ها به‌وسیلۀ او هدایت شد پس از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کشمکش های فتنه و گناه فرورفته بودند و پرچم های روشنگر رهنما را برافراشت و احکام نوربخش را برپا ساخت؛ پس او همان امین امانت پذیر تو و خزانه‌دار علم مخزون تو است و شاهد صادق تو در روز جزا و برانگیخته به حقّ تو و رسول تو به‌سوی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در سایۀ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جایگاهی بس فراخ برایش آماده گردان و از فضل خودت به خیرات مضاعف جزایش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 را بر سازمان هر مؤسسی برتر نما و جایگاهش را در مقام قرب خود گرامی دار و فروغ نورش را کامل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جزای رسالت او را در پذیرفتن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رضایت به گفتارش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درحالی‌که منطقش عادلانه و گفتارش جداکنندۀ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آسایش گوارایی عیش و مستقر نعمت و آخرین خوشی ها و آرزوهای لذات و خوشی آسایش و منتهای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تحفه‌های کرامت، میان ما را با او جمع 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دعایی و وجودی بوده و ارتباط وجودی با خدا و خواندن او به جمیع و کل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خطبه‌حضرت،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با جمیعِ اسماء‌ش خوانده و سپس ولایت و محبت وجود مقدّس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در دعا و ارتباط وجودی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سبزواری تحلیلی وجودی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عبارت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در اصل یا الله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به‌جای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مشدّد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در این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به‌حساب جمل یازده است و اسمی که گویند اسم اعظم است آن‌هم به‌حسب جمل، یازده است و به‌حسب باطن در حکم آن است که جمیع اسماء الهی به آن خوانده شود؛ بنابراین یاء ندا که حذف شده، اشاره است به این‌که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واحد است و سرّ این تعویض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مشدّد به جای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استخلاف و طلب خلیفه شدن از حق است؛ زیرا میم، مفتاح و شروعِ اسم خاتم انبیاء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خاتم و آخرِ اسم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خلافت و جانشینی میم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به‌حسب روح حاکی از خلافت انسان کامل است از خداوند،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جاعِلٌ فِی الاَرضِ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محقق، محمدباقر، اسماء و صفات الهی فقط در 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دعا کردنی، چند نکته‌ی توحید وجودی اسمائی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ذهن و دل از کثرت به‌سوی وحدت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ارتباط وجودی و عاشقانه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وجودی از طریق کل اسماء الهی که مقام والایی در توحید 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برترین وسیله در ارتباط وجودی که مقام ولایتِ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دعا کردن، برترین الگوی خواندن وجودی خدا، ارتباط وجودی با خدا و تثبیت توحید وجودی به شمار می‌آید و حاوی این نکته‌ی مهم است که برترین وسیله در توحید وجودی، دریچه ولایت است که اگر نباشد، توحید وجودی ممکن است از طریق معرفت صحیح به دام عرفان‌های کاذب سوق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هر انسانی بنا بر فطرت خود، خواهان نوعی خلوت و ارتباط با خداست که در ادیان مختلف، به اشکال مختلف تعریف شده اما چون به تعبیر قرآن، عروة الوثقی و دریچه‌ی ولایت را گم‌کرده‌اند، قالب صحیح</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bookmarkStart w:id="1245" w:name="pg17019_180755"/>
    </w:p>
    <w:p>
      <w:pPr>
        <w:pStyle w:val="BookText"/>
        <w:rPr/>
      </w:pPr>
      <w:bookmarkEnd w:id="1245"/>
      <w:r>
        <w:rPr>
          <w:rFonts w:ascii="IRNazanin" w:hAnsi="IRNazanin" w:eastAsia="IRNazanin"/>
          <w:color w:val="111111"/>
          <w:sz w:val="28"/>
          <w:sz w:val="28"/>
          <w:szCs w:val="28"/>
          <w:rtl w:val="true"/>
          <w:lang w:bidi="fa-IR"/>
        </w:rPr>
        <w:t>شریعت را نمی‌دانند و ارتباط وجودی‌شان، ابتر می‌ماند</w:t>
      </w:r>
      <w:r>
        <w:rPr>
          <w:rFonts w:eastAsia="IRNazanin" w:cs="IRNazanin"/>
          <w:color w:val="111111"/>
          <w:sz w:val="28"/>
          <w:szCs w:val="28"/>
          <w:rtl w:val="true"/>
          <w:lang w:bidi="fa-IR"/>
        </w:rPr>
        <w:t>.</w:t>
      </w:r>
    </w:p>
    <w:p>
      <w:pPr>
        <w:pStyle w:val="Heading3"/>
        <w:numPr>
          <w:ilvl w:val="2"/>
          <w:numId w:val="1"/>
        </w:numPr>
        <w:rPr/>
      </w:pPr>
      <w:bookmarkStart w:id="1246" w:name="__RefHeading___Toc564710_1738255347"/>
      <w:bookmarkStart w:id="1247" w:name="_Toc458"/>
      <w:bookmarkEnd w:id="1246"/>
      <w:r>
        <w:rPr/>
        <w:t>2</w:t>
      </w:r>
      <w:r>
        <w:rPr>
          <w:rtl w:val="true"/>
        </w:rPr>
        <w:t xml:space="preserve">. </w:t>
      </w:r>
      <w:r>
        <w:rPr>
          <w:rtl w:val="true"/>
        </w:rPr>
        <w:t>توحید وجودی استعانی</w:t>
      </w:r>
      <w:bookmarkEnd w:id="1247"/>
    </w:p>
    <w:p>
      <w:pPr>
        <w:pStyle w:val="BookText"/>
        <w:rPr/>
      </w:pPr>
      <w:r>
        <w:rPr>
          <w:rFonts w:ascii="IRNazanin" w:hAnsi="IRNazanin" w:eastAsia="IRNazanin"/>
          <w:color w:val="111111"/>
          <w:sz w:val="28"/>
          <w:sz w:val="28"/>
          <w:szCs w:val="28"/>
          <w:rtl w:val="true"/>
          <w:lang w:bidi="fa-IR"/>
        </w:rPr>
        <w:t>درک صحیح از جایگاه خداوند در منظومه‌ی معرفت دینی و توحیدی، علاوه بر برگرداندن روی پرستش انسان به‌سوی حق‌تعالی، سبب می‌شود که به حقیقت و از روی یقین، تنها او را مؤثر و کارگردان ببیند و تنها از خداوند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که خالقیت و ربوبیتِ الله را درک کرد و تنها با او وارد ارتباط وجودی شد، تنها از او استعانت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وجودی، تفسیری وجودی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 می‌رود، آنجا که امام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 برافراشته و فضای بازداشته، همان جایگاهی که آن را فرورفتنگاهی ساخته‌ای شب و روز را و گردشگاهی برای خورشید و ماه و جای رفت‌وآمدی برای گردنده ستارگان و باشندگان آن را گروهی از فرشتگانت ساخته‌ای که از پرستش تو، به ستوه درنمی‌آیند؛ و ای پروردگار این زمین که آن را آرامشگاه آفریدگان ساخته‌ای و جای بالا و پایین رفتن خزندگان و چارپایان و جانوران بیرون از شماری که دیده می‌شوند و دیده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 پروردگار کوه های در زمین فرورفتۀ استوار که آنها را همچون میخ های نگاه‌دارنده‌ای برای زمین ساخته‌ای و پناهگاهی برای آفریدگان؛ اگر ما را بر دشمن‌مان پیروز گردانیدی،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تجاوزکاری برکنار دار و برای برپاداشتن حق استوار نگاه‌دار؛ و چنانچه آنان را بر ما پیروز ساختی، پس شهادت را روزی ما گردان و آشوب آزمون نگهداری‌مان فرمای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Heading3"/>
        <w:numPr>
          <w:ilvl w:val="2"/>
          <w:numId w:val="1"/>
        </w:numPr>
        <w:rPr/>
      </w:pPr>
      <w:bookmarkStart w:id="1248" w:name="__RefHeading___Toc564712_1738255347"/>
      <w:bookmarkStart w:id="1249" w:name="_Toc459"/>
      <w:bookmarkEnd w:id="1248"/>
      <w:r>
        <w:rPr/>
        <w:t>3</w:t>
      </w:r>
      <w:r>
        <w:rPr>
          <w:rtl w:val="true"/>
        </w:rPr>
        <w:t xml:space="preserve">. </w:t>
      </w:r>
      <w:r>
        <w:rPr>
          <w:rtl w:val="true"/>
        </w:rPr>
        <w:t>توحید وجودی آیه‌ای</w:t>
      </w:r>
      <w:bookmarkEnd w:id="1249"/>
    </w:p>
    <w:p>
      <w:pPr>
        <w:pStyle w:val="BookText"/>
        <w:rPr/>
      </w:pPr>
      <w:r>
        <w:rPr>
          <w:rFonts w:ascii="IRNazanin" w:hAnsi="IRNazanin" w:eastAsia="IRNazanin"/>
          <w:color w:val="111111"/>
          <w:sz w:val="28"/>
          <w:sz w:val="28"/>
          <w:szCs w:val="28"/>
          <w:rtl w:val="true"/>
          <w:lang w:bidi="fa-IR"/>
        </w:rPr>
        <w:t>در متون دینی به‌تبع قرآن کریم، سفارش‌های فراوان به تفکر و نیز تدبر در آیات و نشانه‌های الهی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از خدا به‌سوی خلق و خلقت، تفکر در آیات الهی و جزئیات شگفت‌انگیز آن‌ها، سیری از کثرت به‌سوی وحدت است که خرد را به یکتایی</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رهنمون کرده، به تعظیم در برابر این‌همه بزرگی، توانایی و هوشمندی واداشته، یکتایی خدا را فریاد می‌زند و انسان را تنها به پرستش او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چنین معرفتِ وجودی به خداوند، خود را در احاطه‌ی فرمانروایی، دانایی و حکمت‌خدا دیدن، اقرارِ عقل به عظمت الهی، رقّ عبودیت به گردن نهادن و اعتراف قلب به یگانگی و بی‌همتایی خداوند و برگزیدن او برای ارتباط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توحیدی به آیات خدا که پیرامون ما و در دسترس ماست، روی عقل و قلب را به‌سوی ارتباط وجودی با خدا و پرستش او برمی‌گرداند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 حَتَّی یتَبَینَ لَهُمْ أَنَّهُ الْحَقُّ أَ وَ لَمْ یکْفِ بِرَبِّکَ أَنَّهُ عَلی کُلِّ شَی‌ءٍ شَهِیدٌ أَلا إِنَّهُمْ فِی مِرْیةٍ مِنْ لِقاءِ رَبِّهِمْ أَلا إِنَّهُ بِکُلِّ شَی‌ءٍ 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آیات آفاقی و انفسی خود را به انسان، نشان می‌دهد تا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مورد مشاهده قرار گرفتن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او را بر مخلوقات ببیند و تنها خدا را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یک ارتباط دوسویه‌ی وجودی بین انسان و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شهید است، یعنی این‌که انسان او را شهود می‌کند و خداوند محیط است، یعنی این‌که بر هستی و انسان احاطه‌ی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انسان محضر او و در محضر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رساله الولایه، ص</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نهج‌البلاغه نیز آیات الهی هدفمند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به‌کارگیری آیات الهی در موضوع توحید وجودی، دو گونه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مواردی که به آیات الهی اشاره شده، سیر و تدبر در آن‌ها، معرفت وجودی می‌بخشند یا معرفت وجودی را تصدیق می‌کنند اما در یک‌گونه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رضی، نهج‌البلاغه،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به‌واسطه‌ی رسیدن موحد وجودی به مقام حق الیقین، در هستی جز خدا دیده نمی‌شود که در جای خود تحلیل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گونه‌ی نخست، امام آیات خدا را در صورت بیمار نبودن دل‌ها و درست رفتن طریق تفکر، تبیین‌کننده‌ی حق بودن خدا و بازگرداندن انسان به طریق حق و بندگی خدا می‌داند و</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bookmarkStart w:id="1250" w:name="pg17019_180759"/>
    </w:p>
    <w:p>
      <w:pPr>
        <w:pStyle w:val="BookText"/>
        <w:rPr/>
      </w:pPr>
      <w:bookmarkEnd w:id="1250"/>
      <w:r>
        <w:rPr>
          <w:rFonts w:ascii="IRNazanin" w:hAnsi="IRNazanin" w:eastAsia="IRNazanin"/>
          <w:color w:val="111111"/>
          <w:sz w:val="28"/>
          <w:sz w:val="28"/>
          <w:szCs w:val="28"/>
          <w:rtl w:val="true"/>
          <w:lang w:bidi="fa-IR"/>
        </w:rPr>
        <w:t>با بیان برخی آیات الهی، آن‌ها را دلایل شواهد بینات و دلیل وحدانیّت خدا شمرده، به تسبیح او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تنزیه‌ای است که انسان را از کثرت به‌سوی وحدت سوق داده، رکن نخست توحید وجودی و ارتباط وجودی با خدا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وجودی آیه‌ای نهج‌البلاغه، در پنج محور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خلقت مخلوقات کوچک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او در آفرینش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انقیاد آسمان و زمین در برابر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1251" w:name="__RefHeading___Toc564714_1738255347"/>
      <w:bookmarkStart w:id="1252" w:name="_Toc460"/>
      <w:bookmarkEnd w:id="1251"/>
      <w:r>
        <w:rPr/>
        <w:t>4</w:t>
      </w:r>
      <w:r>
        <w:rPr>
          <w:rtl w:val="true"/>
        </w:rPr>
        <w:t xml:space="preserve">. </w:t>
      </w:r>
      <w:r>
        <w:rPr>
          <w:rtl w:val="true"/>
        </w:rPr>
        <w:t>توحید وجودی عینی</w:t>
      </w:r>
      <w:bookmarkEnd w:id="1252"/>
    </w:p>
    <w:p>
      <w:pPr>
        <w:pStyle w:val="BookText"/>
        <w:rPr/>
      </w:pPr>
      <w:r>
        <w:rPr>
          <w:rFonts w:ascii="IRNazanin" w:hAnsi="IRNazanin" w:eastAsia="IRNazanin"/>
          <w:color w:val="111111"/>
          <w:sz w:val="28"/>
          <w:sz w:val="28"/>
          <w:szCs w:val="28"/>
          <w:rtl w:val="true"/>
          <w:lang w:bidi="fa-IR"/>
        </w:rPr>
        <w:t>موحدِ وجودی، خود و هستی را مرتبط به خدا، معلول آن علت، آیه الهی و در جلوی چشم خدا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عینی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پس از آن‌که خود و هستی را در احاطه‌ی کامل او دید و او را شهود کرد، کنش وجودی انسان در برابر خدا این است که همیشه خود را در برابر چشمان خدا و در محضر خدا دیده و با وارد ارتباط وجودی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مقابل خدا دیدن، به تمام افعال، حرکات و سکنات انسان وجهه‌ی توحیدی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ایجاد انگیزه‌ی خالص توحیدی و نشاط فردی، اجتماعی و سیاسی، چنین بنده‌ای در متن زندگی، چنان می‌کند که به ارتباطش با خداوند خدشه‌ای وارد نشده از حصنِ حصینِ توحید وجودی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و واسطه‌ی فیض او، توحید وجودی را به عرصه‌ی سیاست و نظامی‌گری نیز بسط می‌دهد و حتی در جنگ نیز، انگیزه‌های توحید وجودی را تقویت می‌کند تا حرکت های سیاسی و نظامی پرشور، با انگیزه‌های متعالی، فی سبیل الله و خالصانه به سرانجام برسد، شیطان ناامید شده، نور حق و توحید حاکم شود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bookmarkStart w:id="1253" w:name="pg17019_180762"/>
    </w:p>
    <w:p>
      <w:pPr>
        <w:pStyle w:val="BookText"/>
        <w:rPr/>
      </w:pPr>
      <w:bookmarkEnd w:id="1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شما در نظر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أَنَّکُمْ 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پسر عمّ رسول خدایید، پی‌در‌پی حمله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فرار به شرم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فرار در میان آیندگان ننگ آورد و در روز حساب موجب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به‌آسانی و خوشی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بگذرید و به‌سوی مرگ خرامان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توده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اطراف سراپرده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بارگاه طناب در طناب برافراشته،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و کوشش شما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وسط آن، آخرین ضربت خود را فرو آرید؛ زیرا شیطان در لابه‌لای آن کمین کرده، دستی را برای جَستن و حمله پیش آورده است و پایی را برای گریز عقب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اقدام، به اندیشه‌ی گریز و در حال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پیشروی نیرومندانه به پایداری و استقامت روی‌آورید تا ستون نور حق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درحالی‌که شما برترید و خدا با شماست و کوشش شما را بی‌نتیجه نخواهد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1254" w:name="__RefHeading___Toc564716_1738255347"/>
      <w:bookmarkStart w:id="1255" w:name="_Toc461"/>
      <w:bookmarkEnd w:id="1254"/>
      <w:r>
        <w:rPr/>
        <w:t>5</w:t>
      </w:r>
      <w:r>
        <w:rPr>
          <w:rtl w:val="true"/>
        </w:rPr>
        <w:t xml:space="preserve">. </w:t>
      </w:r>
      <w:r>
        <w:rPr>
          <w:rtl w:val="true"/>
        </w:rPr>
        <w:t>توحید وجودی حضوری</w:t>
      </w:r>
      <w:bookmarkEnd w:id="1255"/>
    </w:p>
    <w:p>
      <w:pPr>
        <w:pStyle w:val="BookText"/>
        <w:rPr/>
      </w:pPr>
      <w:r>
        <w:rPr>
          <w:rFonts w:ascii="IRNazanin" w:hAnsi="IRNazanin" w:eastAsia="IRNazanin"/>
          <w:color w:val="111111"/>
          <w:sz w:val="28"/>
          <w:sz w:val="28"/>
          <w:szCs w:val="28"/>
          <w:rtl w:val="true"/>
          <w:lang w:bidi="fa-IR"/>
        </w:rPr>
        <w:t xml:space="preserve">در خطبه‌اول نهج‌البلاغه نکته‌ای کلیدی وجود دارد که در بقیه خطبه‌ها به‌اجمال یا تفصیل پرداخته شده است، و آن تذکر به صفات چهارگانه‌ی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خداست که پیوندی ناگسستنی با ارتباط وجودی و توحید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توجه دائمی به سمیع، بصیر، علیم، خبیر و آگاه بودن خدا، همان ترجمه و تفسیرِ در حضورِ خدا و در محضر او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به‌تبع قرآن، در متون توحیدی نهج‌البلاغه با همین الفاظ و یا معانی آن‌ها، نیز پرتکرار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هیچ‌چیزی شنواتر از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مبالغه‌ی در شنیدن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آنچه در ظلمات بَرّ و بحر است، از بالای عرش تا زیر هفت زمین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 آشکار، سر و اخفی، ناله‌ها و شکایات، وسوسه‌ی سینه‌ها و واردات ذهن‌ها و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صدایی او را کَر نمی‌کند و آنچه مخلوقات نمی‌شنوند را</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بینای همیشگی است و کسی بیناتر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دیده‌های مخلوقات او را نمی‌بیند ولی او همه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عرش تا زیر هفت‌طبقه زمین و هر چیزی که در ظلمات بَرّ و بحر و حتی در زیر تکه‌ی سنگی در ظلمات ته اقیانوس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بر بینایی او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چیزی را از او پنهان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دریا و کوه هیچ‌چیز را نمی‌توانند از او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ذهن و دل‌ها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صورتگر و مصور مخلوقات، در ظلمات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نهان و آشکار، بزرگ و برتر و کوچک، اندازه‌ها و مدت‌ها، هرچه در روز و شب است، هرچه در آسمان و زمین است، هرچه بر آسمان و در زمین می‌رود، هرچه فرود آید از آسمان و برآید از زمین، همه‌ی اندازه‌ها و مدت ها را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او و در علم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بِکُلِّ شَیءٍ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کنه چیزی و مُطّلع بر 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را به دانای افعال و اقوال بندگان معنا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آنکه بنده بدانست که علم حقّ جلّ جلاله به احوال او محیط است، آن بُوَد که رقیب مراقبت را بر سکون و حرکت خود گمارد و نَفَسی بی‌اجازت شریعت و طریقت برنیارد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را به میزان شریعت برکشد و باطن را به میدان حقیقت در کشد و نقطه‌ی اصلی را از اعتماد بر هر دو پاک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اسماء و صفات الهی فقط در قرآن، ص</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طبیعی و منطقی توحیدِ وجودی عینی و حضوری، خود را در محضر و جلوی چشم خدا دیدن، تقوای الهی و رعایتِ ادبِ حضور در برابر سلطان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خود را در محضر الهی می‌داند، خود را موجودِ مستقلی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bookmarkStart w:id="1256" w:name="pg17019_180766"/>
    </w:p>
    <w:p>
      <w:pPr>
        <w:pStyle w:val="BookText"/>
        <w:rPr/>
      </w:pPr>
      <w:bookmarkEnd w:id="1256"/>
      <w:r>
        <w:rPr>
          <w:rFonts w:ascii="IRNazanin" w:hAnsi="IRNazanin" w:eastAsia="IRNazanin"/>
          <w:color w:val="111111"/>
          <w:sz w:val="28"/>
          <w:sz w:val="28"/>
          <w:szCs w:val="28"/>
          <w:rtl w:val="true"/>
          <w:lang w:bidi="fa-IR"/>
        </w:rPr>
        <w:t>خود را در یدِ قدرتِ خدا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رویدادهای حیات خود را در احاطه علم و اراده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ادای وظایف بندگی خود مراقب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خود را با خدا و خلق خدا می‌پاید تا مبادا از چشم کسی که خود را در مقابل دیدگان او می‌بیند،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سبب ارتباطی همیشگی و دائم با خدا و متذکر او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بنده‌ای که خود را به‌عین الله، جلوی چشم خدا و در محضرِ خدا می‌بیند، خدایی که سلطان آسمان و زمین است، ذاتش درک نکردنی، کنه صفات و اسمائش فهم نشدنی و اختیارش تنها به ید قدرت اوست، سمیع، بصیر، علیم و خبیر است؛ تلاش می‌کند تا رضایت او را کسب نموده مرضی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 را طلب کند و خود را در کانون توجه او قرار بدهد؛ بنابراین با انگیزه‌ی کسب رضایت او، مرزهای تقوا را ارج می‌نهد، اصول اخلاقی را رعایت می‌کند و در جهت اعتلای دین خدا و پاسداشت انسانیت، ایثار کرده، همه این‌ها را به ارتباط وجودی خود را با خدا پیوند زده، در پیشگاه خدا هدیه‌ای ناقابل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توحیدی امام نیز تقوا و اخلاق، وجودی طرح گردیده و با توحید وجودی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اصلاحِ ارتباط با خدا؛ ارتباط انسان با خود، با دیگران و با دنیا را اصلاح نموده، معنا بخشیده و کیفیتِ متعالی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مجاریِ ارتباطیِ با کثرات در سویِ ارتباطِ وجودی با خدا وحدت یافته، خالص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کُنِش‌های اجتماعی و سیاسی او رنگ خلوص و وحدت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حضورِ در کثرات، بدون قرار گرفتن در طوفان‌ها و بدون تقید به شریعت در میانه‌ی بحران‌ها، توحید محقق نمی‌شود</w:t>
      </w:r>
      <w:r>
        <w:rPr>
          <w:rFonts w:eastAsia="IRNazanin" w:cs="IRNazanin"/>
          <w:color w:val="111111"/>
          <w:sz w:val="28"/>
          <w:szCs w:val="28"/>
          <w:rtl w:val="true"/>
          <w:lang w:bidi="fa-IR"/>
        </w:rPr>
        <w:t>.</w:t>
      </w:r>
    </w:p>
    <w:p>
      <w:pPr>
        <w:pStyle w:val="Heading3"/>
        <w:numPr>
          <w:ilvl w:val="2"/>
          <w:numId w:val="1"/>
        </w:numPr>
        <w:rPr/>
      </w:pPr>
      <w:bookmarkStart w:id="1257" w:name="__RefHeading___Toc564718_1738255347"/>
      <w:bookmarkStart w:id="1258" w:name="_Toc462"/>
      <w:bookmarkEnd w:id="1257"/>
      <w:r>
        <w:rPr>
          <w:rtl w:val="true"/>
        </w:rPr>
        <w:t>یک</w:t>
      </w:r>
      <w:r>
        <w:rPr>
          <w:rtl w:val="true"/>
        </w:rPr>
        <w:t xml:space="preserve">. </w:t>
      </w:r>
      <w:r>
        <w:rPr>
          <w:rtl w:val="true"/>
        </w:rPr>
        <w:t>پاسداشت حقوق الله</w:t>
      </w:r>
      <w:bookmarkEnd w:id="1258"/>
    </w:p>
    <w:p>
      <w:pPr>
        <w:pStyle w:val="BookText"/>
        <w:rPr/>
      </w:pPr>
      <w:r>
        <w:rPr>
          <w:rFonts w:ascii="IRNazanin" w:hAnsi="IRNazanin" w:eastAsia="IRNazanin"/>
          <w:color w:val="111111"/>
          <w:sz w:val="28"/>
          <w:sz w:val="28"/>
          <w:szCs w:val="28"/>
          <w:rtl w:val="true"/>
          <w:lang w:bidi="fa-IR"/>
        </w:rPr>
        <w:t>تقوایی که با انگیزه پاسداشت محضر خداست، مفهومی وجودی دارد و تقویت و تثبیت توحید وجودی در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پاسداشت حقوق الهی با انگیزه‌ی توحید وجودی، برای رعایت ادب حضور و قرار گرفتن در کانون توجه الهی از سفارش‌های مولای متقیان</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bookmarkStart w:id="1259" w:name="pg17019_180768"/>
    </w:p>
    <w:p>
      <w:pPr>
        <w:pStyle w:val="BookText"/>
        <w:rPr/>
      </w:pPr>
      <w:bookmarkEnd w:id="125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الَّذِی أَنْتُمْ بِعَینِهِ وَ نَوَاصِیکُمْ بِیدِهِ وَ تَقَلُّبُکُمْ فِی قَبْضَتِهِ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أَسْرَرْتُمْ عَلِمَهُ وَ إِنْ أَعْلَنْتُمْ کَتَبَهُ قَدْ وَکَّلَ بِکُمْ حَفَظَةً کِرَاماً لَا یسْقِطُونَ حَقّاً وَ لَا یثْبِتُونَ بَاطِلًا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خدای را پروا دارید که شما در برابر چشمانِ او هستید و هستی شما در دست توانمند اوست و دست‌به‌دست گردیدنتان در مُشتِ نگهدارنده‌ی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پنهان دارید، آن را بداند و اگر آشکار سازید، آن را بنگارد؛ نگهبانانی بزرگوار بدین کار گماشته است، نه حقی را از نگارش بیندازند و نه باطلی را به نگارش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بند دوم خطبه‌غراء نیز امام توصیه به پرواداری و رعایت حیا در محضر پروردگاری می‌کند که نعمت بخشیده و از آن نعمات محاسبه و داوری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شمردن نعمات، تذکر آگاهی، بینایی، شنوایی او و اینکه داوری محاسبه می‌کند که شاهد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دائمی این حضور، تمام ظرفیت وجودی را متمرکز در حفظ حریم ها در پیشگاه و محضر خدا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زدن تقوای الهی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مفهومی وجودی و دلالت بر توحید وجودی دارد، نشان دهنده‌ی نقش تقوا در ارتباط وجودی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شما را به پروا داشتن از خدا سفارش می‌کنم و سفارش به بسیاریِ ستایش و سپاس او در برابر بهره‌هایی که به شما رسانیده است و بخشش گسترده‌اش که بر سرتان باریده است و آزمایش او که برایتان فراهم ساخته است، چندان بخششی که شما را بدان ویژه گردانید و بخشایشی که پی‌درپی از او به شما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خود را برایش آشکار ساختید پس او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عیب‌پوشی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 و خود را در دسترس فروگرفتنش گذاشتید پس او به شما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1260" w:name="__RefHeading___Toc564720_1738255347"/>
      <w:bookmarkStart w:id="1261" w:name="_Toc463"/>
      <w:bookmarkEnd w:id="1260"/>
      <w:r>
        <w:rPr>
          <w:rtl w:val="true"/>
        </w:rPr>
        <w:t>دو</w:t>
      </w:r>
      <w:r>
        <w:rPr>
          <w:rtl w:val="true"/>
        </w:rPr>
        <w:t>.</w:t>
      </w:r>
      <w:r>
        <w:rPr>
          <w:rtl w:val="true"/>
        </w:rPr>
        <w:t>پاسداشت حقّ الناس و حریم اخلاق</w:t>
      </w:r>
      <w:bookmarkEnd w:id="1261"/>
    </w:p>
    <w:p>
      <w:pPr>
        <w:pStyle w:val="BookText"/>
        <w:rPr/>
      </w:pPr>
      <w:r>
        <w:rPr>
          <w:rFonts w:ascii="IRNazanin" w:hAnsi="IRNazanin" w:eastAsia="IRNazanin"/>
          <w:color w:val="111111"/>
          <w:sz w:val="28"/>
          <w:sz w:val="28"/>
          <w:szCs w:val="28"/>
          <w:rtl w:val="true"/>
          <w:lang w:bidi="fa-IR"/>
        </w:rPr>
        <w:t>ارتباط وجودی با خدا، تقوای گریز، صرف خلوت با خدا و فروغلطیدن در</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معنویت‌های تک‌بعدی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مؤمن و موحد، در میدان عمل، عرصه‌ی زندگی، در جَلوَت و ارتباط با خلق‌الله، تمرین عبودیت، وحدت قوا و توحید وجودی کرده، مورد آزمایش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أَحَسِبَ النَّاسُ أَنْ یتْرَکُوا أَنْ یقُولُوا آمَنَّا وَ هُمْ لا یفْتَنُونَ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مردم گمان کرده‌اند که رها می‌شوند تا بگویند ایمان آوردیم و آن‌ها آزمایش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گونه‌های توحیدی خطبه‌های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تذکر دادن به علم الهی، احاطه، غلبه و قوت او بر هر چیزی، سپس توصیه به رعایت تقوا در محضر سلطان آسمان ها و زمین، در کنار تعامل صحیح با بندگان خدا،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شریعت و اخلاق حسنه در آزمون‌های دشوار و پیچیده‌ی زندگی، عیارِ بندگی، عشق و توحید وجودی را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 را دانسته است و اندرون ها را آزموده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اندرون 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از هستی، دانشِ فراگیر دارد و چیرگی او بر همۀ چیزهاست و بر هر چیزی نیرو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عمل کننده از شما، در روزگاران فراخ و مهلت‌دار، به عمل دست یازد، پیش از فرارسیدنِ شتابانِ سررسیدِ زندگیِ ناپایدار و در روزهای بیکاری‌اش، پیش از زمان گرفتاری‌اش و در هنگام دم برآوردنش پیش از بسته شدن راه دم زدنش و باید برای خود، آمادگی را فراهم آرد تا برجایی استوار پا گذارد و شایسته است که از کوچ سرای خود، برای خانۀ ماندگارش توشه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را، خدای را، پروا گیرید،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درخواستِ او از شما برای نگاهبانی از کتابش و پاس داشتن از حقوقش؛ زیرا بی‌گمان خدای پاک از هر کاستی، شما را بیهوده نیافریده و به خود رها نساخته، و در نادانی و کوری وانگذاشته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به‌جای مانده از شما را روشن ساخته، کردارهایتان را بدانسته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سررسیدهای زندگی‌تان را نوشته است و کتاب را برای نیک روشنگری، بر شما فرو فرستاد و پیامبر خویش را در روزگارهایی چند در میان شما زندگانی داد؛ با آیه‌هایی از کتابش که فرو</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فرستاد، دینی را که خود پسندید، برای او و شما کامل گردانید و به زبان او، کارهای دوست‌داشتنی و خوش نیامدنی و بازدارنده‌ها و فرمان دهنده‌های خویش را به شما رسانید و راه بهانه آوردن را بر شما بست و حجّت و دلیل محکم را بر شما گرفت و بیم دادن و ترسانیدن را به سویتان فرا پیش داشت، و کیفر سختی را که در برابر شماست، از پیش به شما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بقیۀ روزگارتان را به جبران دریابید و خویشتن را به شکیبایی و پایداری برای آن روزها وادارید، که این روزها در برابر روزهای بسیاری که به مدهوشی و بی هوشی گذرانیده‌اید و از پند نیوشیدن خود را به خوشی‌های دیگر سرگرم ساخته‌اید، بسی اندک است؛ و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اجازۀ بهره‌مند شدن از گناهان کوچک و به‌ظاهر کم‌اهمیت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ندهید که درنتیجه شما را به‌تدریج به کیش های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به دورویی و ظاهرسازی با یکدیگر نپردازید، مبادا دورویی از خود نشان دادن، سپاه نافرمانی را به سویتان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از همۀ مردم اندرز دهنده‌تر به خود، کسی است که بیشتر از دیگران فرمان‌بردار پروردگارش باشد و از همگان خیانت‌کارتر به خود، نافرمان‌ترین کس برای پروردگار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فریب‌خورده کسی است که خود را با فریب دادن زیانکار کند و رشک برده آن‌کسی که دینش برای او بی آسیب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نیک‌فرجام آن‌که ازآنچه بر دیگری جز او رود، پند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بدفرجام کسی که برای خواست درونی و فریب آن نیرنگ پذیرد، و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ریا، گونه‌ای از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هم‌نشینی با هواپرستان، انگیزه‌ای است برای فراموش کردن ایمان و جایگاهی برای فرا آمدن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کناره‌گیرید زیرا برکنار زنندۀ ایمان است؛ راست‌گو بر فراز رستگاری و بزرگواری است و دروغ‌گو بر لبۀ پرتگاه فروافتادن است؛ و خواری و به یکدیگر حسد نورزید؛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حسد ایمان را می‌خورد چنان‌که آتش هیزم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یکدیگر کینه‌توزی مکنید، زیرا ریشه‌کن سازنده و نابودکننده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آرزو خرد را به لغزش وادارد و یاد خدا را به فراموشی سپارد؛ پس آرزو را دروغزن بدانید؛ زیرا که فریبی بیش نیست و آرزومند فریب‌خورده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bookmarkStart w:id="1262" w:name="pg17019_180774"/>
    </w:p>
    <w:p>
      <w:pPr>
        <w:pStyle w:val="BookText"/>
        <w:rPr/>
      </w:pPr>
      <w:bookmarkEnd w:id="1262"/>
      <w:r>
        <w:rPr>
          <w:rFonts w:ascii="IRNazanin" w:hAnsi="IRNazanin" w:eastAsia="IRNazanin"/>
          <w:color w:val="111111"/>
          <w:sz w:val="28"/>
          <w:sz w:val="28"/>
          <w:szCs w:val="28"/>
          <w:rtl w:val="true"/>
          <w:lang w:bidi="fa-IR"/>
        </w:rPr>
        <w:t>بیان امام که حامل نگاهی وجودی به اصول اعتقادی و توحیدی است، خود چند مقدمه کلیدی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دادن به غلبه‌ی علم الهی، احاطه و قدرت او بر هر چیزی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محدود به مرگ زندگی این دنیا</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نبودن و هدف‌دار بودن خلقت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متعالی نهفته در انزال کتب و ارسال رسل</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پرواداری و مراقبت از نفس در پیشگاه الهی</w:t>
      </w:r>
    </w:p>
    <w:p>
      <w:pPr>
        <w:pStyle w:val="BookText"/>
        <w:rPr/>
      </w:pPr>
      <w:r>
        <w:rPr>
          <w:rFonts w:ascii="IRNazanin" w:hAnsi="IRNazanin" w:eastAsia="IRNazanin"/>
          <w:color w:val="111111"/>
          <w:sz w:val="28"/>
          <w:sz w:val="28"/>
          <w:szCs w:val="28"/>
          <w:rtl w:val="true"/>
          <w:lang w:bidi="fa-IR"/>
        </w:rPr>
        <w:t>فرو فرستادن کتب آسمانی و رسولان، از طرف خداوند به این جهت بوده که انسان در تزاحم‌های حیات و پستی بلندی‌های آن با التزام به اصول اخلاقی و قواعد شریعت، از فرصت کوتاه این دنیا بهره برده، رشد بیابد و به سعادت ابدی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با معرفت به علم، قدرت و احاطه‌ی الهی و فرصت گذرای عمر، یکی از ابعاد توحید وجودی و طریق عشق، رعایت اخلاق حسنه در تعامل با مردم است</w:t>
      </w:r>
      <w:r>
        <w:rPr>
          <w:rFonts w:eastAsia="IRNazanin" w:cs="IRNazanin"/>
          <w:color w:val="111111"/>
          <w:sz w:val="28"/>
          <w:szCs w:val="28"/>
          <w:rtl w:val="true"/>
          <w:lang w:bidi="fa-IR"/>
        </w:rPr>
        <w:t>.</w:t>
      </w:r>
    </w:p>
    <w:p>
      <w:pPr>
        <w:pStyle w:val="Heading3"/>
        <w:numPr>
          <w:ilvl w:val="2"/>
          <w:numId w:val="1"/>
        </w:numPr>
        <w:rPr/>
      </w:pPr>
      <w:bookmarkStart w:id="1263" w:name="__RefHeading___Toc564722_1738255347"/>
      <w:bookmarkStart w:id="1264" w:name="_Toc464"/>
      <w:bookmarkEnd w:id="1263"/>
      <w:r>
        <w:rPr/>
        <w:t>6</w:t>
      </w:r>
      <w:r>
        <w:rPr>
          <w:rtl w:val="true"/>
        </w:rPr>
        <w:t xml:space="preserve">. </w:t>
      </w:r>
      <w:r>
        <w:rPr>
          <w:rtl w:val="true"/>
        </w:rPr>
        <w:t>توحید وجودی فراری</w:t>
      </w:r>
      <w:bookmarkEnd w:id="1264"/>
    </w:p>
    <w:p>
      <w:pPr>
        <w:pStyle w:val="BookText"/>
        <w:rPr/>
      </w:pPr>
      <w:r>
        <w:rPr>
          <w:rFonts w:ascii="IRNazanin" w:hAnsi="IRNazanin" w:eastAsia="IRNazanin"/>
          <w:color w:val="111111"/>
          <w:sz w:val="28"/>
          <w:sz w:val="28"/>
          <w:szCs w:val="28"/>
          <w:rtl w:val="true"/>
          <w:lang w:bidi="fa-IR"/>
        </w:rPr>
        <w:t>علاوه بر رعایت تقوا و اخلاق، یکی دیگر از نتایج خود را در جلوی چشم خدا و در محضر خدا دیدن، مراقبت مستمر و همیشگی از خود و فرار به‌سوی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وجودی فراری، پس از مراقبت‌های مستمر و بندگی خدای تعالی، مرتبه‌ای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خدا به‌سوی خدا، یکی از مراتب عرفان و یکی از منازل طریق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نه در خلوت های صوفیانه که در متن زندگی رخ می‌دهد و به زندگی جهت و معنایی متعالی، انگیزه و اراده‌ی پولادین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عِبَادَ اللَّهِ وَ فِرُّوا إِلَی اللَّهِ مِنَ اللَّهِ وَ امْضُوا فِی الَّذِی نَهَجَهُ لَکُمْ وَقُومُوا بِمَا عَصَبَهُ بِکُمْ فَعَلِی ضَامِنٌ لِفَلْجِکُمْ آجِلًا إِنْ لَمْ تُمْنَحُوهُ عَاجِلًا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شما ای بندگان خدا، خدای را پروا گیرید و از خدا به‌سوی خدا بگریزید و در راهی که برای شما</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bookmarkStart w:id="1265" w:name="pg17019_180776"/>
    </w:p>
    <w:p>
      <w:pPr>
        <w:pStyle w:val="BookText"/>
        <w:rPr/>
      </w:pPr>
      <w:bookmarkEnd w:id="1265"/>
      <w:r>
        <w:rPr>
          <w:rFonts w:ascii="IRNazanin" w:hAnsi="IRNazanin" w:eastAsia="IRNazanin"/>
          <w:color w:val="111111"/>
          <w:sz w:val="28"/>
          <w:sz w:val="28"/>
          <w:szCs w:val="28"/>
          <w:rtl w:val="true"/>
          <w:lang w:bidi="fa-IR"/>
        </w:rPr>
        <w:t xml:space="preserve">گشوده پیش روید و به وظیفه‌ای که شما را بدان موظّف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وظیفه‌ای را که مانند کمر و نشان عزت بر شما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این دستورها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پیروزمندی شما را ضمانت می‌کند، اگر به این آرزو دست نیابید، با گذشتن زمانی البته آن را به آغوش خواهید کشید</w:t>
      </w:r>
      <w:r>
        <w:rPr>
          <w:rFonts w:eastAsia="IRNazanin" w:cs="IRNazanin"/>
          <w:color w:val="111111"/>
          <w:sz w:val="28"/>
          <w:szCs w:val="28"/>
          <w:rtl w:val="true"/>
          <w:lang w:bidi="fa-IR"/>
        </w:rPr>
        <w:t>.</w:t>
      </w:r>
    </w:p>
    <w:p>
      <w:pPr>
        <w:pStyle w:val="Heading3"/>
        <w:numPr>
          <w:ilvl w:val="2"/>
          <w:numId w:val="1"/>
        </w:numPr>
        <w:rPr/>
      </w:pPr>
      <w:bookmarkStart w:id="1266" w:name="__RefHeading___Toc564724_1738255347"/>
      <w:bookmarkStart w:id="1267" w:name="_Toc465"/>
      <w:bookmarkEnd w:id="1266"/>
      <w:r>
        <w:rPr>
          <w:rtl w:val="true"/>
        </w:rPr>
        <w:t>ب</w:t>
      </w:r>
      <w:r>
        <w:rPr>
          <w:rtl w:val="true"/>
        </w:rPr>
        <w:t xml:space="preserve">) </w:t>
      </w:r>
      <w:r>
        <w:rPr>
          <w:rtl w:val="true"/>
        </w:rPr>
        <w:t>مراتب موحدین وجودی در نهج‌البلاغه</w:t>
      </w:r>
      <w:bookmarkEnd w:id="1267"/>
    </w:p>
    <w:p>
      <w:pPr>
        <w:pStyle w:val="BookText"/>
        <w:rPr/>
      </w:pPr>
      <w:r>
        <w:rPr>
          <w:rFonts w:ascii="IRNazanin" w:hAnsi="IRNazanin" w:eastAsia="IRNazanin"/>
          <w:color w:val="111111"/>
          <w:sz w:val="28"/>
          <w:sz w:val="28"/>
          <w:szCs w:val="28"/>
          <w:rtl w:val="true"/>
          <w:lang w:bidi="fa-IR"/>
        </w:rPr>
        <w:t>همان‌گونه که عارف در سیر خود از علم‌الیقین به عین‌الیقین و حق‌الیقین می‌رسد، موحد وجودی نیز در معرفت توحیدی، از شهود به درک ایمانی و مشاهده قلبی ارتقاء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اصطلاحات که از متن نهج‌البلاغه وام‌گیری شده، کاملاً با مفاهیمِ توحید وجودی، علم‌الیقین، عین‌الیقین و حق‌الیقین همسویی و انطباق دارند</w:t>
      </w:r>
      <w:r>
        <w:rPr>
          <w:rFonts w:eastAsia="IRNazanin" w:cs="IRNazanin"/>
          <w:color w:val="111111"/>
          <w:sz w:val="28"/>
          <w:szCs w:val="28"/>
          <w:rtl w:val="true"/>
          <w:lang w:bidi="fa-IR"/>
        </w:rPr>
        <w:t>.</w:t>
      </w:r>
    </w:p>
    <w:p>
      <w:pPr>
        <w:pStyle w:val="Heading3"/>
        <w:numPr>
          <w:ilvl w:val="2"/>
          <w:numId w:val="1"/>
        </w:numPr>
        <w:rPr/>
      </w:pPr>
      <w:bookmarkStart w:id="1268" w:name="__RefHeading___Toc564726_1738255347"/>
      <w:bookmarkStart w:id="1269" w:name="_Toc466"/>
      <w:bookmarkEnd w:id="1268"/>
      <w:r>
        <w:rPr/>
        <w:t>1</w:t>
      </w:r>
      <w:r>
        <w:rPr>
          <w:rtl w:val="true"/>
        </w:rPr>
        <w:t xml:space="preserve">. </w:t>
      </w:r>
      <w:r>
        <w:rPr>
          <w:rtl w:val="true"/>
        </w:rPr>
        <w:t>شهود یا علم‌الیقین</w:t>
      </w:r>
      <w:bookmarkEnd w:id="1269"/>
    </w:p>
    <w:p>
      <w:pPr>
        <w:pStyle w:val="BookText"/>
        <w:rPr/>
      </w:pPr>
      <w:r>
        <w:rPr>
          <w:rFonts w:ascii="IRNazanin" w:hAnsi="IRNazanin" w:eastAsia="IRNazanin"/>
          <w:color w:val="111111"/>
          <w:sz w:val="28"/>
          <w:sz w:val="28"/>
          <w:szCs w:val="28"/>
          <w:rtl w:val="true"/>
          <w:lang w:bidi="fa-IR"/>
        </w:rPr>
        <w:t xml:space="preserve">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توحیدی نهج‌البلاغه با تحلیل لغوی و توجه به قراین لفظی و معنایی، علاوه بر دلالت بر توحید وجودی، نشان‌دهنده‌ی رسیدن موحد وجودی به مرتبه‌ی علم‌الیقین در توحید وجودی و طریق عشق و بندگی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مستقیم و با توجه به خود آن و ذات آن حقیقت، به وجود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حواس پنج‌گانه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درکی بی‌واسطه، حضوری و وجودی ایجادشده، یقین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هلال العسکری، معجم الفروق اللغویة، ص</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ابین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حاضر شدن، علم پیداکردن، روشن شدن و شهود کردن امری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لسان العرب،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کردم، یعنی به عینه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جلوی چشم من، این مفاهیم، حاضر شدند؛ یعنی قانع شدم و برای من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حضوری، یقینی و شاهدانه پیدا کردم به این</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که هیچ خدایی جز الله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اشتغال عقل به تفکرِ در نگنجیدنِ خداوندِ یکتا در خصوصیات ماده، اندیشه در نظام هوشمندانه‌ی هستی، تدبیرِ بی‌نظیر و پیچیده‌ی آن و نیز صفات الهی، قلب را به تصدیقِ وجودِ واحدِ بی‌همتا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جلوی دیدگان قلب، حاضر شده به علم‌الیقین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قَبْلَ کُلِّ أَوَّلٍ وَالْآخِرِ بَعْدَ کُلِّ آخِرٍ وَبِأَوَّلِیتِهِ وَجَبَ أَنْ لَا أَوَّلَ لَهُ وَ بِآخِرِیتِهِ وَجَبَ أَنْ لَا آخِرَ لَهُ وَأَشْهَدُ أَنْ لَا إِلَهَ إِلَّا اللَّهُ شَهَادَةً یوَافِقُ فِیهَا السِّرُّ الْإِعْلَانَ وَالْقَلْبُ اللِّسَانَ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ویژۀ الله است که نخستین هستِ پیش از هر نخستینی و سرانجام هستِ پس از هر انجامی، به آغازگری او بایسته شد که او را نخستینی نباشد، و به بازپسینی او باید که او را انجامی نبوَد؛ و گواهی دهم که هیچ‌گونه پرستش شونده‌ای جز الله نیست؛ آن‌چنان گواهی دادنی که نهانی هماهنگی کند با آشکارا در آن و دل همراه باشد با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وجودی داشته و دلالت بر مرتبه‌ای از ارتباط وجودی و توحید وجودی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وجودی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آن بر توحید وجودی که در فصل بعد، تحلیل و اثبات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واژه‌شناسی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متن به این‌که اقرار و شهادت، جوارحی و جوانحی بوده زبان و قلب باهم همراه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أَحْمَدُهُ اسْتِتْمَاماً لِنِعْمَتِهِ وَ اسْتِسْلَاماً لِعِزَّتِهِ وَ اسْتِعْصَاماً مِنْ مَعْصِیتِهِ وَ أَسْتَعِینُهُ فَاقَةً إِلَی کِفَایتِهِ إِنَّهُ لَا یضِلُّ مَنْ هَدَاهُ وَ لَا یئِلُ مَنْ عَادَاهُ وَ لَا یفْتَقِرُ مَنْ کَفَاهُ فَإِنَّهُ أَرْجَحُ مَا وُزِنَ وَ أَفْضَلُ مَا خُزِنَ وَ أَشْهَدُ أَنْ لَا إِلَهَ إِلَّا اللَّهُ</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وَحْدَهُ لَا شَرِیکَ لَهُ شَهَادَةً مُمْتَحَناً إِخْلَاصُهَا مُعْتَقَداً مُصَاصُهَا نَتَمَسَّکُ بِهَا أَبَداً مَا أَبْقَانَا وَ نَدَّخِرُهَا لِأَهَاوِیلِ مَا یلْقَانَا فَإِنَّهَا عَزِیمَةُ الْإِیمَانِ وَفَاتِحَةُ الْإِحْسَانِ وَمَرْضَاةُ الرَّحْمَنِ وَمَدْحَرَةُ 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سپاس می‌گزارم، به‌قصد درخواست به اتمام رسانیدن نعمت او و فرود آوردن سر تسلیم در پیشگاه عزت او و درخواست برکنار ماندن از نافرمانی او و از او یاری می‌جویم چه به کفایتش بسی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خداوندی که هرکه را هدایت کرد البته گمراه نشود و کسی که با او دشمنی کند کمک و پناهی ندارد و آن‌کس را که او کفایت نماید روی فقر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وی سنگین‌ترین چیزی است که به وزن آید و گران‌بهاترین گوهری است که به خزانه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می‌دهم که نیست خدایی جز خدای یگانه، یکتا و بی‌شریک است، شهادتی که اخلاص در آن به معرض امتحان آمده، و جوهر حقیقت آن مورد اعتقاد صحیح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بدان تمسک جوییم مادامی‌که ما را باقی نگه دارد و آن را برای پیشامدهای هولناک ذخیره داریم، چه شهادت به توحید، تحکیم کنندۀ ایمان و گشایندۀ در احسان و سبب خشنودی خدای رحمان و ابزار راندن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 لَا إِلَهَ إِلَّا اللَّهُ شَهَادَةَ إِیمَانٍ وَإِیقَانٍ وَإِخْلَاصٍ وَإِذْعَانٍ وَأَشْهَدُ أَنَّ مُحَمَّداً عَبْدُهُ وَرَسُولُهُ أَرْسَلَهُ وَأَعْلَامُ الْهُدَی دَارِسَةٌ وَمَنَاهِجُ الدِّینِ طَامِسَةٌ فَصَدَعَ بِالْحَقِّ وَنَصَحَ لِلْخَلْقِ وَهَدَی إِلَی الرُّشْدِ وَأَمَرَ بِالْقَصْدِ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گواهی می‌دهم که خدایی پرستیدنی جز الله نیست؛ گواهی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یکتایی؛ و گواهی می‌دهم که محمد،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در هنگامی‌که او را فرستاد که راه نشان های راهنمایی ناپدیدشده و راه های دین زدوده گردیده بود؛ پس حق را آشکار کرد و آفریدگان را پند و اندرز داد و به راه راست بالنده رهنمود و به میانه‌روی فرمان داد، صلوات و درود خدا بر او و خاندانش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چهارم</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یشْغَلُهُ شَأْنٌ وَ لَا یغَیرُهُ زَمَانٌ وَ لَا یحْوِیهِ مَکَانٌ وَ لَا یصِفُهُ لِسَانٌ لَا یعْزُبُ عَنْهُ عَدَدُ قَطْرِ الْمَاءِ وَ لَا نُجُومِ السَّمَاءِ وَ لَا سَوَافِی الرِّیحِ فِی الْهَوَاءِ وَ لَا دَبِیبُ النَّمْلِ عَلَی الصَّفَا وَ لَا مَقِیلُ الذَّرِّ فِی اللَّیلَةِ الظَّلْمَاءِ یعْلَمُ مَسَاقِطَ الْأَوْرَاقِ وَ خَفِی طَرْفِ الْأَحْدَاقِ‌وَ أَشْهَدُ أَنْ لَا إِلَهَ إِلَّا اللَّهُ غَیرَ مَعْدُولٍ بِهِ‌وَ لَا مَشْکُوکٍ فِیهِ وَ لَا مَکْفُورٍ دِینُهُ وَ لَا مَجْحُودٍ تَکْوِینُهُ شَهَادَةَ مَنْ صَدَقَتْ نِیتُهُ وَ صَفَتْ دِخْلَتُهُ وَ خَلَصَ یقِینُهُ وَ ثَقُلَتْ مَوَازِینُهُ وَ أَشْهَدُ أَنَّ مُحَمَّدا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کاری او را سرگرم به خود نمی‌سازد و هیچ گذشت زمانی او را دگرگون نمی‌کند و هیچ جایی او را در خود نگنجاند و هیچ زبانی او را وصف کردن نتواند؛ نه شمارۀ دانه‌های باران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 می‌ماند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و نه دانه‌های گَردی که باد در هوا پراکند و نه خزیدن مور برسنگ صاف و نه خوابگاه مورچه در شب بسیار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جایگاه‌های فروافتادن برگ های درختان و پنهانی نگریستن دیدگان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می‌دهم که خدایی جز الله نیست، بی آن‌که کسی با او برابر شده باشد و نه آن‌که دربارۀ او دودلی نشان داده شود، و نه دینش پوشیده مانده باشد و نه هستی بخشیدنش را انکار کرده باشد، همچون گواهی کسی که آهنگ او راست آمده و درون او به هیچ‌چیز نیامیخته و ژرفاباور او از هر آلودگی بپرداخته و ترازوهایش گرانبار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أَشْهَدُ أَنْ لَا إِلَهَ إِلَّا اللَّهُ 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لَا شَی‌ءَ قَبْلَهُ وَ الْآخِر لَا غَایةَ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تَقَعُ الْأَوْهَامُ لَهُ عَلَی 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تُعْقَدُ الْقُلُوبُ مِنْهُ عَلَی کَیفِیةٍ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تَنَالُهُ التَّجْزِئَةُ وَ التَّبْعِیضُ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تُحِیطُ بِهِ الْأَبْصَارُ وَ الْقُلُوبُ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رضی، نهج‌البلاغه، خطبه</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خدائی جز الله نیست و شریک ندارد؛ نخستینی که هیچ‌گونه چیزی پیش از او نیست و پسینی که انجام ندارد، نه پندار بر نشانه و صفتی از او دست یابد و نه دل ها بر گونه‌ای از چگونگی او بسته شود و نه بهره بهره کردن و بخش بخش کردن به او دسترسی پیدا کند و نه دیده‌ها و دل ها او را فراگیرند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bookmarkStart w:id="1270" w:name="pg17019_180785"/>
    </w:p>
    <w:p>
      <w:pPr>
        <w:pStyle w:val="Heading3"/>
        <w:numPr>
          <w:ilvl w:val="2"/>
          <w:numId w:val="1"/>
        </w:numPr>
        <w:rPr/>
      </w:pPr>
      <w:bookmarkStart w:id="1271" w:name="__RefHeading___Toc564728_1738255347"/>
      <w:bookmarkStart w:id="1272" w:name="_Toc467"/>
      <w:bookmarkEnd w:id="1270"/>
      <w:bookmarkEnd w:id="1271"/>
      <w:r>
        <w:rPr>
          <w:rtl w:val="true"/>
        </w:rPr>
        <w:t>دو</w:t>
      </w:r>
      <w:r>
        <w:rPr>
          <w:rtl w:val="true"/>
        </w:rPr>
        <w:t xml:space="preserve">. </w:t>
      </w:r>
      <w:r>
        <w:rPr>
          <w:rtl w:val="true"/>
        </w:rPr>
        <w:t>درک ایمانی یا عین‌الیقین</w:t>
      </w:r>
      <w:bookmarkEnd w:id="1272"/>
    </w:p>
    <w:p>
      <w:pPr>
        <w:pStyle w:val="BookText"/>
        <w:rPr/>
      </w:pPr>
      <w:r>
        <w:rPr>
          <w:rFonts w:ascii="IRNazanin" w:hAnsi="IRNazanin" w:eastAsia="IRNazanin"/>
          <w:color w:val="111111"/>
          <w:sz w:val="28"/>
          <w:sz w:val="28"/>
          <w:szCs w:val="28"/>
          <w:rtl w:val="true"/>
          <w:lang w:bidi="fa-IR"/>
        </w:rPr>
        <w:t>گاه مفهوم نهفته در سیاق، دلالت بر نوعی توحید وجودی می‌کند که تنها از ذهنی توحیدی، عقلی ورزیده، قلبی سالم و ارتباطی توحیدی وجودی با خدا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یکسره توصیه به تعقل در آیات الهی پیرامون انسان نموده کسانی که اهل تعقل نیستند را مورد مذمت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نحوه‌ی تعمق، در بیان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بدین اللعجائز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پیرامون خدا با بدیهیات عقلی و با مقدماتی که چشمِ سر، اطراف خویش نظاره می‌کند، یکتایی خداوند را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درک یکتایی، شهود و علم یقینی عمیق بشود به آنجا می‌رسد که قوه تعقل فعال شده با همراهی قلب سالم هر جا می‌نگرد، خدا را می‌بیند، یکتایی خدا را در سراسر هستی فهم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او هستی یکسره توحید را فریاد می‌زند؛ چراکه اگر شریک و همتایی داشت که قابلیت پر کردن خلاء‌ها و جبران فقرِ وجودی انسان را داشت، فرستادگان او، نشانه‌هایش، رفتارها و صفاتش و نیز وجود تضاد در جهان، بر وجودش دلالت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 فَسُبْحانَ اللَّهِ رَبِّ الْعَرْشِ عَمَّا یصِفُونَ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آسمان و زمین، خدایانی غیر خدا می‌بود؛ همانا 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منزّه است ازآنچه وصف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تسبیحی که در انتهای آیه آمده، صدر آیه، صِرف برهان نمی‌تواند باشد و دلالت بر تسبیح در مقام ذات می‌کند که مرتبه‌ای بسیار بالایی در توحید وجودی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فیض کاشانی دیدن وحدت در نظامِ عالَم را در گروی دیده‌ی آیه بینی می‌داند که مدبّر و نگه‌دارنده واحدِ نظام هستی را فهم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یگانگی تدبیر و کمال آفرینش دلیل بر یکتایی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دیده باطنش قوی است و نیروی او به سستی نگراییده، چنین کسی در حال</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اعتدال امرش، جز خداوند و افعال او چیز دیگری مشاهده نمی‌کند و افعال او را نیز اثری از آثار قدرت او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تابع او بوده و وجود حقیقی ندارد و وجود تنها از آن ذات یگانه و حقّی است که وجود افعال وابسته به اوست؛ و کسی که دارای چنین حالی بوده باشد، به هیچ فعلی نمی‌نگرد، جز این‌که فاعل آن را در آن می‌بیند و از خود فعل، ازآن‌جهت که آسمان یا زمین یا حیوان و یا درخت است، صرف‌نظر نموده بلکه ازآن‌جهت که مصنوع است به آن نظر می‌کند؛ بنابراین نظرش از فاعل که خداوند است، به غیر او تجاوز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به شعر، خط یا تصنیف انسانی نگاه می‌کند و شاعر و نویسنده را در آن می‌بیند و به آثار او از آن حیث که آثار اوست، نگاه می‌کند نه از آن حیث که مرکب و عفص و زاج است که بر کاغذ سپیدی نگاشته شده؛ و در این صورت به غیر نویسنده نظر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جهان، تصنیف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جهان را ازآن‌جهت که فعل خداست، بشناسد و ازآن‌جهت که فعل خداست، مهر بورزد، به‌جز خدا نظر ندوخته، جز خدا نمی‌بیند و به‌جز خدا مهر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موحد حقیقی است که جز خدا نمی‌بیند، بلکه خود را ازآن‌جهت که خودش است، در نظر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ازآن‌جهت که بنده‌ی خداست، می‌نگرد؛ و چنین کسی فانی در توحید شده و از خود، فانی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علم‌الیقین،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وجود و هستی این عالَم که فعلِ خداست، شهادت بر یکتایی خدا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خدا، دلیل بر یکتایی اوست و با سیر در حقیقت هستی، خودش و صفات و افعالش را می‌توان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 تسنیم،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معرفتی، شناخت خدا با خدا، بدون واسطه، نوعی درکِ حضور، معاینه، دیدن و مشاهده‌ی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توحیدی، با سیر در اسماء و صفات خدا، مشاهده‌ی آثار خدا در هستی و احاطه‌ی او بر آن، سبب هدایت قلب به برگزیدن عبودیت و استمرار ارتباط وجودی با</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bookmarkStart w:id="1273" w:name="pg17019_180789"/>
    </w:p>
    <w:p>
      <w:pPr>
        <w:pStyle w:val="BookText"/>
        <w:rPr/>
      </w:pPr>
      <w:bookmarkEnd w:id="1273"/>
      <w:r>
        <w:rPr>
          <w:rFonts w:ascii="IRNazanin" w:hAnsi="IRNazanin" w:eastAsia="IRNazanin"/>
          <w:color w:val="111111"/>
          <w:sz w:val="28"/>
          <w:sz w:val="28"/>
          <w:szCs w:val="28"/>
          <w:rtl w:val="true"/>
          <w:lang w:bidi="fa-IR"/>
        </w:rPr>
        <w:t>خداوند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یا بُنَی أَنَّهُ لَوْ کَانَ لِرَبِّکَ شَرِیکٌ لَأَتَتْکَ رُسُلُهُ وَ لَرَأَیتَ آثَارَ مُلْکِهِ وَ سُلْطَانِهِ وَ لَعَرَفْتَ أَفْعَالَهُ وَصِفَاتِهِ وَلَکِنَّهُ إِلَهٌ وَاحِدٌ کَمَا وَصَفَ نَفْسَهُ لَایضَادُّهُ فِی مُلْکِهِ أَحَدٌ وَ لَا یزُولُ أَبَداً وَ لَمْ یزَلْ أَوَّلٌ قَبْلَ الْأَشْیاءِ بِلَا أَوَّلِیةٍ وَآخِرٌ بَعْدَ الْأَشْیاءِ بِلَا نِهَایةٍ 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 تَثْبُتَ رُبُوبِیتُهُ بِإِحَاطَةِ قَلْبٍ أَوْ بَصَرٍ فَإِذَا عَرَفْتَ ذَلِکَ فَافْعَلْ کَمَا ینْبَغِی لِمِثْلِکَ أَنْ یفْعَلَهُ فِی صِغَرِ خَطَرِهِ وَ قِلَّةِ مَقْدِرَتِهِ وَ کَثْرَةِ عَجْزِهِ و عَظِیمِ حَاجَتِهِ إِلَی رَبِّهِ فِی طَلَبِ طَاعَتِهِ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الرَّهِینَةِ مِنْ عُقُوبَتِهِ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وَالْخَشْیةِ مِنْ عُقُوبَتِهِ وَ الشَّفَقَةِ مِنْ سُخْطِهِ فَإِنَّهُ لَمْ یأْمُرْکَ إِلَّا بِحَسَنٍ وَ لَمْ ینْهَکَ إِلَّا عَنْ قَبِیحٍ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شریف رضی، نهج‌البلاغه، نامه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فرزند عزیزم، اگر پروردگارت همتایی داشت بی‌گمان فرستادگان او به نزدت می‌آمدند و نشانه‌های فرمانروایی و پادشاهی‌اش را می‌دیدی و رفتارها و صفاتش را می‌شناختی، ولیکن او خدایی است یگانه چنان‌که خود را وصف کرده است، در فرمانروایی‌اش هیچ‌کس با او ضدیت نکند و هرگز از میان رفتنی نیست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وجودی است پیش از هر چیز بی آن‌که نخستی داشته باشد و پسین وجودی است پس از همه‌چیز بی آن‌که پسین سرانجامی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آن است که بخواهد پروردگاری‌اش با فراگرفتن دلی یا دیده‌ای پابرجا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بدان شناخت دست‌یافتی، پس اکنون چنان کن که برای کسی مانند تو شایسته است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خردی پایگاهش و کمی توانایی‌اش و بسیاری ناتوانی‌اش و بزرگی نیاز او به پروردگارش، در جهت درخواست فرمان بردن از او و بیمناکی از کیفرش و نگرانی از خشمش؛ زیرا او جز به کار نیک و زیبا فرمان نداده است، و جز از کار زشت بازنداشته است</w:t>
      </w:r>
      <w:r>
        <w:rPr>
          <w:rFonts w:eastAsia="IRNazanin" w:cs="IRNazanin"/>
          <w:color w:val="111111"/>
          <w:sz w:val="28"/>
          <w:szCs w:val="28"/>
          <w:rtl w:val="true"/>
          <w:lang w:bidi="fa-IR"/>
        </w:rPr>
        <w:t>.</w:t>
      </w:r>
    </w:p>
    <w:p>
      <w:pPr>
        <w:pStyle w:val="Heading3"/>
        <w:numPr>
          <w:ilvl w:val="2"/>
          <w:numId w:val="1"/>
        </w:numPr>
        <w:rPr/>
      </w:pPr>
      <w:bookmarkStart w:id="1274" w:name="__RefHeading___Toc564730_1738255347"/>
      <w:bookmarkStart w:id="1275" w:name="_Toc468"/>
      <w:bookmarkEnd w:id="1274"/>
      <w:r>
        <w:rPr>
          <w:rtl w:val="true"/>
        </w:rPr>
        <w:t>سه</w:t>
      </w:r>
      <w:r>
        <w:rPr>
          <w:rtl w:val="true"/>
        </w:rPr>
        <w:t xml:space="preserve">. </w:t>
      </w:r>
      <w:r>
        <w:rPr>
          <w:rtl w:val="true"/>
        </w:rPr>
        <w:t>مشاهده قلبی یا حق‌الیقین</w:t>
      </w:r>
      <w:bookmarkEnd w:id="1275"/>
    </w:p>
    <w:p>
      <w:pPr>
        <w:pStyle w:val="BookText"/>
        <w:rPr/>
      </w:pPr>
      <w:r>
        <w:rPr>
          <w:rFonts w:ascii="IRNazanin" w:hAnsi="IRNazanin" w:eastAsia="IRNazanin"/>
          <w:color w:val="111111"/>
          <w:sz w:val="28"/>
          <w:sz w:val="28"/>
          <w:szCs w:val="28"/>
          <w:rtl w:val="true"/>
          <w:lang w:bidi="fa-IR"/>
        </w:rPr>
        <w:t>با ارتباط وجودی با خدا، در متنِ زندگی، از دریچه‌ی آیات خدا در هستی و سو گرفتن قلب به سمت خدا، ایمانی قلبی به خدا ایجاد می‌شود که سبب تمرکز قلب بر پرستش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استمرار و رشد در ارتباط وجودی، منشأ باز شدن و فعال شدنِ دیده‌ی</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قلب، مشاهده قلبی خدا و عشق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غلیظِ وجودی که با کمال روحی انسان ارتباط مستقیم دارد، سبب درکی عمیق از نسبت خدا و انسان می‌شود که با هیچ استدلال عقلی قابل فهم و بیان نیست و تا انسان خود با چشمِ قلب، نبیند، این نسبت را درک نمی‌کند و توحیدش خالص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یمانی از امیر مؤمنان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پروردگارت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پاسخی از جنسِ مشاهده و چشیدنِ حلاوتِ درکِ قلبی و ایمانی داده،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چیزی را می پرستم که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تُدْرِکُهُ الْعُیونُ بِمُشَاهَدَةِ الْعِیانِ وَ لَکِنْ تُدْرِکُهُ الْقُلُوبُ بِحَقَائِقِ الْإِیمَانِ قَرِیبٌ مِنَ الْأَشْیاءِ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مُلَابِسٍ بَعِیدٌ مِنْهَا غَیرَ مُبَاینٍ مُتَکَلِّمٌ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بِرَوِیةٍ مُرِیدٌ لَا بِهِمَّةٍ صَانِعٌ لَا بِجَارِحَةٍ لَطِیفٌ لَا یوصَفُ بِالْخَفَاءِ کَبِیرٌ لَا یوصَفُ بِالْجَفَاءِ بَصِیرٌ لَا یوصَفُ بِالْحَاسَّةِ رَحِیمٌ لَا یوصَفُ بِالرِّقَّةِ تَعْنُو الْوُجُوهُ لِعَظَمَتِهِ وَ تَجِبُ الْقُلُوبُ مِنْ مَخَافَتِهِ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شریف رضی، نهج‌البلاغه، خطبه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چشم ها با دیدن آشکار او را درنمی‌یابند، لیکن دل ها با حقایق ایمان او را درمی‌یابند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چیزهاست نه به بساینده، دورِ از آنهاست؛ نه جدا شونده، گوینده‌ای است بی‌نیاز به اندیشه‌ای، به‌کاربرندۀ خواست است بی‌نیاز به تلاش آهنگی، سازنده است بی‌نیاز به ابزار و اندامی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ریزبینی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نهایت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آن‌چنان‌که به پنهان بودن وصف شود، بزرگی است نه آن‌گونه که به ستبری و خشونت او را وصف کنند، بیناست بی آن‌که با نیروی بینایی به وصف درآید، مهربان است نه بدان معنا که به دلسوزی نشاندارش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رخسارها برای بزرگی‌اش به خواری افتند و دل‌ها از ترس او به تپش و بیم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و درکِ حضور خدا، معیتش با خلق، صانع و رب بودن خدا، سمیع و بصیر بودن او، مهربانی و عظمت خدا، یعنی دائماً خود را در محضر چنین خدایی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وجودی و توحید وجودی از مواجهه‌ی با خدا و معرفت وجودی آغاز می‌شود و تا مشاهده‌ی کامل و حقیقی رخ ندهد، معرفت کامل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زنده، مستقیم،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bookmarkStart w:id="1276" w:name="pg17019_180793"/>
    </w:p>
    <w:p>
      <w:pPr>
        <w:pStyle w:val="BookText"/>
        <w:rPr/>
      </w:pPr>
      <w:bookmarkEnd w:id="1276"/>
      <w:r>
        <w:rPr>
          <w:rFonts w:ascii="IRNazanin" w:hAnsi="IRNazanin" w:eastAsia="IRNazanin"/>
          <w:color w:val="111111"/>
          <w:sz w:val="28"/>
          <w:sz w:val="28"/>
          <w:szCs w:val="28"/>
          <w:rtl w:val="true"/>
          <w:lang w:bidi="fa-IR"/>
        </w:rPr>
        <w:t>دیدن و شهود خدا، از تمرکز بر ارتباط زنده با خدا، بریدن از پرستش غیر او، انقطاع کامل تا مرتبه خَرق حُجُبِ نورانی و حق الیقین کامل می‌گردد</w:t>
      </w:r>
      <w:r>
        <w:rPr>
          <w:rFonts w:eastAsia="IRNazanin" w:cs="IRNazanin"/>
          <w:color w:val="111111"/>
          <w:sz w:val="28"/>
          <w:szCs w:val="28"/>
          <w:rtl w:val="true"/>
          <w:lang w:bidi="fa-IR"/>
        </w:rPr>
        <w:t>.</w:t>
      </w:r>
    </w:p>
    <w:p>
      <w:pPr>
        <w:pStyle w:val="Heading3"/>
        <w:numPr>
          <w:ilvl w:val="2"/>
          <w:numId w:val="1"/>
        </w:numPr>
        <w:rPr/>
      </w:pPr>
      <w:bookmarkStart w:id="1277" w:name="__RefHeading___Toc564732_1738255347"/>
      <w:bookmarkStart w:id="1278" w:name="_Toc469"/>
      <w:bookmarkEnd w:id="1277"/>
      <w:r>
        <w:rPr>
          <w:rtl w:val="true"/>
        </w:rPr>
        <w:t>نتیجه</w:t>
      </w:r>
      <w:bookmarkEnd w:id="1278"/>
    </w:p>
    <w:p>
      <w:pPr>
        <w:pStyle w:val="BookText"/>
        <w:rPr/>
      </w:pPr>
      <w:r>
        <w:rPr>
          <w:rFonts w:ascii="IRNazanin" w:hAnsi="IRNazanin" w:eastAsia="IRNazanin"/>
          <w:color w:val="111111"/>
          <w:sz w:val="28"/>
          <w:sz w:val="28"/>
          <w:szCs w:val="28"/>
          <w:rtl w:val="true"/>
          <w:lang w:bidi="fa-IR"/>
        </w:rPr>
        <w:t>تفکر و سیر در آیات تکوینی و تدوینی، می‌تواند انگیزه بخشِ ارتباط با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 تکامل ارتباط وجودی با خدا، درگرو حرکت در مسیرِ توحید وجودی و از کثرت به وحدت حرکت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زبان، عقل، قلب و نفس، تمامی ظرفیت های وجودی را به‌سوی پرستش و عشق‌ورزی با خدای واحدِ یکتا،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خدا طلب یاری‌کردن، همواره اهل دعا بودن، سیر در آیات الهی، خود را جلوی چشم خدا دیدن، رعایت حضور و محضر الهی را نمودن با پاسداشت حقوق الله، حقوق الناس و رعایت حریم اخلاق، و با رعایت تقوا به‌سوی خدا گریختن؛ همگی راهکارهای عملی تلقین محبت خدا به همه ارکان وجودی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درک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مشاهده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مراتب این دسته از افراد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bookmarkStart w:id="1279" w:name="pg17019_180795"/>
    </w:p>
    <w:p>
      <w:pPr>
        <w:pStyle w:val="Heading3"/>
        <w:numPr>
          <w:ilvl w:val="2"/>
          <w:numId w:val="1"/>
        </w:numPr>
        <w:rPr/>
      </w:pPr>
      <w:bookmarkStart w:id="1280" w:name="__RefHeading___Toc564734_1738255347"/>
      <w:bookmarkStart w:id="1281" w:name="_Toc470"/>
      <w:bookmarkEnd w:id="1279"/>
      <w:bookmarkEnd w:id="1280"/>
      <w:r>
        <w:rPr>
          <w:rtl w:val="true"/>
        </w:rPr>
        <w:t>منابع</w:t>
      </w:r>
      <w:bookmarkEnd w:id="1281"/>
    </w:p>
    <w:p>
      <w:pPr>
        <w:pStyle w:val="BookText"/>
        <w:rPr/>
      </w:pPr>
      <w:r>
        <w:rPr>
          <w:rFonts w:ascii="IRNazanin" w:hAnsi="IRNazanin" w:eastAsia="IRNazanin"/>
          <w:color w:val="111111"/>
          <w:sz w:val="28"/>
          <w:sz w:val="28"/>
          <w:szCs w:val="28"/>
          <w:rtl w:val="true"/>
          <w:lang w:bidi="fa-IR"/>
        </w:rPr>
        <w:t>قرآن کریم، ترجمه محمدعلی رضایی اصفهانی و گروهی از اساتید جامعة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المصطفی،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نهج‌البلاغه، ترجمه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میردامادی،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هلال العسکری، حسن بن عبدالله، معجم الفروق اللغویة،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بیت‌الله بیات،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رسالة الولایة،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رحیمی،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ستاره قطبی،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بن شاه مرتضی، علم‌الیقین،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استادولی، حسین،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محمدباقر، اسماء و صفات الهی فقط در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فلسفه تعلیم و تربیت اسلامی دانشگاه کرمان؛ </w:t>
      </w:r>
      <w:r>
        <w:rPr>
          <w:rFonts w:eastAsia="IRNazanin" w:cs="IRNazanin"/>
          <w:b w:val="false"/>
          <w:bCs w:val="false"/>
          <w:i w:val="false"/>
          <w:iCs w:val="false"/>
          <w:color w:val="333333"/>
          <w:sz w:val="20"/>
          <w:szCs w:val="20"/>
        </w:rPr>
        <w:t>malizadeh1229@gmail.com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فلسفه تعلیم و تربیت اسلامی دانشگاه کرمان؛ </w:t>
      </w:r>
      <w:r>
        <w:rPr>
          <w:rFonts w:eastAsia="IRNazanin" w:cs="IRNazanin"/>
          <w:b w:val="false"/>
          <w:bCs w:val="false"/>
          <w:i w:val="false"/>
          <w:iCs w:val="false"/>
          <w:color w:val="333333"/>
          <w:sz w:val="20"/>
          <w:szCs w:val="20"/>
        </w:rPr>
        <w:t>malizadeh1229@gmail.com</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و قرآن گرایش تربیت؛ </w:t>
      </w:r>
      <w:r>
        <w:rPr>
          <w:rFonts w:eastAsia="IRNazanin" w:cs="IRNazanin"/>
          <w:b w:val="false"/>
          <w:bCs w:val="false"/>
          <w:i w:val="false"/>
          <w:iCs w:val="false"/>
          <w:color w:val="333333"/>
          <w:sz w:val="20"/>
          <w:szCs w:val="20"/>
        </w:rPr>
        <w:t>khodadad.danesh89@gmail.com</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قرآن و علوم گرایش تربیت جامعة المصطفی العالمیة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h.saedrazi@yahoo.com</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w:t>
      </w:r>
      <w:r>
        <w:rPr>
          <w:rFonts w:eastAsia="IRNazanin" w:cs="IRNazanin"/>
          <w:b w:val="false"/>
          <w:bCs w:val="false"/>
          <w:i w:val="false"/>
          <w:iCs w:val="false"/>
          <w:color w:val="333333"/>
          <w:sz w:val="20"/>
          <w:szCs w:val="20"/>
        </w:rPr>
        <w:t>M.valadan@chmail.ir</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رشته علوم و قرآن جامعة المصطفی العالمیة؛</w:t>
      </w:r>
      <w:r>
        <w:rPr>
          <w:rFonts w:eastAsia="IRNazanin" w:cs="IRNazanin"/>
          <w:b w:val="false"/>
          <w:bCs w:val="false"/>
          <w:i w:val="false"/>
          <w:iCs w:val="false"/>
          <w:color w:val="333333"/>
          <w:sz w:val="20"/>
          <w:szCs w:val="20"/>
        </w:rPr>
        <w:t>rdwanymhmdjan@gmail.com</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فلسفه اسلامی جامعة المصطفی العالمیة، </w:t>
      </w:r>
      <w:r>
        <w:rPr>
          <w:rFonts w:eastAsia="IRNazanin" w:cs="IRNazanin"/>
          <w:b w:val="false"/>
          <w:bCs w:val="false"/>
          <w:i w:val="false"/>
          <w:iCs w:val="false"/>
          <w:color w:val="333333"/>
          <w:sz w:val="20"/>
          <w:szCs w:val="20"/>
        </w:rPr>
        <w:t>safidabb@gmail.com</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تقسیم‌بندی را می‌توان در کتاب‌ها و مقالات بسیاری مشاهده کرد؛ ازجمله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منتظری،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عابدی،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شیخ ‌شعاعی،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دیگر کرامت را به سلبی و ایجابی، انسانی و الهی، و ذاتی و اقتضایی نیز تقسیم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حقیقت‌پور،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این حدیث را از کتاب فضائل الصحابة احمد بن حنبل نقل می‌کند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قرآن کریم حدود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عین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آمنوا و عملوا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و ایمان و عمل صالح در کنار هم قرار گرفته است که از جمله می‌توان به این آیات اشاره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در نهج  البلاغه بیشتر سفارش‌های خود را با توصیه به تقوا آغاز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بیش از دوازده بار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اوصیکم بتقوی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دانشگاه فنی و حرفه ای البرز، </w:t>
      </w:r>
      <w:r>
        <w:rPr>
          <w:rFonts w:eastAsia="IRNazanin" w:cs="IRNazanin"/>
          <w:b w:val="false"/>
          <w:bCs w:val="false"/>
          <w:i w:val="false"/>
          <w:iCs w:val="false"/>
          <w:color w:val="333333"/>
          <w:sz w:val="20"/>
          <w:szCs w:val="20"/>
        </w:rPr>
        <w:t>rasooliazam@yahoo.com</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روان‌شناسی از دانشگاه پیام‌نور؛ </w:t>
      </w:r>
      <w:r>
        <w:rPr>
          <w:rFonts w:eastAsia="IRNazanin" w:cs="IRNazanin"/>
          <w:b w:val="false"/>
          <w:bCs w:val="false"/>
          <w:i w:val="false"/>
          <w:iCs w:val="false"/>
          <w:color w:val="333333"/>
          <w:sz w:val="20"/>
          <w:szCs w:val="20"/>
        </w:rPr>
        <w:t>narimanysam@gmail.com</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فلسفه دانشگاه خوارزمی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qorbani48@gmail.com</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دانش‌آموخته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علمیه و کارشناسی ارشد دانشگاه معارف؛ </w:t>
      </w:r>
      <w:r>
        <w:rPr>
          <w:rFonts w:eastAsia="IRNazanin" w:cs="IRNazanin"/>
          <w:b w:val="false"/>
          <w:bCs w:val="false"/>
          <w:i w:val="false"/>
          <w:iCs w:val="false"/>
          <w:color w:val="333333"/>
          <w:sz w:val="20"/>
          <w:szCs w:val="20"/>
        </w:rPr>
        <w:t>montazere14@gmail.com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قرآن و حدیث دانشگاه تهران؛ </w:t>
      </w:r>
      <w:r>
        <w:rPr>
          <w:rFonts w:eastAsia="IRNazanin" w:cs="IRNazanin"/>
          <w:b w:val="false"/>
          <w:bCs w:val="false"/>
          <w:i w:val="false"/>
          <w:iCs w:val="false"/>
          <w:color w:val="333333"/>
          <w:sz w:val="20"/>
          <w:szCs w:val="20"/>
        </w:rPr>
        <w:t>nafiseh.zarei@ut.ac.ir</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لیسانس ادبیات عرب و دانش‌پژوه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w:t>
      </w:r>
      <w:r>
        <w:rPr>
          <w:rFonts w:eastAsia="IRNazanin" w:cs="IRNazanin"/>
          <w:b w:val="false"/>
          <w:bCs w:val="false"/>
          <w:i w:val="false"/>
          <w:iCs w:val="false"/>
          <w:color w:val="333333"/>
          <w:sz w:val="20"/>
          <w:szCs w:val="20"/>
        </w:rPr>
        <w:t>hosseinynasr@yahoo.com</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حدیث و مدرس حوزه علمیه قم؛ </w:t>
      </w:r>
      <w:r>
        <w:rPr>
          <w:rFonts w:eastAsia="IRNazanin" w:cs="IRNazanin"/>
          <w:b w:val="false"/>
          <w:bCs w:val="false"/>
          <w:i w:val="false"/>
          <w:iCs w:val="false"/>
          <w:color w:val="333333"/>
          <w:sz w:val="20"/>
          <w:szCs w:val="20"/>
        </w:rPr>
        <w:t>abbasmahmoodi1358@yahoo.com</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به‌عنوان نمونه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عَلِیمٌ بِذاتِ الصُّدُورِ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از آن‌چه در درون سینه‌هاست باخبر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دست یابی به واژه های مترادف هر لفظ می توانید به کتاب فرهنگ واژه‌های معادل نهج‌البلاغه رجوع کنید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و عضو هیئت علمی دانشگاه کاشان؛ </w:t>
      </w:r>
      <w:r>
        <w:rPr>
          <w:rFonts w:eastAsia="IRNazanin" w:cs="IRNazanin"/>
          <w:b w:val="false"/>
          <w:bCs w:val="false"/>
          <w:i w:val="false"/>
          <w:iCs w:val="false"/>
          <w:color w:val="333333"/>
          <w:sz w:val="20"/>
          <w:szCs w:val="20"/>
        </w:rPr>
        <w:t>abasi1234@gmail.com</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علوم قرآن و حدیث دانشگاه کاشان؛ </w:t>
      </w:r>
      <w:r>
        <w:rPr>
          <w:rFonts w:eastAsia="IRNazanin" w:cs="IRNazanin"/>
          <w:b w:val="false"/>
          <w:bCs w:val="false"/>
          <w:i w:val="false"/>
          <w:iCs w:val="false"/>
          <w:color w:val="333333"/>
          <w:sz w:val="20"/>
          <w:szCs w:val="20"/>
        </w:rPr>
        <w:t>seyyedmosavi1375@gmail.com</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البکاء فی‌المحراب لیلا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الضحاک اذا اشتد الضراب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معنوی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اسطوره شناسی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بسامد تکرار این جمله کافران در قرآن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پولس سلامه، ادیب و حقوقدان بزرگ مسیحی لبنانی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شعر در فضیلت امام علی و حسنین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و همچنین یک کتاب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الانبیاء و امام العالم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لا یستکمل أحد الایمان حتی یعرفنی کنه معرفتی بالنورانیة فاذا عرفنی بهذه المعرفة فقد امتحن الله قلبه للایمان وشرح صدره للاسلام وصار عارفا مستبصرا، ومن قصر عن معرفة ذلک فهو شاک ومرتاب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معرفتی بالنورانیة معرفة الله عزوجل ومعرفة الله عزوجل معرفتی بالنورانیة وهو الدین الخالص</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کارشناسی ارشد علوم قرآن و حدیث؛ </w:t>
      </w:r>
      <w:r>
        <w:rPr>
          <w:rFonts w:eastAsia="IRNazanin" w:cs="IRNazanin"/>
          <w:b w:val="false"/>
          <w:bCs w:val="false"/>
          <w:i w:val="false"/>
          <w:iCs w:val="false"/>
          <w:color w:val="333333"/>
          <w:sz w:val="20"/>
          <w:szCs w:val="20"/>
        </w:rPr>
        <w:t>mostafiemade66@gmail.com</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فلسفه تعلیم و تربیت اسلامی و مدرس دانشگاه؛ </w:t>
      </w:r>
      <w:r>
        <w:rPr>
          <w:rFonts w:eastAsia="IRNazanin" w:cs="IRNazanin"/>
          <w:b w:val="false"/>
          <w:bCs w:val="false"/>
          <w:i w:val="false"/>
          <w:iCs w:val="false"/>
          <w:color w:val="333333"/>
          <w:sz w:val="20"/>
          <w:szCs w:val="20"/>
        </w:rPr>
        <w:t>malizadeh1229@gmail.com</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طلبه پایه پنجم، سطح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مدرسه علمیه فاطمه محدثه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El.Por.200@ gmail.com</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 تاریخ قرون وسطی، دانشگاه قاضی آنکارا، ترکیه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Behzad.jafari@gazi.edu.tr</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مطالب ذکر شده درباره فلسفه سارتر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اگزیستالیسم و اصالت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ژان پل سارتر، ترجمه مصطفی رحیمی، تهران،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علوم و معارف نهج‌البلاغه دانشگاه دارالحدیث قم؛ </w:t>
      </w:r>
      <w:r>
        <w:rPr>
          <w:rFonts w:eastAsia="IRNazanin" w:cs="IRNazanin"/>
          <w:b w:val="false"/>
          <w:bCs w:val="false"/>
          <w:i w:val="false"/>
          <w:iCs w:val="false"/>
          <w:color w:val="333333"/>
          <w:sz w:val="20"/>
          <w:szCs w:val="20"/>
        </w:rPr>
        <w:t>Shahnazazizi40@gmail.com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image" Target="media/image3.jpeg"/><Relationship Id="rId251" Type="http://schemas.openxmlformats.org/officeDocument/2006/relationships/image" Target="media/image3.jpeg"/><Relationship Id="rId252" Type="http://schemas.openxmlformats.org/officeDocument/2006/relationships/footer" Target="footer245.xml"/><Relationship Id="rId253" Type="http://schemas.openxmlformats.org/officeDocument/2006/relationships/image" Target="media/image4.jpeg"/><Relationship Id="rId254" Type="http://schemas.openxmlformats.org/officeDocument/2006/relationships/image" Target="media/image4.jpeg"/><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image" Target="media/image5.jpeg"/><Relationship Id="rId479" Type="http://schemas.openxmlformats.org/officeDocument/2006/relationships/image" Target="media/image5.jpeg"/><Relationship Id="rId480" Type="http://schemas.openxmlformats.org/officeDocument/2006/relationships/footer" Target="footer469.xml"/><Relationship Id="rId481" Type="http://schemas.openxmlformats.org/officeDocument/2006/relationships/image" Target="media/image6.jpeg"/><Relationship Id="rId482" Type="http://schemas.openxmlformats.org/officeDocument/2006/relationships/image" Target="media/image6.jpeg"/><Relationship Id="rId483" Type="http://schemas.openxmlformats.org/officeDocument/2006/relationships/footer" Target="footer470.xml"/><Relationship Id="rId484" Type="http://schemas.openxmlformats.org/officeDocument/2006/relationships/image" Target="media/image7.jpeg"/><Relationship Id="rId485" Type="http://schemas.openxmlformats.org/officeDocument/2006/relationships/image" Target="media/image7.jpeg"/><Relationship Id="rId486" Type="http://schemas.openxmlformats.org/officeDocument/2006/relationships/footer" Target="footer471.xml"/><Relationship Id="rId487" Type="http://schemas.openxmlformats.org/officeDocument/2006/relationships/image" Target="media/image8.jpeg"/><Relationship Id="rId488" Type="http://schemas.openxmlformats.org/officeDocument/2006/relationships/image" Target="media/image8.jpeg"/><Relationship Id="rId489" Type="http://schemas.openxmlformats.org/officeDocument/2006/relationships/footer" Target="footer472.xml"/><Relationship Id="rId490" Type="http://schemas.openxmlformats.org/officeDocument/2006/relationships/footer" Target="footer473.xml"/><Relationship Id="rId491" Type="http://schemas.openxmlformats.org/officeDocument/2006/relationships/footer" Target="footer474.xml"/><Relationship Id="rId492" Type="http://schemas.openxmlformats.org/officeDocument/2006/relationships/footer" Target="footer475.xml"/><Relationship Id="rId493" Type="http://schemas.openxmlformats.org/officeDocument/2006/relationships/footer" Target="footer476.xml"/><Relationship Id="rId494" Type="http://schemas.openxmlformats.org/officeDocument/2006/relationships/footer" Target="footer477.xml"/><Relationship Id="rId495" Type="http://schemas.openxmlformats.org/officeDocument/2006/relationships/footer" Target="footer478.xml"/><Relationship Id="rId496" Type="http://schemas.openxmlformats.org/officeDocument/2006/relationships/footer" Target="footer479.xml"/><Relationship Id="rId497" Type="http://schemas.openxmlformats.org/officeDocument/2006/relationships/footer" Target="footer480.xml"/><Relationship Id="rId498" Type="http://schemas.openxmlformats.org/officeDocument/2006/relationships/footer" Target="footer481.xml"/><Relationship Id="rId499" Type="http://schemas.openxmlformats.org/officeDocument/2006/relationships/footer" Target="footer482.xml"/><Relationship Id="rId500" Type="http://schemas.openxmlformats.org/officeDocument/2006/relationships/footer" Target="footer483.xml"/><Relationship Id="rId501" Type="http://schemas.openxmlformats.org/officeDocument/2006/relationships/footer" Target="footer484.xml"/><Relationship Id="rId502" Type="http://schemas.openxmlformats.org/officeDocument/2006/relationships/footer" Target="footer485.xml"/><Relationship Id="rId503" Type="http://schemas.openxmlformats.org/officeDocument/2006/relationships/footer" Target="footer486.xml"/><Relationship Id="rId504" Type="http://schemas.openxmlformats.org/officeDocument/2006/relationships/footer" Target="footer487.xml"/><Relationship Id="rId505" Type="http://schemas.openxmlformats.org/officeDocument/2006/relationships/image" Target="media/image9.jpeg"/><Relationship Id="rId506" Type="http://schemas.openxmlformats.org/officeDocument/2006/relationships/image" Target="media/image9.jpeg"/><Relationship Id="rId507" Type="http://schemas.openxmlformats.org/officeDocument/2006/relationships/footer" Target="footer488.xml"/><Relationship Id="rId508" Type="http://schemas.openxmlformats.org/officeDocument/2006/relationships/footer" Target="footer489.xml"/><Relationship Id="rId509" Type="http://schemas.openxmlformats.org/officeDocument/2006/relationships/footer" Target="footer490.xml"/><Relationship Id="rId510" Type="http://schemas.openxmlformats.org/officeDocument/2006/relationships/footer" Target="footer491.xml"/><Relationship Id="rId511" Type="http://schemas.openxmlformats.org/officeDocument/2006/relationships/footer" Target="footer492.xml"/><Relationship Id="rId512" Type="http://schemas.openxmlformats.org/officeDocument/2006/relationships/footer" Target="footer493.xml"/><Relationship Id="rId513" Type="http://schemas.openxmlformats.org/officeDocument/2006/relationships/image" Target="media/image10.jpeg"/><Relationship Id="rId514" Type="http://schemas.openxmlformats.org/officeDocument/2006/relationships/image" Target="media/image10.jpeg"/><Relationship Id="rId515" Type="http://schemas.openxmlformats.org/officeDocument/2006/relationships/footer" Target="footer494.xml"/><Relationship Id="rId516" Type="http://schemas.openxmlformats.org/officeDocument/2006/relationships/footer" Target="footer495.xml"/><Relationship Id="rId517" Type="http://schemas.openxmlformats.org/officeDocument/2006/relationships/footer" Target="footer496.xml"/><Relationship Id="rId518" Type="http://schemas.openxmlformats.org/officeDocument/2006/relationships/footer" Target="footer497.xml"/><Relationship Id="rId519" Type="http://schemas.openxmlformats.org/officeDocument/2006/relationships/footer" Target="footer498.xml"/><Relationship Id="rId520" Type="http://schemas.openxmlformats.org/officeDocument/2006/relationships/footer" Target="footer499.xml"/><Relationship Id="rId521" Type="http://schemas.openxmlformats.org/officeDocument/2006/relationships/footer" Target="footer500.xml"/><Relationship Id="rId522" Type="http://schemas.openxmlformats.org/officeDocument/2006/relationships/footer" Target="footer501.xml"/><Relationship Id="rId523" Type="http://schemas.openxmlformats.org/officeDocument/2006/relationships/footer" Target="footer502.xml"/><Relationship Id="rId524" Type="http://schemas.openxmlformats.org/officeDocument/2006/relationships/footer" Target="footer503.xml"/><Relationship Id="rId525" Type="http://schemas.openxmlformats.org/officeDocument/2006/relationships/footer" Target="footer504.xml"/><Relationship Id="rId526" Type="http://schemas.openxmlformats.org/officeDocument/2006/relationships/footer" Target="footer505.xml"/><Relationship Id="rId527" Type="http://schemas.openxmlformats.org/officeDocument/2006/relationships/footer" Target="footer506.xml"/><Relationship Id="rId528" Type="http://schemas.openxmlformats.org/officeDocument/2006/relationships/footer" Target="footer507.xml"/><Relationship Id="rId529" Type="http://schemas.openxmlformats.org/officeDocument/2006/relationships/footer" Target="footer508.xml"/><Relationship Id="rId530" Type="http://schemas.openxmlformats.org/officeDocument/2006/relationships/footer" Target="footer509.xml"/><Relationship Id="rId531" Type="http://schemas.openxmlformats.org/officeDocument/2006/relationships/footer" Target="footer510.xml"/><Relationship Id="rId532" Type="http://schemas.openxmlformats.org/officeDocument/2006/relationships/footer" Target="footer511.xml"/><Relationship Id="rId533" Type="http://schemas.openxmlformats.org/officeDocument/2006/relationships/footer" Target="footer512.xml"/><Relationship Id="rId534" Type="http://schemas.openxmlformats.org/officeDocument/2006/relationships/footer" Target="footer513.xml"/><Relationship Id="rId535" Type="http://schemas.openxmlformats.org/officeDocument/2006/relationships/footer" Target="footer514.xml"/><Relationship Id="rId536" Type="http://schemas.openxmlformats.org/officeDocument/2006/relationships/footer" Target="footer515.xml"/><Relationship Id="rId537" Type="http://schemas.openxmlformats.org/officeDocument/2006/relationships/footer" Target="footer516.xml"/><Relationship Id="rId538" Type="http://schemas.openxmlformats.org/officeDocument/2006/relationships/footer" Target="footer517.xml"/><Relationship Id="rId539" Type="http://schemas.openxmlformats.org/officeDocument/2006/relationships/footer" Target="footer518.xml"/><Relationship Id="rId540" Type="http://schemas.openxmlformats.org/officeDocument/2006/relationships/footer" Target="footer519.xml"/><Relationship Id="rId541" Type="http://schemas.openxmlformats.org/officeDocument/2006/relationships/footer" Target="footer520.xml"/><Relationship Id="rId542" Type="http://schemas.openxmlformats.org/officeDocument/2006/relationships/footer" Target="footer521.xml"/><Relationship Id="rId543" Type="http://schemas.openxmlformats.org/officeDocument/2006/relationships/footer" Target="footer522.xml"/><Relationship Id="rId544" Type="http://schemas.openxmlformats.org/officeDocument/2006/relationships/footer" Target="footer523.xml"/><Relationship Id="rId545" Type="http://schemas.openxmlformats.org/officeDocument/2006/relationships/footer" Target="footer524.xml"/><Relationship Id="rId546" Type="http://schemas.openxmlformats.org/officeDocument/2006/relationships/footer" Target="footer525.xml"/><Relationship Id="rId547" Type="http://schemas.openxmlformats.org/officeDocument/2006/relationships/footer" Target="footer526.xml"/><Relationship Id="rId548" Type="http://schemas.openxmlformats.org/officeDocument/2006/relationships/footer" Target="footer527.xml"/><Relationship Id="rId549" Type="http://schemas.openxmlformats.org/officeDocument/2006/relationships/footer" Target="footer528.xml"/><Relationship Id="rId550" Type="http://schemas.openxmlformats.org/officeDocument/2006/relationships/footer" Target="footer529.xml"/><Relationship Id="rId551" Type="http://schemas.openxmlformats.org/officeDocument/2006/relationships/footer" Target="footer530.xml"/><Relationship Id="rId552" Type="http://schemas.openxmlformats.org/officeDocument/2006/relationships/footer" Target="footer531.xml"/><Relationship Id="rId553" Type="http://schemas.openxmlformats.org/officeDocument/2006/relationships/footer" Target="footer532.xml"/><Relationship Id="rId554" Type="http://schemas.openxmlformats.org/officeDocument/2006/relationships/footer" Target="footer533.xml"/><Relationship Id="rId555" Type="http://schemas.openxmlformats.org/officeDocument/2006/relationships/footer" Target="footer534.xml"/><Relationship Id="rId556" Type="http://schemas.openxmlformats.org/officeDocument/2006/relationships/footer" Target="footer535.xml"/><Relationship Id="rId557" Type="http://schemas.openxmlformats.org/officeDocument/2006/relationships/footer" Target="footer536.xml"/><Relationship Id="rId558" Type="http://schemas.openxmlformats.org/officeDocument/2006/relationships/footer" Target="footer537.xml"/><Relationship Id="rId559" Type="http://schemas.openxmlformats.org/officeDocument/2006/relationships/footer" Target="footer538.xml"/><Relationship Id="rId560" Type="http://schemas.openxmlformats.org/officeDocument/2006/relationships/footer" Target="footer539.xml"/><Relationship Id="rId561" Type="http://schemas.openxmlformats.org/officeDocument/2006/relationships/footer" Target="footer540.xml"/><Relationship Id="rId562" Type="http://schemas.openxmlformats.org/officeDocument/2006/relationships/footer" Target="footer541.xml"/><Relationship Id="rId563" Type="http://schemas.openxmlformats.org/officeDocument/2006/relationships/footer" Target="footer542.xml"/><Relationship Id="rId564" Type="http://schemas.openxmlformats.org/officeDocument/2006/relationships/footer" Target="footer543.xml"/><Relationship Id="rId565" Type="http://schemas.openxmlformats.org/officeDocument/2006/relationships/footer" Target="footer544.xml"/><Relationship Id="rId566" Type="http://schemas.openxmlformats.org/officeDocument/2006/relationships/footer" Target="footer545.xml"/><Relationship Id="rId567" Type="http://schemas.openxmlformats.org/officeDocument/2006/relationships/footer" Target="footer546.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547.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560</Pages>
  <Words>83182</Words>
  <Characters>337335</Characters>
  <CharactersWithSpaces>418362</CharactersWithSpaces>
  <Paragraphs>2271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2026-08-24T12:06:02Z</dcterms:created>
  <dc:creator>ghaemiyeh.com</dc:creator>
  <dc:description/>
  <dc:language>en-US</dc:language>
  <cp:lastModifiedBy/>
  <dcterms:modified xsi:type="dcterms:W3CDTF">2026-08-24T15:36:17Z</dcterms:modified>
  <cp:revision>1</cp:revision>
  <dc:subject/>
  <dc:title>مجموعه مقالات کنگره بازخوانی ابعاد شخصیتی امیرالمومنین علی علیه السلام جلد 8</dc:title>
</cp:coreProperties>
</file>

<file path=docProps/custom.xml><?xml version="1.0" encoding="utf-8"?>
<Properties xmlns="http://schemas.openxmlformats.org/officeDocument/2006/custom-properties" xmlns:vt="http://schemas.openxmlformats.org/officeDocument/2006/docPropsVTypes"/>
</file>