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تمام 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9374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509376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509378_3264237689">
            <w:r>
              <w:rPr>
                <w:webHidden/>
                <w:rStyle w:val="IndexLink"/>
                <w:rtl w:val="true"/>
              </w:rPr>
              <w:t>تتمة الباب الاول</w:t>
            </w:r>
            <w:r>
              <w:rPr>
                <w:rStyle w:val="IndexLink"/>
                <w:rtl w:val="true"/>
              </w:rPr>
              <w:tab/>
            </w:r>
            <w:r>
              <w:rPr>
                <w:rStyle w:val="IndexLink"/>
              </w:rPr>
              <w:t>21</w:t>
            </w:r>
          </w:hyperlink>
        </w:p>
        <w:p>
          <w:pPr>
            <w:pStyle w:val="Contents3"/>
            <w:tabs>
              <w:tab w:val="clear" w:pos="8459"/>
              <w:tab w:val="right" w:pos="9026" w:leader="dot"/>
            </w:tabs>
            <w:rPr/>
          </w:pPr>
          <w:hyperlink w:anchor="__RefHeading___Toc1509380_3264237689">
            <w:r>
              <w:rPr>
                <w:webHidden/>
                <w:rStyle w:val="IndexLink"/>
                <w:rtl w:val="true"/>
              </w:rPr>
              <w:t>تتمة فصل الخطب</w:t>
            </w:r>
            <w:r>
              <w:rPr>
                <w:rStyle w:val="IndexLink"/>
                <w:rtl w:val="true"/>
              </w:rPr>
              <w:tab/>
            </w:r>
            <w:r>
              <w:rPr>
                <w:rStyle w:val="IndexLink"/>
              </w:rPr>
              <w:t>21</w:t>
            </w:r>
          </w:hyperlink>
        </w:p>
        <w:p>
          <w:pPr>
            <w:pStyle w:val="Contents4"/>
            <w:tabs>
              <w:tab w:val="clear" w:pos="8176"/>
              <w:tab w:val="right" w:pos="9026" w:leader="dot"/>
            </w:tabs>
            <w:rPr/>
          </w:pPr>
          <w:hyperlink w:anchor="__RefHeading___Toc1509382_3264237689">
            <w:r>
              <w:rPr>
                <w:webHidden/>
                <w:rStyle w:val="IndexLink"/>
              </w:rPr>
              <w:t>21</w:t>
            </w:r>
            <w:r>
              <w:rPr>
                <w:rStyle w:val="IndexLink"/>
                <w:rtl w:val="true"/>
              </w:rPr>
              <w:t xml:space="preserve">- </w:t>
            </w:r>
            <w:r>
              <w:rPr>
                <w:rStyle w:val="IndexLink"/>
                <w:rtl w:val="true"/>
              </w:rPr>
              <w:t>خطبة له علیه السّلام المسمّاة البیان یبیّن فیها فضله و علمه و تتضمن إخبارا بما سیحدث فی العصور المقبلة خطب بها بعد النهروان</w:t>
            </w:r>
            <w:r>
              <w:rPr>
                <w:rStyle w:val="IndexLink"/>
                <w:rtl w:val="true"/>
              </w:rPr>
              <w:tab/>
            </w:r>
            <w:r>
              <w:rPr>
                <w:rStyle w:val="IndexLink"/>
              </w:rPr>
              <w:t>21</w:t>
            </w:r>
          </w:hyperlink>
        </w:p>
        <w:p>
          <w:pPr>
            <w:pStyle w:val="Contents5"/>
            <w:tabs>
              <w:tab w:val="clear" w:pos="7892"/>
              <w:tab w:val="right" w:pos="9026" w:leader="dot"/>
            </w:tabs>
            <w:rPr/>
          </w:pPr>
          <w:hyperlink w:anchor="__RefHeading___Toc1509384_3264237689">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509386_3264237689">
            <w:r>
              <w:rPr>
                <w:webHidden/>
                <w:rStyle w:val="IndexLink"/>
                <w:rtl w:val="true"/>
              </w:rPr>
              <w:t>فی تنزیه اللّه عن صفات المکان و الزمان</w:t>
            </w:r>
            <w:r>
              <w:rPr>
                <w:rStyle w:val="IndexLink"/>
                <w:rtl w:val="true"/>
              </w:rPr>
              <w:tab/>
            </w:r>
            <w:r>
              <w:rPr>
                <w:rStyle w:val="IndexLink"/>
              </w:rPr>
              <w:t>21</w:t>
            </w:r>
          </w:hyperlink>
        </w:p>
        <w:p>
          <w:pPr>
            <w:pStyle w:val="Contents5"/>
            <w:tabs>
              <w:tab w:val="clear" w:pos="7892"/>
              <w:tab w:val="right" w:pos="9026" w:leader="dot"/>
            </w:tabs>
            <w:rPr/>
          </w:pPr>
          <w:hyperlink w:anchor="__RefHeading___Toc1509388_3264237689">
            <w:r>
              <w:rPr>
                <w:webHidden/>
                <w:rStyle w:val="IndexLink"/>
                <w:rtl w:val="true"/>
              </w:rPr>
              <w:t xml:space="preserve">فی التوکل علی الله و بیان فضائل الرسول </w:t>
            </w:r>
            <w:r>
              <w:rPr>
                <w:rStyle w:val="IndexLink"/>
                <w:rtl w:val="true"/>
              </w:rPr>
              <w:t>(</w:t>
            </w:r>
            <w:r>
              <w:rPr>
                <w:rStyle w:val="IndexLink"/>
                <w:rtl w:val="true"/>
              </w:rPr>
              <w:t>صلی الله علیه و آله</w:t>
            </w:r>
            <w:r>
              <w:rPr>
                <w:rStyle w:val="IndexLink"/>
                <w:rtl w:val="true"/>
              </w:rPr>
              <w:t>)</w:t>
              <w:tab/>
            </w:r>
            <w:r>
              <w:rPr>
                <w:rStyle w:val="IndexLink"/>
              </w:rPr>
              <w:t>23</w:t>
            </w:r>
          </w:hyperlink>
        </w:p>
        <w:p>
          <w:pPr>
            <w:pStyle w:val="Contents5"/>
            <w:tabs>
              <w:tab w:val="clear" w:pos="7892"/>
              <w:tab w:val="right" w:pos="9026" w:leader="dot"/>
            </w:tabs>
            <w:rPr/>
          </w:pPr>
          <w:hyperlink w:anchor="__RefHeading___Toc1509390_3264237689">
            <w:r>
              <w:rPr>
                <w:webHidden/>
                <w:rStyle w:val="IndexLink"/>
                <w:rtl w:val="true"/>
              </w:rPr>
              <w:t>بیان قدرته الخاصة لمواجهة أهل النفاق</w:t>
            </w:r>
            <w:r>
              <w:rPr>
                <w:rStyle w:val="IndexLink"/>
                <w:rtl w:val="true"/>
              </w:rPr>
              <w:tab/>
            </w:r>
            <w:r>
              <w:rPr>
                <w:rStyle w:val="IndexLink"/>
              </w:rPr>
              <w:t>24</w:t>
            </w:r>
          </w:hyperlink>
        </w:p>
        <w:p>
          <w:pPr>
            <w:pStyle w:val="Contents5"/>
            <w:tabs>
              <w:tab w:val="clear" w:pos="7892"/>
              <w:tab w:val="right" w:pos="9026" w:leader="dot"/>
            </w:tabs>
            <w:rPr/>
          </w:pPr>
          <w:hyperlink w:anchor="__RefHeading___Toc1509392_3264237689">
            <w:r>
              <w:rPr>
                <w:webHidden/>
                <w:rStyle w:val="IndexLink"/>
                <w:rtl w:val="true"/>
              </w:rPr>
              <w:t>بیان المیزة التی وهبها له اللّه لمواجهة المنافقین</w:t>
            </w:r>
            <w:r>
              <w:rPr>
                <w:rStyle w:val="IndexLink"/>
                <w:rtl w:val="true"/>
              </w:rPr>
              <w:tab/>
            </w:r>
            <w:r>
              <w:rPr>
                <w:rStyle w:val="IndexLink"/>
              </w:rPr>
              <w:t>25</w:t>
            </w:r>
          </w:hyperlink>
        </w:p>
        <w:p>
          <w:pPr>
            <w:pStyle w:val="Contents5"/>
            <w:tabs>
              <w:tab w:val="clear" w:pos="7892"/>
              <w:tab w:val="right" w:pos="9026" w:leader="dot"/>
            </w:tabs>
            <w:rPr/>
          </w:pPr>
          <w:hyperlink w:anchor="__RefHeading___Toc1509394_3264237689">
            <w:r>
              <w:rPr>
                <w:webHidden/>
                <w:rStyle w:val="IndexLink"/>
                <w:rtl w:val="true"/>
              </w:rPr>
              <w:t xml:space="preserve">بیان ما قام به </w:t>
            </w:r>
            <w:r>
              <w:rPr>
                <w:rStyle w:val="IndexLink"/>
                <w:rtl w:val="true"/>
              </w:rPr>
              <w:t>(</w:t>
            </w:r>
            <w:r>
              <w:rPr>
                <w:rStyle w:val="IndexLink"/>
                <w:rtl w:val="true"/>
              </w:rPr>
              <w:t>علیه السلام</w:t>
            </w:r>
            <w:r>
              <w:rPr>
                <w:rStyle w:val="IndexLink"/>
                <w:rtl w:val="true"/>
              </w:rPr>
              <w:t xml:space="preserve">) </w:t>
            </w:r>
            <w:r>
              <w:rPr>
                <w:rStyle w:val="IndexLink"/>
                <w:rtl w:val="true"/>
              </w:rPr>
              <w:t>لصون الأمة فی أصعب الظروف</w:t>
            </w:r>
            <w:r>
              <w:rPr>
                <w:rStyle w:val="IndexLink"/>
                <w:rtl w:val="true"/>
              </w:rPr>
              <w:tab/>
            </w:r>
            <w:r>
              <w:rPr>
                <w:rStyle w:val="IndexLink"/>
              </w:rPr>
              <w:t>27</w:t>
            </w:r>
          </w:hyperlink>
        </w:p>
        <w:p>
          <w:pPr>
            <w:pStyle w:val="Contents5"/>
            <w:tabs>
              <w:tab w:val="clear" w:pos="7892"/>
              <w:tab w:val="right" w:pos="9026" w:leader="dot"/>
            </w:tabs>
            <w:rPr/>
          </w:pPr>
          <w:hyperlink w:anchor="__RefHeading___Toc1509396_3264237689">
            <w:r>
              <w:rPr>
                <w:webHidden/>
                <w:rStyle w:val="IndexLink"/>
                <w:rtl w:val="true"/>
              </w:rPr>
              <w:t>بیان مدی استقامته لأجل إقامة الحق</w:t>
            </w:r>
            <w:r>
              <w:rPr>
                <w:rStyle w:val="IndexLink"/>
                <w:rtl w:val="true"/>
              </w:rPr>
              <w:tab/>
            </w:r>
            <w:r>
              <w:rPr>
                <w:rStyle w:val="IndexLink"/>
              </w:rPr>
              <w:t>28</w:t>
            </w:r>
          </w:hyperlink>
        </w:p>
        <w:p>
          <w:pPr>
            <w:pStyle w:val="Contents5"/>
            <w:tabs>
              <w:tab w:val="clear" w:pos="7892"/>
              <w:tab w:val="right" w:pos="9026" w:leader="dot"/>
            </w:tabs>
            <w:rPr/>
          </w:pPr>
          <w:hyperlink w:anchor="__RefHeading___Toc1509398_3264237689">
            <w:r>
              <w:rPr>
                <w:webHidden/>
                <w:rStyle w:val="IndexLink"/>
                <w:rtl w:val="true"/>
              </w:rPr>
              <w:t xml:space="preserve">بیان موقعه </w:t>
            </w:r>
            <w:r>
              <w:rPr>
                <w:rStyle w:val="IndexLink"/>
                <w:rtl w:val="true"/>
              </w:rPr>
              <w:t>(</w:t>
            </w:r>
            <w:r>
              <w:rPr>
                <w:rStyle w:val="IndexLink"/>
                <w:rtl w:val="true"/>
              </w:rPr>
              <w:t>علیه السلام</w:t>
            </w:r>
            <w:r>
              <w:rPr>
                <w:rStyle w:val="IndexLink"/>
                <w:rtl w:val="true"/>
              </w:rPr>
              <w:t xml:space="preserve">) </w:t>
            </w:r>
            <w:r>
              <w:rPr>
                <w:rStyle w:val="IndexLink"/>
                <w:rtl w:val="true"/>
              </w:rPr>
              <w:t>و منزلة أهل بیت النبوة</w:t>
            </w:r>
            <w:r>
              <w:rPr>
                <w:rStyle w:val="IndexLink"/>
                <w:rtl w:val="true"/>
              </w:rPr>
              <w:tab/>
            </w:r>
            <w:r>
              <w:rPr>
                <w:rStyle w:val="IndexLink"/>
              </w:rPr>
              <w:t>29</w:t>
            </w:r>
          </w:hyperlink>
        </w:p>
        <w:p>
          <w:pPr>
            <w:pStyle w:val="Contents5"/>
            <w:tabs>
              <w:tab w:val="clear" w:pos="7892"/>
              <w:tab w:val="right" w:pos="9026" w:leader="dot"/>
            </w:tabs>
            <w:rPr/>
          </w:pPr>
          <w:hyperlink w:anchor="__RefHeading___Toc1509400_3264237689">
            <w:r>
              <w:rPr>
                <w:webHidden/>
                <w:rStyle w:val="IndexLink"/>
                <w:rtl w:val="true"/>
              </w:rPr>
              <w:t>فی صعوبة فهم دقیق أمر أهل البیت لعامة الناس</w:t>
            </w:r>
            <w:r>
              <w:rPr>
                <w:rStyle w:val="IndexLink"/>
                <w:rtl w:val="true"/>
              </w:rPr>
              <w:tab/>
            </w:r>
            <w:r>
              <w:rPr>
                <w:rStyle w:val="IndexLink"/>
              </w:rPr>
              <w:t>30</w:t>
            </w:r>
          </w:hyperlink>
        </w:p>
        <w:p>
          <w:pPr>
            <w:pStyle w:val="Contents6"/>
            <w:tabs>
              <w:tab w:val="clear" w:pos="7609"/>
              <w:tab w:val="right" w:pos="9026" w:leader="dot"/>
            </w:tabs>
            <w:rPr/>
          </w:pPr>
          <w:hyperlink w:anchor="__RefHeading___Toc1509402_326423768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509404_3264237689">
            <w:r>
              <w:rPr>
                <w:webHidden/>
                <w:rStyle w:val="IndexLink"/>
                <w:rtl w:val="true"/>
              </w:rPr>
              <w:t>بیان من یحتملون أسرار آل محمد علیهم السلام</w:t>
            </w:r>
            <w:r>
              <w:rPr>
                <w:rStyle w:val="IndexLink"/>
                <w:rtl w:val="true"/>
              </w:rPr>
              <w:tab/>
            </w:r>
            <w:r>
              <w:rPr>
                <w:rStyle w:val="IndexLink"/>
              </w:rPr>
              <w:t>30</w:t>
            </w:r>
          </w:hyperlink>
        </w:p>
        <w:p>
          <w:pPr>
            <w:pStyle w:val="Contents6"/>
            <w:tabs>
              <w:tab w:val="clear" w:pos="7609"/>
              <w:tab w:val="right" w:pos="9026" w:leader="dot"/>
            </w:tabs>
            <w:rPr/>
          </w:pPr>
          <w:hyperlink w:anchor="__RefHeading___Toc1509406_3264237689">
            <w:r>
              <w:rPr>
                <w:webHidden/>
                <w:rStyle w:val="IndexLink"/>
                <w:rtl w:val="true"/>
              </w:rPr>
              <w:t>فی وصف النخبة التی تحتمل أسرار آل بیت النبوة</w:t>
            </w:r>
            <w:r>
              <w:rPr>
                <w:rStyle w:val="IndexLink"/>
                <w:rtl w:val="true"/>
              </w:rPr>
              <w:tab/>
            </w:r>
            <w:r>
              <w:rPr>
                <w:rStyle w:val="IndexLink"/>
              </w:rPr>
              <w:t>32</w:t>
            </w:r>
          </w:hyperlink>
        </w:p>
        <w:p>
          <w:pPr>
            <w:pStyle w:val="Contents5"/>
            <w:tabs>
              <w:tab w:val="clear" w:pos="7892"/>
              <w:tab w:val="right" w:pos="9026" w:leader="dot"/>
            </w:tabs>
            <w:rPr/>
          </w:pPr>
          <w:hyperlink w:anchor="__RefHeading___Toc1509408_3264237689">
            <w:r>
              <w:rPr>
                <w:webHidden/>
                <w:rStyle w:val="IndexLink"/>
                <w:rtl w:val="true"/>
              </w:rPr>
              <w:t>بیان معنی الهجرة و الاستضعاف</w:t>
            </w:r>
            <w:r>
              <w:rPr>
                <w:rStyle w:val="IndexLink"/>
                <w:rtl w:val="true"/>
              </w:rPr>
              <w:tab/>
            </w:r>
            <w:r>
              <w:rPr>
                <w:rStyle w:val="IndexLink"/>
              </w:rPr>
              <w:t>33</w:t>
            </w:r>
          </w:hyperlink>
        </w:p>
        <w:p>
          <w:pPr>
            <w:pStyle w:val="Contents5"/>
            <w:tabs>
              <w:tab w:val="clear" w:pos="7892"/>
              <w:tab w:val="right" w:pos="9026" w:leader="dot"/>
            </w:tabs>
            <w:rPr/>
          </w:pPr>
          <w:hyperlink w:anchor="__RefHeading___Toc1509410_3264237689">
            <w:r>
              <w:rPr>
                <w:webHidden/>
                <w:rStyle w:val="IndexLink"/>
                <w:rtl w:val="true"/>
              </w:rPr>
              <w:t xml:space="preserve">الإخبار عن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بصفات الناکثین</w:t>
            </w:r>
            <w:r>
              <w:rPr>
                <w:rStyle w:val="IndexLink"/>
                <w:rtl w:val="true"/>
              </w:rPr>
              <w:tab/>
            </w:r>
            <w:r>
              <w:rPr>
                <w:rStyle w:val="IndexLink"/>
              </w:rPr>
              <w:t>33</w:t>
            </w:r>
          </w:hyperlink>
        </w:p>
        <w:p>
          <w:pPr>
            <w:pStyle w:val="Contents6"/>
            <w:tabs>
              <w:tab w:val="clear" w:pos="7609"/>
              <w:tab w:val="right" w:pos="9026" w:leader="dot"/>
            </w:tabs>
            <w:rPr/>
          </w:pPr>
          <w:hyperlink w:anchor="__RefHeading___Toc1509412_3264237689">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509414_3264237689">
            <w:r>
              <w:rPr>
                <w:webHidden/>
                <w:rStyle w:val="IndexLink"/>
                <w:rtl w:val="true"/>
              </w:rPr>
              <w:t>بیان صفات أهل النکث و المنافقین</w:t>
            </w:r>
            <w:r>
              <w:rPr>
                <w:rStyle w:val="IndexLink"/>
                <w:rtl w:val="true"/>
              </w:rPr>
              <w:tab/>
            </w:r>
            <w:r>
              <w:rPr>
                <w:rStyle w:val="IndexLink"/>
              </w:rPr>
              <w:t>35</w:t>
            </w:r>
          </w:hyperlink>
        </w:p>
        <w:p>
          <w:pPr>
            <w:pStyle w:val="Contents6"/>
            <w:tabs>
              <w:tab w:val="clear" w:pos="7609"/>
              <w:tab w:val="right" w:pos="9026" w:leader="dot"/>
            </w:tabs>
            <w:rPr/>
          </w:pPr>
          <w:hyperlink w:anchor="__RefHeading___Toc15094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علامات زعیم الخوارج فی النهروان</w:t>
            </w:r>
            <w:r>
              <w:rPr>
                <w:rStyle w:val="IndexLink"/>
                <w:rtl w:val="true"/>
              </w:rPr>
              <w:tab/>
            </w:r>
            <w:r>
              <w:rPr>
                <w:rStyle w:val="IndexLink"/>
              </w:rPr>
              <w:t>40</w:t>
            </w:r>
          </w:hyperlink>
        </w:p>
        <w:p>
          <w:pPr>
            <w:pStyle w:val="Contents5"/>
            <w:tabs>
              <w:tab w:val="clear" w:pos="7892"/>
              <w:tab w:val="right" w:pos="9026" w:leader="dot"/>
            </w:tabs>
            <w:rPr/>
          </w:pPr>
          <w:hyperlink w:anchor="__RefHeading___Toc1509418_3264237689">
            <w:r>
              <w:rPr>
                <w:webHidden/>
                <w:rStyle w:val="IndexLink"/>
                <w:rtl w:val="true"/>
              </w:rPr>
              <w:t xml:space="preserve">التأکید علی أنه </w:t>
            </w:r>
            <w:r>
              <w:rPr>
                <w:rStyle w:val="IndexLink"/>
                <w:rtl w:val="true"/>
              </w:rPr>
              <w:t>(</w:t>
            </w:r>
            <w:r>
              <w:rPr>
                <w:rStyle w:val="IndexLink"/>
                <w:rtl w:val="true"/>
              </w:rPr>
              <w:t>علیه السلام</w:t>
            </w:r>
            <w:r>
              <w:rPr>
                <w:rStyle w:val="IndexLink"/>
                <w:rtl w:val="true"/>
              </w:rPr>
              <w:t xml:space="preserve">) </w:t>
            </w:r>
            <w:r>
              <w:rPr>
                <w:rStyle w:val="IndexLink"/>
                <w:rtl w:val="true"/>
              </w:rPr>
              <w:t>أول الناس إسلاما</w:t>
            </w:r>
            <w:r>
              <w:rPr>
                <w:rStyle w:val="IndexLink"/>
                <w:rtl w:val="true"/>
              </w:rPr>
              <w:tab/>
            </w:r>
            <w:r>
              <w:rPr>
                <w:rStyle w:val="IndexLink"/>
              </w:rPr>
              <w:t>51</w:t>
            </w:r>
          </w:hyperlink>
        </w:p>
        <w:p>
          <w:pPr>
            <w:pStyle w:val="Contents5"/>
            <w:tabs>
              <w:tab w:val="clear" w:pos="7892"/>
              <w:tab w:val="right" w:pos="9026" w:leader="dot"/>
            </w:tabs>
            <w:rPr/>
          </w:pPr>
          <w:hyperlink w:anchor="__RefHeading___Toc1509420_3264237689">
            <w:r>
              <w:rPr>
                <w:webHidden/>
                <w:rStyle w:val="IndexLink"/>
                <w:rtl w:val="true"/>
              </w:rPr>
              <w:t>بیان أن الملائکة لم تجد غیره و النبی لتستغفر لهما</w:t>
            </w:r>
            <w:r>
              <w:rPr>
                <w:rStyle w:val="IndexLink"/>
                <w:rtl w:val="true"/>
              </w:rPr>
              <w:tab/>
            </w:r>
            <w:r>
              <w:rPr>
                <w:rStyle w:val="IndexLink"/>
              </w:rPr>
              <w:t>52</w:t>
            </w:r>
          </w:hyperlink>
        </w:p>
        <w:p>
          <w:pPr>
            <w:pStyle w:val="Contents5"/>
            <w:tabs>
              <w:tab w:val="clear" w:pos="7892"/>
              <w:tab w:val="right" w:pos="9026" w:leader="dot"/>
            </w:tabs>
            <w:rPr/>
          </w:pPr>
          <w:hyperlink w:anchor="__RefHeading___Toc1509422_3264237689">
            <w:r>
              <w:rPr>
                <w:webHidden/>
                <w:rStyle w:val="IndexLink"/>
                <w:rtl w:val="true"/>
              </w:rPr>
              <w:t>التأکید علی أنه وصی رسول اللّه و خلیفته من بعده</w:t>
            </w:r>
            <w:r>
              <w:rPr>
                <w:rStyle w:val="IndexLink"/>
                <w:rtl w:val="true"/>
              </w:rPr>
              <w:tab/>
            </w:r>
            <w:r>
              <w:rPr>
                <w:rStyle w:val="IndexLink"/>
              </w:rPr>
              <w:t>53</w:t>
            </w:r>
          </w:hyperlink>
        </w:p>
        <w:p>
          <w:pPr>
            <w:pStyle w:val="Contents5"/>
            <w:tabs>
              <w:tab w:val="clear" w:pos="7892"/>
              <w:tab w:val="right" w:pos="9026" w:leader="dot"/>
            </w:tabs>
            <w:rPr/>
          </w:pPr>
          <w:hyperlink w:anchor="__RefHeading___Toc1509424_3264237689">
            <w:r>
              <w:rPr>
                <w:webHidden/>
                <w:rStyle w:val="IndexLink"/>
                <w:rtl w:val="true"/>
              </w:rPr>
              <w:t xml:space="preserve">بیان مناقبه التی صرح بها النبی </w:t>
            </w:r>
            <w:r>
              <w:rPr>
                <w:rStyle w:val="IndexLink"/>
                <w:rtl w:val="true"/>
              </w:rPr>
              <w:t>(</w:t>
            </w:r>
            <w:r>
              <w:rPr>
                <w:rStyle w:val="IndexLink"/>
                <w:rtl w:val="true"/>
              </w:rPr>
              <w:t>صلی الله علیه و آله</w:t>
            </w:r>
            <w:r>
              <w:rPr>
                <w:rStyle w:val="IndexLink"/>
                <w:rtl w:val="true"/>
              </w:rPr>
              <w:t>)</w:t>
              <w:tab/>
            </w:r>
            <w:r>
              <w:rPr>
                <w:rStyle w:val="IndexLink"/>
              </w:rPr>
              <w:t>54</w:t>
            </w:r>
          </w:hyperlink>
        </w:p>
        <w:p>
          <w:pPr>
            <w:pStyle w:val="Contents5"/>
            <w:tabs>
              <w:tab w:val="clear" w:pos="7892"/>
              <w:tab w:val="right" w:pos="9026" w:leader="dot"/>
            </w:tabs>
            <w:rPr/>
          </w:pPr>
          <w:hyperlink w:anchor="__RefHeading___Toc1509426_3264237689">
            <w:r>
              <w:rPr>
                <w:webHidden/>
                <w:rStyle w:val="IndexLink"/>
                <w:rtl w:val="true"/>
              </w:rPr>
              <w:t xml:space="preserve">حثّه </w:t>
            </w:r>
            <w:r>
              <w:rPr>
                <w:rStyle w:val="IndexLink"/>
                <w:rtl w:val="true"/>
              </w:rPr>
              <w:t>(</w:t>
            </w:r>
            <w:r>
              <w:rPr>
                <w:rStyle w:val="IndexLink"/>
                <w:rtl w:val="true"/>
              </w:rPr>
              <w:t>علیه السلام</w:t>
            </w:r>
            <w:r>
              <w:rPr>
                <w:rStyle w:val="IndexLink"/>
                <w:rtl w:val="true"/>
              </w:rPr>
              <w:t xml:space="preserve">) </w:t>
            </w:r>
            <w:r>
              <w:rPr>
                <w:rStyle w:val="IndexLink"/>
                <w:rtl w:val="true"/>
              </w:rPr>
              <w:t>الناس علی سواله و الاغتراف من علمه</w:t>
            </w:r>
            <w:r>
              <w:rPr>
                <w:rStyle w:val="IndexLink"/>
                <w:rtl w:val="true"/>
              </w:rPr>
              <w:tab/>
            </w:r>
            <w:r>
              <w:rPr>
                <w:rStyle w:val="IndexLink"/>
              </w:rPr>
              <w:t>61</w:t>
            </w:r>
          </w:hyperlink>
        </w:p>
        <w:p>
          <w:pPr>
            <w:pStyle w:val="Contents5"/>
            <w:tabs>
              <w:tab w:val="clear" w:pos="7892"/>
              <w:tab w:val="right" w:pos="9026" w:leader="dot"/>
            </w:tabs>
            <w:rPr/>
          </w:pPr>
          <w:hyperlink w:anchor="__RefHeading___Toc1509428_3264237689">
            <w:r>
              <w:rPr>
                <w:webHidden/>
                <w:rStyle w:val="IndexLink"/>
                <w:rtl w:val="true"/>
              </w:rPr>
              <w:t>فی التأکید علی أنه یقتل قتلا</w:t>
            </w:r>
            <w:r>
              <w:rPr>
                <w:rStyle w:val="IndexLink"/>
                <w:rtl w:val="true"/>
              </w:rPr>
              <w:tab/>
            </w:r>
            <w:r>
              <w:rPr>
                <w:rStyle w:val="IndexLink"/>
              </w:rPr>
              <w:t>62</w:t>
            </w:r>
          </w:hyperlink>
        </w:p>
        <w:p>
          <w:pPr>
            <w:pStyle w:val="Contents6"/>
            <w:tabs>
              <w:tab w:val="clear" w:pos="7609"/>
              <w:tab w:val="right" w:pos="9026" w:leader="dot"/>
            </w:tabs>
            <w:rPr/>
          </w:pPr>
          <w:hyperlink w:anchor="__RefHeading___Toc1509430_3264237689">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509432_3264237689">
            <w:r>
              <w:rPr>
                <w:webHidden/>
                <w:rStyle w:val="IndexLink"/>
                <w:rtl w:val="true"/>
              </w:rPr>
              <w:t>فی النهی عن أن یقتل غیر قاتله بعد استشهاده</w:t>
            </w:r>
            <w:r>
              <w:rPr>
                <w:rStyle w:val="IndexLink"/>
                <w:rtl w:val="true"/>
              </w:rPr>
              <w:tab/>
            </w:r>
            <w:r>
              <w:rPr>
                <w:rStyle w:val="IndexLink"/>
              </w:rPr>
              <w:t>64</w:t>
            </w:r>
          </w:hyperlink>
        </w:p>
        <w:p>
          <w:pPr>
            <w:pStyle w:val="Contents5"/>
            <w:tabs>
              <w:tab w:val="clear" w:pos="7892"/>
              <w:tab w:val="right" w:pos="9026" w:leader="dot"/>
            </w:tabs>
            <w:rPr/>
          </w:pPr>
          <w:hyperlink w:anchor="__RefHeading___Toc1509434_3264237689">
            <w:r>
              <w:rPr>
                <w:webHidden/>
                <w:rStyle w:val="IndexLink"/>
                <w:rtl w:val="true"/>
              </w:rPr>
              <w:t>تأکیده علی أنه الأعلم بالتوراة و الإنجیل و القرآن</w:t>
            </w:r>
            <w:r>
              <w:rPr>
                <w:rStyle w:val="IndexLink"/>
                <w:rtl w:val="true"/>
              </w:rPr>
              <w:tab/>
            </w:r>
            <w:r>
              <w:rPr>
                <w:rStyle w:val="IndexLink"/>
              </w:rPr>
              <w:t>64</w:t>
            </w:r>
          </w:hyperlink>
        </w:p>
        <w:p>
          <w:pPr>
            <w:pStyle w:val="Contents5"/>
            <w:tabs>
              <w:tab w:val="clear" w:pos="7892"/>
              <w:tab w:val="right" w:pos="9026" w:leader="dot"/>
            </w:tabs>
            <w:rPr/>
          </w:pPr>
          <w:hyperlink w:anchor="__RefHeading___Toc1509436_3264237689">
            <w:r>
              <w:rPr>
                <w:webHidden/>
                <w:rStyle w:val="IndexLink"/>
                <w:rtl w:val="true"/>
              </w:rPr>
              <w:t>بیانه مدی علمه و دعوته الناس إلی سؤاله</w:t>
            </w:r>
            <w:r>
              <w:rPr>
                <w:rStyle w:val="IndexLink"/>
                <w:rtl w:val="true"/>
              </w:rPr>
              <w:tab/>
            </w:r>
            <w:r>
              <w:rPr>
                <w:rStyle w:val="IndexLink"/>
              </w:rPr>
              <w:t>74</w:t>
            </w:r>
          </w:hyperlink>
        </w:p>
        <w:p>
          <w:pPr>
            <w:pStyle w:val="Contents5"/>
            <w:tabs>
              <w:tab w:val="clear" w:pos="7892"/>
              <w:tab w:val="right" w:pos="9026" w:leader="dot"/>
            </w:tabs>
            <w:rPr/>
          </w:pPr>
          <w:hyperlink w:anchor="__RefHeading___Toc1509438_3264237689">
            <w:r>
              <w:rPr>
                <w:webHidden/>
                <w:rStyle w:val="IndexLink"/>
                <w:rtl w:val="true"/>
              </w:rPr>
              <w:t>حضّه علی الاستفادة من علمه قبل أن تقع الفتن</w:t>
            </w:r>
            <w:r>
              <w:rPr>
                <w:rStyle w:val="IndexLink"/>
                <w:rtl w:val="true"/>
              </w:rPr>
              <w:tab/>
            </w:r>
            <w:r>
              <w:rPr>
                <w:rStyle w:val="IndexLink"/>
              </w:rPr>
              <w:t>75</w:t>
            </w:r>
          </w:hyperlink>
        </w:p>
        <w:p>
          <w:pPr>
            <w:pStyle w:val="Contents5"/>
            <w:tabs>
              <w:tab w:val="clear" w:pos="7892"/>
              <w:tab w:val="right" w:pos="9026" w:leader="dot"/>
            </w:tabs>
            <w:rPr/>
          </w:pPr>
          <w:hyperlink w:anchor="__RefHeading___Toc150944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المنزلة الخاصة له عند اللّه و الرسول </w:t>
            </w:r>
            <w:r>
              <w:rPr>
                <w:rStyle w:val="IndexLink"/>
                <w:rtl w:val="true"/>
              </w:rPr>
              <w:t>(</w:t>
            </w:r>
            <w:r>
              <w:rPr>
                <w:rStyle w:val="IndexLink"/>
                <w:rtl w:val="true"/>
              </w:rPr>
              <w:t>صلی الله علیه و آله</w:t>
            </w:r>
            <w:r>
              <w:rPr>
                <w:rStyle w:val="IndexLink"/>
                <w:rtl w:val="true"/>
              </w:rPr>
              <w:t>)</w:t>
              <w:tab/>
            </w:r>
            <w:r>
              <w:rPr>
                <w:rStyle w:val="IndexLink"/>
              </w:rPr>
              <w:t>76</w:t>
            </w:r>
          </w:hyperlink>
        </w:p>
        <w:p>
          <w:pPr>
            <w:pStyle w:val="Contents5"/>
            <w:tabs>
              <w:tab w:val="clear" w:pos="7892"/>
              <w:tab w:val="right" w:pos="9026" w:leader="dot"/>
            </w:tabs>
            <w:rPr/>
          </w:pPr>
          <w:hyperlink w:anchor="__RefHeading___Toc150944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الصفات التی اختصّ بها دون غیره</w:t>
            </w:r>
            <w:r>
              <w:rPr>
                <w:rStyle w:val="IndexLink"/>
                <w:rtl w:val="true"/>
              </w:rPr>
              <w:tab/>
            </w:r>
            <w:r>
              <w:rPr>
                <w:rStyle w:val="IndexLink"/>
              </w:rPr>
              <w:t>76</w:t>
            </w:r>
          </w:hyperlink>
        </w:p>
        <w:p>
          <w:pPr>
            <w:pStyle w:val="Contents5"/>
            <w:tabs>
              <w:tab w:val="clear" w:pos="7892"/>
              <w:tab w:val="right" w:pos="9026" w:leader="dot"/>
            </w:tabs>
            <w:rPr/>
          </w:pPr>
          <w:hyperlink w:anchor="__RefHeading___Toc1509444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أنه قسیم الجنة و النار یوم القیامة</w:t>
            </w:r>
            <w:r>
              <w:rPr>
                <w:rStyle w:val="IndexLink"/>
                <w:rtl w:val="true"/>
              </w:rPr>
              <w:tab/>
            </w:r>
            <w:r>
              <w:rPr>
                <w:rStyle w:val="IndexLink"/>
              </w:rPr>
              <w:t>77</w:t>
            </w:r>
          </w:hyperlink>
        </w:p>
        <w:p>
          <w:pPr>
            <w:pStyle w:val="Contents5"/>
            <w:tabs>
              <w:tab w:val="clear" w:pos="7892"/>
              <w:tab w:val="right" w:pos="9026" w:leader="dot"/>
            </w:tabs>
            <w:rPr/>
          </w:pPr>
          <w:hyperlink w:anchor="__RefHeading___Toc15094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أنه الصدّیق و الفاروق</w:t>
            </w:r>
            <w:r>
              <w:rPr>
                <w:rStyle w:val="IndexLink"/>
                <w:rtl w:val="true"/>
              </w:rPr>
              <w:tab/>
            </w:r>
            <w:r>
              <w:rPr>
                <w:rStyle w:val="IndexLink"/>
              </w:rPr>
              <w:t>79</w:t>
            </w:r>
          </w:hyperlink>
        </w:p>
        <w:p>
          <w:pPr>
            <w:pStyle w:val="Contents5"/>
            <w:tabs>
              <w:tab w:val="clear" w:pos="7892"/>
              <w:tab w:val="right" w:pos="9026" w:leader="dot"/>
            </w:tabs>
            <w:rPr/>
          </w:pPr>
          <w:hyperlink w:anchor="__RefHeading___Toc1509448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أنه أعطی خصالا لم یعطها أحد غیره</w:t>
            </w:r>
            <w:r>
              <w:rPr>
                <w:rStyle w:val="IndexLink"/>
                <w:rtl w:val="true"/>
              </w:rPr>
              <w:tab/>
            </w:r>
            <w:r>
              <w:rPr>
                <w:rStyle w:val="IndexLink"/>
              </w:rPr>
              <w:t>79</w:t>
            </w:r>
          </w:hyperlink>
        </w:p>
        <w:p>
          <w:pPr>
            <w:pStyle w:val="Contents5"/>
            <w:tabs>
              <w:tab w:val="clear" w:pos="7892"/>
              <w:tab w:val="right" w:pos="9026" w:leader="dot"/>
            </w:tabs>
            <w:rPr/>
          </w:pPr>
          <w:hyperlink w:anchor="__RefHeading___Toc1509450_3264237689">
            <w:r>
              <w:rPr>
                <w:webHidden/>
                <w:rStyle w:val="IndexLink"/>
                <w:rtl w:val="true"/>
              </w:rPr>
              <w:t xml:space="preserve">جوابه </w:t>
            </w:r>
            <w:r>
              <w:rPr>
                <w:rStyle w:val="IndexLink"/>
                <w:rtl w:val="true"/>
              </w:rPr>
              <w:t>(</w:t>
            </w:r>
            <w:r>
              <w:rPr>
                <w:rStyle w:val="IndexLink"/>
                <w:rtl w:val="true"/>
              </w:rPr>
              <w:t>علیه السلام</w:t>
            </w:r>
            <w:r>
              <w:rPr>
                <w:rStyle w:val="IndexLink"/>
                <w:rtl w:val="true"/>
              </w:rPr>
              <w:t xml:space="preserve">) </w:t>
            </w:r>
            <w:r>
              <w:rPr>
                <w:rStyle w:val="IndexLink"/>
                <w:rtl w:val="true"/>
              </w:rPr>
              <w:t>لمن سأله عن مکان جبریل فی تلک اللحظة</w:t>
            </w:r>
            <w:r>
              <w:rPr>
                <w:rStyle w:val="IndexLink"/>
                <w:rtl w:val="true"/>
              </w:rPr>
              <w:tab/>
            </w:r>
            <w:r>
              <w:rPr>
                <w:rStyle w:val="IndexLink"/>
              </w:rPr>
              <w:t>81</w:t>
            </w:r>
          </w:hyperlink>
        </w:p>
        <w:p>
          <w:pPr>
            <w:pStyle w:val="Contents5"/>
            <w:tabs>
              <w:tab w:val="clear" w:pos="7892"/>
              <w:tab w:val="right" w:pos="9026" w:leader="dot"/>
            </w:tabs>
            <w:rPr/>
          </w:pPr>
          <w:hyperlink w:anchor="__RefHeading___Toc1509452_3264237689">
            <w:r>
              <w:rPr>
                <w:webHidden/>
                <w:rStyle w:val="IndexLink"/>
                <w:rtl w:val="true"/>
              </w:rPr>
              <w:t xml:space="preserve">جوابه </w:t>
            </w:r>
            <w:r>
              <w:rPr>
                <w:rStyle w:val="IndexLink"/>
                <w:rtl w:val="true"/>
              </w:rPr>
              <w:t>(</w:t>
            </w:r>
            <w:r>
              <w:rPr>
                <w:rStyle w:val="IndexLink"/>
                <w:rtl w:val="true"/>
              </w:rPr>
              <w:t>علیه السلام</w:t>
            </w:r>
            <w:r>
              <w:rPr>
                <w:rStyle w:val="IndexLink"/>
                <w:rtl w:val="true"/>
              </w:rPr>
              <w:t xml:space="preserve">) </w:t>
            </w:r>
            <w:r>
              <w:rPr>
                <w:rStyle w:val="IndexLink"/>
                <w:rtl w:val="true"/>
              </w:rPr>
              <w:t>علی من سأله</w:t>
            </w:r>
            <w:r>
              <w:rPr>
                <w:rStyle w:val="IndexLink"/>
                <w:rtl w:val="true"/>
              </w:rPr>
              <w:t xml:space="preserve">: </w:t>
            </w:r>
            <w:r>
              <w:rPr>
                <w:rStyle w:val="IndexLink"/>
                <w:rtl w:val="true"/>
              </w:rPr>
              <w:t>هل رأیت ربک؟</w:t>
            </w:r>
            <w:r>
              <w:rPr>
                <w:rStyle w:val="IndexLink"/>
                <w:rtl w:val="true"/>
              </w:rPr>
              <w:tab/>
            </w:r>
            <w:r>
              <w:rPr>
                <w:rStyle w:val="IndexLink"/>
              </w:rPr>
              <w:t>82</w:t>
            </w:r>
          </w:hyperlink>
        </w:p>
        <w:p>
          <w:pPr>
            <w:pStyle w:val="Contents6"/>
            <w:tabs>
              <w:tab w:val="clear" w:pos="7609"/>
              <w:tab w:val="right" w:pos="9026" w:leader="dot"/>
            </w:tabs>
            <w:rPr/>
          </w:pPr>
          <w:hyperlink w:anchor="__RefHeading___Toc1509454_326423768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50945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رؤیته اللّه تعالی</w:t>
            </w:r>
            <w:r>
              <w:rPr>
                <w:rStyle w:val="IndexLink"/>
                <w:rtl w:val="true"/>
              </w:rPr>
              <w:tab/>
            </w:r>
            <w:r>
              <w:rPr>
                <w:rStyle w:val="IndexLink"/>
              </w:rPr>
              <w:t>92</w:t>
            </w:r>
          </w:hyperlink>
        </w:p>
        <w:p>
          <w:pPr>
            <w:pStyle w:val="Contents6"/>
            <w:tabs>
              <w:tab w:val="clear" w:pos="7609"/>
              <w:tab w:val="right" w:pos="9026" w:leader="dot"/>
            </w:tabs>
            <w:rPr/>
          </w:pPr>
          <w:hyperlink w:anchor="__RefHeading___Toc15094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استحالة درک اللّه سبحانه بالعیون</w:t>
            </w:r>
            <w:r>
              <w:rPr>
                <w:rStyle w:val="IndexLink"/>
                <w:rtl w:val="true"/>
              </w:rPr>
              <w:tab/>
            </w:r>
            <w:r>
              <w:rPr>
                <w:rStyle w:val="IndexLink"/>
              </w:rPr>
              <w:t>93</w:t>
            </w:r>
          </w:hyperlink>
        </w:p>
        <w:p>
          <w:pPr>
            <w:pStyle w:val="Contents6"/>
            <w:tabs>
              <w:tab w:val="clear" w:pos="7609"/>
              <w:tab w:val="right" w:pos="9026" w:leader="dot"/>
            </w:tabs>
            <w:rPr/>
          </w:pPr>
          <w:hyperlink w:anchor="__RefHeading___Toc15094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رؤیة اللّه تعالی</w:t>
            </w:r>
            <w:r>
              <w:rPr>
                <w:rStyle w:val="IndexLink"/>
                <w:rtl w:val="true"/>
              </w:rPr>
              <w:tab/>
            </w:r>
            <w:r>
              <w:rPr>
                <w:rStyle w:val="IndexLink"/>
              </w:rPr>
              <w:t>94</w:t>
            </w:r>
          </w:hyperlink>
        </w:p>
        <w:p>
          <w:pPr>
            <w:pStyle w:val="Contents5"/>
            <w:tabs>
              <w:tab w:val="clear" w:pos="7892"/>
              <w:tab w:val="right" w:pos="9026" w:leader="dot"/>
            </w:tabs>
            <w:rPr/>
          </w:pPr>
          <w:hyperlink w:anchor="__RefHeading___Toc15094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قرب اللّه و بعده من الأشیاء</w:t>
            </w:r>
            <w:r>
              <w:rPr>
                <w:rStyle w:val="IndexLink"/>
                <w:rtl w:val="true"/>
              </w:rPr>
              <w:tab/>
            </w:r>
            <w:r>
              <w:rPr>
                <w:rStyle w:val="IndexLink"/>
              </w:rPr>
              <w:t>95</w:t>
            </w:r>
          </w:hyperlink>
        </w:p>
        <w:p>
          <w:pPr>
            <w:pStyle w:val="Contents5"/>
            <w:tabs>
              <w:tab w:val="clear" w:pos="7892"/>
              <w:tab w:val="right" w:pos="9026" w:leader="dot"/>
            </w:tabs>
            <w:rPr/>
          </w:pPr>
          <w:hyperlink w:anchor="__RefHeading___Toc150946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أن اللّه صانع و لطیف و عظیم و جلیل</w:t>
            </w:r>
            <w:r>
              <w:rPr>
                <w:rStyle w:val="IndexLink"/>
                <w:rtl w:val="true"/>
              </w:rPr>
              <w:tab/>
            </w:r>
            <w:r>
              <w:rPr>
                <w:rStyle w:val="IndexLink"/>
              </w:rPr>
              <w:t>96</w:t>
            </w:r>
          </w:hyperlink>
        </w:p>
        <w:p>
          <w:pPr>
            <w:pStyle w:val="Contents5"/>
            <w:tabs>
              <w:tab w:val="clear" w:pos="7892"/>
              <w:tab w:val="right" w:pos="9026" w:leader="dot"/>
            </w:tabs>
            <w:rPr/>
          </w:pPr>
          <w:hyperlink w:anchor="__RefHeading___Toc1509466_3264237689">
            <w:r>
              <w:rPr>
                <w:webHidden/>
                <w:rStyle w:val="IndexLink"/>
                <w:rtl w:val="true"/>
              </w:rPr>
              <w:t>فی التأکید علی عدم إمکانیة وصف اللّه و تعریفه</w:t>
            </w:r>
            <w:r>
              <w:rPr>
                <w:rStyle w:val="IndexLink"/>
                <w:rtl w:val="true"/>
              </w:rPr>
              <w:tab/>
            </w:r>
            <w:r>
              <w:rPr>
                <w:rStyle w:val="IndexLink"/>
              </w:rPr>
              <w:t>97</w:t>
            </w:r>
          </w:hyperlink>
        </w:p>
        <w:p>
          <w:pPr>
            <w:pStyle w:val="Contents5"/>
            <w:tabs>
              <w:tab w:val="clear" w:pos="7892"/>
              <w:tab w:val="right" w:pos="9026" w:leader="dot"/>
            </w:tabs>
            <w:rPr/>
          </w:pPr>
          <w:hyperlink w:anchor="__RefHeading___Toc1509468_3264237689">
            <w:r>
              <w:rPr>
                <w:webHidden/>
                <w:rStyle w:val="IndexLink"/>
                <w:rtl w:val="true"/>
              </w:rPr>
              <w:t>عاقبة أمر ذغلب الیمانی</w:t>
            </w:r>
            <w:r>
              <w:rPr>
                <w:rStyle w:val="IndexLink"/>
                <w:rtl w:val="true"/>
              </w:rPr>
              <w:tab/>
            </w:r>
            <w:r>
              <w:rPr>
                <w:rStyle w:val="IndexLink"/>
              </w:rPr>
              <w:t>98</w:t>
            </w:r>
          </w:hyperlink>
        </w:p>
        <w:p>
          <w:pPr>
            <w:pStyle w:val="Contents5"/>
            <w:tabs>
              <w:tab w:val="clear" w:pos="7892"/>
              <w:tab w:val="right" w:pos="9026" w:leader="dot"/>
            </w:tabs>
            <w:rPr/>
          </w:pPr>
          <w:hyperlink w:anchor="__RefHeading___Toc1509470_3264237689">
            <w:r>
              <w:rPr>
                <w:webHidden/>
                <w:rStyle w:val="IndexLink"/>
                <w:rtl w:val="true"/>
              </w:rPr>
              <w:t>طریقة معرفة اللّه تعالی و شکره علی نعمائه</w:t>
            </w:r>
            <w:r>
              <w:rPr>
                <w:rStyle w:val="IndexLink"/>
                <w:rtl w:val="true"/>
              </w:rPr>
              <w:tab/>
            </w:r>
            <w:r>
              <w:rPr>
                <w:rStyle w:val="IndexLink"/>
              </w:rPr>
              <w:t>99</w:t>
            </w:r>
          </w:hyperlink>
        </w:p>
        <w:p>
          <w:pPr>
            <w:pStyle w:val="Contents5"/>
            <w:tabs>
              <w:tab w:val="clear" w:pos="7892"/>
              <w:tab w:val="right" w:pos="9026" w:leader="dot"/>
            </w:tabs>
            <w:rPr/>
          </w:pPr>
          <w:hyperlink w:anchor="__RefHeading___Toc15094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سبب حبّه لقاء اللّه سبحانه</w:t>
            </w:r>
            <w:r>
              <w:rPr>
                <w:rStyle w:val="IndexLink"/>
                <w:rtl w:val="true"/>
              </w:rPr>
              <w:tab/>
            </w:r>
            <w:r>
              <w:rPr>
                <w:rStyle w:val="IndexLink"/>
              </w:rPr>
              <w:t>100</w:t>
            </w:r>
          </w:hyperlink>
        </w:p>
        <w:p>
          <w:pPr>
            <w:pStyle w:val="Contents5"/>
            <w:tabs>
              <w:tab w:val="clear" w:pos="7892"/>
              <w:tab w:val="right" w:pos="9026" w:leader="dot"/>
            </w:tabs>
            <w:rPr/>
          </w:pPr>
          <w:hyperlink w:anchor="__RefHeading___Toc1509474_3264237689">
            <w:r>
              <w:rPr>
                <w:webHidden/>
                <w:rStyle w:val="IndexLink"/>
                <w:rtl w:val="true"/>
              </w:rPr>
              <w:t>معنی التوحید و العدل و علامات الإیمان و النفاق</w:t>
            </w:r>
            <w:r>
              <w:rPr>
                <w:rStyle w:val="IndexLink"/>
                <w:rtl w:val="true"/>
              </w:rPr>
              <w:tab/>
            </w:r>
            <w:r>
              <w:rPr>
                <w:rStyle w:val="IndexLink"/>
              </w:rPr>
              <w:t>101</w:t>
            </w:r>
          </w:hyperlink>
        </w:p>
        <w:p>
          <w:pPr>
            <w:pStyle w:val="Contents5"/>
            <w:tabs>
              <w:tab w:val="clear" w:pos="7892"/>
              <w:tab w:val="right" w:pos="9026" w:leader="dot"/>
            </w:tabs>
            <w:rPr/>
          </w:pPr>
          <w:hyperlink w:anchor="__RefHeading___Toc1509476_3264237689">
            <w:r>
              <w:rPr>
                <w:webHidden/>
                <w:rStyle w:val="IndexLink"/>
                <w:rtl w:val="true"/>
              </w:rPr>
              <w:t>بیان کیفیة تطور الإیمان فی القلب</w:t>
            </w:r>
            <w:r>
              <w:rPr>
                <w:rStyle w:val="IndexLink"/>
                <w:rtl w:val="true"/>
              </w:rPr>
              <w:tab/>
            </w:r>
            <w:r>
              <w:rPr>
                <w:rStyle w:val="IndexLink"/>
              </w:rPr>
              <w:t>101</w:t>
            </w:r>
          </w:hyperlink>
        </w:p>
        <w:p>
          <w:pPr>
            <w:pStyle w:val="Contents5"/>
            <w:tabs>
              <w:tab w:val="clear" w:pos="7892"/>
              <w:tab w:val="right" w:pos="9026" w:leader="dot"/>
            </w:tabs>
            <w:rPr/>
          </w:pPr>
          <w:hyperlink w:anchor="__RefHeading___Toc150947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درجات الإیمان و علاماته</w:t>
            </w:r>
            <w:r>
              <w:rPr>
                <w:rStyle w:val="IndexLink"/>
                <w:rtl w:val="true"/>
              </w:rPr>
              <w:tab/>
            </w:r>
            <w:r>
              <w:rPr>
                <w:rStyle w:val="IndexLink"/>
              </w:rPr>
              <w:t>103</w:t>
            </w:r>
          </w:hyperlink>
        </w:p>
        <w:p>
          <w:pPr>
            <w:pStyle w:val="Contents5"/>
            <w:tabs>
              <w:tab w:val="clear" w:pos="7892"/>
              <w:tab w:val="right" w:pos="9026" w:leader="dot"/>
            </w:tabs>
            <w:rPr/>
          </w:pPr>
          <w:hyperlink w:anchor="__RefHeading___Toc1509480_3264237689">
            <w:r>
              <w:rPr>
                <w:webHidden/>
                <w:rStyle w:val="IndexLink"/>
                <w:rtl w:val="true"/>
              </w:rPr>
              <w:t>بیان کیفیة تطور النفاق فی القلب</w:t>
            </w:r>
            <w:r>
              <w:rPr>
                <w:rStyle w:val="IndexLink"/>
                <w:rtl w:val="true"/>
              </w:rPr>
              <w:tab/>
            </w:r>
            <w:r>
              <w:rPr>
                <w:rStyle w:val="IndexLink"/>
              </w:rPr>
              <w:t>103</w:t>
            </w:r>
          </w:hyperlink>
        </w:p>
        <w:p>
          <w:pPr>
            <w:pStyle w:val="Contents5"/>
            <w:tabs>
              <w:tab w:val="clear" w:pos="7892"/>
              <w:tab w:val="right" w:pos="9026" w:leader="dot"/>
            </w:tabs>
            <w:rPr/>
          </w:pPr>
          <w:hyperlink w:anchor="__RefHeading___Toc1509482_3264237689">
            <w:r>
              <w:rPr>
                <w:webHidden/>
                <w:rStyle w:val="IndexLink"/>
                <w:rtl w:val="true"/>
              </w:rPr>
              <w:t xml:space="preserve">نهیه </w:t>
            </w:r>
            <w:r>
              <w:rPr>
                <w:rStyle w:val="IndexLink"/>
                <w:rtl w:val="true"/>
              </w:rPr>
              <w:t>(</w:t>
            </w:r>
            <w:r>
              <w:rPr>
                <w:rStyle w:val="IndexLink"/>
                <w:rtl w:val="true"/>
              </w:rPr>
              <w:t>علیه السلام</w:t>
            </w:r>
            <w:r>
              <w:rPr>
                <w:rStyle w:val="IndexLink"/>
                <w:rtl w:val="true"/>
              </w:rPr>
              <w:t xml:space="preserve">) </w:t>
            </w:r>
            <w:r>
              <w:rPr>
                <w:rStyle w:val="IndexLink"/>
                <w:rtl w:val="true"/>
              </w:rPr>
              <w:t>عن الولوج فی القدر</w:t>
            </w:r>
            <w:r>
              <w:rPr>
                <w:rStyle w:val="IndexLink"/>
                <w:rtl w:val="true"/>
              </w:rPr>
              <w:tab/>
            </w:r>
            <w:r>
              <w:rPr>
                <w:rStyle w:val="IndexLink"/>
              </w:rPr>
              <w:t>105</w:t>
            </w:r>
          </w:hyperlink>
        </w:p>
        <w:p>
          <w:pPr>
            <w:pStyle w:val="Contents6"/>
            <w:tabs>
              <w:tab w:val="clear" w:pos="7609"/>
              <w:tab w:val="right" w:pos="9026" w:leader="dot"/>
            </w:tabs>
            <w:rPr/>
          </w:pPr>
          <w:hyperlink w:anchor="__RefHeading___Toc1509484_3264237689">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509486_3264237689">
            <w:r>
              <w:rPr>
                <w:webHidden/>
                <w:rStyle w:val="IndexLink"/>
                <w:rtl w:val="true"/>
              </w:rPr>
              <w:t>فی بیان مخاطر التعمق فی القدر</w:t>
            </w:r>
            <w:r>
              <w:rPr>
                <w:rStyle w:val="IndexLink"/>
                <w:rtl w:val="true"/>
              </w:rPr>
              <w:tab/>
            </w:r>
            <w:r>
              <w:rPr>
                <w:rStyle w:val="IndexLink"/>
              </w:rPr>
              <w:t>105</w:t>
            </w:r>
          </w:hyperlink>
        </w:p>
        <w:p>
          <w:pPr>
            <w:pStyle w:val="Contents6"/>
            <w:tabs>
              <w:tab w:val="clear" w:pos="7609"/>
              <w:tab w:val="right" w:pos="9026" w:leader="dot"/>
            </w:tabs>
            <w:rPr/>
          </w:pPr>
          <w:hyperlink w:anchor="__RefHeading___Toc150948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مشیئة اللّه تعالی</w:t>
            </w:r>
            <w:r>
              <w:rPr>
                <w:rStyle w:val="IndexLink"/>
                <w:rtl w:val="true"/>
              </w:rPr>
              <w:tab/>
            </w:r>
            <w:r>
              <w:rPr>
                <w:rStyle w:val="IndexLink"/>
              </w:rPr>
              <w:t>106</w:t>
            </w:r>
          </w:hyperlink>
        </w:p>
        <w:p>
          <w:pPr>
            <w:pStyle w:val="Contents6"/>
            <w:tabs>
              <w:tab w:val="clear" w:pos="7609"/>
              <w:tab w:val="right" w:pos="9026" w:leader="dot"/>
            </w:tabs>
            <w:rPr/>
          </w:pPr>
          <w:hyperlink w:anchor="__RefHeading___Toc15094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حدّ المشیئة الإلهیة</w:t>
            </w:r>
            <w:r>
              <w:rPr>
                <w:rStyle w:val="IndexLink"/>
                <w:rtl w:val="true"/>
              </w:rPr>
              <w:tab/>
            </w:r>
            <w:r>
              <w:rPr>
                <w:rStyle w:val="IndexLink"/>
              </w:rPr>
              <w:t>108</w:t>
            </w:r>
          </w:hyperlink>
        </w:p>
        <w:p>
          <w:pPr>
            <w:pStyle w:val="Contents6"/>
            <w:tabs>
              <w:tab w:val="clear" w:pos="7609"/>
              <w:tab w:val="right" w:pos="9026" w:leader="dot"/>
            </w:tabs>
            <w:rPr/>
          </w:pPr>
          <w:hyperlink w:anchor="__RefHeading___Toc15094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مشیئة اللّه سبحانه</w:t>
            </w:r>
            <w:r>
              <w:rPr>
                <w:rStyle w:val="IndexLink"/>
                <w:rtl w:val="true"/>
              </w:rPr>
              <w:tab/>
            </w:r>
            <w:r>
              <w:rPr>
                <w:rStyle w:val="IndexLink"/>
              </w:rPr>
              <w:t>109</w:t>
            </w:r>
          </w:hyperlink>
        </w:p>
        <w:p>
          <w:pPr>
            <w:pStyle w:val="Contents6"/>
            <w:tabs>
              <w:tab w:val="clear" w:pos="7609"/>
              <w:tab w:val="right" w:pos="9026" w:leader="dot"/>
            </w:tabs>
            <w:rPr/>
          </w:pPr>
          <w:hyperlink w:anchor="__RefHeading___Toc150949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 الأفعال من خلق اللّه و الإنسان یعملها</w:t>
            </w:r>
            <w:r>
              <w:rPr>
                <w:rStyle w:val="IndexLink"/>
                <w:rtl w:val="true"/>
              </w:rPr>
              <w:tab/>
            </w:r>
            <w:r>
              <w:rPr>
                <w:rStyle w:val="IndexLink"/>
              </w:rPr>
              <w:t>110</w:t>
            </w:r>
          </w:hyperlink>
        </w:p>
        <w:p>
          <w:pPr>
            <w:pStyle w:val="Contents6"/>
            <w:tabs>
              <w:tab w:val="clear" w:pos="7609"/>
              <w:tab w:val="right" w:pos="9026" w:leader="dot"/>
            </w:tabs>
            <w:rPr/>
          </w:pPr>
          <w:hyperlink w:anchor="__RefHeading___Toc150949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لا حول و لا قوة إلا باللّه و أنواع الأعمال</w:t>
            </w:r>
            <w:r>
              <w:rPr>
                <w:rStyle w:val="IndexLink"/>
                <w:rtl w:val="true"/>
              </w:rPr>
              <w:tab/>
            </w:r>
            <w:r>
              <w:rPr>
                <w:rStyle w:val="IndexLink"/>
              </w:rPr>
              <w:t>111</w:t>
            </w:r>
          </w:hyperlink>
        </w:p>
        <w:p>
          <w:pPr>
            <w:pStyle w:val="Contents6"/>
            <w:tabs>
              <w:tab w:val="clear" w:pos="7609"/>
              <w:tab w:val="right" w:pos="9026" w:leader="dot"/>
            </w:tabs>
            <w:rPr/>
          </w:pPr>
          <w:hyperlink w:anchor="__RefHeading___Toc1509498_3264237689">
            <w:r>
              <w:rPr>
                <w:webHidden/>
                <w:rStyle w:val="IndexLink"/>
                <w:rtl w:val="true"/>
              </w:rPr>
              <w:t>بیان معنی القدر و ضرورة العمل</w:t>
            </w:r>
            <w:r>
              <w:rPr>
                <w:rStyle w:val="IndexLink"/>
                <w:rtl w:val="true"/>
              </w:rPr>
              <w:tab/>
            </w:r>
            <w:r>
              <w:rPr>
                <w:rStyle w:val="IndexLink"/>
              </w:rPr>
              <w:t>112</w:t>
            </w:r>
          </w:hyperlink>
        </w:p>
        <w:p>
          <w:pPr>
            <w:pStyle w:val="Contents5"/>
            <w:tabs>
              <w:tab w:val="clear" w:pos="7892"/>
              <w:tab w:val="right" w:pos="9026" w:leader="dot"/>
            </w:tabs>
            <w:rPr/>
          </w:pPr>
          <w:hyperlink w:anchor="__RefHeading___Toc150950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قواعد الإسلام و معنی الاستغفار</w:t>
            </w:r>
            <w:r>
              <w:rPr>
                <w:rStyle w:val="IndexLink"/>
                <w:rtl w:val="true"/>
              </w:rPr>
              <w:tab/>
            </w:r>
            <w:r>
              <w:rPr>
                <w:rStyle w:val="IndexLink"/>
              </w:rPr>
              <w:t>113</w:t>
            </w:r>
          </w:hyperlink>
        </w:p>
        <w:p>
          <w:pPr>
            <w:pStyle w:val="Contents6"/>
            <w:tabs>
              <w:tab w:val="clear" w:pos="7609"/>
              <w:tab w:val="right" w:pos="9026" w:leader="dot"/>
            </w:tabs>
            <w:rPr/>
          </w:pPr>
          <w:hyperlink w:anchor="__RefHeading___Toc1509502_326423768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5095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الاستغفار الحقیقی</w:t>
            </w:r>
            <w:r>
              <w:rPr>
                <w:rStyle w:val="IndexLink"/>
                <w:rtl w:val="true"/>
              </w:rPr>
              <w:tab/>
            </w:r>
            <w:r>
              <w:rPr>
                <w:rStyle w:val="IndexLink"/>
              </w:rPr>
              <w:t>114</w:t>
            </w:r>
          </w:hyperlink>
        </w:p>
        <w:p>
          <w:pPr>
            <w:pStyle w:val="Contents6"/>
            <w:tabs>
              <w:tab w:val="clear" w:pos="7609"/>
              <w:tab w:val="right" w:pos="9026" w:leader="dot"/>
            </w:tabs>
            <w:rPr/>
          </w:pPr>
          <w:hyperlink w:anchor="__RefHeading___Toc150950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معنی الاستغفار</w:t>
            </w:r>
            <w:r>
              <w:rPr>
                <w:rStyle w:val="IndexLink"/>
                <w:rtl w:val="true"/>
              </w:rPr>
              <w:tab/>
            </w:r>
            <w:r>
              <w:rPr>
                <w:rStyle w:val="IndexLink"/>
              </w:rPr>
              <w:t>115</w:t>
            </w:r>
          </w:hyperlink>
        </w:p>
        <w:p>
          <w:pPr>
            <w:pStyle w:val="Contents6"/>
            <w:tabs>
              <w:tab w:val="clear" w:pos="7609"/>
              <w:tab w:val="right" w:pos="9026" w:leader="dot"/>
            </w:tabs>
            <w:rPr/>
          </w:pPr>
          <w:hyperlink w:anchor="__RefHeading___Toc150950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العلاقة بین الاستغفار و التوبة</w:t>
            </w:r>
            <w:r>
              <w:rPr>
                <w:rStyle w:val="IndexLink"/>
                <w:rtl w:val="true"/>
              </w:rPr>
              <w:tab/>
            </w:r>
            <w:r>
              <w:rPr>
                <w:rStyle w:val="IndexLink"/>
              </w:rPr>
              <w:t>121</w:t>
            </w:r>
          </w:hyperlink>
        </w:p>
        <w:p>
          <w:pPr>
            <w:pStyle w:val="Contents6"/>
            <w:tabs>
              <w:tab w:val="clear" w:pos="7609"/>
              <w:tab w:val="right" w:pos="9026" w:leader="dot"/>
            </w:tabs>
            <w:rPr/>
          </w:pPr>
          <w:hyperlink w:anchor="__RefHeading___Toc1509510_3264237689">
            <w:r>
              <w:rPr>
                <w:webHidden/>
                <w:rStyle w:val="IndexLink"/>
                <w:rtl w:val="true"/>
              </w:rPr>
              <w:t>بیان شروط قبول الاستغفار</w:t>
            </w:r>
            <w:r>
              <w:rPr>
                <w:rStyle w:val="IndexLink"/>
                <w:rtl w:val="true"/>
              </w:rPr>
              <w:tab/>
            </w:r>
            <w:r>
              <w:rPr>
                <w:rStyle w:val="IndexLink"/>
              </w:rPr>
              <w:t>121</w:t>
            </w:r>
          </w:hyperlink>
        </w:p>
        <w:p>
          <w:pPr>
            <w:pStyle w:val="Contents5"/>
            <w:tabs>
              <w:tab w:val="clear" w:pos="7892"/>
              <w:tab w:val="right" w:pos="9026" w:leader="dot"/>
            </w:tabs>
            <w:rPr/>
          </w:pPr>
          <w:hyperlink w:anchor="__RefHeading___Toc15095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العلاقة بین الدنیا و الآخرة و مدی علمه بالقرآن</w:t>
            </w:r>
            <w:r>
              <w:rPr>
                <w:rStyle w:val="IndexLink"/>
                <w:rtl w:val="true"/>
              </w:rPr>
              <w:tab/>
            </w:r>
            <w:r>
              <w:rPr>
                <w:rStyle w:val="IndexLink"/>
              </w:rPr>
              <w:t>122</w:t>
            </w:r>
          </w:hyperlink>
        </w:p>
        <w:p>
          <w:pPr>
            <w:pStyle w:val="Contents5"/>
            <w:tabs>
              <w:tab w:val="clear" w:pos="7892"/>
              <w:tab w:val="right" w:pos="9026" w:leader="dot"/>
            </w:tabs>
            <w:rPr/>
          </w:pPr>
          <w:hyperlink w:anchor="__RefHeading___Toc15095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معرفته بما نزل من القرآن و هو غائب</w:t>
            </w:r>
            <w:r>
              <w:rPr>
                <w:rStyle w:val="IndexLink"/>
                <w:rtl w:val="true"/>
              </w:rPr>
              <w:tab/>
            </w:r>
            <w:r>
              <w:rPr>
                <w:rStyle w:val="IndexLink"/>
              </w:rPr>
              <w:t>124</w:t>
            </w:r>
          </w:hyperlink>
        </w:p>
        <w:p>
          <w:pPr>
            <w:pStyle w:val="Contents5"/>
            <w:tabs>
              <w:tab w:val="clear" w:pos="7892"/>
              <w:tab w:val="right" w:pos="9026" w:leader="dot"/>
            </w:tabs>
            <w:rPr/>
          </w:pPr>
          <w:hyperlink w:anchor="__RefHeading___Toc1509516_3264237689">
            <w:r>
              <w:rPr>
                <w:webHidden/>
                <w:rStyle w:val="IndexLink"/>
                <w:rtl w:val="true"/>
              </w:rPr>
              <w:t>ذکره قصة لیلة المبیت و ما أصابه و المدد الإلهی له</w:t>
            </w:r>
            <w:r>
              <w:rPr>
                <w:rStyle w:val="IndexLink"/>
                <w:rtl w:val="true"/>
              </w:rPr>
              <w:tab/>
            </w:r>
            <w:r>
              <w:rPr>
                <w:rStyle w:val="IndexLink"/>
              </w:rPr>
              <w:t>124</w:t>
            </w:r>
          </w:hyperlink>
        </w:p>
        <w:p>
          <w:pPr>
            <w:pStyle w:val="Contents5"/>
            <w:tabs>
              <w:tab w:val="clear" w:pos="7892"/>
              <w:tab w:val="right" w:pos="9026" w:leader="dot"/>
            </w:tabs>
            <w:rPr/>
          </w:pPr>
          <w:hyperlink w:anchor="__RefHeading___Toc15095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السنة و البدعة و الجماعة و الفرقة</w:t>
            </w:r>
            <w:r>
              <w:rPr>
                <w:rStyle w:val="IndexLink"/>
                <w:rtl w:val="true"/>
              </w:rPr>
              <w:tab/>
            </w:r>
            <w:r>
              <w:rPr>
                <w:rStyle w:val="IndexLink"/>
              </w:rPr>
              <w:t>126</w:t>
            </w:r>
          </w:hyperlink>
        </w:p>
        <w:p>
          <w:pPr>
            <w:pStyle w:val="Contents5"/>
            <w:tabs>
              <w:tab w:val="clear" w:pos="7892"/>
              <w:tab w:val="right" w:pos="9026" w:leader="dot"/>
            </w:tabs>
            <w:rPr/>
          </w:pPr>
          <w:hyperlink w:anchor="__RefHeading___Toc1509520_3264237689">
            <w:r>
              <w:rPr>
                <w:webHidden/>
                <w:rStyle w:val="IndexLink"/>
                <w:rtl w:val="true"/>
              </w:rPr>
              <w:t xml:space="preserve">تفسیره </w:t>
            </w:r>
            <w:r>
              <w:rPr>
                <w:rStyle w:val="IndexLink"/>
                <w:rtl w:val="true"/>
              </w:rPr>
              <w:t>(</w:t>
            </w:r>
            <w:r>
              <w:rPr>
                <w:rStyle w:val="IndexLink"/>
                <w:rtl w:val="true"/>
              </w:rPr>
              <w:t>علیه السلام</w:t>
            </w:r>
            <w:r>
              <w:rPr>
                <w:rStyle w:val="IndexLink"/>
                <w:rtl w:val="true"/>
              </w:rPr>
              <w:t xml:space="preserve">) </w:t>
            </w:r>
            <w:r>
              <w:rPr>
                <w:rStyle w:val="IndexLink"/>
                <w:rtl w:val="true"/>
              </w:rPr>
              <w:t>لعدد من الآیات القرآنیة</w:t>
            </w:r>
            <w:r>
              <w:rPr>
                <w:rStyle w:val="IndexLink"/>
                <w:rtl w:val="true"/>
              </w:rPr>
              <w:tab/>
            </w:r>
            <w:r>
              <w:rPr>
                <w:rStyle w:val="IndexLink"/>
              </w:rPr>
              <w:t>127</w:t>
            </w:r>
          </w:hyperlink>
        </w:p>
        <w:p>
          <w:pPr>
            <w:pStyle w:val="Contents6"/>
            <w:tabs>
              <w:tab w:val="clear" w:pos="7609"/>
              <w:tab w:val="right" w:pos="9026" w:leader="dot"/>
            </w:tabs>
            <w:rPr/>
          </w:pPr>
          <w:hyperlink w:anchor="__RefHeading___Toc1509522_326423768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5095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الطور و الکتاب المسطور</w:t>
            </w:r>
            <w:r>
              <w:rPr>
                <w:rStyle w:val="IndexLink"/>
                <w:rtl w:val="true"/>
              </w:rPr>
              <w:tab/>
            </w:r>
            <w:r>
              <w:rPr>
                <w:rStyle w:val="IndexLink"/>
              </w:rPr>
              <w:t>128</w:t>
            </w:r>
          </w:hyperlink>
        </w:p>
        <w:p>
          <w:pPr>
            <w:pStyle w:val="Contents6"/>
            <w:tabs>
              <w:tab w:val="clear" w:pos="7609"/>
              <w:tab w:val="right" w:pos="9026" w:leader="dot"/>
            </w:tabs>
            <w:rPr/>
          </w:pPr>
          <w:hyperlink w:anchor="__RefHeading___Toc1509526_3264237689">
            <w:r>
              <w:rPr>
                <w:webHidden/>
                <w:rStyle w:val="IndexLink"/>
                <w:rtl w:val="true"/>
              </w:rPr>
              <w:t>معنی البیت المعمور و السقف المرفوع</w:t>
            </w:r>
            <w:r>
              <w:rPr>
                <w:rStyle w:val="IndexLink"/>
                <w:rtl w:val="true"/>
              </w:rPr>
              <w:tab/>
            </w:r>
            <w:r>
              <w:rPr>
                <w:rStyle w:val="IndexLink"/>
              </w:rPr>
              <w:t>128</w:t>
            </w:r>
          </w:hyperlink>
        </w:p>
        <w:p>
          <w:pPr>
            <w:pStyle w:val="Contents6"/>
            <w:tabs>
              <w:tab w:val="clear" w:pos="7609"/>
              <w:tab w:val="right" w:pos="9026" w:leader="dot"/>
            </w:tabs>
            <w:rPr/>
          </w:pPr>
          <w:hyperlink w:anchor="__RefHeading___Toc1509528_3264237689">
            <w:r>
              <w:rPr>
                <w:webHidden/>
                <w:rStyle w:val="IndexLink"/>
                <w:rtl w:val="true"/>
              </w:rPr>
              <w:t xml:space="preserve">تفسیره </w:t>
            </w:r>
            <w:r>
              <w:rPr>
                <w:rStyle w:val="IndexLink"/>
                <w:rtl w:val="true"/>
              </w:rPr>
              <w:t>(</w:t>
            </w:r>
            <w:r>
              <w:rPr>
                <w:rStyle w:val="IndexLink"/>
                <w:rtl w:val="true"/>
              </w:rPr>
              <w:t>علیه السلام</w:t>
            </w:r>
            <w:r>
              <w:rPr>
                <w:rStyle w:val="IndexLink"/>
                <w:rtl w:val="true"/>
              </w:rPr>
              <w:t xml:space="preserve">) </w:t>
            </w:r>
            <w:r>
              <w:rPr>
                <w:rStyle w:val="IndexLink"/>
                <w:rtl w:val="true"/>
              </w:rPr>
              <w:t>مشکلات آیات القرآن المجید</w:t>
            </w:r>
            <w:r>
              <w:rPr>
                <w:rStyle w:val="IndexLink"/>
                <w:rtl w:val="true"/>
              </w:rPr>
              <w:tab/>
            </w:r>
            <w:r>
              <w:rPr>
                <w:rStyle w:val="IndexLink"/>
              </w:rPr>
              <w:t>129</w:t>
            </w:r>
          </w:hyperlink>
        </w:p>
        <w:p>
          <w:pPr>
            <w:pStyle w:val="Contents6"/>
            <w:tabs>
              <w:tab w:val="clear" w:pos="7609"/>
              <w:tab w:val="right" w:pos="9026" w:leader="dot"/>
            </w:tabs>
            <w:rPr/>
          </w:pPr>
          <w:hyperlink w:anchor="__RefHeading___Toc1509530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قبض أرواح الکفار و المؤمنین</w:t>
            </w:r>
            <w:r>
              <w:rPr>
                <w:rStyle w:val="IndexLink"/>
                <w:rtl w:val="true"/>
              </w:rPr>
              <w:tab/>
            </w:r>
            <w:r>
              <w:rPr>
                <w:rStyle w:val="IndexLink"/>
              </w:rPr>
              <w:t>131</w:t>
            </w:r>
          </w:hyperlink>
        </w:p>
        <w:p>
          <w:pPr>
            <w:pStyle w:val="Contents6"/>
            <w:tabs>
              <w:tab w:val="clear" w:pos="7609"/>
              <w:tab w:val="right" w:pos="9026" w:leader="dot"/>
            </w:tabs>
            <w:rPr/>
          </w:pPr>
          <w:hyperlink w:anchor="__RefHeading___Toc1509532_3264237689">
            <w:r>
              <w:rPr>
                <w:webHidden/>
                <w:rStyle w:val="IndexLink"/>
                <w:rtl w:val="true"/>
              </w:rPr>
              <w:t>ذکر المیثاق الذی أخذه اللّه علی بنی آدم و عالم الذرّ</w:t>
            </w:r>
            <w:r>
              <w:rPr>
                <w:rStyle w:val="IndexLink"/>
                <w:rtl w:val="true"/>
              </w:rPr>
              <w:tab/>
            </w:r>
            <w:r>
              <w:rPr>
                <w:rStyle w:val="IndexLink"/>
              </w:rPr>
              <w:t>132</w:t>
            </w:r>
          </w:hyperlink>
        </w:p>
        <w:p>
          <w:pPr>
            <w:pStyle w:val="Contents6"/>
            <w:tabs>
              <w:tab w:val="clear" w:pos="7609"/>
              <w:tab w:val="right" w:pos="9026" w:leader="dot"/>
            </w:tabs>
            <w:rPr/>
          </w:pPr>
          <w:hyperlink w:anchor="__RefHeading___Toc150953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منزلة أهل بیت النبوة فی القرآن الکریم</w:t>
            </w:r>
            <w:r>
              <w:rPr>
                <w:rStyle w:val="IndexLink"/>
                <w:rtl w:val="true"/>
              </w:rPr>
              <w:tab/>
            </w:r>
            <w:r>
              <w:rPr>
                <w:rStyle w:val="IndexLink"/>
              </w:rPr>
              <w:t>133</w:t>
            </w:r>
          </w:hyperlink>
        </w:p>
        <w:p>
          <w:pPr>
            <w:pStyle w:val="Contents6"/>
            <w:tabs>
              <w:tab w:val="clear" w:pos="7609"/>
              <w:tab w:val="right" w:pos="9026" w:leader="dot"/>
            </w:tabs>
            <w:rPr/>
          </w:pPr>
          <w:hyperlink w:anchor="__RefHeading___Toc150953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الأعراف فی کتاب اللّه العزیز</w:t>
            </w:r>
            <w:r>
              <w:rPr>
                <w:rStyle w:val="IndexLink"/>
                <w:rtl w:val="true"/>
              </w:rPr>
              <w:tab/>
            </w:r>
            <w:r>
              <w:rPr>
                <w:rStyle w:val="IndexLink"/>
              </w:rPr>
              <w:t>134</w:t>
            </w:r>
          </w:hyperlink>
        </w:p>
        <w:p>
          <w:pPr>
            <w:pStyle w:val="Contents6"/>
            <w:tabs>
              <w:tab w:val="clear" w:pos="7609"/>
              <w:tab w:val="right" w:pos="9026" w:leader="dot"/>
            </w:tabs>
            <w:rPr/>
          </w:pPr>
          <w:hyperlink w:anchor="__RefHeading___Toc1509538_3264237689">
            <w:r>
              <w:rPr>
                <w:webHidden/>
                <w:rStyle w:val="IndexLink"/>
                <w:rtl w:val="true"/>
              </w:rPr>
              <w:t>الفرق بین الاخذ من أهل البیت و الاخذ من غیرهم</w:t>
            </w:r>
            <w:r>
              <w:rPr>
                <w:rStyle w:val="IndexLink"/>
                <w:rtl w:val="true"/>
              </w:rPr>
              <w:tab/>
            </w:r>
            <w:r>
              <w:rPr>
                <w:rStyle w:val="IndexLink"/>
              </w:rPr>
              <w:t>135</w:t>
            </w:r>
          </w:hyperlink>
        </w:p>
        <w:p>
          <w:pPr>
            <w:pStyle w:val="Contents6"/>
            <w:tabs>
              <w:tab w:val="clear" w:pos="7609"/>
              <w:tab w:val="right" w:pos="9026" w:leader="dot"/>
            </w:tabs>
            <w:rPr/>
          </w:pPr>
          <w:hyperlink w:anchor="__RefHeading___Toc1509540_3264237689">
            <w:r>
              <w:rPr>
                <w:webHidden/>
                <w:rStyle w:val="IndexLink"/>
                <w:rtl w:val="true"/>
              </w:rPr>
              <w:t>تفسیره آیات مهمة من القرآن الکریم</w:t>
            </w:r>
            <w:r>
              <w:rPr>
                <w:rStyle w:val="IndexLink"/>
                <w:rtl w:val="true"/>
              </w:rPr>
              <w:tab/>
            </w:r>
            <w:r>
              <w:rPr>
                <w:rStyle w:val="IndexLink"/>
              </w:rPr>
              <w:t>135</w:t>
            </w:r>
          </w:hyperlink>
        </w:p>
        <w:p>
          <w:pPr>
            <w:pStyle w:val="Contents6"/>
            <w:tabs>
              <w:tab w:val="clear" w:pos="7609"/>
              <w:tab w:val="right" w:pos="9026" w:leader="dot"/>
            </w:tabs>
            <w:rPr/>
          </w:pPr>
          <w:hyperlink w:anchor="__RefHeading___Toc1509542_3264237689">
            <w:r>
              <w:rPr>
                <w:webHidden/>
                <w:rStyle w:val="IndexLink"/>
                <w:rtl w:val="true"/>
              </w:rPr>
              <w:t>بیان أنواع الملائکة الذین خلقهم اللّه سبحانه</w:t>
            </w:r>
            <w:r>
              <w:rPr>
                <w:rStyle w:val="IndexLink"/>
                <w:rtl w:val="true"/>
              </w:rPr>
              <w:tab/>
            </w:r>
            <w:r>
              <w:rPr>
                <w:rStyle w:val="IndexLink"/>
              </w:rPr>
              <w:t>136</w:t>
            </w:r>
          </w:hyperlink>
        </w:p>
        <w:p>
          <w:pPr>
            <w:pStyle w:val="Contents6"/>
            <w:tabs>
              <w:tab w:val="clear" w:pos="7609"/>
              <w:tab w:val="right" w:pos="9026" w:leader="dot"/>
            </w:tabs>
            <w:rPr/>
          </w:pPr>
          <w:hyperlink w:anchor="__RefHeading___Toc15095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السبب فی محو نور القمر</w:t>
            </w:r>
            <w:r>
              <w:rPr>
                <w:rStyle w:val="IndexLink"/>
                <w:rtl w:val="true"/>
              </w:rPr>
              <w:tab/>
            </w:r>
            <w:r>
              <w:rPr>
                <w:rStyle w:val="IndexLink"/>
              </w:rPr>
              <w:t>138</w:t>
            </w:r>
          </w:hyperlink>
        </w:p>
        <w:p>
          <w:pPr>
            <w:pStyle w:val="Contents5"/>
            <w:tabs>
              <w:tab w:val="clear" w:pos="7892"/>
              <w:tab w:val="right" w:pos="9026" w:leader="dot"/>
            </w:tabs>
            <w:rPr/>
          </w:pPr>
          <w:hyperlink w:anchor="__RefHeading___Toc1509546_3264237689">
            <w:r>
              <w:rPr>
                <w:webHidden/>
                <w:rStyle w:val="IndexLink"/>
                <w:rtl w:val="true"/>
              </w:rPr>
              <w:t>فی التأکید علی ضرورة السؤال للتفقه فقط</w:t>
            </w:r>
            <w:r>
              <w:rPr>
                <w:rStyle w:val="IndexLink"/>
                <w:rtl w:val="true"/>
              </w:rPr>
              <w:tab/>
            </w:r>
            <w:r>
              <w:rPr>
                <w:rStyle w:val="IndexLink"/>
              </w:rPr>
              <w:t>138</w:t>
            </w:r>
          </w:hyperlink>
        </w:p>
        <w:p>
          <w:pPr>
            <w:pStyle w:val="Contents5"/>
            <w:tabs>
              <w:tab w:val="clear" w:pos="7892"/>
              <w:tab w:val="right" w:pos="9026" w:leader="dot"/>
            </w:tabs>
            <w:rPr/>
          </w:pPr>
          <w:hyperlink w:anchor="__RefHeading___Toc15095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الحالة الأولیة للشمس و القمر</w:t>
            </w:r>
            <w:r>
              <w:rPr>
                <w:rStyle w:val="IndexLink"/>
                <w:rtl w:val="true"/>
              </w:rPr>
              <w:tab/>
            </w:r>
            <w:r>
              <w:rPr>
                <w:rStyle w:val="IndexLink"/>
              </w:rPr>
              <w:t>151</w:t>
            </w:r>
          </w:hyperlink>
        </w:p>
        <w:p>
          <w:pPr>
            <w:pStyle w:val="Contents5"/>
            <w:tabs>
              <w:tab w:val="clear" w:pos="7892"/>
              <w:tab w:val="right" w:pos="9026" w:leader="dot"/>
            </w:tabs>
            <w:rPr/>
          </w:pPr>
          <w:hyperlink w:anchor="__RefHeading___Toc150955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ذی القرنین</w:t>
            </w:r>
            <w:r>
              <w:rPr>
                <w:rStyle w:val="IndexLink"/>
                <w:rtl w:val="true"/>
              </w:rPr>
              <w:tab/>
            </w:r>
            <w:r>
              <w:rPr>
                <w:rStyle w:val="IndexLink"/>
              </w:rPr>
              <w:t>152</w:t>
            </w:r>
          </w:hyperlink>
        </w:p>
        <w:p>
          <w:pPr>
            <w:pStyle w:val="Contents6"/>
            <w:tabs>
              <w:tab w:val="clear" w:pos="7609"/>
              <w:tab w:val="right" w:pos="9026" w:leader="dot"/>
            </w:tabs>
            <w:rPr/>
          </w:pPr>
          <w:hyperlink w:anchor="__RefHeading___Toc1509552_3264237689">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50955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منح اللّه ذا القرنین</w:t>
            </w:r>
            <w:r>
              <w:rPr>
                <w:rStyle w:val="IndexLink"/>
                <w:rtl w:val="true"/>
              </w:rPr>
              <w:tab/>
            </w:r>
            <w:r>
              <w:rPr>
                <w:rStyle w:val="IndexLink"/>
              </w:rPr>
              <w:t>153</w:t>
            </w:r>
          </w:hyperlink>
        </w:p>
        <w:p>
          <w:pPr>
            <w:pStyle w:val="Contents5"/>
            <w:tabs>
              <w:tab w:val="clear" w:pos="7892"/>
              <w:tab w:val="right" w:pos="9026" w:leader="dot"/>
            </w:tabs>
            <w:rPr/>
          </w:pPr>
          <w:hyperlink w:anchor="__RefHeading___Toc150955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قصة أصحاب الرسّ</w:t>
            </w:r>
            <w:r>
              <w:rPr>
                <w:rStyle w:val="IndexLink"/>
                <w:rtl w:val="true"/>
              </w:rPr>
              <w:tab/>
            </w:r>
            <w:r>
              <w:rPr>
                <w:rStyle w:val="IndexLink"/>
              </w:rPr>
              <w:t>154</w:t>
            </w:r>
          </w:hyperlink>
        </w:p>
        <w:p>
          <w:pPr>
            <w:pStyle w:val="Contents6"/>
            <w:tabs>
              <w:tab w:val="clear" w:pos="7609"/>
              <w:tab w:val="right" w:pos="9026" w:leader="dot"/>
            </w:tabs>
            <w:rPr/>
          </w:pPr>
          <w:hyperlink w:anchor="__RefHeading___Toc1509558_3264237689">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509560_3264237689">
            <w:r>
              <w:rPr>
                <w:webHidden/>
                <w:rStyle w:val="IndexLink"/>
                <w:rtl w:val="true"/>
              </w:rPr>
              <w:t>وصف أوضاع أصحاب الرسّ</w:t>
            </w:r>
            <w:r>
              <w:rPr>
                <w:rStyle w:val="IndexLink"/>
                <w:rtl w:val="true"/>
              </w:rPr>
              <w:tab/>
            </w:r>
            <w:r>
              <w:rPr>
                <w:rStyle w:val="IndexLink"/>
              </w:rPr>
              <w:t>155</w:t>
            </w:r>
          </w:hyperlink>
        </w:p>
        <w:p>
          <w:pPr>
            <w:pStyle w:val="Contents6"/>
            <w:tabs>
              <w:tab w:val="clear" w:pos="7609"/>
              <w:tab w:val="right" w:pos="9026" w:leader="dot"/>
            </w:tabs>
            <w:rPr/>
          </w:pPr>
          <w:hyperlink w:anchor="__RefHeading___Toc1509562_3264237689">
            <w:r>
              <w:rPr>
                <w:webHidden/>
                <w:rStyle w:val="IndexLink"/>
                <w:rtl w:val="true"/>
              </w:rPr>
              <w:t>تعداد أنهار و قری أصحاب الرسّ</w:t>
            </w:r>
            <w:r>
              <w:rPr>
                <w:rStyle w:val="IndexLink"/>
                <w:rtl w:val="true"/>
              </w:rPr>
              <w:tab/>
            </w:r>
            <w:r>
              <w:rPr>
                <w:rStyle w:val="IndexLink"/>
              </w:rPr>
              <w:t>155</w:t>
            </w:r>
          </w:hyperlink>
        </w:p>
        <w:p>
          <w:pPr>
            <w:pStyle w:val="Contents6"/>
            <w:tabs>
              <w:tab w:val="clear" w:pos="7609"/>
              <w:tab w:val="right" w:pos="9026" w:leader="dot"/>
            </w:tabs>
            <w:rPr/>
          </w:pPr>
          <w:hyperlink w:anchor="__RefHeading___Toc150956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تفاصیل عادات و تقالید أهل الرسّ</w:t>
            </w:r>
            <w:r>
              <w:rPr>
                <w:rStyle w:val="IndexLink"/>
                <w:rtl w:val="true"/>
              </w:rPr>
              <w:tab/>
            </w:r>
            <w:r>
              <w:rPr>
                <w:rStyle w:val="IndexLink"/>
              </w:rPr>
              <w:t>157</w:t>
            </w:r>
          </w:hyperlink>
        </w:p>
        <w:p>
          <w:pPr>
            <w:pStyle w:val="Contents6"/>
            <w:tabs>
              <w:tab w:val="clear" w:pos="7609"/>
              <w:tab w:val="right" w:pos="9026" w:leader="dot"/>
            </w:tabs>
            <w:rPr/>
          </w:pPr>
          <w:hyperlink w:anchor="__RefHeading___Toc1509566_3264237689">
            <w:r>
              <w:rPr>
                <w:webHidden/>
                <w:rStyle w:val="IndexLink"/>
                <w:rtl w:val="true"/>
              </w:rPr>
              <w:t>سبب تسمیة الفرس لشهورها</w:t>
            </w:r>
            <w:r>
              <w:rPr>
                <w:rStyle w:val="IndexLink"/>
                <w:rtl w:val="true"/>
              </w:rPr>
              <w:tab/>
            </w:r>
            <w:r>
              <w:rPr>
                <w:rStyle w:val="IndexLink"/>
              </w:rPr>
              <w:t>158</w:t>
            </w:r>
          </w:hyperlink>
        </w:p>
        <w:p>
          <w:pPr>
            <w:pStyle w:val="Contents6"/>
            <w:tabs>
              <w:tab w:val="clear" w:pos="7609"/>
              <w:tab w:val="right" w:pos="9026" w:leader="dot"/>
            </w:tabs>
            <w:rPr/>
          </w:pPr>
          <w:hyperlink w:anchor="__RefHeading___Toc1509568_3264237689">
            <w:r>
              <w:rPr>
                <w:webHidden/>
                <w:rStyle w:val="IndexLink"/>
                <w:rtl w:val="true"/>
              </w:rPr>
              <w:t>حال أصحاب الرسّ و النبی الذی أرسل إلیهم</w:t>
            </w:r>
            <w:r>
              <w:rPr>
                <w:rStyle w:val="IndexLink"/>
                <w:rtl w:val="true"/>
              </w:rPr>
              <w:tab/>
            </w:r>
            <w:r>
              <w:rPr>
                <w:rStyle w:val="IndexLink"/>
              </w:rPr>
              <w:t>159</w:t>
            </w:r>
          </w:hyperlink>
        </w:p>
        <w:p>
          <w:pPr>
            <w:pStyle w:val="Contents6"/>
            <w:tabs>
              <w:tab w:val="clear" w:pos="7609"/>
              <w:tab w:val="right" w:pos="9026" w:leader="dot"/>
            </w:tabs>
            <w:rPr/>
          </w:pPr>
          <w:hyperlink w:anchor="__RefHeading___Toc15095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الطریقة التی قتل أصحاب الرسّ بها نبیهم</w:t>
            </w:r>
            <w:r>
              <w:rPr>
                <w:rStyle w:val="IndexLink"/>
                <w:rtl w:val="true"/>
              </w:rPr>
              <w:tab/>
            </w:r>
            <w:r>
              <w:rPr>
                <w:rStyle w:val="IndexLink"/>
              </w:rPr>
              <w:t>160</w:t>
            </w:r>
          </w:hyperlink>
        </w:p>
        <w:p>
          <w:pPr>
            <w:pStyle w:val="Contents6"/>
            <w:tabs>
              <w:tab w:val="clear" w:pos="7609"/>
              <w:tab w:val="right" w:pos="9026" w:leader="dot"/>
            </w:tabs>
            <w:rPr/>
          </w:pPr>
          <w:hyperlink w:anchor="__RefHeading___Toc1509572_3264237689">
            <w:r>
              <w:rPr>
                <w:webHidden/>
                <w:rStyle w:val="IndexLink"/>
                <w:rtl w:val="true"/>
              </w:rPr>
              <w:t>بیان التحذیر لنزول العذاب علی أصحاب الرس</w:t>
            </w:r>
            <w:r>
              <w:rPr>
                <w:rStyle w:val="IndexLink"/>
                <w:rtl w:val="true"/>
              </w:rPr>
              <w:tab/>
            </w:r>
            <w:r>
              <w:rPr>
                <w:rStyle w:val="IndexLink"/>
              </w:rPr>
              <w:t>161</w:t>
            </w:r>
          </w:hyperlink>
        </w:p>
        <w:p>
          <w:pPr>
            <w:pStyle w:val="Contents5"/>
            <w:tabs>
              <w:tab w:val="clear" w:pos="7892"/>
              <w:tab w:val="right" w:pos="9026" w:leader="dot"/>
            </w:tabs>
            <w:rPr/>
          </w:pPr>
          <w:hyperlink w:anchor="__RefHeading___Toc1509574_3264237689">
            <w:r>
              <w:rPr>
                <w:webHidden/>
                <w:rStyle w:val="IndexLink"/>
                <w:rtl w:val="true"/>
              </w:rPr>
              <w:t>بیان حال أصحاب الأخدود و قصة إساف و نائلة</w:t>
            </w:r>
            <w:r>
              <w:rPr>
                <w:rStyle w:val="IndexLink"/>
                <w:rtl w:val="true"/>
              </w:rPr>
              <w:tab/>
            </w:r>
            <w:r>
              <w:rPr>
                <w:rStyle w:val="IndexLink"/>
              </w:rPr>
              <w:t>161</w:t>
            </w:r>
          </w:hyperlink>
        </w:p>
        <w:p>
          <w:pPr>
            <w:pStyle w:val="Contents5"/>
            <w:tabs>
              <w:tab w:val="clear" w:pos="7892"/>
              <w:tab w:val="right" w:pos="9026" w:leader="dot"/>
            </w:tabs>
            <w:rPr/>
          </w:pPr>
          <w:hyperlink w:anchor="__RefHeading___Toc15095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قوم تبّع</w:t>
            </w:r>
            <w:r>
              <w:rPr>
                <w:rStyle w:val="IndexLink"/>
                <w:rtl w:val="true"/>
              </w:rPr>
              <w:tab/>
            </w:r>
            <w:r>
              <w:rPr>
                <w:rStyle w:val="IndexLink"/>
              </w:rPr>
              <w:t>162</w:t>
            </w:r>
          </w:hyperlink>
        </w:p>
        <w:p>
          <w:pPr>
            <w:pStyle w:val="Contents5"/>
            <w:tabs>
              <w:tab w:val="clear" w:pos="7892"/>
              <w:tab w:val="right" w:pos="9026" w:leader="dot"/>
            </w:tabs>
            <w:rPr/>
          </w:pPr>
          <w:hyperlink w:anchor="__RefHeading___Toc1509578_3264237689">
            <w:r>
              <w:rPr>
                <w:webHidden/>
                <w:rStyle w:val="IndexLink"/>
                <w:rtl w:val="true"/>
              </w:rPr>
              <w:t>تفسیر مشکلات آیات القرآن الکریم</w:t>
            </w:r>
            <w:r>
              <w:rPr>
                <w:rStyle w:val="IndexLink"/>
                <w:rtl w:val="true"/>
              </w:rPr>
              <w:tab/>
            </w:r>
            <w:r>
              <w:rPr>
                <w:rStyle w:val="IndexLink"/>
              </w:rPr>
              <w:t>163</w:t>
            </w:r>
          </w:hyperlink>
        </w:p>
        <w:p>
          <w:pPr>
            <w:pStyle w:val="Contents6"/>
            <w:tabs>
              <w:tab w:val="clear" w:pos="7609"/>
              <w:tab w:val="right" w:pos="9026" w:leader="dot"/>
            </w:tabs>
            <w:rPr/>
          </w:pPr>
          <w:hyperlink w:anchor="__RefHeading___Toc1509580_3264237689">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50958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 أن القرآن یصدّق بعضه بعضا</w:t>
            </w:r>
            <w:r>
              <w:rPr>
                <w:rStyle w:val="IndexLink"/>
                <w:rtl w:val="true"/>
              </w:rPr>
              <w:tab/>
            </w:r>
            <w:r>
              <w:rPr>
                <w:rStyle w:val="IndexLink"/>
              </w:rPr>
              <w:t>164</w:t>
            </w:r>
          </w:hyperlink>
        </w:p>
        <w:p>
          <w:pPr>
            <w:pStyle w:val="Contents6"/>
            <w:tabs>
              <w:tab w:val="clear" w:pos="7609"/>
              <w:tab w:val="right" w:pos="9026" w:leader="dot"/>
            </w:tabs>
            <w:rPr/>
          </w:pPr>
          <w:hyperlink w:anchor="__RefHeading___Toc1509584_3264237689">
            <w:r>
              <w:rPr>
                <w:webHidden/>
                <w:rStyle w:val="IndexLink"/>
                <w:rtl w:val="true"/>
              </w:rPr>
              <w:t>تفسیر عدد من آیات القرآن الحکیم</w:t>
            </w:r>
            <w:r>
              <w:rPr>
                <w:rStyle w:val="IndexLink"/>
                <w:rtl w:val="true"/>
              </w:rPr>
              <w:tab/>
            </w:r>
            <w:r>
              <w:rPr>
                <w:rStyle w:val="IndexLink"/>
              </w:rPr>
              <w:t>165</w:t>
            </w:r>
          </w:hyperlink>
        </w:p>
        <w:p>
          <w:pPr>
            <w:pStyle w:val="Contents5"/>
            <w:tabs>
              <w:tab w:val="clear" w:pos="7892"/>
              <w:tab w:val="right" w:pos="9026" w:leader="dot"/>
            </w:tabs>
            <w:rPr/>
          </w:pPr>
          <w:hyperlink w:anchor="__RefHeading___Toc150958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حالات الناس یوم البعث</w:t>
            </w:r>
            <w:r>
              <w:rPr>
                <w:rStyle w:val="IndexLink"/>
                <w:rtl w:val="true"/>
              </w:rPr>
              <w:tab/>
            </w:r>
            <w:r>
              <w:rPr>
                <w:rStyle w:val="IndexLink"/>
              </w:rPr>
              <w:t>166</w:t>
            </w:r>
          </w:hyperlink>
        </w:p>
        <w:p>
          <w:pPr>
            <w:pStyle w:val="Contents5"/>
            <w:tabs>
              <w:tab w:val="clear" w:pos="7892"/>
              <w:tab w:val="right" w:pos="9026" w:leader="dot"/>
            </w:tabs>
            <w:rPr/>
          </w:pPr>
          <w:hyperlink w:anchor="__RefHeading___Toc1509588_3264237689">
            <w:r>
              <w:rPr>
                <w:webHidden/>
                <w:rStyle w:val="IndexLink"/>
                <w:rtl w:val="true"/>
              </w:rPr>
              <w:t xml:space="preserve">إجابته </w:t>
            </w:r>
            <w:r>
              <w:rPr>
                <w:rStyle w:val="IndexLink"/>
                <w:rtl w:val="true"/>
              </w:rPr>
              <w:t>(</w:t>
            </w:r>
            <w:r>
              <w:rPr>
                <w:rStyle w:val="IndexLink"/>
                <w:rtl w:val="true"/>
              </w:rPr>
              <w:t>علیه السلام</w:t>
            </w:r>
            <w:r>
              <w:rPr>
                <w:rStyle w:val="IndexLink"/>
                <w:rtl w:val="true"/>
              </w:rPr>
              <w:t xml:space="preserve">) </w:t>
            </w:r>
            <w:r>
              <w:rPr>
                <w:rStyle w:val="IndexLink"/>
                <w:rtl w:val="true"/>
              </w:rPr>
              <w:t>علی أسئلة صعبة من سائل طائش</w:t>
            </w:r>
            <w:r>
              <w:rPr>
                <w:rStyle w:val="IndexLink"/>
                <w:rtl w:val="true"/>
              </w:rPr>
              <w:tab/>
            </w:r>
            <w:r>
              <w:rPr>
                <w:rStyle w:val="IndexLink"/>
              </w:rPr>
              <w:t>168</w:t>
            </w:r>
          </w:hyperlink>
        </w:p>
        <w:p>
          <w:pPr>
            <w:pStyle w:val="Contents5"/>
            <w:tabs>
              <w:tab w:val="clear" w:pos="7892"/>
              <w:tab w:val="right" w:pos="9026" w:leader="dot"/>
            </w:tabs>
            <w:rPr/>
          </w:pPr>
          <w:hyperlink w:anchor="__RefHeading___Toc1509590_3264237689">
            <w:r>
              <w:rPr>
                <w:webHidden/>
                <w:rStyle w:val="IndexLink"/>
                <w:rtl w:val="true"/>
              </w:rPr>
              <w:t>إجابته علی سؤال</w:t>
            </w:r>
            <w:r>
              <w:rPr>
                <w:rStyle w:val="IndexLink"/>
                <w:rtl w:val="true"/>
              </w:rPr>
              <w:t xml:space="preserve">: </w:t>
            </w:r>
            <w:r>
              <w:rPr>
                <w:rStyle w:val="IndexLink"/>
                <w:rtl w:val="true"/>
              </w:rPr>
              <w:t>کم بین المشرق و المغرب</w:t>
            </w:r>
            <w:r>
              <w:rPr>
                <w:rStyle w:val="IndexLink"/>
                <w:rtl w:val="true"/>
              </w:rPr>
              <w:tab/>
            </w:r>
            <w:r>
              <w:rPr>
                <w:rStyle w:val="IndexLink"/>
              </w:rPr>
              <w:t>176</w:t>
            </w:r>
          </w:hyperlink>
        </w:p>
        <w:p>
          <w:pPr>
            <w:pStyle w:val="Contents5"/>
            <w:tabs>
              <w:tab w:val="clear" w:pos="7892"/>
              <w:tab w:val="right" w:pos="9026" w:leader="dot"/>
            </w:tabs>
            <w:rPr/>
          </w:pPr>
          <w:hyperlink w:anchor="__RefHeading___Toc1509592_3264237689">
            <w:r>
              <w:rPr>
                <w:webHidden/>
                <w:rStyle w:val="IndexLink"/>
                <w:rtl w:val="true"/>
              </w:rPr>
              <w:t>جوابه علی</w:t>
            </w:r>
            <w:r>
              <w:rPr>
                <w:rStyle w:val="IndexLink"/>
                <w:rtl w:val="true"/>
              </w:rPr>
              <w:t xml:space="preserve">: </w:t>
            </w:r>
            <w:r>
              <w:rPr>
                <w:rStyle w:val="IndexLink"/>
                <w:rtl w:val="true"/>
              </w:rPr>
              <w:t>أین کان اللّه قبل خلق العرش</w:t>
            </w:r>
            <w:r>
              <w:rPr>
                <w:rStyle w:val="IndexLink"/>
                <w:rtl w:val="true"/>
              </w:rPr>
              <w:tab/>
            </w:r>
            <w:r>
              <w:rPr>
                <w:rStyle w:val="IndexLink"/>
              </w:rPr>
              <w:t>177</w:t>
            </w:r>
          </w:hyperlink>
        </w:p>
        <w:p>
          <w:pPr>
            <w:pStyle w:val="Contents6"/>
            <w:tabs>
              <w:tab w:val="clear" w:pos="7609"/>
              <w:tab w:val="right" w:pos="9026" w:leader="dot"/>
            </w:tabs>
            <w:rPr/>
          </w:pPr>
          <w:hyperlink w:anchor="__RefHeading___Toc1509594_326423768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509596_3264237689">
            <w:r>
              <w:rPr>
                <w:webHidden/>
                <w:rStyle w:val="IndexLink"/>
                <w:rtl w:val="true"/>
              </w:rPr>
              <w:t>إجابته علی سؤال</w:t>
            </w:r>
            <w:r>
              <w:rPr>
                <w:rStyle w:val="IndexLink"/>
                <w:rtl w:val="true"/>
              </w:rPr>
              <w:t xml:space="preserve">: </w:t>
            </w:r>
            <w:r>
              <w:rPr>
                <w:rStyle w:val="IndexLink"/>
                <w:rtl w:val="true"/>
              </w:rPr>
              <w:t>کم لبث العرش علی الماء</w:t>
            </w:r>
            <w:r>
              <w:rPr>
                <w:rStyle w:val="IndexLink"/>
                <w:rtl w:val="true"/>
              </w:rPr>
              <w:tab/>
            </w:r>
            <w:r>
              <w:rPr>
                <w:rStyle w:val="IndexLink"/>
              </w:rPr>
              <w:t>177</w:t>
            </w:r>
          </w:hyperlink>
        </w:p>
        <w:p>
          <w:pPr>
            <w:pStyle w:val="Contents5"/>
            <w:tabs>
              <w:tab w:val="clear" w:pos="7892"/>
              <w:tab w:val="right" w:pos="9026" w:leader="dot"/>
            </w:tabs>
            <w:rPr/>
          </w:pPr>
          <w:hyperlink w:anchor="__RefHeading___Toc1509598_3264237689">
            <w:r>
              <w:rPr>
                <w:webHidden/>
                <w:rStyle w:val="IndexLink"/>
                <w:rtl w:val="true"/>
              </w:rPr>
              <w:t xml:space="preserve">إجابته </w:t>
            </w:r>
            <w:r>
              <w:rPr>
                <w:rStyle w:val="IndexLink"/>
                <w:rtl w:val="true"/>
              </w:rPr>
              <w:t>(</w:t>
            </w:r>
            <w:r>
              <w:rPr>
                <w:rStyle w:val="IndexLink"/>
                <w:rtl w:val="true"/>
              </w:rPr>
              <w:t>علیه السلام</w:t>
            </w:r>
            <w:r>
              <w:rPr>
                <w:rStyle w:val="IndexLink"/>
                <w:rtl w:val="true"/>
              </w:rPr>
              <w:t xml:space="preserve">) </w:t>
            </w:r>
            <w:r>
              <w:rPr>
                <w:rStyle w:val="IndexLink"/>
                <w:rtl w:val="true"/>
              </w:rPr>
              <w:t>علی سؤال حول طول الشمس و عرضها</w:t>
            </w:r>
            <w:r>
              <w:rPr>
                <w:rStyle w:val="IndexLink"/>
                <w:rtl w:val="true"/>
              </w:rPr>
              <w:tab/>
            </w:r>
            <w:r>
              <w:rPr>
                <w:rStyle w:val="IndexLink"/>
              </w:rPr>
              <w:t>179</w:t>
            </w:r>
          </w:hyperlink>
        </w:p>
        <w:p>
          <w:pPr>
            <w:pStyle w:val="Contents5"/>
            <w:tabs>
              <w:tab w:val="clear" w:pos="7892"/>
              <w:tab w:val="right" w:pos="9026" w:leader="dot"/>
            </w:tabs>
            <w:rPr/>
          </w:pPr>
          <w:hyperlink w:anchor="__RefHeading___Toc1509600_3264237689">
            <w:r>
              <w:rPr>
                <w:webHidden/>
                <w:rStyle w:val="IndexLink"/>
                <w:rtl w:val="true"/>
              </w:rPr>
              <w:t>إجابته علی سؤال حول مادة السماوات و أسمائها و ألوانها</w:t>
            </w:r>
            <w:r>
              <w:rPr>
                <w:rStyle w:val="IndexLink"/>
                <w:rtl w:val="true"/>
              </w:rPr>
              <w:tab/>
            </w:r>
            <w:r>
              <w:rPr>
                <w:rStyle w:val="IndexLink"/>
              </w:rPr>
              <w:t>180</w:t>
            </w:r>
          </w:hyperlink>
        </w:p>
        <w:p>
          <w:pPr>
            <w:pStyle w:val="Contents5"/>
            <w:tabs>
              <w:tab w:val="clear" w:pos="7892"/>
              <w:tab w:val="right" w:pos="9026" w:leader="dot"/>
            </w:tabs>
            <w:rPr/>
          </w:pPr>
          <w:hyperlink w:anchor="__RefHeading___Toc1509602_3264237689">
            <w:r>
              <w:rPr>
                <w:webHidden/>
                <w:rStyle w:val="IndexLink"/>
                <w:rtl w:val="true"/>
              </w:rPr>
              <w:t>جوابه علی سؤال</w:t>
            </w:r>
            <w:r>
              <w:rPr>
                <w:rStyle w:val="IndexLink"/>
                <w:rtl w:val="true"/>
              </w:rPr>
              <w:t xml:space="preserve">: </w:t>
            </w:r>
            <w:r>
              <w:rPr>
                <w:rStyle w:val="IndexLink"/>
                <w:rtl w:val="true"/>
              </w:rPr>
              <w:t>کم من الأرض إلی العرش</w:t>
            </w:r>
            <w:r>
              <w:rPr>
                <w:rStyle w:val="IndexLink"/>
                <w:rtl w:val="true"/>
              </w:rPr>
              <w:tab/>
            </w:r>
            <w:r>
              <w:rPr>
                <w:rStyle w:val="IndexLink"/>
              </w:rPr>
              <w:t>181</w:t>
            </w:r>
          </w:hyperlink>
        </w:p>
        <w:p>
          <w:pPr>
            <w:pStyle w:val="Contents5"/>
            <w:tabs>
              <w:tab w:val="clear" w:pos="7892"/>
              <w:tab w:val="right" w:pos="9026" w:leader="dot"/>
            </w:tabs>
            <w:rPr/>
          </w:pPr>
          <w:hyperlink w:anchor="__RefHeading___Toc1509604_3264237689">
            <w:r>
              <w:rPr>
                <w:webHidden/>
                <w:rStyle w:val="IndexLink"/>
                <w:rtl w:val="true"/>
              </w:rPr>
              <w:t>فوائد قول</w:t>
            </w:r>
            <w:r>
              <w:rPr>
                <w:rStyle w:val="IndexLink"/>
                <w:rtl w:val="true"/>
              </w:rPr>
              <w:t xml:space="preserve">: </w:t>
            </w:r>
            <w:r>
              <w:rPr>
                <w:rStyle w:val="IndexLink"/>
                <w:rtl w:val="true"/>
              </w:rPr>
              <w:t>لا إله إلا اللّه و منزلة شیعة علی یوم القیامة</w:t>
            </w:r>
            <w:r>
              <w:rPr>
                <w:rStyle w:val="IndexLink"/>
                <w:rtl w:val="true"/>
              </w:rPr>
              <w:tab/>
            </w:r>
            <w:r>
              <w:rPr>
                <w:rStyle w:val="IndexLink"/>
              </w:rPr>
              <w:t>182</w:t>
            </w:r>
          </w:hyperlink>
        </w:p>
        <w:p>
          <w:pPr>
            <w:pStyle w:val="Contents5"/>
            <w:tabs>
              <w:tab w:val="clear" w:pos="7892"/>
              <w:tab w:val="right" w:pos="9026" w:leader="dot"/>
            </w:tabs>
            <w:rPr/>
          </w:pPr>
          <w:hyperlink w:anchor="__RefHeading___Toc1509606_3264237689">
            <w:r>
              <w:rPr>
                <w:webHidden/>
                <w:rStyle w:val="IndexLink"/>
                <w:rtl w:val="true"/>
              </w:rPr>
              <w:t xml:space="preserve">جوابه </w:t>
            </w:r>
            <w:r>
              <w:rPr>
                <w:rStyle w:val="IndexLink"/>
                <w:rtl w:val="true"/>
              </w:rPr>
              <w:t>(</w:t>
            </w:r>
            <w:r>
              <w:rPr>
                <w:rStyle w:val="IndexLink"/>
                <w:rtl w:val="true"/>
              </w:rPr>
              <w:t>علیه السلام</w:t>
            </w:r>
            <w:r>
              <w:rPr>
                <w:rStyle w:val="IndexLink"/>
                <w:rtl w:val="true"/>
              </w:rPr>
              <w:t xml:space="preserve">) </w:t>
            </w:r>
            <w:r>
              <w:rPr>
                <w:rStyle w:val="IndexLink"/>
                <w:rtl w:val="true"/>
              </w:rPr>
              <w:t>علی سؤال</w:t>
            </w:r>
            <w:r>
              <w:rPr>
                <w:rStyle w:val="IndexLink"/>
                <w:rtl w:val="true"/>
              </w:rPr>
              <w:t xml:space="preserve">: </w:t>
            </w:r>
            <w:r>
              <w:rPr>
                <w:rStyle w:val="IndexLink"/>
                <w:rtl w:val="true"/>
              </w:rPr>
              <w:t>ما هو أول ما خلق اللّه</w:t>
            </w:r>
            <w:r>
              <w:rPr>
                <w:rStyle w:val="IndexLink"/>
                <w:rtl w:val="true"/>
              </w:rPr>
              <w:tab/>
            </w:r>
            <w:r>
              <w:rPr>
                <w:rStyle w:val="IndexLink"/>
              </w:rPr>
              <w:t>183</w:t>
            </w:r>
          </w:hyperlink>
        </w:p>
        <w:p>
          <w:pPr>
            <w:pStyle w:val="Contents5"/>
            <w:tabs>
              <w:tab w:val="clear" w:pos="7892"/>
              <w:tab w:val="right" w:pos="9026" w:leader="dot"/>
            </w:tabs>
            <w:rPr/>
          </w:pPr>
          <w:hyperlink w:anchor="__RefHeading___Toc1509608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أن الروح هو غیر جبریل</w:t>
            </w:r>
            <w:r>
              <w:rPr>
                <w:rStyle w:val="IndexLink"/>
                <w:rtl w:val="true"/>
              </w:rPr>
              <w:tab/>
            </w:r>
            <w:r>
              <w:rPr>
                <w:rStyle w:val="IndexLink"/>
              </w:rPr>
              <w:t>184</w:t>
            </w:r>
          </w:hyperlink>
        </w:p>
        <w:p>
          <w:pPr>
            <w:pStyle w:val="Contents5"/>
            <w:tabs>
              <w:tab w:val="clear" w:pos="7892"/>
              <w:tab w:val="right" w:pos="9026" w:leader="dot"/>
            </w:tabs>
            <w:rPr/>
          </w:pPr>
          <w:hyperlink w:anchor="__RefHeading___Toc150961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سبحان اللّه</w:t>
            </w:r>
            <w:r>
              <w:rPr>
                <w:rStyle w:val="IndexLink"/>
                <w:rtl w:val="true"/>
              </w:rPr>
              <w:tab/>
            </w:r>
            <w:r>
              <w:rPr>
                <w:rStyle w:val="IndexLink"/>
              </w:rPr>
              <w:t>185</w:t>
            </w:r>
          </w:hyperlink>
        </w:p>
        <w:p>
          <w:pPr>
            <w:pStyle w:val="Contents5"/>
            <w:tabs>
              <w:tab w:val="clear" w:pos="7892"/>
              <w:tab w:val="right" w:pos="9026" w:leader="dot"/>
            </w:tabs>
            <w:rPr/>
          </w:pPr>
          <w:hyperlink w:anchor="__RefHeading___Toc15096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سبب المدّ و الجزر فی البحار</w:t>
            </w:r>
            <w:r>
              <w:rPr>
                <w:rStyle w:val="IndexLink"/>
                <w:rtl w:val="true"/>
              </w:rPr>
              <w:tab/>
            </w:r>
            <w:r>
              <w:rPr>
                <w:rStyle w:val="IndexLink"/>
              </w:rPr>
              <w:t>185</w:t>
            </w:r>
          </w:hyperlink>
        </w:p>
        <w:p>
          <w:pPr>
            <w:pStyle w:val="Contents5"/>
            <w:tabs>
              <w:tab w:val="clear" w:pos="7892"/>
              <w:tab w:val="right" w:pos="9026" w:leader="dot"/>
            </w:tabs>
            <w:rPr/>
          </w:pPr>
          <w:hyperlink w:anchor="__RefHeading___Toc15096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سبب تسمیة آدم </w:t>
            </w:r>
            <w:r>
              <w:rPr>
                <w:rStyle w:val="IndexLink"/>
                <w:rtl w:val="true"/>
              </w:rPr>
              <w:t>(</w:t>
            </w:r>
            <w:r>
              <w:rPr>
                <w:rStyle w:val="IndexLink"/>
                <w:rtl w:val="true"/>
              </w:rPr>
              <w:t>علیه السلام</w:t>
            </w:r>
            <w:r>
              <w:rPr>
                <w:rStyle w:val="IndexLink"/>
                <w:rtl w:val="true"/>
              </w:rPr>
              <w:t xml:space="preserve">) </w:t>
            </w:r>
            <w:r>
              <w:rPr>
                <w:rStyle w:val="IndexLink"/>
                <w:rtl w:val="true"/>
              </w:rPr>
              <w:t>و عمره</w:t>
            </w:r>
            <w:r>
              <w:rPr>
                <w:rStyle w:val="IndexLink"/>
                <w:rtl w:val="true"/>
              </w:rPr>
              <w:tab/>
            </w:r>
            <w:r>
              <w:rPr>
                <w:rStyle w:val="IndexLink"/>
              </w:rPr>
              <w:t>186</w:t>
            </w:r>
          </w:hyperlink>
        </w:p>
        <w:p>
          <w:pPr>
            <w:pStyle w:val="Contents5"/>
            <w:tabs>
              <w:tab w:val="clear" w:pos="7892"/>
              <w:tab w:val="right" w:pos="9026" w:leader="dot"/>
            </w:tabs>
            <w:rPr/>
          </w:pPr>
          <w:hyperlink w:anchor="__RefHeading___Toc15096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وضع الکعبة وقت الطوفان و أول من حجّ</w:t>
            </w:r>
            <w:r>
              <w:rPr>
                <w:rStyle w:val="IndexLink"/>
                <w:rtl w:val="true"/>
              </w:rPr>
              <w:tab/>
            </w:r>
            <w:r>
              <w:rPr>
                <w:rStyle w:val="IndexLink"/>
              </w:rPr>
              <w:t>188</w:t>
            </w:r>
          </w:hyperlink>
        </w:p>
        <w:p>
          <w:pPr>
            <w:pStyle w:val="Contents5"/>
            <w:tabs>
              <w:tab w:val="clear" w:pos="7892"/>
              <w:tab w:val="right" w:pos="9026" w:leader="dot"/>
            </w:tabs>
            <w:rPr/>
          </w:pPr>
          <w:hyperlink w:anchor="__RefHeading___Toc15096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قصة عزیر و ولده</w:t>
            </w:r>
            <w:r>
              <w:rPr>
                <w:rStyle w:val="IndexLink"/>
                <w:rtl w:val="true"/>
              </w:rPr>
              <w:tab/>
            </w:r>
            <w:r>
              <w:rPr>
                <w:rStyle w:val="IndexLink"/>
              </w:rPr>
              <w:t>188</w:t>
            </w:r>
          </w:hyperlink>
        </w:p>
        <w:p>
          <w:pPr>
            <w:pStyle w:val="Contents5"/>
            <w:tabs>
              <w:tab w:val="clear" w:pos="7892"/>
              <w:tab w:val="right" w:pos="9026" w:leader="dot"/>
            </w:tabs>
            <w:rPr/>
          </w:pPr>
          <w:hyperlink w:anchor="__RefHeading___Toc1509620_3264237689">
            <w:r>
              <w:rPr>
                <w:webHidden/>
                <w:rStyle w:val="IndexLink"/>
                <w:rtl w:val="true"/>
              </w:rPr>
              <w:t>ذکر الأنبیاء الذین لهم إسمان و الذین تکلموا بالعربیة</w:t>
            </w:r>
            <w:r>
              <w:rPr>
                <w:rStyle w:val="IndexLink"/>
                <w:rtl w:val="true"/>
              </w:rPr>
              <w:tab/>
            </w:r>
            <w:r>
              <w:rPr>
                <w:rStyle w:val="IndexLink"/>
              </w:rPr>
              <w:t>190</w:t>
            </w:r>
          </w:hyperlink>
        </w:p>
        <w:p>
          <w:pPr>
            <w:pStyle w:val="Contents5"/>
            <w:tabs>
              <w:tab w:val="clear" w:pos="7892"/>
              <w:tab w:val="right" w:pos="9026" w:leader="dot"/>
            </w:tabs>
            <w:rPr/>
          </w:pPr>
          <w:hyperlink w:anchor="__RefHeading___Toc1509622_3264237689">
            <w:r>
              <w:rPr>
                <w:webHidden/>
                <w:rStyle w:val="IndexLink"/>
                <w:rtl w:val="true"/>
              </w:rPr>
              <w:t xml:space="preserve">تسمیته </w:t>
            </w:r>
            <w:r>
              <w:rPr>
                <w:rStyle w:val="IndexLink"/>
                <w:rtl w:val="true"/>
              </w:rPr>
              <w:t>(</w:t>
            </w:r>
            <w:r>
              <w:rPr>
                <w:rStyle w:val="IndexLink"/>
                <w:rtl w:val="true"/>
              </w:rPr>
              <w:t>علیه السلام</w:t>
            </w:r>
            <w:r>
              <w:rPr>
                <w:rStyle w:val="IndexLink"/>
                <w:rtl w:val="true"/>
              </w:rPr>
              <w:t xml:space="preserve">) </w:t>
            </w:r>
            <w:r>
              <w:rPr>
                <w:rStyle w:val="IndexLink"/>
                <w:rtl w:val="true"/>
              </w:rPr>
              <w:t>أول من نظق باللغة العربیة</w:t>
            </w:r>
            <w:r>
              <w:rPr>
                <w:rStyle w:val="IndexLink"/>
                <w:rtl w:val="true"/>
              </w:rPr>
              <w:tab/>
            </w:r>
            <w:r>
              <w:rPr>
                <w:rStyle w:val="IndexLink"/>
              </w:rPr>
              <w:t>191</w:t>
            </w:r>
          </w:hyperlink>
        </w:p>
        <w:p>
          <w:pPr>
            <w:pStyle w:val="Contents5"/>
            <w:tabs>
              <w:tab w:val="clear" w:pos="7892"/>
              <w:tab w:val="right" w:pos="9026" w:leader="dot"/>
            </w:tabs>
            <w:rPr/>
          </w:pPr>
          <w:hyperlink w:anchor="__RefHeading___Toc1509624_3264237689">
            <w:r>
              <w:rPr>
                <w:webHidden/>
                <w:rStyle w:val="IndexLink"/>
                <w:rtl w:val="true"/>
              </w:rPr>
              <w:t>بیان معانی الطهارة و مراتبها</w:t>
            </w:r>
            <w:r>
              <w:rPr>
                <w:rStyle w:val="IndexLink"/>
                <w:rtl w:val="true"/>
              </w:rPr>
              <w:tab/>
            </w:r>
            <w:r>
              <w:rPr>
                <w:rStyle w:val="IndexLink"/>
              </w:rPr>
              <w:t>191</w:t>
            </w:r>
          </w:hyperlink>
        </w:p>
        <w:p>
          <w:pPr>
            <w:pStyle w:val="Contents6"/>
            <w:tabs>
              <w:tab w:val="clear" w:pos="7609"/>
              <w:tab w:val="right" w:pos="9026" w:leader="dot"/>
            </w:tabs>
            <w:rPr/>
          </w:pPr>
          <w:hyperlink w:anchor="__RefHeading___Toc1509626_326423768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509628_3264237689">
            <w:r>
              <w:rPr>
                <w:webHidden/>
                <w:rStyle w:val="IndexLink"/>
                <w:rtl w:val="true"/>
              </w:rPr>
              <w:t xml:space="preserve">تسمیته </w:t>
            </w:r>
            <w:r>
              <w:rPr>
                <w:rStyle w:val="IndexLink"/>
                <w:rtl w:val="true"/>
              </w:rPr>
              <w:t>(</w:t>
            </w:r>
            <w:r>
              <w:rPr>
                <w:rStyle w:val="IndexLink"/>
                <w:rtl w:val="true"/>
              </w:rPr>
              <w:t>علیه السلام</w:t>
            </w:r>
            <w:r>
              <w:rPr>
                <w:rStyle w:val="IndexLink"/>
                <w:rtl w:val="true"/>
              </w:rPr>
              <w:t xml:space="preserve">) </w:t>
            </w:r>
            <w:r>
              <w:rPr>
                <w:rStyle w:val="IndexLink"/>
                <w:rtl w:val="true"/>
              </w:rPr>
              <w:t>أول من جرّذیله من الرجال</w:t>
            </w:r>
            <w:r>
              <w:rPr>
                <w:rStyle w:val="IndexLink"/>
                <w:rtl w:val="true"/>
              </w:rPr>
              <w:tab/>
            </w:r>
            <w:r>
              <w:rPr>
                <w:rStyle w:val="IndexLink"/>
              </w:rPr>
              <w:t>193</w:t>
            </w:r>
          </w:hyperlink>
        </w:p>
        <w:p>
          <w:pPr>
            <w:pStyle w:val="Contents5"/>
            <w:tabs>
              <w:tab w:val="clear" w:pos="7892"/>
              <w:tab w:val="right" w:pos="9026" w:leader="dot"/>
            </w:tabs>
            <w:rPr/>
          </w:pPr>
          <w:hyperlink w:anchor="__RefHeading___Toc1509630_3264237689">
            <w:r>
              <w:rPr>
                <w:webHidden/>
                <w:rStyle w:val="IndexLink"/>
                <w:rtl w:val="true"/>
              </w:rPr>
              <w:t>بیان أشدّ الخلائق</w:t>
            </w:r>
            <w:r>
              <w:rPr>
                <w:rStyle w:val="IndexLink"/>
                <w:rtl w:val="true"/>
              </w:rPr>
              <w:tab/>
            </w:r>
            <w:r>
              <w:rPr>
                <w:rStyle w:val="IndexLink"/>
              </w:rPr>
              <w:t>194</w:t>
            </w:r>
          </w:hyperlink>
        </w:p>
        <w:p>
          <w:pPr>
            <w:pStyle w:val="Contents5"/>
            <w:tabs>
              <w:tab w:val="clear" w:pos="7892"/>
              <w:tab w:val="right" w:pos="9026" w:leader="dot"/>
            </w:tabs>
            <w:rPr/>
          </w:pPr>
          <w:hyperlink w:anchor="__RefHeading___Toc1509632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أن الکلام هو خیر الأشیاء و شرّها</w:t>
            </w:r>
            <w:r>
              <w:rPr>
                <w:rStyle w:val="IndexLink"/>
                <w:rtl w:val="true"/>
              </w:rPr>
              <w:tab/>
            </w:r>
            <w:r>
              <w:rPr>
                <w:rStyle w:val="IndexLink"/>
              </w:rPr>
              <w:t>195</w:t>
            </w:r>
          </w:hyperlink>
        </w:p>
        <w:p>
          <w:pPr>
            <w:pStyle w:val="Contents5"/>
            <w:tabs>
              <w:tab w:val="clear" w:pos="7892"/>
              <w:tab w:val="right" w:pos="9026" w:leader="dot"/>
            </w:tabs>
            <w:rPr/>
          </w:pPr>
          <w:hyperlink w:anchor="__RefHeading___Toc1509634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ستة لم یحتویهم رحم</w:t>
            </w:r>
            <w:r>
              <w:rPr>
                <w:rStyle w:val="IndexLink"/>
                <w:rtl w:val="true"/>
              </w:rPr>
              <w:tab/>
            </w:r>
            <w:r>
              <w:rPr>
                <w:rStyle w:val="IndexLink"/>
              </w:rPr>
              <w:t>196</w:t>
            </w:r>
          </w:hyperlink>
        </w:p>
        <w:p>
          <w:pPr>
            <w:pStyle w:val="Contents5"/>
            <w:tabs>
              <w:tab w:val="clear" w:pos="7892"/>
              <w:tab w:val="right" w:pos="9026" w:leader="dot"/>
            </w:tabs>
            <w:rPr/>
          </w:pPr>
          <w:hyperlink w:anchor="__RefHeading___Toc1509636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مبعوثا للّه لیس من الجن و لا من الإنس</w:t>
            </w:r>
            <w:r>
              <w:rPr>
                <w:rStyle w:val="IndexLink"/>
                <w:rtl w:val="true"/>
              </w:rPr>
              <w:tab/>
            </w:r>
            <w:r>
              <w:rPr>
                <w:rStyle w:val="IndexLink"/>
              </w:rPr>
              <w:t>197</w:t>
            </w:r>
          </w:hyperlink>
        </w:p>
        <w:p>
          <w:pPr>
            <w:pStyle w:val="Contents5"/>
            <w:tabs>
              <w:tab w:val="clear" w:pos="7892"/>
              <w:tab w:val="right" w:pos="9026" w:leader="dot"/>
            </w:tabs>
            <w:rPr/>
          </w:pPr>
          <w:hyperlink w:anchor="__RefHeading___Toc1509638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إنسانا یاکل و یشرب و لا یتغوّط</w:t>
            </w:r>
            <w:r>
              <w:rPr>
                <w:rStyle w:val="IndexLink"/>
                <w:rtl w:val="true"/>
              </w:rPr>
              <w:tab/>
            </w:r>
            <w:r>
              <w:rPr>
                <w:rStyle w:val="IndexLink"/>
              </w:rPr>
              <w:t>198</w:t>
            </w:r>
          </w:hyperlink>
        </w:p>
        <w:p>
          <w:pPr>
            <w:pStyle w:val="Contents5"/>
            <w:tabs>
              <w:tab w:val="clear" w:pos="7892"/>
              <w:tab w:val="right" w:pos="9026" w:leader="dot"/>
            </w:tabs>
            <w:rPr/>
          </w:pPr>
          <w:hyperlink w:anchor="__RefHeading___Toc1509640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شیئا تنفّس لیس له لحم ودم</w:t>
            </w:r>
            <w:r>
              <w:rPr>
                <w:rStyle w:val="IndexLink"/>
                <w:rtl w:val="true"/>
              </w:rPr>
              <w:tab/>
            </w:r>
            <w:r>
              <w:rPr>
                <w:rStyle w:val="IndexLink"/>
              </w:rPr>
              <w:t>198</w:t>
            </w:r>
          </w:hyperlink>
        </w:p>
        <w:p>
          <w:pPr>
            <w:pStyle w:val="Contents5"/>
            <w:tabs>
              <w:tab w:val="clear" w:pos="7892"/>
              <w:tab w:val="right" w:pos="9026" w:leader="dot"/>
            </w:tabs>
            <w:rPr/>
          </w:pPr>
          <w:hyperlink w:anchor="__RefHeading___Toc1509642_3264237689">
            <w:r>
              <w:rPr>
                <w:webHidden/>
                <w:rStyle w:val="IndexLink"/>
                <w:rtl w:val="true"/>
              </w:rPr>
              <w:t xml:space="preserve">تعداده </w:t>
            </w:r>
            <w:r>
              <w:rPr>
                <w:rStyle w:val="IndexLink"/>
                <w:rtl w:val="true"/>
              </w:rPr>
              <w:t>(</w:t>
            </w:r>
            <w:r>
              <w:rPr>
                <w:rStyle w:val="IndexLink"/>
                <w:rtl w:val="true"/>
              </w:rPr>
              <w:t>علیه السلام</w:t>
            </w:r>
            <w:r>
              <w:rPr>
                <w:rStyle w:val="IndexLink"/>
                <w:rtl w:val="true"/>
              </w:rPr>
              <w:t xml:space="preserve">) </w:t>
            </w:r>
            <w:r>
              <w:rPr>
                <w:rStyle w:val="IndexLink"/>
                <w:rtl w:val="true"/>
              </w:rPr>
              <w:t>أسباب نحوسة یوم الأربعاء</w:t>
            </w:r>
            <w:r>
              <w:rPr>
                <w:rStyle w:val="IndexLink"/>
                <w:rtl w:val="true"/>
              </w:rPr>
              <w:tab/>
            </w:r>
            <w:r>
              <w:rPr>
                <w:rStyle w:val="IndexLink"/>
              </w:rPr>
              <w:t>199</w:t>
            </w:r>
          </w:hyperlink>
        </w:p>
        <w:p>
          <w:pPr>
            <w:pStyle w:val="Contents5"/>
            <w:tabs>
              <w:tab w:val="clear" w:pos="7892"/>
              <w:tab w:val="right" w:pos="9026" w:leader="dot"/>
            </w:tabs>
            <w:rPr/>
          </w:pPr>
          <w:hyperlink w:anchor="__RefHeading___Toc1509644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الأحداث التی وقعت فی یوم الأربعاء</w:t>
            </w:r>
            <w:r>
              <w:rPr>
                <w:rStyle w:val="IndexLink"/>
                <w:rtl w:val="true"/>
              </w:rPr>
              <w:tab/>
            </w:r>
            <w:r>
              <w:rPr>
                <w:rStyle w:val="IndexLink"/>
              </w:rPr>
              <w:t>200</w:t>
            </w:r>
          </w:hyperlink>
        </w:p>
        <w:p>
          <w:pPr>
            <w:pStyle w:val="Contents5"/>
            <w:tabs>
              <w:tab w:val="clear" w:pos="7892"/>
              <w:tab w:val="right" w:pos="9026" w:leader="dot"/>
            </w:tabs>
            <w:rPr/>
          </w:pPr>
          <w:hyperlink w:anchor="__RefHeading___Toc1509646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أشکال النوم</w:t>
            </w:r>
            <w:r>
              <w:rPr>
                <w:rStyle w:val="IndexLink"/>
                <w:rtl w:val="true"/>
              </w:rPr>
              <w:tab/>
            </w:r>
            <w:r>
              <w:rPr>
                <w:rStyle w:val="IndexLink"/>
              </w:rPr>
              <w:t>202</w:t>
            </w:r>
          </w:hyperlink>
        </w:p>
        <w:p>
          <w:pPr>
            <w:pStyle w:val="Contents5"/>
            <w:tabs>
              <w:tab w:val="clear" w:pos="7892"/>
              <w:tab w:val="right" w:pos="9026" w:leader="dot"/>
            </w:tabs>
            <w:rPr/>
          </w:pPr>
          <w:hyperlink w:anchor="__RefHeading___Toc15096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المؤمن مرتکب المعاصی</w:t>
            </w:r>
            <w:r>
              <w:rPr>
                <w:rStyle w:val="IndexLink"/>
                <w:rtl w:val="true"/>
              </w:rPr>
              <w:tab/>
            </w:r>
            <w:r>
              <w:rPr>
                <w:rStyle w:val="IndexLink"/>
              </w:rPr>
              <w:t>203</w:t>
            </w:r>
          </w:hyperlink>
        </w:p>
        <w:p>
          <w:pPr>
            <w:pStyle w:val="Contents5"/>
            <w:tabs>
              <w:tab w:val="clear" w:pos="7892"/>
              <w:tab w:val="right" w:pos="9026" w:leader="dot"/>
            </w:tabs>
            <w:rPr/>
          </w:pPr>
          <w:hyperlink w:anchor="__RefHeading___Toc1509650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الأرواح الخاصة بالأنبیاء و المرسلین</w:t>
            </w:r>
            <w:r>
              <w:rPr>
                <w:rStyle w:val="IndexLink"/>
                <w:rtl w:val="true"/>
              </w:rPr>
              <w:tab/>
            </w:r>
            <w:r>
              <w:rPr>
                <w:rStyle w:val="IndexLink"/>
              </w:rPr>
              <w:t>204</w:t>
            </w:r>
          </w:hyperlink>
        </w:p>
        <w:p>
          <w:pPr>
            <w:pStyle w:val="Contents6"/>
            <w:tabs>
              <w:tab w:val="clear" w:pos="7609"/>
              <w:tab w:val="right" w:pos="9026" w:leader="dot"/>
            </w:tabs>
            <w:rPr/>
          </w:pPr>
          <w:hyperlink w:anchor="__RefHeading___Toc1509652_326423768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509654_3264237689">
            <w:r>
              <w:rPr>
                <w:webHidden/>
                <w:rStyle w:val="IndexLink"/>
                <w:rtl w:val="true"/>
              </w:rPr>
              <w:t>بیانه أنواع الأرواح التی فی أبدان المؤمنین</w:t>
            </w:r>
            <w:r>
              <w:rPr>
                <w:rStyle w:val="IndexLink"/>
                <w:rtl w:val="true"/>
              </w:rPr>
              <w:tab/>
            </w:r>
            <w:r>
              <w:rPr>
                <w:rStyle w:val="IndexLink"/>
              </w:rPr>
              <w:t>205</w:t>
            </w:r>
          </w:hyperlink>
        </w:p>
        <w:p>
          <w:pPr>
            <w:pStyle w:val="Contents6"/>
            <w:tabs>
              <w:tab w:val="clear" w:pos="7609"/>
              <w:tab w:val="right" w:pos="9026" w:leader="dot"/>
            </w:tabs>
            <w:rPr/>
          </w:pPr>
          <w:hyperlink w:anchor="__RefHeading___Toc150965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الحالات التی تصیب الإنسان</w:t>
            </w:r>
            <w:r>
              <w:rPr>
                <w:rStyle w:val="IndexLink"/>
                <w:rtl w:val="true"/>
              </w:rPr>
              <w:tab/>
            </w:r>
            <w:r>
              <w:rPr>
                <w:rStyle w:val="IndexLink"/>
              </w:rPr>
              <w:t>205</w:t>
            </w:r>
          </w:hyperlink>
        </w:p>
        <w:p>
          <w:pPr>
            <w:pStyle w:val="Contents6"/>
            <w:tabs>
              <w:tab w:val="clear" w:pos="7609"/>
              <w:tab w:val="right" w:pos="9026" w:leader="dot"/>
            </w:tabs>
            <w:rPr/>
          </w:pPr>
          <w:hyperlink w:anchor="__RefHeading___Toc1509658_3264237689">
            <w:r>
              <w:rPr>
                <w:webHidden/>
                <w:rStyle w:val="IndexLink"/>
                <w:rtl w:val="true"/>
              </w:rPr>
              <w:t>بیانه أنواع الأرواح التی فی أبدان الکافرین</w:t>
            </w:r>
            <w:r>
              <w:rPr>
                <w:rStyle w:val="IndexLink"/>
                <w:rtl w:val="true"/>
              </w:rPr>
              <w:tab/>
            </w:r>
            <w:r>
              <w:rPr>
                <w:rStyle w:val="IndexLink"/>
              </w:rPr>
              <w:t>206</w:t>
            </w:r>
          </w:hyperlink>
        </w:p>
        <w:p>
          <w:pPr>
            <w:pStyle w:val="Contents5"/>
            <w:tabs>
              <w:tab w:val="clear" w:pos="7892"/>
              <w:tab w:val="right" w:pos="9026" w:leader="dot"/>
            </w:tabs>
            <w:rPr/>
          </w:pPr>
          <w:hyperlink w:anchor="__RefHeading___Toc1509660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ذات اللّه سبحانه و تعالی</w:t>
            </w:r>
            <w:r>
              <w:rPr>
                <w:rStyle w:val="IndexLink"/>
                <w:rtl w:val="true"/>
              </w:rPr>
              <w:tab/>
            </w:r>
            <w:r>
              <w:rPr>
                <w:rStyle w:val="IndexLink"/>
              </w:rPr>
              <w:t>207</w:t>
            </w:r>
          </w:hyperlink>
        </w:p>
        <w:p>
          <w:pPr>
            <w:pStyle w:val="Contents5"/>
            <w:tabs>
              <w:tab w:val="clear" w:pos="7892"/>
              <w:tab w:val="right" w:pos="9026" w:leader="dot"/>
            </w:tabs>
            <w:rPr/>
          </w:pPr>
          <w:hyperlink w:anchor="__RefHeading___Toc15096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ثقل البهتان و أهمیة الحق</w:t>
            </w:r>
            <w:r>
              <w:rPr>
                <w:rStyle w:val="IndexLink"/>
                <w:rtl w:val="true"/>
              </w:rPr>
              <w:tab/>
            </w:r>
            <w:r>
              <w:rPr>
                <w:rStyle w:val="IndexLink"/>
              </w:rPr>
              <w:t>209</w:t>
            </w:r>
          </w:hyperlink>
        </w:p>
        <w:p>
          <w:pPr>
            <w:pStyle w:val="Contents5"/>
            <w:tabs>
              <w:tab w:val="clear" w:pos="7892"/>
              <w:tab w:val="right" w:pos="9026" w:leader="dot"/>
            </w:tabs>
            <w:rPr/>
          </w:pPr>
          <w:hyperlink w:anchor="__RefHeading___Toc1509664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أول شیء نزل من السماء إلی الأرض</w:t>
            </w:r>
            <w:r>
              <w:rPr>
                <w:rStyle w:val="IndexLink"/>
                <w:rtl w:val="true"/>
              </w:rPr>
              <w:tab/>
            </w:r>
            <w:r>
              <w:rPr>
                <w:rStyle w:val="IndexLink"/>
              </w:rPr>
              <w:t>210</w:t>
            </w:r>
          </w:hyperlink>
        </w:p>
        <w:p>
          <w:pPr>
            <w:pStyle w:val="Contents5"/>
            <w:tabs>
              <w:tab w:val="clear" w:pos="7892"/>
              <w:tab w:val="right" w:pos="9026" w:leader="dot"/>
            </w:tabs>
            <w:rPr/>
          </w:pPr>
          <w:hyperlink w:anchor="__RefHeading___Toc150966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مبدأ خلق اللّه للجن</w:t>
            </w:r>
            <w:r>
              <w:rPr>
                <w:rStyle w:val="IndexLink"/>
                <w:rtl w:val="true"/>
              </w:rPr>
              <w:tab/>
            </w:r>
            <w:r>
              <w:rPr>
                <w:rStyle w:val="IndexLink"/>
              </w:rPr>
              <w:t>211</w:t>
            </w:r>
          </w:hyperlink>
        </w:p>
        <w:p>
          <w:pPr>
            <w:pStyle w:val="Contents5"/>
            <w:tabs>
              <w:tab w:val="clear" w:pos="7892"/>
              <w:tab w:val="right" w:pos="9026" w:leader="dot"/>
            </w:tabs>
            <w:rPr/>
          </w:pPr>
          <w:hyperlink w:anchor="__RefHeading___Toc150966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أصاب العصاة من طائفة الجن</w:t>
            </w:r>
            <w:r>
              <w:rPr>
                <w:rStyle w:val="IndexLink"/>
                <w:rtl w:val="true"/>
              </w:rPr>
              <w:tab/>
            </w:r>
            <w:r>
              <w:rPr>
                <w:rStyle w:val="IndexLink"/>
              </w:rPr>
              <w:t>212</w:t>
            </w:r>
          </w:hyperlink>
        </w:p>
        <w:p>
          <w:pPr>
            <w:pStyle w:val="Contents5"/>
            <w:tabs>
              <w:tab w:val="clear" w:pos="7892"/>
              <w:tab w:val="right" w:pos="9026" w:leader="dot"/>
            </w:tabs>
            <w:rPr/>
          </w:pPr>
          <w:hyperlink w:anchor="__RefHeading___Toc15096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دار بین الملائکة و اللّه سبحانه</w:t>
            </w:r>
            <w:r>
              <w:rPr>
                <w:rStyle w:val="IndexLink"/>
                <w:rtl w:val="true"/>
              </w:rPr>
              <w:tab/>
            </w:r>
            <w:r>
              <w:rPr>
                <w:rStyle w:val="IndexLink"/>
              </w:rPr>
              <w:t>213</w:t>
            </w:r>
          </w:hyperlink>
        </w:p>
        <w:p>
          <w:pPr>
            <w:pStyle w:val="Contents5"/>
            <w:tabs>
              <w:tab w:val="clear" w:pos="7892"/>
              <w:tab w:val="right" w:pos="9026" w:leader="dot"/>
            </w:tabs>
            <w:rPr/>
          </w:pPr>
          <w:hyperlink w:anchor="__RefHeading___Toc1509672_3264237689">
            <w:r>
              <w:rPr>
                <w:webHidden/>
                <w:rStyle w:val="IndexLink"/>
                <w:rtl w:val="true"/>
              </w:rPr>
              <w:t>إخبار اللّه للملائکة ما یرید من خلق الإنسان</w:t>
            </w:r>
            <w:r>
              <w:rPr>
                <w:rStyle w:val="IndexLink"/>
                <w:rtl w:val="true"/>
              </w:rPr>
              <w:tab/>
            </w:r>
            <w:r>
              <w:rPr>
                <w:rStyle w:val="IndexLink"/>
              </w:rPr>
              <w:t>214</w:t>
            </w:r>
          </w:hyperlink>
        </w:p>
        <w:p>
          <w:pPr>
            <w:pStyle w:val="Contents5"/>
            <w:tabs>
              <w:tab w:val="clear" w:pos="7892"/>
              <w:tab w:val="right" w:pos="9026" w:leader="dot"/>
            </w:tabs>
            <w:rPr/>
          </w:pPr>
          <w:hyperlink w:anchor="__RefHeading___Toc1509674_3264237689">
            <w:r>
              <w:rPr>
                <w:webHidden/>
                <w:rStyle w:val="IndexLink"/>
                <w:rtl w:val="true"/>
              </w:rPr>
              <w:t>بیانه ما أمر اللّه الملائکة بالطواف حوله فی السماء</w:t>
            </w:r>
            <w:r>
              <w:rPr>
                <w:rStyle w:val="IndexLink"/>
                <w:rtl w:val="true"/>
              </w:rPr>
              <w:tab/>
            </w:r>
            <w:r>
              <w:rPr>
                <w:rStyle w:val="IndexLink"/>
              </w:rPr>
              <w:t>215</w:t>
            </w:r>
          </w:hyperlink>
        </w:p>
        <w:p>
          <w:pPr>
            <w:pStyle w:val="Contents5"/>
            <w:tabs>
              <w:tab w:val="clear" w:pos="7892"/>
              <w:tab w:val="right" w:pos="9026" w:leader="dot"/>
            </w:tabs>
            <w:rPr/>
          </w:pPr>
          <w:hyperlink w:anchor="__RefHeading___Toc15096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جری علی الطین الذی خلق منه آدم</w:t>
            </w:r>
            <w:r>
              <w:rPr>
                <w:rStyle w:val="IndexLink"/>
                <w:rtl w:val="true"/>
              </w:rPr>
              <w:tab/>
            </w:r>
            <w:r>
              <w:rPr>
                <w:rStyle w:val="IndexLink"/>
              </w:rPr>
              <w:t>217</w:t>
            </w:r>
          </w:hyperlink>
        </w:p>
        <w:p>
          <w:pPr>
            <w:pStyle w:val="Contents5"/>
            <w:tabs>
              <w:tab w:val="clear" w:pos="7892"/>
              <w:tab w:val="right" w:pos="9026" w:leader="dot"/>
            </w:tabs>
            <w:rPr/>
          </w:pPr>
          <w:hyperlink w:anchor="__RefHeading___Toc150967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منشأ اختلاف حالات الإنسان</w:t>
            </w:r>
            <w:r>
              <w:rPr>
                <w:rStyle w:val="IndexLink"/>
                <w:rtl w:val="true"/>
              </w:rPr>
              <w:tab/>
            </w:r>
            <w:r>
              <w:rPr>
                <w:rStyle w:val="IndexLink"/>
              </w:rPr>
              <w:t>217</w:t>
            </w:r>
          </w:hyperlink>
        </w:p>
        <w:p>
          <w:pPr>
            <w:pStyle w:val="Contents5"/>
            <w:tabs>
              <w:tab w:val="clear" w:pos="7892"/>
              <w:tab w:val="right" w:pos="9026" w:leader="dot"/>
            </w:tabs>
            <w:rPr/>
          </w:pPr>
          <w:hyperlink w:anchor="__RefHeading___Toc150968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سبب اختلاف أشکال و طباع الناس</w:t>
            </w:r>
            <w:r>
              <w:rPr>
                <w:rStyle w:val="IndexLink"/>
                <w:rtl w:val="true"/>
              </w:rPr>
              <w:tab/>
            </w:r>
            <w:r>
              <w:rPr>
                <w:rStyle w:val="IndexLink"/>
              </w:rPr>
              <w:t>221</w:t>
            </w:r>
          </w:hyperlink>
        </w:p>
        <w:p>
          <w:pPr>
            <w:pStyle w:val="Contents5"/>
            <w:tabs>
              <w:tab w:val="clear" w:pos="7892"/>
              <w:tab w:val="right" w:pos="9026" w:leader="dot"/>
            </w:tabs>
            <w:rPr/>
          </w:pPr>
          <w:hyperlink w:anchor="__RefHeading___Toc1509682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الدنیا</w:t>
            </w:r>
            <w:r>
              <w:rPr>
                <w:rStyle w:val="IndexLink"/>
                <w:rtl w:val="true"/>
              </w:rPr>
              <w:tab/>
            </w:r>
            <w:r>
              <w:rPr>
                <w:rStyle w:val="IndexLink"/>
              </w:rPr>
              <w:t>222</w:t>
            </w:r>
          </w:hyperlink>
        </w:p>
        <w:p>
          <w:pPr>
            <w:pStyle w:val="Contents6"/>
            <w:tabs>
              <w:tab w:val="clear" w:pos="7609"/>
              <w:tab w:val="right" w:pos="9026" w:leader="dot"/>
            </w:tabs>
            <w:rPr/>
          </w:pPr>
          <w:hyperlink w:anchor="__RefHeading___Toc1509684_326423768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50968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أکثر الناس تنعما</w:t>
            </w:r>
            <w:r>
              <w:rPr>
                <w:rStyle w:val="IndexLink"/>
                <w:rtl w:val="true"/>
              </w:rPr>
              <w:tab/>
            </w:r>
            <w:r>
              <w:rPr>
                <w:rStyle w:val="IndexLink"/>
              </w:rPr>
              <w:t>224</w:t>
            </w:r>
          </w:hyperlink>
        </w:p>
        <w:p>
          <w:pPr>
            <w:pStyle w:val="Contents5"/>
            <w:tabs>
              <w:tab w:val="clear" w:pos="7892"/>
              <w:tab w:val="right" w:pos="9026" w:leader="dot"/>
            </w:tabs>
            <w:rPr/>
          </w:pPr>
          <w:hyperlink w:anchor="__RefHeading___Toc150968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منشأ الذرّ الذی یدخل کوّة البیت</w:t>
            </w:r>
            <w:r>
              <w:rPr>
                <w:rStyle w:val="IndexLink"/>
                <w:rtl w:val="true"/>
              </w:rPr>
              <w:tab/>
            </w:r>
            <w:r>
              <w:rPr>
                <w:rStyle w:val="IndexLink"/>
              </w:rPr>
              <w:t>225</w:t>
            </w:r>
          </w:hyperlink>
        </w:p>
        <w:p>
          <w:pPr>
            <w:pStyle w:val="Contents5"/>
            <w:tabs>
              <w:tab w:val="clear" w:pos="7892"/>
              <w:tab w:val="right" w:pos="9026" w:leader="dot"/>
            </w:tabs>
            <w:rPr/>
          </w:pPr>
          <w:hyperlink w:anchor="__RefHeading___Toc15096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معنی کلمة </w:t>
            </w:r>
            <w:r>
              <w:rPr>
                <w:rStyle w:val="IndexLink"/>
                <w:rtl w:val="true"/>
              </w:rPr>
              <w:t>"</w:t>
            </w:r>
            <w:r>
              <w:rPr>
                <w:rStyle w:val="IndexLink"/>
                <w:rtl w:val="true"/>
              </w:rPr>
              <w:t>اللّه</w:t>
            </w:r>
            <w:r>
              <w:rPr>
                <w:rStyle w:val="IndexLink"/>
                <w:rtl w:val="true"/>
              </w:rPr>
              <w:t>"</w:t>
              <w:tab/>
            </w:r>
            <w:r>
              <w:rPr>
                <w:rStyle w:val="IndexLink"/>
              </w:rPr>
              <w:t>226</w:t>
            </w:r>
          </w:hyperlink>
        </w:p>
        <w:p>
          <w:pPr>
            <w:pStyle w:val="Contents5"/>
            <w:tabs>
              <w:tab w:val="clear" w:pos="7892"/>
              <w:tab w:val="right" w:pos="9026" w:leader="dot"/>
            </w:tabs>
            <w:rPr/>
          </w:pPr>
          <w:hyperlink w:anchor="__RefHeading___Toc15096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الرحمن الرحیم</w:t>
            </w:r>
            <w:r>
              <w:rPr>
                <w:rStyle w:val="IndexLink"/>
                <w:rtl w:val="true"/>
              </w:rPr>
              <w:tab/>
            </w:r>
            <w:r>
              <w:rPr>
                <w:rStyle w:val="IndexLink"/>
              </w:rPr>
              <w:t>227</w:t>
            </w:r>
          </w:hyperlink>
        </w:p>
        <w:p>
          <w:pPr>
            <w:pStyle w:val="Contents5"/>
            <w:tabs>
              <w:tab w:val="clear" w:pos="7892"/>
              <w:tab w:val="right" w:pos="9026" w:leader="dot"/>
            </w:tabs>
            <w:rPr/>
          </w:pPr>
          <w:hyperlink w:anchor="__RefHeading___Toc150969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کرسی اللّه و صورة الملائکة الحملة</w:t>
            </w:r>
            <w:r>
              <w:rPr>
                <w:rStyle w:val="IndexLink"/>
                <w:rtl w:val="true"/>
              </w:rPr>
              <w:tab/>
            </w:r>
            <w:r>
              <w:rPr>
                <w:rStyle w:val="IndexLink"/>
              </w:rPr>
              <w:t>228</w:t>
            </w:r>
          </w:hyperlink>
        </w:p>
        <w:p>
          <w:pPr>
            <w:pStyle w:val="Contents5"/>
            <w:tabs>
              <w:tab w:val="clear" w:pos="7892"/>
              <w:tab w:val="right" w:pos="9026" w:leader="dot"/>
            </w:tabs>
            <w:rPr/>
          </w:pPr>
          <w:hyperlink w:anchor="__RefHeading___Toc150969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الأخلاء المؤمنین فی الآخرة</w:t>
            </w:r>
            <w:r>
              <w:rPr>
                <w:rStyle w:val="IndexLink"/>
                <w:rtl w:val="true"/>
              </w:rPr>
              <w:tab/>
            </w:r>
            <w:r>
              <w:rPr>
                <w:rStyle w:val="IndexLink"/>
              </w:rPr>
              <w:t>229</w:t>
            </w:r>
          </w:hyperlink>
        </w:p>
        <w:p>
          <w:pPr>
            <w:pStyle w:val="Contents5"/>
            <w:tabs>
              <w:tab w:val="clear" w:pos="7892"/>
              <w:tab w:val="right" w:pos="9026" w:leader="dot"/>
            </w:tabs>
            <w:rPr/>
          </w:pPr>
          <w:hyperlink w:anchor="__RefHeading___Toc15096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السکینة التی أنزلها اللّه</w:t>
            </w:r>
            <w:r>
              <w:rPr>
                <w:rStyle w:val="IndexLink"/>
                <w:rtl w:val="true"/>
              </w:rPr>
              <w:tab/>
            </w:r>
            <w:r>
              <w:rPr>
                <w:rStyle w:val="IndexLink"/>
              </w:rPr>
              <w:t>231</w:t>
            </w:r>
          </w:hyperlink>
        </w:p>
        <w:p>
          <w:pPr>
            <w:pStyle w:val="Contents5"/>
            <w:tabs>
              <w:tab w:val="clear" w:pos="7892"/>
              <w:tab w:val="right" w:pos="9026" w:leader="dot"/>
            </w:tabs>
            <w:rPr/>
          </w:pPr>
          <w:hyperlink w:anchor="__RefHeading___Toc150970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العلاقة بین الروح و الجسد حال النوم</w:t>
            </w:r>
            <w:r>
              <w:rPr>
                <w:rStyle w:val="IndexLink"/>
                <w:rtl w:val="true"/>
              </w:rPr>
              <w:tab/>
            </w:r>
            <w:r>
              <w:rPr>
                <w:rStyle w:val="IndexLink"/>
              </w:rPr>
              <w:t>232</w:t>
            </w:r>
          </w:hyperlink>
        </w:p>
        <w:p>
          <w:pPr>
            <w:pStyle w:val="Contents5"/>
            <w:tabs>
              <w:tab w:val="clear" w:pos="7892"/>
              <w:tab w:val="right" w:pos="9026" w:leader="dot"/>
            </w:tabs>
            <w:rPr/>
          </w:pPr>
          <w:hyperlink w:anchor="__RefHeading___Toc150970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العباد عند المعصیة</w:t>
            </w:r>
            <w:r>
              <w:rPr>
                <w:rStyle w:val="IndexLink"/>
                <w:rtl w:val="true"/>
              </w:rPr>
              <w:tab/>
            </w:r>
            <w:r>
              <w:rPr>
                <w:rStyle w:val="IndexLink"/>
              </w:rPr>
              <w:t>233</w:t>
            </w:r>
          </w:hyperlink>
        </w:p>
        <w:p>
          <w:pPr>
            <w:pStyle w:val="Contents5"/>
            <w:tabs>
              <w:tab w:val="clear" w:pos="7892"/>
              <w:tab w:val="right" w:pos="9026" w:leader="dot"/>
            </w:tabs>
            <w:rPr/>
          </w:pPr>
          <w:hyperlink w:anchor="__RefHeading___Toc15097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حشر المتقین یوم القیامة</w:t>
            </w:r>
            <w:r>
              <w:rPr>
                <w:rStyle w:val="IndexLink"/>
                <w:rtl w:val="true"/>
              </w:rPr>
              <w:tab/>
            </w:r>
            <w:r>
              <w:rPr>
                <w:rStyle w:val="IndexLink"/>
              </w:rPr>
              <w:t>234</w:t>
            </w:r>
          </w:hyperlink>
        </w:p>
        <w:p>
          <w:pPr>
            <w:pStyle w:val="Contents5"/>
            <w:tabs>
              <w:tab w:val="clear" w:pos="7892"/>
              <w:tab w:val="right" w:pos="9026" w:leader="dot"/>
            </w:tabs>
            <w:rPr/>
          </w:pPr>
          <w:hyperlink w:anchor="__RefHeading___Toc150970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المتقین قبیل الدخول إلی الجنة</w:t>
            </w:r>
            <w:r>
              <w:rPr>
                <w:rStyle w:val="IndexLink"/>
                <w:rtl w:val="true"/>
              </w:rPr>
              <w:tab/>
            </w:r>
            <w:r>
              <w:rPr>
                <w:rStyle w:val="IndexLink"/>
              </w:rPr>
              <w:t>235</w:t>
            </w:r>
          </w:hyperlink>
        </w:p>
        <w:p>
          <w:pPr>
            <w:pStyle w:val="Contents5"/>
            <w:tabs>
              <w:tab w:val="clear" w:pos="7892"/>
              <w:tab w:val="right" w:pos="9026" w:leader="dot"/>
            </w:tabs>
            <w:rPr/>
          </w:pPr>
          <w:hyperlink w:anchor="__RefHeading___Toc1509708_3264237689">
            <w:r>
              <w:rPr>
                <w:webHidden/>
                <w:rStyle w:val="IndexLink"/>
                <w:rtl w:val="true"/>
              </w:rPr>
              <w:t>بیان حال المؤمن حین دخوله الجنة و وصف قصره</w:t>
            </w:r>
            <w:r>
              <w:rPr>
                <w:rStyle w:val="IndexLink"/>
                <w:rtl w:val="true"/>
              </w:rPr>
              <w:tab/>
            </w:r>
            <w:r>
              <w:rPr>
                <w:rStyle w:val="IndexLink"/>
              </w:rPr>
              <w:t>236</w:t>
            </w:r>
          </w:hyperlink>
        </w:p>
        <w:p>
          <w:pPr>
            <w:pStyle w:val="Contents5"/>
            <w:tabs>
              <w:tab w:val="clear" w:pos="7892"/>
              <w:tab w:val="right" w:pos="9026" w:leader="dot"/>
            </w:tabs>
            <w:rPr/>
          </w:pPr>
          <w:hyperlink w:anchor="__RefHeading___Toc1509710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المتقین فی الجنة</w:t>
            </w:r>
            <w:r>
              <w:rPr>
                <w:rStyle w:val="IndexLink"/>
                <w:rtl w:val="true"/>
              </w:rPr>
              <w:tab/>
            </w:r>
            <w:r>
              <w:rPr>
                <w:rStyle w:val="IndexLink"/>
              </w:rPr>
              <w:t>237</w:t>
            </w:r>
          </w:hyperlink>
        </w:p>
        <w:p>
          <w:pPr>
            <w:pStyle w:val="Contents5"/>
            <w:tabs>
              <w:tab w:val="clear" w:pos="7892"/>
              <w:tab w:val="right" w:pos="9026" w:leader="dot"/>
            </w:tabs>
            <w:rPr/>
          </w:pPr>
          <w:hyperlink w:anchor="__RefHeading___Toc15097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تفسیر آیات من القرآن الکریم</w:t>
            </w:r>
            <w:r>
              <w:rPr>
                <w:rStyle w:val="IndexLink"/>
                <w:rtl w:val="true"/>
              </w:rPr>
              <w:tab/>
            </w:r>
            <w:r>
              <w:rPr>
                <w:rStyle w:val="IndexLink"/>
              </w:rPr>
              <w:t>238</w:t>
            </w:r>
          </w:hyperlink>
        </w:p>
        <w:p>
          <w:pPr>
            <w:pStyle w:val="Contents6"/>
            <w:tabs>
              <w:tab w:val="clear" w:pos="7609"/>
              <w:tab w:val="right" w:pos="9026" w:leader="dot"/>
            </w:tabs>
            <w:rPr/>
          </w:pPr>
          <w:hyperlink w:anchor="__RefHeading___Toc1509714_3264237689">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509716_3264237689">
            <w:r>
              <w:rPr>
                <w:webHidden/>
                <w:rStyle w:val="IndexLink"/>
                <w:rtl w:val="true"/>
              </w:rPr>
              <w:t>بیانه معنی الصلاة الوسطی و وقت صلاة العید</w:t>
            </w:r>
            <w:r>
              <w:rPr>
                <w:rStyle w:val="IndexLink"/>
                <w:rtl w:val="true"/>
              </w:rPr>
              <w:tab/>
            </w:r>
            <w:r>
              <w:rPr>
                <w:rStyle w:val="IndexLink"/>
              </w:rPr>
              <w:t>238</w:t>
            </w:r>
          </w:hyperlink>
        </w:p>
        <w:p>
          <w:pPr>
            <w:pStyle w:val="Contents6"/>
            <w:tabs>
              <w:tab w:val="clear" w:pos="7609"/>
              <w:tab w:val="right" w:pos="9026" w:leader="dot"/>
            </w:tabs>
            <w:rPr/>
          </w:pPr>
          <w:hyperlink w:anchor="__RefHeading___Toc15097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الهدی فی الحج</w:t>
            </w:r>
            <w:r>
              <w:rPr>
                <w:rStyle w:val="IndexLink"/>
                <w:rtl w:val="true"/>
              </w:rPr>
              <w:tab/>
            </w:r>
            <w:r>
              <w:rPr>
                <w:rStyle w:val="IndexLink"/>
              </w:rPr>
              <w:t>239</w:t>
            </w:r>
          </w:hyperlink>
        </w:p>
        <w:p>
          <w:pPr>
            <w:pStyle w:val="Contents6"/>
            <w:tabs>
              <w:tab w:val="clear" w:pos="7609"/>
              <w:tab w:val="right" w:pos="9026" w:leader="dot"/>
            </w:tabs>
            <w:rPr/>
          </w:pPr>
          <w:hyperlink w:anchor="__RefHeading___Toc150972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الیوم الموعود و الشاهد و المشهود</w:t>
            </w:r>
            <w:r>
              <w:rPr>
                <w:rStyle w:val="IndexLink"/>
                <w:rtl w:val="true"/>
              </w:rPr>
              <w:tab/>
            </w:r>
            <w:r>
              <w:rPr>
                <w:rStyle w:val="IndexLink"/>
              </w:rPr>
              <w:t>241</w:t>
            </w:r>
          </w:hyperlink>
        </w:p>
        <w:p>
          <w:pPr>
            <w:pStyle w:val="Contents6"/>
            <w:tabs>
              <w:tab w:val="clear" w:pos="7609"/>
              <w:tab w:val="right" w:pos="9026" w:leader="dot"/>
            </w:tabs>
            <w:rPr/>
          </w:pPr>
          <w:hyperlink w:anchor="__RefHeading___Toc150972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یوم الحج الأکبر و الأیام المعلومات</w:t>
            </w:r>
            <w:r>
              <w:rPr>
                <w:rStyle w:val="IndexLink"/>
                <w:rtl w:val="true"/>
              </w:rPr>
              <w:tab/>
            </w:r>
            <w:r>
              <w:rPr>
                <w:rStyle w:val="IndexLink"/>
              </w:rPr>
              <w:t>242</w:t>
            </w:r>
          </w:hyperlink>
        </w:p>
        <w:p>
          <w:pPr>
            <w:pStyle w:val="Contents6"/>
            <w:tabs>
              <w:tab w:val="clear" w:pos="7609"/>
              <w:tab w:val="right" w:pos="9026" w:leader="dot"/>
            </w:tabs>
            <w:rPr/>
          </w:pPr>
          <w:hyperlink w:anchor="__RefHeading___Toc15097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الروح</w:t>
            </w:r>
            <w:r>
              <w:rPr>
                <w:rStyle w:val="IndexLink"/>
                <w:rtl w:val="true"/>
              </w:rPr>
              <w:tab/>
            </w:r>
            <w:r>
              <w:rPr>
                <w:rStyle w:val="IndexLink"/>
              </w:rPr>
              <w:t>243</w:t>
            </w:r>
          </w:hyperlink>
        </w:p>
        <w:p>
          <w:pPr>
            <w:pStyle w:val="Contents6"/>
            <w:tabs>
              <w:tab w:val="clear" w:pos="7609"/>
              <w:tab w:val="right" w:pos="9026" w:leader="dot"/>
            </w:tabs>
            <w:rPr/>
          </w:pPr>
          <w:hyperlink w:anchor="__RefHeading___Toc150972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دابة الأرض</w:t>
            </w:r>
            <w:r>
              <w:rPr>
                <w:rStyle w:val="IndexLink"/>
                <w:rtl w:val="true"/>
              </w:rPr>
              <w:tab/>
            </w:r>
            <w:r>
              <w:rPr>
                <w:rStyle w:val="IndexLink"/>
              </w:rPr>
              <w:t>244</w:t>
            </w:r>
          </w:hyperlink>
        </w:p>
        <w:p>
          <w:pPr>
            <w:pStyle w:val="Contents6"/>
            <w:tabs>
              <w:tab w:val="clear" w:pos="7609"/>
              <w:tab w:val="right" w:pos="9026" w:leader="dot"/>
            </w:tabs>
            <w:rPr/>
          </w:pPr>
          <w:hyperlink w:anchor="__RefHeading___Toc150972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الربّانی فی القرآن الکریم</w:t>
            </w:r>
            <w:r>
              <w:rPr>
                <w:rStyle w:val="IndexLink"/>
                <w:rtl w:val="true"/>
              </w:rPr>
              <w:tab/>
            </w:r>
            <w:r>
              <w:rPr>
                <w:rStyle w:val="IndexLink"/>
              </w:rPr>
              <w:t>245</w:t>
            </w:r>
          </w:hyperlink>
        </w:p>
        <w:p>
          <w:pPr>
            <w:pStyle w:val="Contents6"/>
            <w:tabs>
              <w:tab w:val="clear" w:pos="7609"/>
              <w:tab w:val="right" w:pos="9026" w:leader="dot"/>
            </w:tabs>
            <w:rPr/>
          </w:pPr>
          <w:hyperlink w:anchor="__RefHeading___Toc1509730_3264237689">
            <w:r>
              <w:rPr>
                <w:webHidden/>
                <w:rStyle w:val="IndexLink"/>
                <w:rtl w:val="true"/>
              </w:rPr>
              <w:t>بیان أن غیر أهل بیت النبوة لا یطیق حق التقوی</w:t>
            </w:r>
            <w:r>
              <w:rPr>
                <w:rStyle w:val="IndexLink"/>
                <w:rtl w:val="true"/>
              </w:rPr>
              <w:tab/>
            </w:r>
            <w:r>
              <w:rPr>
                <w:rStyle w:val="IndexLink"/>
              </w:rPr>
              <w:t>246</w:t>
            </w:r>
          </w:hyperlink>
        </w:p>
        <w:p>
          <w:pPr>
            <w:pStyle w:val="Contents6"/>
            <w:tabs>
              <w:tab w:val="clear" w:pos="7609"/>
              <w:tab w:val="right" w:pos="9026" w:leader="dot"/>
            </w:tabs>
            <w:rPr/>
          </w:pPr>
          <w:hyperlink w:anchor="__RefHeading___Toc150973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أنواع الجهاد</w:t>
            </w:r>
            <w:r>
              <w:rPr>
                <w:rStyle w:val="IndexLink"/>
                <w:rtl w:val="true"/>
              </w:rPr>
              <w:tab/>
            </w:r>
            <w:r>
              <w:rPr>
                <w:rStyle w:val="IndexLink"/>
              </w:rPr>
              <w:t>247</w:t>
            </w:r>
          </w:hyperlink>
        </w:p>
        <w:p>
          <w:pPr>
            <w:pStyle w:val="Contents6"/>
            <w:tabs>
              <w:tab w:val="clear" w:pos="7609"/>
              <w:tab w:val="right" w:pos="9026" w:leader="dot"/>
            </w:tabs>
            <w:rPr/>
          </w:pPr>
          <w:hyperlink w:anchor="__RefHeading___Toc150973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النبأ العظیم فی القرآن</w:t>
            </w:r>
            <w:r>
              <w:rPr>
                <w:rStyle w:val="IndexLink"/>
                <w:rtl w:val="true"/>
              </w:rPr>
              <w:tab/>
            </w:r>
            <w:r>
              <w:rPr>
                <w:rStyle w:val="IndexLink"/>
              </w:rPr>
              <w:t>248</w:t>
            </w:r>
          </w:hyperlink>
        </w:p>
        <w:p>
          <w:pPr>
            <w:pStyle w:val="Contents5"/>
            <w:tabs>
              <w:tab w:val="clear" w:pos="7892"/>
              <w:tab w:val="right" w:pos="9026" w:leader="dot"/>
            </w:tabs>
            <w:rPr/>
          </w:pPr>
          <w:hyperlink w:anchor="__RefHeading___Toc1509736_3264237689">
            <w:r>
              <w:rPr>
                <w:webHidden/>
                <w:rStyle w:val="IndexLink"/>
                <w:rtl w:val="true"/>
              </w:rPr>
              <w:t>تعداد عدد أبواب الجنة و من یدخل من کل منها</w:t>
            </w:r>
            <w:r>
              <w:rPr>
                <w:rStyle w:val="IndexLink"/>
                <w:rtl w:val="true"/>
              </w:rPr>
              <w:tab/>
            </w:r>
            <w:r>
              <w:rPr>
                <w:rStyle w:val="IndexLink"/>
              </w:rPr>
              <w:t>249</w:t>
            </w:r>
          </w:hyperlink>
        </w:p>
        <w:p>
          <w:pPr>
            <w:pStyle w:val="Contents5"/>
            <w:tabs>
              <w:tab w:val="clear" w:pos="7892"/>
              <w:tab w:val="right" w:pos="9026" w:leader="dot"/>
            </w:tabs>
            <w:rPr/>
          </w:pPr>
          <w:hyperlink w:anchor="__RefHeading___Toc150973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تفاصیل الحوار بین النبی و أصحاب الأدیان</w:t>
            </w:r>
            <w:r>
              <w:rPr>
                <w:rStyle w:val="IndexLink"/>
                <w:rtl w:val="true"/>
              </w:rPr>
              <w:tab/>
            </w:r>
            <w:r>
              <w:rPr>
                <w:rStyle w:val="IndexLink"/>
              </w:rPr>
              <w:t>250</w:t>
            </w:r>
          </w:hyperlink>
        </w:p>
        <w:p>
          <w:pPr>
            <w:pStyle w:val="Contents6"/>
            <w:tabs>
              <w:tab w:val="clear" w:pos="7609"/>
              <w:tab w:val="right" w:pos="9026" w:leader="dot"/>
            </w:tabs>
            <w:rPr/>
          </w:pPr>
          <w:hyperlink w:anchor="__RefHeading___Toc1509740_3264237689">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509742_3264237689">
            <w:r>
              <w:rPr>
                <w:webHidden/>
                <w:rStyle w:val="IndexLink"/>
                <w:rtl w:val="true"/>
              </w:rPr>
              <w:t>بیانه الحوار الذی دار بین فریق من الکفار و النبی</w:t>
            </w:r>
            <w:r>
              <w:rPr>
                <w:rStyle w:val="IndexLink"/>
                <w:rtl w:val="true"/>
              </w:rPr>
              <w:tab/>
            </w:r>
            <w:r>
              <w:rPr>
                <w:rStyle w:val="IndexLink"/>
              </w:rPr>
              <w:t>250</w:t>
            </w:r>
          </w:hyperlink>
        </w:p>
        <w:p>
          <w:pPr>
            <w:pStyle w:val="Contents6"/>
            <w:tabs>
              <w:tab w:val="clear" w:pos="7609"/>
              <w:tab w:val="right" w:pos="9026" w:leader="dot"/>
            </w:tabs>
            <w:rPr/>
          </w:pPr>
          <w:hyperlink w:anchor="__RefHeading___Toc15097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إجابة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أسئلة الیهود</w:t>
            </w:r>
            <w:r>
              <w:rPr>
                <w:rStyle w:val="IndexLink"/>
                <w:rtl w:val="true"/>
              </w:rPr>
              <w:tab/>
            </w:r>
            <w:r>
              <w:rPr>
                <w:rStyle w:val="IndexLink"/>
              </w:rPr>
              <w:t>252</w:t>
            </w:r>
          </w:hyperlink>
        </w:p>
        <w:p>
          <w:pPr>
            <w:pStyle w:val="Contents6"/>
            <w:tabs>
              <w:tab w:val="clear" w:pos="7609"/>
              <w:tab w:val="right" w:pos="9026" w:leader="dot"/>
            </w:tabs>
            <w:rPr/>
          </w:pPr>
          <w:hyperlink w:anchor="__RefHeading___Toc1509746_3264237689">
            <w:r>
              <w:rPr>
                <w:webHidden/>
                <w:rStyle w:val="IndexLink"/>
                <w:rtl w:val="true"/>
              </w:rPr>
              <w:t>بیان کیف أبطل النبی حجة الیهود فی أن عزیرا ابن اللّه</w:t>
            </w:r>
            <w:r>
              <w:rPr>
                <w:rStyle w:val="IndexLink"/>
                <w:rtl w:val="true"/>
              </w:rPr>
              <w:tab/>
            </w:r>
            <w:r>
              <w:rPr>
                <w:rStyle w:val="IndexLink"/>
              </w:rPr>
              <w:t>253</w:t>
            </w:r>
          </w:hyperlink>
        </w:p>
        <w:p>
          <w:pPr>
            <w:pStyle w:val="Contents6"/>
            <w:tabs>
              <w:tab w:val="clear" w:pos="7609"/>
              <w:tab w:val="right" w:pos="9026" w:leader="dot"/>
            </w:tabs>
            <w:rPr/>
          </w:pPr>
          <w:hyperlink w:anchor="__RefHeading___Toc15097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دحض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أباطیل الیهود</w:t>
            </w:r>
            <w:r>
              <w:rPr>
                <w:rStyle w:val="IndexLink"/>
                <w:rtl w:val="true"/>
              </w:rPr>
              <w:tab/>
            </w:r>
            <w:r>
              <w:rPr>
                <w:rStyle w:val="IndexLink"/>
              </w:rPr>
              <w:t>254</w:t>
            </w:r>
          </w:hyperlink>
        </w:p>
        <w:p>
          <w:pPr>
            <w:pStyle w:val="Contents6"/>
            <w:tabs>
              <w:tab w:val="clear" w:pos="7609"/>
              <w:tab w:val="right" w:pos="9026" w:leader="dot"/>
            </w:tabs>
            <w:rPr/>
          </w:pPr>
          <w:hyperlink w:anchor="__RefHeading___Toc150975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قال النبی فی دحض أن عیسی ابن اللّه</w:t>
            </w:r>
            <w:r>
              <w:rPr>
                <w:rStyle w:val="IndexLink"/>
                <w:rtl w:val="true"/>
              </w:rPr>
              <w:tab/>
            </w:r>
            <w:r>
              <w:rPr>
                <w:rStyle w:val="IndexLink"/>
              </w:rPr>
              <w:t>254</w:t>
            </w:r>
          </w:hyperlink>
        </w:p>
        <w:p>
          <w:pPr>
            <w:pStyle w:val="Contents6"/>
            <w:tabs>
              <w:tab w:val="clear" w:pos="7609"/>
              <w:tab w:val="right" w:pos="9026" w:leader="dot"/>
            </w:tabs>
            <w:rPr/>
          </w:pPr>
          <w:hyperlink w:anchor="__RefHeading___Toc150975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عن النبی معنی أن إبراهیم خلیل اللّه</w:t>
            </w:r>
            <w:r>
              <w:rPr>
                <w:rStyle w:val="IndexLink"/>
                <w:rtl w:val="true"/>
              </w:rPr>
              <w:tab/>
            </w:r>
            <w:r>
              <w:rPr>
                <w:rStyle w:val="IndexLink"/>
              </w:rPr>
              <w:t>256</w:t>
            </w:r>
          </w:hyperlink>
        </w:p>
        <w:p>
          <w:pPr>
            <w:pStyle w:val="Contents6"/>
            <w:tabs>
              <w:tab w:val="clear" w:pos="7609"/>
              <w:tab w:val="right" w:pos="9026" w:leader="dot"/>
            </w:tabs>
            <w:rPr/>
          </w:pPr>
          <w:hyperlink w:anchor="__RefHeading___Toc150975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قال النبی فی دحض أن المسیح هو ابن اللّه</w:t>
            </w:r>
            <w:r>
              <w:rPr>
                <w:rStyle w:val="IndexLink"/>
                <w:rtl w:val="true"/>
              </w:rPr>
              <w:tab/>
            </w:r>
            <w:r>
              <w:rPr>
                <w:rStyle w:val="IndexLink"/>
              </w:rPr>
              <w:t>258</w:t>
            </w:r>
          </w:hyperlink>
        </w:p>
        <w:p>
          <w:pPr>
            <w:pStyle w:val="Contents6"/>
            <w:tabs>
              <w:tab w:val="clear" w:pos="7609"/>
              <w:tab w:val="right" w:pos="9026" w:leader="dot"/>
            </w:tabs>
            <w:rPr/>
          </w:pPr>
          <w:hyperlink w:anchor="__RefHeading___Toc150975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ما ردّ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الدهریة</w:t>
            </w:r>
            <w:r>
              <w:rPr>
                <w:rStyle w:val="IndexLink"/>
                <w:rtl w:val="true"/>
              </w:rPr>
              <w:tab/>
            </w:r>
            <w:r>
              <w:rPr>
                <w:rStyle w:val="IndexLink"/>
              </w:rPr>
              <w:t>259</w:t>
            </w:r>
          </w:hyperlink>
        </w:p>
        <w:p>
          <w:pPr>
            <w:pStyle w:val="Contents6"/>
            <w:tabs>
              <w:tab w:val="clear" w:pos="7609"/>
              <w:tab w:val="right" w:pos="9026" w:leader="dot"/>
            </w:tabs>
            <w:rPr/>
          </w:pPr>
          <w:hyperlink w:anchor="__RefHeading___Toc15097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قال النبی فی دحض ادعاءات الدهریة</w:t>
            </w:r>
            <w:r>
              <w:rPr>
                <w:rStyle w:val="IndexLink"/>
                <w:rtl w:val="true"/>
              </w:rPr>
              <w:tab/>
            </w:r>
            <w:r>
              <w:rPr>
                <w:rStyle w:val="IndexLink"/>
              </w:rPr>
              <w:t>260</w:t>
            </w:r>
          </w:hyperlink>
        </w:p>
        <w:p>
          <w:pPr>
            <w:pStyle w:val="Contents6"/>
            <w:tabs>
              <w:tab w:val="clear" w:pos="7609"/>
              <w:tab w:val="right" w:pos="9026" w:leader="dot"/>
            </w:tabs>
            <w:rPr/>
          </w:pPr>
          <w:hyperlink w:anchor="__RefHeading___Toc15097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دحض ادعاءات الدهریة</w:t>
            </w:r>
            <w:r>
              <w:rPr>
                <w:rStyle w:val="IndexLink"/>
                <w:rtl w:val="true"/>
              </w:rPr>
              <w:tab/>
            </w:r>
            <w:r>
              <w:rPr>
                <w:rStyle w:val="IndexLink"/>
              </w:rPr>
              <w:t>261</w:t>
            </w:r>
          </w:hyperlink>
        </w:p>
        <w:p>
          <w:pPr>
            <w:pStyle w:val="Contents6"/>
            <w:tabs>
              <w:tab w:val="clear" w:pos="7609"/>
              <w:tab w:val="right" w:pos="9026" w:leader="dot"/>
            </w:tabs>
            <w:rPr/>
          </w:pPr>
          <w:hyperlink w:anchor="__RefHeading___Toc15097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ما ردّ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الثنویة</w:t>
            </w:r>
            <w:r>
              <w:rPr>
                <w:rStyle w:val="IndexLink"/>
                <w:rtl w:val="true"/>
              </w:rPr>
              <w:tab/>
            </w:r>
            <w:r>
              <w:rPr>
                <w:rStyle w:val="IndexLink"/>
              </w:rPr>
              <w:t>261</w:t>
            </w:r>
          </w:hyperlink>
        </w:p>
        <w:p>
          <w:pPr>
            <w:pStyle w:val="Contents6"/>
            <w:tabs>
              <w:tab w:val="clear" w:pos="7609"/>
              <w:tab w:val="right" w:pos="9026" w:leader="dot"/>
            </w:tabs>
            <w:rPr/>
          </w:pPr>
          <w:hyperlink w:anchor="__RefHeading___Toc150976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ردّ النبی علی مشرکی العرب</w:t>
            </w:r>
            <w:r>
              <w:rPr>
                <w:rStyle w:val="IndexLink"/>
                <w:rtl w:val="true"/>
              </w:rPr>
              <w:tab/>
            </w:r>
            <w:r>
              <w:rPr>
                <w:rStyle w:val="IndexLink"/>
              </w:rPr>
              <w:t>263</w:t>
            </w:r>
          </w:hyperlink>
        </w:p>
        <w:p>
          <w:pPr>
            <w:pStyle w:val="Contents6"/>
            <w:tabs>
              <w:tab w:val="clear" w:pos="7609"/>
              <w:tab w:val="right" w:pos="9026" w:leader="dot"/>
            </w:tabs>
            <w:rPr/>
          </w:pPr>
          <w:hyperlink w:anchor="__RefHeading___Toc150976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ما ردّ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المشرکین</w:t>
            </w:r>
            <w:r>
              <w:rPr>
                <w:rStyle w:val="IndexLink"/>
                <w:rtl w:val="true"/>
              </w:rPr>
              <w:tab/>
            </w:r>
            <w:r>
              <w:rPr>
                <w:rStyle w:val="IndexLink"/>
              </w:rPr>
              <w:t>264</w:t>
            </w:r>
          </w:hyperlink>
        </w:p>
        <w:p>
          <w:pPr>
            <w:pStyle w:val="Contents6"/>
            <w:tabs>
              <w:tab w:val="clear" w:pos="7609"/>
              <w:tab w:val="right" w:pos="9026" w:leader="dot"/>
            </w:tabs>
            <w:rPr/>
          </w:pPr>
          <w:hyperlink w:anchor="__RefHeading___Toc150976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ردّ النبی علی أباطیل مشرکی العرب</w:t>
            </w:r>
            <w:r>
              <w:rPr>
                <w:rStyle w:val="IndexLink"/>
                <w:rtl w:val="true"/>
              </w:rPr>
              <w:tab/>
            </w:r>
            <w:r>
              <w:rPr>
                <w:rStyle w:val="IndexLink"/>
              </w:rPr>
              <w:t>265</w:t>
            </w:r>
          </w:hyperlink>
        </w:p>
        <w:p>
          <w:pPr>
            <w:pStyle w:val="Contents6"/>
            <w:tabs>
              <w:tab w:val="clear" w:pos="7609"/>
              <w:tab w:val="right" w:pos="9026" w:leader="dot"/>
            </w:tabs>
            <w:rPr/>
          </w:pPr>
          <w:hyperlink w:anchor="__RefHeading___Toc15097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دحض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لإدعاءات المشرکین</w:t>
            </w:r>
            <w:r>
              <w:rPr>
                <w:rStyle w:val="IndexLink"/>
                <w:rtl w:val="true"/>
              </w:rPr>
              <w:tab/>
            </w:r>
            <w:r>
              <w:rPr>
                <w:rStyle w:val="IndexLink"/>
              </w:rPr>
              <w:t>266</w:t>
            </w:r>
          </w:hyperlink>
        </w:p>
        <w:p>
          <w:pPr>
            <w:pStyle w:val="Contents6"/>
            <w:tabs>
              <w:tab w:val="clear" w:pos="7609"/>
              <w:tab w:val="right" w:pos="9026" w:leader="dot"/>
            </w:tabs>
            <w:rPr/>
          </w:pPr>
          <w:hyperlink w:anchor="__RefHeading___Toc15097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ردّ النبی علی أضالیل مشرکی العرب</w:t>
            </w:r>
            <w:r>
              <w:rPr>
                <w:rStyle w:val="IndexLink"/>
                <w:rtl w:val="true"/>
              </w:rPr>
              <w:tab/>
            </w:r>
            <w:r>
              <w:rPr>
                <w:rStyle w:val="IndexLink"/>
              </w:rPr>
              <w:t>267</w:t>
            </w:r>
          </w:hyperlink>
        </w:p>
        <w:p>
          <w:pPr>
            <w:pStyle w:val="Contents6"/>
            <w:tabs>
              <w:tab w:val="clear" w:pos="7609"/>
              <w:tab w:val="right" w:pos="9026" w:leader="dot"/>
            </w:tabs>
            <w:rPr/>
          </w:pPr>
          <w:hyperlink w:anchor="__RefHeading___Toc150977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إبطال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لأقاویل المشرکین</w:t>
            </w:r>
            <w:r>
              <w:rPr>
                <w:rStyle w:val="IndexLink"/>
                <w:rtl w:val="true"/>
              </w:rPr>
              <w:tab/>
            </w:r>
            <w:r>
              <w:rPr>
                <w:rStyle w:val="IndexLink"/>
              </w:rPr>
              <w:t>268</w:t>
            </w:r>
          </w:hyperlink>
        </w:p>
        <w:p>
          <w:pPr>
            <w:pStyle w:val="Contents5"/>
            <w:tabs>
              <w:tab w:val="clear" w:pos="7892"/>
              <w:tab w:val="right" w:pos="9026" w:leader="dot"/>
            </w:tabs>
            <w:rPr/>
          </w:pPr>
          <w:hyperlink w:anchor="__RefHeading___Toc15097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مبدأ و أصل علم النجوم</w:t>
            </w:r>
            <w:r>
              <w:rPr>
                <w:rStyle w:val="IndexLink"/>
                <w:rtl w:val="true"/>
              </w:rPr>
              <w:tab/>
            </w:r>
            <w:r>
              <w:rPr>
                <w:rStyle w:val="IndexLink"/>
              </w:rPr>
              <w:t>270</w:t>
            </w:r>
          </w:hyperlink>
        </w:p>
        <w:p>
          <w:pPr>
            <w:pStyle w:val="Contents5"/>
            <w:tabs>
              <w:tab w:val="clear" w:pos="7892"/>
              <w:tab w:val="right" w:pos="9026" w:leader="dot"/>
            </w:tabs>
            <w:rPr/>
          </w:pPr>
          <w:hyperlink w:anchor="__RefHeading___Toc1509778_3264237689">
            <w:r>
              <w:rPr>
                <w:webHidden/>
                <w:rStyle w:val="IndexLink"/>
                <w:rtl w:val="true"/>
              </w:rPr>
              <w:t>بیان کیف أن السماء و الأرض تبکیان علی المؤمن</w:t>
            </w:r>
            <w:r>
              <w:rPr>
                <w:rStyle w:val="IndexLink"/>
                <w:rtl w:val="true"/>
              </w:rPr>
              <w:tab/>
            </w:r>
            <w:r>
              <w:rPr>
                <w:rStyle w:val="IndexLink"/>
              </w:rPr>
              <w:t>272</w:t>
            </w:r>
          </w:hyperlink>
        </w:p>
        <w:p>
          <w:pPr>
            <w:pStyle w:val="Contents5"/>
            <w:tabs>
              <w:tab w:val="clear" w:pos="7892"/>
              <w:tab w:val="right" w:pos="9026" w:leader="dot"/>
            </w:tabs>
            <w:rPr/>
          </w:pPr>
          <w:hyperlink w:anchor="__RefHeading___Toc150978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أهل البیت و شیعتهم یوم القیامة</w:t>
            </w:r>
            <w:r>
              <w:rPr>
                <w:rStyle w:val="IndexLink"/>
                <w:rtl w:val="true"/>
              </w:rPr>
              <w:tab/>
            </w:r>
            <w:r>
              <w:rPr>
                <w:rStyle w:val="IndexLink"/>
              </w:rPr>
              <w:t>273</w:t>
            </w:r>
          </w:hyperlink>
        </w:p>
        <w:p>
          <w:pPr>
            <w:pStyle w:val="Contents5"/>
            <w:tabs>
              <w:tab w:val="clear" w:pos="7892"/>
              <w:tab w:val="right" w:pos="9026" w:leader="dot"/>
            </w:tabs>
            <w:rPr/>
          </w:pPr>
          <w:hyperlink w:anchor="__RefHeading___Toc1509782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عن ثورة المختار الثقفی</w:t>
            </w:r>
            <w:r>
              <w:rPr>
                <w:rStyle w:val="IndexLink"/>
                <w:rtl w:val="true"/>
              </w:rPr>
              <w:tab/>
            </w:r>
            <w:r>
              <w:rPr>
                <w:rStyle w:val="IndexLink"/>
              </w:rPr>
              <w:t>274</w:t>
            </w:r>
          </w:hyperlink>
        </w:p>
        <w:p>
          <w:pPr>
            <w:pStyle w:val="Contents5"/>
            <w:tabs>
              <w:tab w:val="clear" w:pos="7892"/>
              <w:tab w:val="right" w:pos="9026" w:leader="dot"/>
            </w:tabs>
            <w:rPr/>
          </w:pPr>
          <w:hyperlink w:anchor="__RefHeading___Toc150978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الخشوع و الطائفة و وصف الموت</w:t>
            </w:r>
            <w:r>
              <w:rPr>
                <w:rStyle w:val="IndexLink"/>
                <w:rtl w:val="true"/>
              </w:rPr>
              <w:tab/>
            </w:r>
            <w:r>
              <w:rPr>
                <w:rStyle w:val="IndexLink"/>
              </w:rPr>
              <w:t>274</w:t>
            </w:r>
          </w:hyperlink>
        </w:p>
        <w:p>
          <w:pPr>
            <w:pStyle w:val="Contents5"/>
            <w:tabs>
              <w:tab w:val="clear" w:pos="7892"/>
              <w:tab w:val="right" w:pos="9026" w:leader="dot"/>
            </w:tabs>
            <w:rPr/>
          </w:pPr>
          <w:hyperlink w:anchor="__RefHeading___Toc1509786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قصة النبی یونس بن متی</w:t>
            </w:r>
            <w:r>
              <w:rPr>
                <w:rStyle w:val="IndexLink"/>
                <w:rtl w:val="true"/>
              </w:rPr>
              <w:tab/>
            </w:r>
            <w:r>
              <w:rPr>
                <w:rStyle w:val="IndexLink"/>
              </w:rPr>
              <w:t>276</w:t>
            </w:r>
          </w:hyperlink>
        </w:p>
        <w:p>
          <w:pPr>
            <w:pStyle w:val="Contents6"/>
            <w:tabs>
              <w:tab w:val="clear" w:pos="7609"/>
              <w:tab w:val="right" w:pos="9026" w:leader="dot"/>
            </w:tabs>
            <w:rPr/>
          </w:pPr>
          <w:hyperlink w:anchor="__RefHeading___Toc1509788_3264237689">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5097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دار بین اللّه تعالی و بین النبی یونس</w:t>
            </w:r>
            <w:r>
              <w:rPr>
                <w:rStyle w:val="IndexLink"/>
                <w:rtl w:val="true"/>
              </w:rPr>
              <w:tab/>
            </w:r>
            <w:r>
              <w:rPr>
                <w:rStyle w:val="IndexLink"/>
              </w:rPr>
              <w:t>278</w:t>
            </w:r>
          </w:hyperlink>
        </w:p>
        <w:p>
          <w:pPr>
            <w:pStyle w:val="Contents6"/>
            <w:tabs>
              <w:tab w:val="clear" w:pos="7609"/>
              <w:tab w:val="right" w:pos="9026" w:leader="dot"/>
            </w:tabs>
            <w:rPr/>
          </w:pPr>
          <w:hyperlink w:anchor="__RefHeading___Toc15097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محاولة اللّه ثنی نبیه عن الدعاء علی قومه</w:t>
            </w:r>
            <w:r>
              <w:rPr>
                <w:rStyle w:val="IndexLink"/>
                <w:rtl w:val="true"/>
              </w:rPr>
              <w:tab/>
            </w:r>
            <w:r>
              <w:rPr>
                <w:rStyle w:val="IndexLink"/>
              </w:rPr>
              <w:t>279</w:t>
            </w:r>
          </w:hyperlink>
        </w:p>
        <w:p>
          <w:pPr>
            <w:pStyle w:val="Contents6"/>
            <w:tabs>
              <w:tab w:val="clear" w:pos="7609"/>
              <w:tab w:val="right" w:pos="9026" w:leader="dot"/>
            </w:tabs>
            <w:rPr/>
          </w:pPr>
          <w:hyperlink w:anchor="__RefHeading___Toc150979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الحوار بین النبی یونس و روبیل</w:t>
            </w:r>
            <w:r>
              <w:rPr>
                <w:rStyle w:val="IndexLink"/>
                <w:rtl w:val="true"/>
              </w:rPr>
              <w:tab/>
            </w:r>
            <w:r>
              <w:rPr>
                <w:rStyle w:val="IndexLink"/>
              </w:rPr>
              <w:t>280</w:t>
            </w:r>
          </w:hyperlink>
        </w:p>
        <w:p>
          <w:pPr>
            <w:pStyle w:val="Contents6"/>
            <w:tabs>
              <w:tab w:val="clear" w:pos="7609"/>
              <w:tab w:val="right" w:pos="9026" w:leader="dot"/>
            </w:tabs>
            <w:rPr/>
          </w:pPr>
          <w:hyperlink w:anchor="__RefHeading___Toc1509796_3264237689">
            <w:r>
              <w:rPr>
                <w:webHidden/>
                <w:rStyle w:val="IndexLink"/>
                <w:rtl w:val="true"/>
              </w:rPr>
              <w:t>محاولة روبیل ثنی یونس عن الدعاء علی أمته</w:t>
            </w:r>
            <w:r>
              <w:rPr>
                <w:rStyle w:val="IndexLink"/>
                <w:rtl w:val="true"/>
              </w:rPr>
              <w:tab/>
            </w:r>
            <w:r>
              <w:rPr>
                <w:rStyle w:val="IndexLink"/>
              </w:rPr>
              <w:t>281</w:t>
            </w:r>
          </w:hyperlink>
        </w:p>
        <w:p>
          <w:pPr>
            <w:pStyle w:val="Contents6"/>
            <w:tabs>
              <w:tab w:val="clear" w:pos="7609"/>
              <w:tab w:val="right" w:pos="9026" w:leader="dot"/>
            </w:tabs>
            <w:rPr/>
          </w:pPr>
          <w:hyperlink w:anchor="__RefHeading___Toc15097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نتیجة إبلاغ یونس قومه بساعة نزول العذاب</w:t>
            </w:r>
            <w:r>
              <w:rPr>
                <w:rStyle w:val="IndexLink"/>
                <w:rtl w:val="true"/>
              </w:rPr>
              <w:tab/>
            </w:r>
            <w:r>
              <w:rPr>
                <w:rStyle w:val="IndexLink"/>
              </w:rPr>
              <w:t>282</w:t>
            </w:r>
          </w:hyperlink>
        </w:p>
        <w:p>
          <w:pPr>
            <w:pStyle w:val="Contents6"/>
            <w:tabs>
              <w:tab w:val="clear" w:pos="7609"/>
              <w:tab w:val="right" w:pos="9026" w:leader="dot"/>
            </w:tabs>
            <w:rPr/>
          </w:pPr>
          <w:hyperlink w:anchor="__RefHeading___Toc150980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حوار روبیل مع قوم یونس قبل العذاب</w:t>
            </w:r>
            <w:r>
              <w:rPr>
                <w:rStyle w:val="IndexLink"/>
                <w:rtl w:val="true"/>
              </w:rPr>
              <w:tab/>
            </w:r>
            <w:r>
              <w:rPr>
                <w:rStyle w:val="IndexLink"/>
              </w:rPr>
              <w:t>282</w:t>
            </w:r>
          </w:hyperlink>
        </w:p>
        <w:p>
          <w:pPr>
            <w:pStyle w:val="Contents6"/>
            <w:tabs>
              <w:tab w:val="clear" w:pos="7609"/>
              <w:tab w:val="right" w:pos="9026" w:leader="dot"/>
            </w:tabs>
            <w:rPr/>
          </w:pPr>
          <w:hyperlink w:anchor="__RefHeading___Toc150980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قوم یونس یوم نزول العذاب</w:t>
            </w:r>
            <w:r>
              <w:rPr>
                <w:rStyle w:val="IndexLink"/>
                <w:rtl w:val="true"/>
              </w:rPr>
              <w:tab/>
            </w:r>
            <w:r>
              <w:rPr>
                <w:rStyle w:val="IndexLink"/>
              </w:rPr>
              <w:t>284</w:t>
            </w:r>
          </w:hyperlink>
        </w:p>
        <w:p>
          <w:pPr>
            <w:pStyle w:val="Contents6"/>
            <w:tabs>
              <w:tab w:val="clear" w:pos="7609"/>
              <w:tab w:val="right" w:pos="9026" w:leader="dot"/>
            </w:tabs>
            <w:rPr/>
          </w:pPr>
          <w:hyperlink w:anchor="__RefHeading___Toc15098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توقف العذاب علی قوم یونس</w:t>
            </w:r>
            <w:r>
              <w:rPr>
                <w:rStyle w:val="IndexLink"/>
                <w:rtl w:val="true"/>
              </w:rPr>
              <w:tab/>
            </w:r>
            <w:r>
              <w:rPr>
                <w:rStyle w:val="IndexLink"/>
              </w:rPr>
              <w:t>284</w:t>
            </w:r>
          </w:hyperlink>
        </w:p>
        <w:p>
          <w:pPr>
            <w:pStyle w:val="Contents6"/>
            <w:tabs>
              <w:tab w:val="clear" w:pos="7609"/>
              <w:tab w:val="right" w:pos="9026" w:leader="dot"/>
            </w:tabs>
            <w:rPr/>
          </w:pPr>
          <w:hyperlink w:anchor="__RefHeading___Toc150980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قصة هرب یونس من قومه</w:t>
            </w:r>
            <w:r>
              <w:rPr>
                <w:rStyle w:val="IndexLink"/>
                <w:rtl w:val="true"/>
              </w:rPr>
              <w:tab/>
            </w:r>
            <w:r>
              <w:rPr>
                <w:rStyle w:val="IndexLink"/>
              </w:rPr>
              <w:t>286</w:t>
            </w:r>
          </w:hyperlink>
        </w:p>
        <w:p>
          <w:pPr>
            <w:pStyle w:val="Contents5"/>
            <w:tabs>
              <w:tab w:val="clear" w:pos="7892"/>
              <w:tab w:val="right" w:pos="9026" w:leader="dot"/>
            </w:tabs>
            <w:rPr/>
          </w:pPr>
          <w:hyperlink w:anchor="__RefHeading___Toc150980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بدأ الأذان</w:t>
            </w:r>
            <w:r>
              <w:rPr>
                <w:rStyle w:val="IndexLink"/>
                <w:rtl w:val="true"/>
              </w:rPr>
              <w:tab/>
            </w:r>
            <w:r>
              <w:rPr>
                <w:rStyle w:val="IndexLink"/>
              </w:rPr>
              <w:t>287</w:t>
            </w:r>
          </w:hyperlink>
        </w:p>
        <w:p>
          <w:pPr>
            <w:pStyle w:val="Contents6"/>
            <w:tabs>
              <w:tab w:val="clear" w:pos="7609"/>
              <w:tab w:val="right" w:pos="9026" w:leader="dot"/>
            </w:tabs>
            <w:rPr/>
          </w:pPr>
          <w:hyperlink w:anchor="__RefHeading___Toc1509810_3264237689">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5098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أجزاء الأذان</w:t>
            </w:r>
            <w:r>
              <w:rPr>
                <w:rStyle w:val="IndexLink"/>
                <w:rtl w:val="true"/>
              </w:rPr>
              <w:tab/>
            </w:r>
            <w:r>
              <w:rPr>
                <w:rStyle w:val="IndexLink"/>
              </w:rPr>
              <w:t>288</w:t>
            </w:r>
          </w:hyperlink>
        </w:p>
        <w:p>
          <w:pPr>
            <w:pStyle w:val="Contents5"/>
            <w:tabs>
              <w:tab w:val="clear" w:pos="7892"/>
              <w:tab w:val="right" w:pos="9026" w:leader="dot"/>
            </w:tabs>
            <w:rPr/>
          </w:pPr>
          <w:hyperlink w:anchor="__RefHeading___Toc15098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المیثاق الذی أخذه اللّه علی النبیین</w:t>
            </w:r>
            <w:r>
              <w:rPr>
                <w:rStyle w:val="IndexLink"/>
                <w:rtl w:val="true"/>
              </w:rPr>
              <w:tab/>
            </w:r>
            <w:r>
              <w:rPr>
                <w:rStyle w:val="IndexLink"/>
              </w:rPr>
              <w:t>291</w:t>
            </w:r>
          </w:hyperlink>
        </w:p>
        <w:p>
          <w:pPr>
            <w:pStyle w:val="Contents5"/>
            <w:tabs>
              <w:tab w:val="clear" w:pos="7892"/>
              <w:tab w:val="right" w:pos="9026" w:leader="dot"/>
            </w:tabs>
            <w:rPr/>
          </w:pPr>
          <w:hyperlink w:anchor="__RefHeading___Toc15098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تأویل الصلاة</w:t>
            </w:r>
            <w:r>
              <w:rPr>
                <w:rStyle w:val="IndexLink"/>
                <w:rtl w:val="true"/>
              </w:rPr>
              <w:tab/>
            </w:r>
            <w:r>
              <w:rPr>
                <w:rStyle w:val="IndexLink"/>
              </w:rPr>
              <w:t>291</w:t>
            </w:r>
          </w:hyperlink>
        </w:p>
        <w:p>
          <w:pPr>
            <w:pStyle w:val="Contents6"/>
            <w:tabs>
              <w:tab w:val="clear" w:pos="7609"/>
              <w:tab w:val="right" w:pos="9026" w:leader="dot"/>
            </w:tabs>
            <w:rPr/>
          </w:pPr>
          <w:hyperlink w:anchor="__RefHeading___Toc1509818_3264237689">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50982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السبع المثانی</w:t>
            </w:r>
            <w:r>
              <w:rPr>
                <w:rStyle w:val="IndexLink"/>
                <w:rtl w:val="true"/>
              </w:rPr>
              <w:tab/>
            </w:r>
            <w:r>
              <w:rPr>
                <w:rStyle w:val="IndexLink"/>
              </w:rPr>
              <w:t>293</w:t>
            </w:r>
          </w:hyperlink>
        </w:p>
        <w:p>
          <w:pPr>
            <w:pStyle w:val="Contents6"/>
            <w:tabs>
              <w:tab w:val="clear" w:pos="7609"/>
              <w:tab w:val="right" w:pos="9026" w:leader="dot"/>
            </w:tabs>
            <w:rPr/>
          </w:pPr>
          <w:hyperlink w:anchor="__RefHeading___Toc150982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أهمیة فاتحة الکتاب</w:t>
            </w:r>
            <w:r>
              <w:rPr>
                <w:rStyle w:val="IndexLink"/>
                <w:rtl w:val="true"/>
              </w:rPr>
              <w:tab/>
            </w:r>
            <w:r>
              <w:rPr>
                <w:rStyle w:val="IndexLink"/>
              </w:rPr>
              <w:t>294</w:t>
            </w:r>
          </w:hyperlink>
        </w:p>
        <w:p>
          <w:pPr>
            <w:pStyle w:val="Contents6"/>
            <w:tabs>
              <w:tab w:val="clear" w:pos="7609"/>
              <w:tab w:val="right" w:pos="9026" w:leader="dot"/>
            </w:tabs>
            <w:rPr/>
          </w:pPr>
          <w:hyperlink w:anchor="__RefHeading___Toc15098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فضل قراءة فاتحة الکتاب</w:t>
            </w:r>
            <w:r>
              <w:rPr>
                <w:rStyle w:val="IndexLink"/>
                <w:rtl w:val="true"/>
              </w:rPr>
              <w:tab/>
            </w:r>
            <w:r>
              <w:rPr>
                <w:rStyle w:val="IndexLink"/>
              </w:rPr>
              <w:t>295</w:t>
            </w:r>
          </w:hyperlink>
        </w:p>
        <w:p>
          <w:pPr>
            <w:pStyle w:val="Contents6"/>
            <w:tabs>
              <w:tab w:val="clear" w:pos="7609"/>
              <w:tab w:val="right" w:pos="9026" w:leader="dot"/>
            </w:tabs>
            <w:rPr/>
          </w:pPr>
          <w:hyperlink w:anchor="__RefHeading___Toc1509826_3264237689">
            <w:r>
              <w:rPr>
                <w:webHidden/>
                <w:rStyle w:val="IndexLink"/>
                <w:rtl w:val="true"/>
              </w:rPr>
              <w:t>بیان معنی الصراط المستقیم و تفسیر سورة الإخلاص</w:t>
            </w:r>
            <w:r>
              <w:rPr>
                <w:rStyle w:val="IndexLink"/>
                <w:rtl w:val="true"/>
              </w:rPr>
              <w:tab/>
            </w:r>
            <w:r>
              <w:rPr>
                <w:rStyle w:val="IndexLink"/>
              </w:rPr>
              <w:t>297</w:t>
            </w:r>
          </w:hyperlink>
        </w:p>
        <w:p>
          <w:pPr>
            <w:pStyle w:val="Contents5"/>
            <w:tabs>
              <w:tab w:val="clear" w:pos="7892"/>
              <w:tab w:val="right" w:pos="9026" w:leader="dot"/>
            </w:tabs>
            <w:rPr/>
          </w:pPr>
          <w:hyperlink w:anchor="__RefHeading___Toc150982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الزهد و وصف الزاهد</w:t>
            </w:r>
            <w:r>
              <w:rPr>
                <w:rStyle w:val="IndexLink"/>
                <w:rtl w:val="true"/>
              </w:rPr>
              <w:tab/>
            </w:r>
            <w:r>
              <w:rPr>
                <w:rStyle w:val="IndexLink"/>
              </w:rPr>
              <w:t>297</w:t>
            </w:r>
          </w:hyperlink>
        </w:p>
        <w:p>
          <w:pPr>
            <w:pStyle w:val="Contents5"/>
            <w:tabs>
              <w:tab w:val="clear" w:pos="7892"/>
              <w:tab w:val="right" w:pos="9026" w:leader="dot"/>
            </w:tabs>
            <w:rPr/>
          </w:pPr>
          <w:hyperlink w:anchor="__RefHeading___Toc150983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الحروف الأبجدیة</w:t>
            </w:r>
            <w:r>
              <w:rPr>
                <w:rStyle w:val="IndexLink"/>
                <w:rtl w:val="true"/>
              </w:rPr>
              <w:tab/>
            </w:r>
            <w:r>
              <w:rPr>
                <w:rStyle w:val="IndexLink"/>
              </w:rPr>
              <w:t>298</w:t>
            </w:r>
          </w:hyperlink>
        </w:p>
        <w:p>
          <w:pPr>
            <w:pStyle w:val="Contents5"/>
            <w:tabs>
              <w:tab w:val="clear" w:pos="7892"/>
              <w:tab w:val="right" w:pos="9026" w:leader="dot"/>
            </w:tabs>
            <w:rPr/>
          </w:pPr>
          <w:hyperlink w:anchor="__RefHeading___Toc1509832_3264237689">
            <w:r>
              <w:rPr>
                <w:webHidden/>
                <w:rStyle w:val="IndexLink"/>
                <w:rtl w:val="true"/>
              </w:rPr>
              <w:t>بیان علة إعجاز القرآن الکریم</w:t>
            </w:r>
            <w:r>
              <w:rPr>
                <w:rStyle w:val="IndexLink"/>
                <w:rtl w:val="true"/>
              </w:rPr>
              <w:tab/>
            </w:r>
            <w:r>
              <w:rPr>
                <w:rStyle w:val="IndexLink"/>
              </w:rPr>
              <w:t>303</w:t>
            </w:r>
          </w:hyperlink>
        </w:p>
        <w:p>
          <w:pPr>
            <w:pStyle w:val="Contents5"/>
            <w:tabs>
              <w:tab w:val="clear" w:pos="7892"/>
              <w:tab w:val="right" w:pos="9026" w:leader="dot"/>
            </w:tabs>
            <w:rPr/>
          </w:pPr>
          <w:hyperlink w:anchor="__RefHeading___Toc150983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علة بناء الکعبة</w:t>
            </w:r>
            <w:r>
              <w:rPr>
                <w:rStyle w:val="IndexLink"/>
                <w:rtl w:val="true"/>
              </w:rPr>
              <w:tab/>
            </w:r>
            <w:r>
              <w:rPr>
                <w:rStyle w:val="IndexLink"/>
              </w:rPr>
              <w:t>304</w:t>
            </w:r>
          </w:hyperlink>
        </w:p>
        <w:p>
          <w:pPr>
            <w:pStyle w:val="Contents6"/>
            <w:tabs>
              <w:tab w:val="clear" w:pos="7609"/>
              <w:tab w:val="right" w:pos="9026" w:leader="dot"/>
            </w:tabs>
            <w:rPr/>
          </w:pPr>
          <w:hyperlink w:anchor="__RefHeading___Toc1509836_3264237689">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50983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مقدمات بناء الکعبة</w:t>
            </w:r>
            <w:r>
              <w:rPr>
                <w:rStyle w:val="IndexLink"/>
                <w:rtl w:val="true"/>
              </w:rPr>
              <w:tab/>
            </w:r>
            <w:r>
              <w:rPr>
                <w:rStyle w:val="IndexLink"/>
              </w:rPr>
              <w:t>305</w:t>
            </w:r>
          </w:hyperlink>
        </w:p>
        <w:p>
          <w:pPr>
            <w:pStyle w:val="Contents6"/>
            <w:tabs>
              <w:tab w:val="clear" w:pos="7609"/>
              <w:tab w:val="right" w:pos="9026" w:leader="dot"/>
            </w:tabs>
            <w:rPr/>
          </w:pPr>
          <w:hyperlink w:anchor="__RefHeading___Toc150984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قصة وضع الحجر الأسود فی موضعه</w:t>
            </w:r>
            <w:r>
              <w:rPr>
                <w:rStyle w:val="IndexLink"/>
                <w:rtl w:val="true"/>
              </w:rPr>
              <w:tab/>
            </w:r>
            <w:r>
              <w:rPr>
                <w:rStyle w:val="IndexLink"/>
              </w:rPr>
              <w:t>306</w:t>
            </w:r>
          </w:hyperlink>
        </w:p>
        <w:p>
          <w:pPr>
            <w:pStyle w:val="Contents6"/>
            <w:tabs>
              <w:tab w:val="clear" w:pos="7609"/>
              <w:tab w:val="right" w:pos="9026" w:leader="dot"/>
            </w:tabs>
            <w:rPr/>
          </w:pPr>
          <w:hyperlink w:anchor="__RefHeading___Toc150984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کیفیة وضع الحجر الأسود بید النبی </w:t>
            </w:r>
            <w:r>
              <w:rPr>
                <w:rStyle w:val="IndexLink"/>
                <w:rtl w:val="true"/>
              </w:rPr>
              <w:t>(</w:t>
            </w:r>
            <w:r>
              <w:rPr>
                <w:rStyle w:val="IndexLink"/>
                <w:rtl w:val="true"/>
              </w:rPr>
              <w:t>صلی الله علیه و آله</w:t>
            </w:r>
            <w:r>
              <w:rPr>
                <w:rStyle w:val="IndexLink"/>
                <w:rtl w:val="true"/>
              </w:rPr>
              <w:t>)</w:t>
              <w:tab/>
            </w:r>
            <w:r>
              <w:rPr>
                <w:rStyle w:val="IndexLink"/>
              </w:rPr>
              <w:t>307</w:t>
            </w:r>
          </w:hyperlink>
        </w:p>
        <w:p>
          <w:pPr>
            <w:pStyle w:val="Contents6"/>
            <w:tabs>
              <w:tab w:val="clear" w:pos="7609"/>
              <w:tab w:val="right" w:pos="9026" w:leader="dot"/>
            </w:tabs>
            <w:rPr/>
          </w:pPr>
          <w:hyperlink w:anchor="__RefHeading___Toc15098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الحکمة فی مناسک الحج</w:t>
            </w:r>
            <w:r>
              <w:rPr>
                <w:rStyle w:val="IndexLink"/>
                <w:rtl w:val="true"/>
              </w:rPr>
              <w:tab/>
            </w:r>
            <w:r>
              <w:rPr>
                <w:rStyle w:val="IndexLink"/>
              </w:rPr>
              <w:t>308</w:t>
            </w:r>
          </w:hyperlink>
        </w:p>
        <w:p>
          <w:pPr>
            <w:pStyle w:val="Contents5"/>
            <w:tabs>
              <w:tab w:val="clear" w:pos="7892"/>
              <w:tab w:val="right" w:pos="9026" w:leader="dot"/>
            </w:tabs>
            <w:rPr/>
          </w:pPr>
          <w:hyperlink w:anchor="__RefHeading___Toc15098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الحنّان و المنّان</w:t>
            </w:r>
            <w:r>
              <w:rPr>
                <w:rStyle w:val="IndexLink"/>
                <w:rtl w:val="true"/>
              </w:rPr>
              <w:tab/>
            </w:r>
            <w:r>
              <w:rPr>
                <w:rStyle w:val="IndexLink"/>
              </w:rPr>
              <w:t>310</w:t>
            </w:r>
          </w:hyperlink>
        </w:p>
        <w:p>
          <w:pPr>
            <w:pStyle w:val="Contents5"/>
            <w:tabs>
              <w:tab w:val="clear" w:pos="7892"/>
              <w:tab w:val="right" w:pos="9026" w:leader="dot"/>
            </w:tabs>
            <w:rPr/>
          </w:pPr>
          <w:hyperlink w:anchor="__RefHeading___Toc15098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السحت</w:t>
            </w:r>
            <w:r>
              <w:rPr>
                <w:rStyle w:val="IndexLink"/>
                <w:rtl w:val="true"/>
              </w:rPr>
              <w:tab/>
            </w:r>
            <w:r>
              <w:rPr>
                <w:rStyle w:val="IndexLink"/>
              </w:rPr>
              <w:t>311</w:t>
            </w:r>
          </w:hyperlink>
        </w:p>
        <w:p>
          <w:pPr>
            <w:pStyle w:val="Contents5"/>
            <w:tabs>
              <w:tab w:val="clear" w:pos="7892"/>
              <w:tab w:val="right" w:pos="9026" w:leader="dot"/>
            </w:tabs>
            <w:rPr/>
          </w:pPr>
          <w:hyperlink w:anchor="__RefHeading___Toc150985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إطعام ستین مسکینا</w:t>
            </w:r>
            <w:r>
              <w:rPr>
                <w:rStyle w:val="IndexLink"/>
                <w:rtl w:val="true"/>
              </w:rPr>
              <w:tab/>
            </w:r>
            <w:r>
              <w:rPr>
                <w:rStyle w:val="IndexLink"/>
              </w:rPr>
              <w:t>312</w:t>
            </w:r>
          </w:hyperlink>
        </w:p>
        <w:p>
          <w:pPr>
            <w:pStyle w:val="Contents5"/>
            <w:tabs>
              <w:tab w:val="clear" w:pos="7892"/>
              <w:tab w:val="right" w:pos="9026" w:leader="dot"/>
            </w:tabs>
            <w:rPr/>
          </w:pPr>
          <w:hyperlink w:anchor="__RefHeading___Toc150985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الحین</w:t>
            </w:r>
            <w:r>
              <w:rPr>
                <w:rStyle w:val="IndexLink"/>
                <w:rtl w:val="true"/>
              </w:rPr>
              <w:tab/>
            </w:r>
            <w:r>
              <w:rPr>
                <w:rStyle w:val="IndexLink"/>
              </w:rPr>
              <w:t>312</w:t>
            </w:r>
          </w:hyperlink>
        </w:p>
        <w:p>
          <w:pPr>
            <w:pStyle w:val="Contents5"/>
            <w:tabs>
              <w:tab w:val="clear" w:pos="7892"/>
              <w:tab w:val="right" w:pos="9026" w:leader="dot"/>
            </w:tabs>
            <w:rPr/>
          </w:pPr>
          <w:hyperlink w:anchor="__RefHeading___Toc150985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الخیر</w:t>
            </w:r>
            <w:r>
              <w:rPr>
                <w:rStyle w:val="IndexLink"/>
                <w:rtl w:val="true"/>
              </w:rPr>
              <w:tab/>
            </w:r>
            <w:r>
              <w:rPr>
                <w:rStyle w:val="IndexLink"/>
              </w:rPr>
              <w:t>327</w:t>
            </w:r>
          </w:hyperlink>
        </w:p>
        <w:p>
          <w:pPr>
            <w:pStyle w:val="Contents5"/>
            <w:tabs>
              <w:tab w:val="clear" w:pos="7892"/>
              <w:tab w:val="right" w:pos="9026" w:leader="dot"/>
            </w:tabs>
            <w:rPr/>
          </w:pPr>
          <w:hyperlink w:anchor="__RefHeading___Toc1509856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الاخلاص فی العمل</w:t>
            </w:r>
            <w:r>
              <w:rPr>
                <w:rStyle w:val="IndexLink"/>
                <w:rtl w:val="true"/>
              </w:rPr>
              <w:tab/>
            </w:r>
            <w:r>
              <w:rPr>
                <w:rStyle w:val="IndexLink"/>
              </w:rPr>
              <w:t>328</w:t>
            </w:r>
          </w:hyperlink>
        </w:p>
        <w:p>
          <w:pPr>
            <w:pStyle w:val="Contents5"/>
            <w:tabs>
              <w:tab w:val="clear" w:pos="7892"/>
              <w:tab w:val="right" w:pos="9026" w:leader="dot"/>
            </w:tabs>
            <w:rPr/>
          </w:pPr>
          <w:hyperlink w:anchor="__RefHeading___Toc15098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الکریم و السخاء</w:t>
            </w:r>
            <w:r>
              <w:rPr>
                <w:rStyle w:val="IndexLink"/>
                <w:rtl w:val="true"/>
              </w:rPr>
              <w:tab/>
            </w:r>
            <w:r>
              <w:rPr>
                <w:rStyle w:val="IndexLink"/>
              </w:rPr>
              <w:t>329</w:t>
            </w:r>
          </w:hyperlink>
        </w:p>
        <w:p>
          <w:pPr>
            <w:pStyle w:val="Contents5"/>
            <w:tabs>
              <w:tab w:val="clear" w:pos="7892"/>
              <w:tab w:val="right" w:pos="9026" w:leader="dot"/>
            </w:tabs>
            <w:rPr/>
          </w:pPr>
          <w:hyperlink w:anchor="__RefHeading___Toc1509860_3264237689">
            <w:r>
              <w:rPr>
                <w:webHidden/>
                <w:rStyle w:val="IndexLink"/>
                <w:rtl w:val="true"/>
              </w:rPr>
              <w:t>بیان فضل العدل و الجود و طریقة السلام علی الإخوان</w:t>
            </w:r>
            <w:r>
              <w:rPr>
                <w:rStyle w:val="IndexLink"/>
                <w:rtl w:val="true"/>
              </w:rPr>
              <w:tab/>
            </w:r>
            <w:r>
              <w:rPr>
                <w:rStyle w:val="IndexLink"/>
              </w:rPr>
              <w:t>330</w:t>
            </w:r>
          </w:hyperlink>
        </w:p>
        <w:p>
          <w:pPr>
            <w:pStyle w:val="Contents5"/>
            <w:tabs>
              <w:tab w:val="clear" w:pos="7892"/>
              <w:tab w:val="right" w:pos="9026" w:leader="dot"/>
            </w:tabs>
            <w:rPr/>
          </w:pPr>
          <w:hyperlink w:anchor="__RefHeading___Toc15098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خیر القول و خیر العبادة</w:t>
            </w:r>
            <w:r>
              <w:rPr>
                <w:rStyle w:val="IndexLink"/>
                <w:rtl w:val="true"/>
              </w:rPr>
              <w:tab/>
            </w:r>
            <w:r>
              <w:rPr>
                <w:rStyle w:val="IndexLink"/>
              </w:rPr>
              <w:t>331</w:t>
            </w:r>
          </w:hyperlink>
        </w:p>
        <w:p>
          <w:pPr>
            <w:pStyle w:val="Contents5"/>
            <w:tabs>
              <w:tab w:val="clear" w:pos="7892"/>
              <w:tab w:val="right" w:pos="9026" w:leader="dot"/>
            </w:tabs>
            <w:rPr/>
          </w:pPr>
          <w:hyperlink w:anchor="__RefHeading___Toc150986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الصفح الجمیل</w:t>
            </w:r>
            <w:r>
              <w:rPr>
                <w:rStyle w:val="IndexLink"/>
                <w:rtl w:val="true"/>
              </w:rPr>
              <w:tab/>
            </w:r>
            <w:r>
              <w:rPr>
                <w:rStyle w:val="IndexLink"/>
              </w:rPr>
              <w:t>332</w:t>
            </w:r>
          </w:hyperlink>
        </w:p>
        <w:p>
          <w:pPr>
            <w:pStyle w:val="Contents5"/>
            <w:tabs>
              <w:tab w:val="clear" w:pos="7892"/>
              <w:tab w:val="right" w:pos="9026" w:leader="dot"/>
            </w:tabs>
            <w:rPr/>
          </w:pPr>
          <w:hyperlink w:anchor="__RefHeading___Toc1509866_3264237689">
            <w:r>
              <w:rPr>
                <w:webHidden/>
                <w:rStyle w:val="IndexLink"/>
                <w:rtl w:val="true"/>
              </w:rPr>
              <w:t xml:space="preserve">تفسیره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أَکّالُونَ لِلسُّحْتِ</w:t>
            </w:r>
            <w:r>
              <w:rPr>
                <w:rStyle w:val="IndexLink"/>
                <w:rtl w:val="true"/>
              </w:rPr>
              <w:tab/>
            </w:r>
            <w:r>
              <w:rPr>
                <w:rStyle w:val="IndexLink"/>
              </w:rPr>
              <w:t>332</w:t>
            </w:r>
          </w:hyperlink>
        </w:p>
        <w:p>
          <w:pPr>
            <w:pStyle w:val="Contents5"/>
            <w:tabs>
              <w:tab w:val="clear" w:pos="7892"/>
              <w:tab w:val="right" w:pos="9026" w:leader="dot"/>
            </w:tabs>
            <w:rPr/>
          </w:pPr>
          <w:hyperlink w:anchor="__RefHeading___Toc150986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الحیاة الطیبة</w:t>
            </w:r>
            <w:r>
              <w:rPr>
                <w:rStyle w:val="IndexLink"/>
                <w:rtl w:val="true"/>
              </w:rPr>
              <w:tab/>
            </w:r>
            <w:r>
              <w:rPr>
                <w:rStyle w:val="IndexLink"/>
              </w:rPr>
              <w:t>335</w:t>
            </w:r>
          </w:hyperlink>
        </w:p>
        <w:p>
          <w:pPr>
            <w:pStyle w:val="Contents5"/>
            <w:tabs>
              <w:tab w:val="clear" w:pos="7892"/>
              <w:tab w:val="right" w:pos="9026" w:leader="dot"/>
            </w:tabs>
            <w:rPr/>
          </w:pPr>
          <w:hyperlink w:anchor="__RefHeading___Toc15098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ثقل المیزان و خفته</w:t>
            </w:r>
            <w:r>
              <w:rPr>
                <w:rStyle w:val="IndexLink"/>
                <w:rtl w:val="true"/>
              </w:rPr>
              <w:tab/>
            </w:r>
            <w:r>
              <w:rPr>
                <w:rStyle w:val="IndexLink"/>
              </w:rPr>
              <w:t>336</w:t>
            </w:r>
          </w:hyperlink>
        </w:p>
        <w:p>
          <w:pPr>
            <w:pStyle w:val="Contents5"/>
            <w:tabs>
              <w:tab w:val="clear" w:pos="7892"/>
              <w:tab w:val="right" w:pos="9026" w:leader="dot"/>
            </w:tabs>
            <w:rPr/>
          </w:pPr>
          <w:hyperlink w:anchor="__RefHeading___Toc15098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العدل و الإحسان</w:t>
            </w:r>
            <w:r>
              <w:rPr>
                <w:rStyle w:val="IndexLink"/>
                <w:rtl w:val="true"/>
              </w:rPr>
              <w:tab/>
            </w:r>
            <w:r>
              <w:rPr>
                <w:rStyle w:val="IndexLink"/>
              </w:rPr>
              <w:t>337</w:t>
            </w:r>
          </w:hyperlink>
        </w:p>
        <w:p>
          <w:pPr>
            <w:pStyle w:val="Contents5"/>
            <w:tabs>
              <w:tab w:val="clear" w:pos="7892"/>
              <w:tab w:val="right" w:pos="9026" w:leader="dot"/>
            </w:tabs>
            <w:rPr/>
          </w:pPr>
          <w:hyperlink w:anchor="__RefHeading___Toc1509874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وجود الملائکة الحفظة</w:t>
            </w:r>
            <w:r>
              <w:rPr>
                <w:rStyle w:val="IndexLink"/>
                <w:rtl w:val="true"/>
              </w:rPr>
              <w:tab/>
            </w:r>
            <w:r>
              <w:rPr>
                <w:rStyle w:val="IndexLink"/>
              </w:rPr>
              <w:t>338</w:t>
            </w:r>
          </w:hyperlink>
        </w:p>
        <w:p>
          <w:pPr>
            <w:pStyle w:val="Contents5"/>
            <w:tabs>
              <w:tab w:val="clear" w:pos="7892"/>
              <w:tab w:val="right" w:pos="9026" w:leader="dot"/>
            </w:tabs>
            <w:rPr/>
          </w:pPr>
          <w:hyperlink w:anchor="__RefHeading___Toc15098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علامة الإیمان الحقیقی</w:t>
            </w:r>
            <w:r>
              <w:rPr>
                <w:rStyle w:val="IndexLink"/>
                <w:rtl w:val="true"/>
              </w:rPr>
              <w:tab/>
            </w:r>
            <w:r>
              <w:rPr>
                <w:rStyle w:val="IndexLink"/>
              </w:rPr>
              <w:t>340</w:t>
            </w:r>
          </w:hyperlink>
        </w:p>
        <w:p>
          <w:pPr>
            <w:pStyle w:val="Contents5"/>
            <w:tabs>
              <w:tab w:val="clear" w:pos="7892"/>
              <w:tab w:val="right" w:pos="9026" w:leader="dot"/>
            </w:tabs>
            <w:rPr/>
          </w:pPr>
          <w:hyperlink w:anchor="__RefHeading___Toc150987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w:t>
            </w:r>
            <w:r>
              <w:rPr>
                <w:rStyle w:val="IndexLink"/>
                <w:rtl w:val="true"/>
              </w:rPr>
              <w:t xml:space="preserve">: </w:t>
            </w:r>
            <w:r>
              <w:rPr>
                <w:rStyle w:val="IndexLink"/>
                <w:rtl w:val="true"/>
              </w:rPr>
              <w:t>وَ بِالنَّجْمِ هُمْ یَهْتَدُونَ</w:t>
            </w:r>
            <w:r>
              <w:rPr>
                <w:rStyle w:val="IndexLink"/>
                <w:rtl w:val="true"/>
              </w:rPr>
              <w:tab/>
            </w:r>
            <w:r>
              <w:rPr>
                <w:rStyle w:val="IndexLink"/>
              </w:rPr>
              <w:t>341</w:t>
            </w:r>
          </w:hyperlink>
        </w:p>
        <w:p>
          <w:pPr>
            <w:pStyle w:val="Contents5"/>
            <w:tabs>
              <w:tab w:val="clear" w:pos="7892"/>
              <w:tab w:val="right" w:pos="9026" w:leader="dot"/>
            </w:tabs>
            <w:rPr/>
          </w:pPr>
          <w:hyperlink w:anchor="__RefHeading___Toc1509880_3264237689">
            <w:r>
              <w:rPr>
                <w:webHidden/>
                <w:rStyle w:val="IndexLink"/>
                <w:rtl w:val="true"/>
              </w:rPr>
              <w:t xml:space="preserve">حثّه </w:t>
            </w:r>
            <w:r>
              <w:rPr>
                <w:rStyle w:val="IndexLink"/>
                <w:rtl w:val="true"/>
              </w:rPr>
              <w:t>(</w:t>
            </w:r>
            <w:r>
              <w:rPr>
                <w:rStyle w:val="IndexLink"/>
                <w:rtl w:val="true"/>
              </w:rPr>
              <w:t>علیه السلام</w:t>
            </w:r>
            <w:r>
              <w:rPr>
                <w:rStyle w:val="IndexLink"/>
                <w:rtl w:val="true"/>
              </w:rPr>
              <w:t xml:space="preserve">) </w:t>
            </w:r>
            <w:r>
              <w:rPr>
                <w:rStyle w:val="IndexLink"/>
                <w:rtl w:val="true"/>
              </w:rPr>
              <w:t>أهل الکوفة علی طرح الأسئلة</w:t>
            </w:r>
            <w:r>
              <w:rPr>
                <w:rStyle w:val="IndexLink"/>
                <w:rtl w:val="true"/>
              </w:rPr>
              <w:tab/>
            </w:r>
            <w:r>
              <w:rPr>
                <w:rStyle w:val="IndexLink"/>
              </w:rPr>
              <w:t>343</w:t>
            </w:r>
          </w:hyperlink>
        </w:p>
        <w:p>
          <w:pPr>
            <w:pStyle w:val="Contents5"/>
            <w:tabs>
              <w:tab w:val="clear" w:pos="7892"/>
              <w:tab w:val="right" w:pos="9026" w:leader="dot"/>
            </w:tabs>
            <w:rPr/>
          </w:pPr>
          <w:hyperlink w:anchor="__RefHeading___Toc150988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أقسام آیات القرآن الکریم</w:t>
            </w:r>
            <w:r>
              <w:rPr>
                <w:rStyle w:val="IndexLink"/>
                <w:rtl w:val="true"/>
              </w:rPr>
              <w:tab/>
            </w:r>
            <w:r>
              <w:rPr>
                <w:rStyle w:val="IndexLink"/>
              </w:rPr>
              <w:t>344</w:t>
            </w:r>
          </w:hyperlink>
        </w:p>
        <w:p>
          <w:pPr>
            <w:pStyle w:val="Contents6"/>
            <w:tabs>
              <w:tab w:val="clear" w:pos="7609"/>
              <w:tab w:val="right" w:pos="9026" w:leader="dot"/>
            </w:tabs>
            <w:rPr/>
          </w:pPr>
          <w:hyperlink w:anchor="__RefHeading___Toc1509884_3264237689">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509886_3264237689">
            <w:r>
              <w:rPr>
                <w:webHidden/>
                <w:rStyle w:val="IndexLink"/>
                <w:rtl w:val="true"/>
              </w:rPr>
              <w:t>بیان علة وجود الناسخ و المنسوخ فی القرآن الکریم</w:t>
            </w:r>
            <w:r>
              <w:rPr>
                <w:rStyle w:val="IndexLink"/>
                <w:rtl w:val="true"/>
              </w:rPr>
              <w:tab/>
            </w:r>
            <w:r>
              <w:rPr>
                <w:rStyle w:val="IndexLink"/>
              </w:rPr>
              <w:t>347</w:t>
            </w:r>
          </w:hyperlink>
        </w:p>
        <w:p>
          <w:pPr>
            <w:pStyle w:val="Contents6"/>
            <w:tabs>
              <w:tab w:val="clear" w:pos="7609"/>
              <w:tab w:val="right" w:pos="9026" w:leader="dot"/>
            </w:tabs>
            <w:rPr/>
          </w:pPr>
          <w:hyperlink w:anchor="__RefHeading___Toc150988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تسلسل نزول الأحکام من اللّه سبحانه</w:t>
            </w:r>
            <w:r>
              <w:rPr>
                <w:rStyle w:val="IndexLink"/>
                <w:rtl w:val="true"/>
              </w:rPr>
              <w:tab/>
            </w:r>
            <w:r>
              <w:rPr>
                <w:rStyle w:val="IndexLink"/>
              </w:rPr>
              <w:t>349</w:t>
            </w:r>
          </w:hyperlink>
        </w:p>
        <w:p>
          <w:pPr>
            <w:pStyle w:val="Contents6"/>
            <w:tabs>
              <w:tab w:val="clear" w:pos="7609"/>
              <w:tab w:val="right" w:pos="9026" w:leader="dot"/>
            </w:tabs>
            <w:rPr/>
          </w:pPr>
          <w:hyperlink w:anchor="__RefHeading___Toc15098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أسباب نزول حکم القتال فی الإسلام</w:t>
            </w:r>
            <w:r>
              <w:rPr>
                <w:rStyle w:val="IndexLink"/>
                <w:rtl w:val="true"/>
              </w:rPr>
              <w:tab/>
            </w:r>
            <w:r>
              <w:rPr>
                <w:rStyle w:val="IndexLink"/>
              </w:rPr>
              <w:t>350</w:t>
            </w:r>
          </w:hyperlink>
        </w:p>
        <w:p>
          <w:pPr>
            <w:pStyle w:val="Contents6"/>
            <w:tabs>
              <w:tab w:val="clear" w:pos="7609"/>
              <w:tab w:val="right" w:pos="9026" w:leader="dot"/>
            </w:tabs>
            <w:rPr/>
          </w:pPr>
          <w:hyperlink w:anchor="__RefHeading___Toc15098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تسلسل مراحل أحکام الصوم</w:t>
            </w:r>
            <w:r>
              <w:rPr>
                <w:rStyle w:val="IndexLink"/>
                <w:rtl w:val="true"/>
              </w:rPr>
              <w:tab/>
            </w:r>
            <w:r>
              <w:rPr>
                <w:rStyle w:val="IndexLink"/>
              </w:rPr>
              <w:t>352</w:t>
            </w:r>
          </w:hyperlink>
        </w:p>
        <w:p>
          <w:pPr>
            <w:pStyle w:val="Contents6"/>
            <w:tabs>
              <w:tab w:val="clear" w:pos="7609"/>
              <w:tab w:val="right" w:pos="9026" w:leader="dot"/>
            </w:tabs>
            <w:rPr/>
          </w:pPr>
          <w:hyperlink w:anchor="__RefHeading___Toc150989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تسلسل مراحل أحکام القصاص</w:t>
            </w:r>
            <w:r>
              <w:rPr>
                <w:rStyle w:val="IndexLink"/>
                <w:rtl w:val="true"/>
              </w:rPr>
              <w:tab/>
            </w:r>
            <w:r>
              <w:rPr>
                <w:rStyle w:val="IndexLink"/>
              </w:rPr>
              <w:t>353</w:t>
            </w:r>
          </w:hyperlink>
        </w:p>
        <w:p>
          <w:pPr>
            <w:pStyle w:val="Contents6"/>
            <w:tabs>
              <w:tab w:val="clear" w:pos="7609"/>
              <w:tab w:val="right" w:pos="9026" w:leader="dot"/>
            </w:tabs>
            <w:rPr/>
          </w:pPr>
          <w:hyperlink w:anchor="__RefHeading___Toc150989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عددا من الآیات الناسخة و المنسوخة</w:t>
            </w:r>
            <w:r>
              <w:rPr>
                <w:rStyle w:val="IndexLink"/>
                <w:rtl w:val="true"/>
              </w:rPr>
              <w:tab/>
            </w:r>
            <w:r>
              <w:rPr>
                <w:rStyle w:val="IndexLink"/>
              </w:rPr>
              <w:t>354</w:t>
            </w:r>
          </w:hyperlink>
        </w:p>
        <w:p>
          <w:pPr>
            <w:pStyle w:val="Contents6"/>
            <w:tabs>
              <w:tab w:val="clear" w:pos="7609"/>
              <w:tab w:val="right" w:pos="9026" w:leader="dot"/>
            </w:tabs>
            <w:rPr/>
          </w:pPr>
          <w:hyperlink w:anchor="__RefHeading___Toc15098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تسلسل مراحل تحریم الخمر و المیراث</w:t>
            </w:r>
            <w:r>
              <w:rPr>
                <w:rStyle w:val="IndexLink"/>
                <w:rtl w:val="true"/>
              </w:rPr>
              <w:tab/>
            </w:r>
            <w:r>
              <w:rPr>
                <w:rStyle w:val="IndexLink"/>
              </w:rPr>
              <w:t>355</w:t>
            </w:r>
          </w:hyperlink>
        </w:p>
        <w:p>
          <w:pPr>
            <w:pStyle w:val="Contents6"/>
            <w:tabs>
              <w:tab w:val="clear" w:pos="7609"/>
              <w:tab w:val="right" w:pos="9026" w:leader="dot"/>
            </w:tabs>
            <w:rPr/>
          </w:pPr>
          <w:hyperlink w:anchor="__RefHeading___Toc150990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جملة من الآیات الناسخة و المنسوخة</w:t>
            </w:r>
            <w:r>
              <w:rPr>
                <w:rStyle w:val="IndexLink"/>
                <w:rtl w:val="true"/>
              </w:rPr>
              <w:tab/>
            </w:r>
            <w:r>
              <w:rPr>
                <w:rStyle w:val="IndexLink"/>
              </w:rPr>
              <w:t>356</w:t>
            </w:r>
          </w:hyperlink>
        </w:p>
        <w:p>
          <w:pPr>
            <w:pStyle w:val="Contents6"/>
            <w:tabs>
              <w:tab w:val="clear" w:pos="7609"/>
              <w:tab w:val="right" w:pos="9026" w:leader="dot"/>
            </w:tabs>
            <w:rPr/>
          </w:pPr>
          <w:hyperlink w:anchor="__RefHeading___Toc150990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تسلسل أحکام التوجه نحو القبلة</w:t>
            </w:r>
            <w:r>
              <w:rPr>
                <w:rStyle w:val="IndexLink"/>
                <w:rtl w:val="true"/>
              </w:rPr>
              <w:tab/>
            </w:r>
            <w:r>
              <w:rPr>
                <w:rStyle w:val="IndexLink"/>
              </w:rPr>
              <w:t>357</w:t>
            </w:r>
          </w:hyperlink>
        </w:p>
        <w:p>
          <w:pPr>
            <w:pStyle w:val="Contents6"/>
            <w:tabs>
              <w:tab w:val="clear" w:pos="7609"/>
              <w:tab w:val="right" w:pos="9026" w:leader="dot"/>
            </w:tabs>
            <w:rPr/>
          </w:pPr>
          <w:hyperlink w:anchor="__RefHeading___Toc1509904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استحالة الإحاطة بکنه القرآن</w:t>
            </w:r>
            <w:r>
              <w:rPr>
                <w:rStyle w:val="IndexLink"/>
                <w:rtl w:val="true"/>
              </w:rPr>
              <w:tab/>
            </w:r>
            <w:r>
              <w:rPr>
                <w:rStyle w:val="IndexLink"/>
              </w:rPr>
              <w:t>359</w:t>
            </w:r>
          </w:hyperlink>
        </w:p>
        <w:p>
          <w:pPr>
            <w:pStyle w:val="Contents6"/>
            <w:tabs>
              <w:tab w:val="clear" w:pos="7609"/>
              <w:tab w:val="right" w:pos="9026" w:leader="dot"/>
            </w:tabs>
            <w:rPr/>
          </w:pPr>
          <w:hyperlink w:anchor="__RefHeading___Toc150990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الآیات المحکمة فی القرآن الکریم</w:t>
            </w:r>
            <w:r>
              <w:rPr>
                <w:rStyle w:val="IndexLink"/>
                <w:rtl w:val="true"/>
              </w:rPr>
              <w:tab/>
            </w:r>
            <w:r>
              <w:rPr>
                <w:rStyle w:val="IndexLink"/>
              </w:rPr>
              <w:t>359</w:t>
            </w:r>
          </w:hyperlink>
        </w:p>
        <w:p>
          <w:pPr>
            <w:pStyle w:val="Contents6"/>
            <w:tabs>
              <w:tab w:val="clear" w:pos="7609"/>
              <w:tab w:val="right" w:pos="9026" w:leader="dot"/>
            </w:tabs>
            <w:rPr/>
          </w:pPr>
          <w:hyperlink w:anchor="__RefHeading___Toc150990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الآیات المتشابهة فی القرآن الکریم</w:t>
            </w:r>
            <w:r>
              <w:rPr>
                <w:rStyle w:val="IndexLink"/>
                <w:rtl w:val="true"/>
              </w:rPr>
              <w:tab/>
            </w:r>
            <w:r>
              <w:rPr>
                <w:rStyle w:val="IndexLink"/>
              </w:rPr>
              <w:t>361</w:t>
            </w:r>
          </w:hyperlink>
        </w:p>
        <w:p>
          <w:pPr>
            <w:pStyle w:val="Contents6"/>
            <w:tabs>
              <w:tab w:val="clear" w:pos="7609"/>
              <w:tab w:val="right" w:pos="9026" w:leader="dot"/>
            </w:tabs>
            <w:rPr/>
          </w:pPr>
          <w:hyperlink w:anchor="__RefHeading___Toc1509910_3264237689">
            <w:r>
              <w:rPr>
                <w:webHidden/>
                <w:rStyle w:val="IndexLink"/>
                <w:rtl w:val="true"/>
              </w:rPr>
              <w:t>بیان المعانی المتفاوته للضلال المذکورة فی القرآن</w:t>
            </w:r>
            <w:r>
              <w:rPr>
                <w:rStyle w:val="IndexLink"/>
                <w:rtl w:val="true"/>
              </w:rPr>
              <w:tab/>
            </w:r>
            <w:r>
              <w:rPr>
                <w:rStyle w:val="IndexLink"/>
              </w:rPr>
              <w:t>363</w:t>
            </w:r>
          </w:hyperlink>
        </w:p>
        <w:p>
          <w:pPr>
            <w:pStyle w:val="Contents6"/>
            <w:tabs>
              <w:tab w:val="clear" w:pos="7609"/>
              <w:tab w:val="right" w:pos="9026" w:leader="dot"/>
            </w:tabs>
            <w:rPr/>
          </w:pPr>
          <w:hyperlink w:anchor="__RefHeading___Toc15099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المعانی المختلفة للهدی</w:t>
            </w:r>
            <w:r>
              <w:rPr>
                <w:rStyle w:val="IndexLink"/>
                <w:rtl w:val="true"/>
              </w:rPr>
              <w:tab/>
            </w:r>
            <w:r>
              <w:rPr>
                <w:rStyle w:val="IndexLink"/>
              </w:rPr>
              <w:t>363</w:t>
            </w:r>
          </w:hyperlink>
        </w:p>
        <w:p>
          <w:pPr>
            <w:pStyle w:val="Contents5"/>
            <w:tabs>
              <w:tab w:val="clear" w:pos="7892"/>
              <w:tab w:val="right" w:pos="9026" w:leader="dot"/>
            </w:tabs>
            <w:rPr/>
          </w:pPr>
          <w:hyperlink w:anchor="__RefHeading___Toc15099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نهی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 الصلاة البتراء</w:t>
            </w:r>
            <w:r>
              <w:rPr>
                <w:rStyle w:val="IndexLink"/>
                <w:rtl w:val="true"/>
              </w:rPr>
              <w:tab/>
            </w:r>
            <w:r>
              <w:rPr>
                <w:rStyle w:val="IndexLink"/>
              </w:rPr>
              <w:t>365</w:t>
            </w:r>
          </w:hyperlink>
        </w:p>
        <w:p>
          <w:pPr>
            <w:pStyle w:val="Contents5"/>
            <w:tabs>
              <w:tab w:val="clear" w:pos="7892"/>
              <w:tab w:val="right" w:pos="9026" w:leader="dot"/>
            </w:tabs>
            <w:rPr/>
          </w:pPr>
          <w:hyperlink w:anchor="__RefHeading___Toc15099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عواقب الانحراف عن أئمة أهل البیت</w:t>
            </w:r>
            <w:r>
              <w:rPr>
                <w:rStyle w:val="IndexLink"/>
                <w:rtl w:val="true"/>
              </w:rPr>
              <w:tab/>
            </w:r>
            <w:r>
              <w:rPr>
                <w:rStyle w:val="IndexLink"/>
              </w:rPr>
              <w:t>366</w:t>
            </w:r>
          </w:hyperlink>
        </w:p>
        <w:p>
          <w:pPr>
            <w:pStyle w:val="Contents5"/>
            <w:tabs>
              <w:tab w:val="clear" w:pos="7892"/>
              <w:tab w:val="right" w:pos="9026" w:leader="dot"/>
            </w:tabs>
            <w:rPr/>
          </w:pPr>
          <w:hyperlink w:anchor="__RefHeading___Toc15099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الحوار الذی دار بینه و بین الخوارج</w:t>
            </w:r>
            <w:r>
              <w:rPr>
                <w:rStyle w:val="IndexLink"/>
                <w:rtl w:val="true"/>
              </w:rPr>
              <w:tab/>
            </w:r>
            <w:r>
              <w:rPr>
                <w:rStyle w:val="IndexLink"/>
              </w:rPr>
              <w:t>366</w:t>
            </w:r>
          </w:hyperlink>
        </w:p>
        <w:p>
          <w:pPr>
            <w:pStyle w:val="Contents6"/>
            <w:tabs>
              <w:tab w:val="clear" w:pos="7609"/>
              <w:tab w:val="right" w:pos="9026" w:leader="dot"/>
            </w:tabs>
            <w:rPr/>
          </w:pPr>
          <w:hyperlink w:anchor="__RefHeading___Toc1509920_3264237689">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50992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حال الخارجین علی طاعته</w:t>
            </w:r>
            <w:r>
              <w:rPr>
                <w:rStyle w:val="IndexLink"/>
                <w:rtl w:val="true"/>
              </w:rPr>
              <w:tab/>
            </w:r>
            <w:r>
              <w:rPr>
                <w:rStyle w:val="IndexLink"/>
              </w:rPr>
              <w:t>367</w:t>
            </w:r>
          </w:hyperlink>
        </w:p>
        <w:p>
          <w:pPr>
            <w:pStyle w:val="Contents5"/>
            <w:tabs>
              <w:tab w:val="clear" w:pos="7892"/>
              <w:tab w:val="right" w:pos="9026" w:leader="dot"/>
            </w:tabs>
            <w:rPr/>
          </w:pPr>
          <w:hyperlink w:anchor="__RefHeading___Toc15099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الآیة التی نزلت فی بنی أمیة و بنی المغیرة</w:t>
            </w:r>
            <w:r>
              <w:rPr>
                <w:rStyle w:val="IndexLink"/>
                <w:rtl w:val="true"/>
              </w:rPr>
              <w:tab/>
            </w:r>
            <w:r>
              <w:rPr>
                <w:rStyle w:val="IndexLink"/>
              </w:rPr>
              <w:t>370</w:t>
            </w:r>
          </w:hyperlink>
        </w:p>
        <w:p>
          <w:pPr>
            <w:pStyle w:val="Contents5"/>
            <w:tabs>
              <w:tab w:val="clear" w:pos="7892"/>
              <w:tab w:val="right" w:pos="9026" w:leader="dot"/>
            </w:tabs>
            <w:rPr/>
          </w:pPr>
          <w:hyperlink w:anchor="__RefHeading___Toc150992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أصاب الفجّار منه یوم بدر</w:t>
            </w:r>
            <w:r>
              <w:rPr>
                <w:rStyle w:val="IndexLink"/>
                <w:rtl w:val="true"/>
              </w:rPr>
              <w:tab/>
            </w:r>
            <w:r>
              <w:rPr>
                <w:rStyle w:val="IndexLink"/>
              </w:rPr>
              <w:t>372</w:t>
            </w:r>
          </w:hyperlink>
        </w:p>
        <w:p>
          <w:pPr>
            <w:pStyle w:val="Contents5"/>
            <w:tabs>
              <w:tab w:val="clear" w:pos="7892"/>
              <w:tab w:val="right" w:pos="9026" w:leader="dot"/>
            </w:tabs>
            <w:rPr/>
          </w:pPr>
          <w:hyperlink w:anchor="__RefHeading___Toc150992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نزل من القرآن فیه و فی أعدائه</w:t>
            </w:r>
            <w:r>
              <w:rPr>
                <w:rStyle w:val="IndexLink"/>
                <w:rtl w:val="true"/>
              </w:rPr>
              <w:tab/>
            </w:r>
            <w:r>
              <w:rPr>
                <w:rStyle w:val="IndexLink"/>
              </w:rPr>
              <w:t>373</w:t>
            </w:r>
          </w:hyperlink>
        </w:p>
        <w:p>
          <w:pPr>
            <w:pStyle w:val="Contents5"/>
            <w:tabs>
              <w:tab w:val="clear" w:pos="7892"/>
              <w:tab w:val="right" w:pos="9026" w:leader="dot"/>
            </w:tabs>
            <w:rPr/>
          </w:pPr>
          <w:hyperlink w:anchor="__RefHeading___Toc150993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قصة موت هارون و اتهام الیهود لموسی</w:t>
            </w:r>
            <w:r>
              <w:rPr>
                <w:rStyle w:val="IndexLink"/>
                <w:rtl w:val="true"/>
              </w:rPr>
              <w:tab/>
            </w:r>
            <w:r>
              <w:rPr>
                <w:rStyle w:val="IndexLink"/>
              </w:rPr>
              <w:t>374</w:t>
            </w:r>
          </w:hyperlink>
        </w:p>
        <w:p>
          <w:pPr>
            <w:pStyle w:val="Contents5"/>
            <w:tabs>
              <w:tab w:val="clear" w:pos="7892"/>
              <w:tab w:val="right" w:pos="9026" w:leader="dot"/>
            </w:tabs>
            <w:rPr/>
          </w:pPr>
          <w:hyperlink w:anchor="__RefHeading___Toc1509932_3264237689">
            <w:r>
              <w:rPr>
                <w:webHidden/>
                <w:rStyle w:val="IndexLink"/>
                <w:rtl w:val="true"/>
              </w:rPr>
              <w:t>دعوته الناس إلی طرح الأسئلة لیفیدهم من القرآن</w:t>
            </w:r>
            <w:r>
              <w:rPr>
                <w:rStyle w:val="IndexLink"/>
                <w:rtl w:val="true"/>
              </w:rPr>
              <w:tab/>
            </w:r>
            <w:r>
              <w:rPr>
                <w:rStyle w:val="IndexLink"/>
              </w:rPr>
              <w:t>375</w:t>
            </w:r>
          </w:hyperlink>
        </w:p>
        <w:p>
          <w:pPr>
            <w:pStyle w:val="Contents5"/>
            <w:tabs>
              <w:tab w:val="clear" w:pos="7892"/>
              <w:tab w:val="right" w:pos="9026" w:leader="dot"/>
            </w:tabs>
            <w:rPr/>
          </w:pPr>
          <w:hyperlink w:anchor="__RefHeading___Toc1509934_3264237689">
            <w:r>
              <w:rPr>
                <w:webHidden/>
                <w:rStyle w:val="IndexLink"/>
                <w:rtl w:val="true"/>
              </w:rPr>
              <w:t>بیانه کیف أنه کان یعی الوحی دون غیره من الصحابة</w:t>
            </w:r>
            <w:r>
              <w:rPr>
                <w:rStyle w:val="IndexLink"/>
                <w:rtl w:val="true"/>
              </w:rPr>
              <w:tab/>
            </w:r>
            <w:r>
              <w:rPr>
                <w:rStyle w:val="IndexLink"/>
              </w:rPr>
              <w:t>377</w:t>
            </w:r>
          </w:hyperlink>
        </w:p>
        <w:p>
          <w:pPr>
            <w:pStyle w:val="Contents5"/>
            <w:tabs>
              <w:tab w:val="clear" w:pos="7892"/>
              <w:tab w:val="right" w:pos="9026" w:leader="dot"/>
            </w:tabs>
            <w:rPr/>
          </w:pPr>
          <w:hyperlink w:anchor="__RefHeading___Toc150993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نزل من مناقبه فی القرآن</w:t>
            </w:r>
            <w:r>
              <w:rPr>
                <w:rStyle w:val="IndexLink"/>
                <w:rtl w:val="true"/>
              </w:rPr>
              <w:tab/>
            </w:r>
            <w:r>
              <w:rPr>
                <w:rStyle w:val="IndexLink"/>
              </w:rPr>
              <w:t>378</w:t>
            </w:r>
          </w:hyperlink>
        </w:p>
        <w:p>
          <w:pPr>
            <w:pStyle w:val="Contents6"/>
            <w:tabs>
              <w:tab w:val="clear" w:pos="7609"/>
              <w:tab w:val="right" w:pos="9026" w:leader="dot"/>
            </w:tabs>
            <w:rPr/>
          </w:pPr>
          <w:hyperlink w:anchor="__RefHeading___Toc1509938_3264237689">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1509940_3264237689">
            <w:r>
              <w:rPr>
                <w:webHidden/>
                <w:rStyle w:val="IndexLink"/>
                <w:rtl w:val="true"/>
              </w:rPr>
              <w:t xml:space="preserve">فی اختصاص آیة النجوی به دون غیره </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6"/>
            <w:tabs>
              <w:tab w:val="clear" w:pos="7609"/>
              <w:tab w:val="right" w:pos="9026" w:leader="dot"/>
            </w:tabs>
            <w:rPr/>
          </w:pPr>
          <w:hyperlink w:anchor="__RefHeading___Toc150994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فی معرفة أهل البیت من فضل</w:t>
            </w:r>
            <w:r>
              <w:rPr>
                <w:rStyle w:val="IndexLink"/>
                <w:rtl w:val="true"/>
              </w:rPr>
              <w:tab/>
            </w:r>
            <w:r>
              <w:rPr>
                <w:rStyle w:val="IndexLink"/>
              </w:rPr>
              <w:t>380</w:t>
            </w:r>
          </w:hyperlink>
        </w:p>
        <w:p>
          <w:pPr>
            <w:pStyle w:val="Contents5"/>
            <w:tabs>
              <w:tab w:val="clear" w:pos="7892"/>
              <w:tab w:val="right" w:pos="9026" w:leader="dot"/>
            </w:tabs>
            <w:rPr/>
          </w:pPr>
          <w:hyperlink w:anchor="__RefHeading___Toc15099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منزلته عند اللّه</w:t>
            </w:r>
            <w:r>
              <w:rPr>
                <w:rStyle w:val="IndexLink"/>
                <w:rtl w:val="true"/>
              </w:rPr>
              <w:tab/>
            </w:r>
            <w:r>
              <w:rPr>
                <w:rStyle w:val="IndexLink"/>
              </w:rPr>
              <w:t>381</w:t>
            </w:r>
          </w:hyperlink>
        </w:p>
        <w:p>
          <w:pPr>
            <w:pStyle w:val="Contents5"/>
            <w:tabs>
              <w:tab w:val="clear" w:pos="7892"/>
              <w:tab w:val="right" w:pos="9026" w:leader="dot"/>
            </w:tabs>
            <w:rPr/>
          </w:pPr>
          <w:hyperlink w:anchor="__RefHeading___Toc15099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شمائل النبی </w:t>
            </w:r>
            <w:r>
              <w:rPr>
                <w:rStyle w:val="IndexLink"/>
                <w:rtl w:val="true"/>
              </w:rPr>
              <w:t>(</w:t>
            </w:r>
            <w:r>
              <w:rPr>
                <w:rStyle w:val="IndexLink"/>
                <w:rtl w:val="true"/>
              </w:rPr>
              <w:t>صلی الله علیه و آله</w:t>
            </w:r>
            <w:r>
              <w:rPr>
                <w:rStyle w:val="IndexLink"/>
                <w:rtl w:val="true"/>
              </w:rPr>
              <w:t>)</w:t>
              <w:tab/>
            </w:r>
            <w:r>
              <w:rPr>
                <w:rStyle w:val="IndexLink"/>
              </w:rPr>
              <w:t>382</w:t>
            </w:r>
          </w:hyperlink>
        </w:p>
        <w:p>
          <w:pPr>
            <w:pStyle w:val="Contents5"/>
            <w:tabs>
              <w:tab w:val="clear" w:pos="7892"/>
              <w:tab w:val="right" w:pos="9026" w:leader="dot"/>
            </w:tabs>
            <w:rPr/>
          </w:pPr>
          <w:hyperlink w:anchor="__RefHeading___Toc1509948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أوصاف الرسول </w:t>
            </w:r>
            <w:r>
              <w:rPr>
                <w:rStyle w:val="IndexLink"/>
                <w:rtl w:val="true"/>
              </w:rPr>
              <w:t>(</w:t>
            </w:r>
            <w:r>
              <w:rPr>
                <w:rStyle w:val="IndexLink"/>
                <w:rtl w:val="true"/>
              </w:rPr>
              <w:t>صلی الله علیه و آله</w:t>
            </w:r>
            <w:r>
              <w:rPr>
                <w:rStyle w:val="IndexLink"/>
                <w:rtl w:val="true"/>
              </w:rPr>
              <w:t>)</w:t>
              <w:tab/>
            </w:r>
            <w:r>
              <w:rPr>
                <w:rStyle w:val="IndexLink"/>
              </w:rPr>
              <w:t>384</w:t>
            </w:r>
          </w:hyperlink>
        </w:p>
        <w:p>
          <w:pPr>
            <w:pStyle w:val="Contents5"/>
            <w:tabs>
              <w:tab w:val="clear" w:pos="7892"/>
              <w:tab w:val="right" w:pos="9026" w:leader="dot"/>
            </w:tabs>
            <w:rPr/>
          </w:pPr>
          <w:hyperlink w:anchor="__RefHeading___Toc150995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دار بینه و بین الیهودی</w:t>
            </w:r>
            <w:r>
              <w:rPr>
                <w:rStyle w:val="IndexLink"/>
                <w:rtl w:val="true"/>
              </w:rPr>
              <w:tab/>
            </w:r>
            <w:r>
              <w:rPr>
                <w:rStyle w:val="IndexLink"/>
              </w:rPr>
              <w:t>386</w:t>
            </w:r>
          </w:hyperlink>
        </w:p>
        <w:p>
          <w:pPr>
            <w:pStyle w:val="Contents5"/>
            <w:tabs>
              <w:tab w:val="clear" w:pos="7892"/>
              <w:tab w:val="right" w:pos="9026" w:leader="dot"/>
            </w:tabs>
            <w:rPr/>
          </w:pPr>
          <w:hyperlink w:anchor="__RefHeading___Toc150995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شجاعة النبی </w:t>
            </w:r>
            <w:r>
              <w:rPr>
                <w:rStyle w:val="IndexLink"/>
                <w:rtl w:val="true"/>
              </w:rPr>
              <w:t>(</w:t>
            </w:r>
            <w:r>
              <w:rPr>
                <w:rStyle w:val="IndexLink"/>
                <w:rtl w:val="true"/>
              </w:rPr>
              <w:t>صلی الله علیه و آله</w:t>
            </w:r>
            <w:r>
              <w:rPr>
                <w:rStyle w:val="IndexLink"/>
                <w:rtl w:val="true"/>
              </w:rPr>
              <w:t>)</w:t>
              <w:tab/>
            </w:r>
            <w:r>
              <w:rPr>
                <w:rStyle w:val="IndexLink"/>
              </w:rPr>
              <w:t>404</w:t>
            </w:r>
          </w:hyperlink>
        </w:p>
        <w:p>
          <w:pPr>
            <w:pStyle w:val="Contents6"/>
            <w:tabs>
              <w:tab w:val="clear" w:pos="7609"/>
              <w:tab w:val="right" w:pos="9026" w:leader="dot"/>
            </w:tabs>
            <w:rPr/>
          </w:pPr>
          <w:hyperlink w:anchor="__RefHeading___Toc1509954_3264237689">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1509956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کیف کان یقف الرسول أمام الأعداء</w:t>
            </w:r>
            <w:r>
              <w:rPr>
                <w:rStyle w:val="IndexLink"/>
                <w:rtl w:val="true"/>
              </w:rPr>
              <w:tab/>
            </w:r>
            <w:r>
              <w:rPr>
                <w:rStyle w:val="IndexLink"/>
              </w:rPr>
              <w:t>405</w:t>
            </w:r>
          </w:hyperlink>
        </w:p>
        <w:p>
          <w:pPr>
            <w:pStyle w:val="Contents6"/>
            <w:tabs>
              <w:tab w:val="clear" w:pos="7609"/>
              <w:tab w:val="right" w:pos="9026" w:leader="dot"/>
            </w:tabs>
            <w:rPr/>
          </w:pPr>
          <w:hyperlink w:anchor="__RefHeading___Toc15099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فصاحة الرسول </w:t>
            </w:r>
            <w:r>
              <w:rPr>
                <w:rStyle w:val="IndexLink"/>
                <w:rtl w:val="true"/>
              </w:rPr>
              <w:t>(</w:t>
            </w:r>
            <w:r>
              <w:rPr>
                <w:rStyle w:val="IndexLink"/>
                <w:rtl w:val="true"/>
              </w:rPr>
              <w:t>صلی الله علیه و آله</w:t>
            </w:r>
            <w:r>
              <w:rPr>
                <w:rStyle w:val="IndexLink"/>
                <w:rtl w:val="true"/>
              </w:rPr>
              <w:t>)</w:t>
              <w:tab/>
            </w:r>
            <w:r>
              <w:rPr>
                <w:rStyle w:val="IndexLink"/>
              </w:rPr>
              <w:t>407</w:t>
            </w:r>
          </w:hyperlink>
        </w:p>
        <w:p>
          <w:pPr>
            <w:pStyle w:val="Contents6"/>
            <w:tabs>
              <w:tab w:val="clear" w:pos="7609"/>
              <w:tab w:val="right" w:pos="9026" w:leader="dot"/>
            </w:tabs>
            <w:rPr/>
          </w:pPr>
          <w:hyperlink w:anchor="__RefHeading___Toc15099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 أهل البیت هم الشهداء علی الأمة</w:t>
            </w:r>
            <w:r>
              <w:rPr>
                <w:rStyle w:val="IndexLink"/>
                <w:rtl w:val="true"/>
              </w:rPr>
              <w:tab/>
            </w:r>
            <w:r>
              <w:rPr>
                <w:rStyle w:val="IndexLink"/>
              </w:rPr>
              <w:t>408</w:t>
            </w:r>
          </w:hyperlink>
        </w:p>
        <w:p>
          <w:pPr>
            <w:pStyle w:val="Contents6"/>
            <w:tabs>
              <w:tab w:val="clear" w:pos="7609"/>
              <w:tab w:val="right" w:pos="9026" w:leader="dot"/>
            </w:tabs>
            <w:rPr/>
          </w:pPr>
          <w:hyperlink w:anchor="__RefHeading___Toc15099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فضائل شهر رمضان عن النبی </w:t>
            </w:r>
            <w:r>
              <w:rPr>
                <w:rStyle w:val="IndexLink"/>
                <w:rtl w:val="true"/>
              </w:rPr>
              <w:t>(</w:t>
            </w:r>
            <w:r>
              <w:rPr>
                <w:rStyle w:val="IndexLink"/>
                <w:rtl w:val="true"/>
              </w:rPr>
              <w:t>صلی الله علیه و آله</w:t>
            </w:r>
            <w:r>
              <w:rPr>
                <w:rStyle w:val="IndexLink"/>
                <w:rtl w:val="true"/>
              </w:rPr>
              <w:t>)</w:t>
              <w:tab/>
            </w:r>
            <w:r>
              <w:rPr>
                <w:rStyle w:val="IndexLink"/>
              </w:rPr>
              <w:t>409</w:t>
            </w:r>
          </w:hyperlink>
        </w:p>
        <w:p>
          <w:pPr>
            <w:pStyle w:val="Contents6"/>
            <w:tabs>
              <w:tab w:val="clear" w:pos="7609"/>
              <w:tab w:val="right" w:pos="9026" w:leader="dot"/>
            </w:tabs>
            <w:rPr/>
          </w:pPr>
          <w:hyperlink w:anchor="__RefHeading___Toc1509964_3264237689">
            <w:r>
              <w:rPr>
                <w:webHidden/>
                <w:rStyle w:val="IndexLink"/>
                <w:rtl w:val="true"/>
              </w:rPr>
              <w:t xml:space="preserve">بیان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مناقب علی بعد الإخبار بموعد قتله</w:t>
            </w:r>
            <w:r>
              <w:rPr>
                <w:rStyle w:val="IndexLink"/>
                <w:rtl w:val="true"/>
              </w:rPr>
              <w:tab/>
            </w:r>
            <w:r>
              <w:rPr>
                <w:rStyle w:val="IndexLink"/>
              </w:rPr>
              <w:t>411</w:t>
            </w:r>
          </w:hyperlink>
        </w:p>
        <w:p>
          <w:pPr>
            <w:pStyle w:val="Contents5"/>
            <w:tabs>
              <w:tab w:val="clear" w:pos="7892"/>
              <w:tab w:val="right" w:pos="9026" w:leader="dot"/>
            </w:tabs>
            <w:rPr/>
          </w:pPr>
          <w:hyperlink w:anchor="__RefHeading___Toc150996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شأن نزول وَ أَنْذِرْ عَشِیرَتَکَ الْأَقْرَبِینَ</w:t>
            </w:r>
            <w:r>
              <w:rPr>
                <w:rStyle w:val="IndexLink"/>
                <w:rtl w:val="true"/>
              </w:rPr>
              <w:tab/>
            </w:r>
            <w:r>
              <w:rPr>
                <w:rStyle w:val="IndexLink"/>
              </w:rPr>
              <w:t>413</w:t>
            </w:r>
          </w:hyperlink>
        </w:p>
        <w:p>
          <w:pPr>
            <w:pStyle w:val="Contents6"/>
            <w:tabs>
              <w:tab w:val="clear" w:pos="7609"/>
              <w:tab w:val="right" w:pos="9026" w:leader="dot"/>
            </w:tabs>
            <w:rPr/>
          </w:pPr>
          <w:hyperlink w:anchor="__RefHeading___Toc1509968_3264237689">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5099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تفاصیل یوم الدعوة الأولی إلی الإسلام</w:t>
            </w:r>
            <w:r>
              <w:rPr>
                <w:rStyle w:val="IndexLink"/>
                <w:rtl w:val="true"/>
              </w:rPr>
              <w:tab/>
            </w:r>
            <w:r>
              <w:rPr>
                <w:rStyle w:val="IndexLink"/>
              </w:rPr>
              <w:t>414</w:t>
            </w:r>
          </w:hyperlink>
        </w:p>
        <w:p>
          <w:pPr>
            <w:pStyle w:val="Contents6"/>
            <w:tabs>
              <w:tab w:val="clear" w:pos="7609"/>
              <w:tab w:val="right" w:pos="9026" w:leader="dot"/>
            </w:tabs>
            <w:rPr/>
          </w:pPr>
          <w:hyperlink w:anchor="__RefHeading___Toc15099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لبرکة الطعام التی کانت للرسول </w:t>
            </w:r>
            <w:r>
              <w:rPr>
                <w:rStyle w:val="IndexLink"/>
                <w:rtl w:val="true"/>
              </w:rPr>
              <w:t>(</w:t>
            </w:r>
            <w:r>
              <w:rPr>
                <w:rStyle w:val="IndexLink"/>
                <w:rtl w:val="true"/>
              </w:rPr>
              <w:t>صلی الله علیه و آله</w:t>
            </w:r>
            <w:r>
              <w:rPr>
                <w:rStyle w:val="IndexLink"/>
                <w:rtl w:val="true"/>
              </w:rPr>
              <w:t>)</w:t>
              <w:tab/>
            </w:r>
            <w:r>
              <w:rPr>
                <w:rStyle w:val="IndexLink"/>
              </w:rPr>
              <w:t>415</w:t>
            </w:r>
          </w:hyperlink>
        </w:p>
        <w:p>
          <w:pPr>
            <w:pStyle w:val="Contents6"/>
            <w:tabs>
              <w:tab w:val="clear" w:pos="7609"/>
              <w:tab w:val="right" w:pos="9026" w:leader="dot"/>
            </w:tabs>
            <w:rPr/>
          </w:pPr>
          <w:hyperlink w:anchor="__RefHeading___Toc1509974_3264237689">
            <w:r>
              <w:rPr>
                <w:webHidden/>
                <w:rStyle w:val="IndexLink"/>
                <w:rtl w:val="true"/>
              </w:rPr>
              <w:t>رفض أبی لهب لمحاولة تکلم النبی بعد الطعام</w:t>
            </w:r>
            <w:r>
              <w:rPr>
                <w:rStyle w:val="IndexLink"/>
                <w:rtl w:val="true"/>
              </w:rPr>
              <w:tab/>
            </w:r>
            <w:r>
              <w:rPr>
                <w:rStyle w:val="IndexLink"/>
              </w:rPr>
              <w:t>416</w:t>
            </w:r>
          </w:hyperlink>
        </w:p>
        <w:p>
          <w:pPr>
            <w:pStyle w:val="Contents6"/>
            <w:tabs>
              <w:tab w:val="clear" w:pos="7609"/>
              <w:tab w:val="right" w:pos="9026" w:leader="dot"/>
            </w:tabs>
            <w:rPr/>
          </w:pPr>
          <w:hyperlink w:anchor="__RefHeading___Toc15099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للمحاولة الثانیة و الثالثة للرسول </w:t>
            </w:r>
            <w:r>
              <w:rPr>
                <w:rStyle w:val="IndexLink"/>
                <w:rtl w:val="true"/>
              </w:rPr>
              <w:t>(</w:t>
            </w:r>
            <w:r>
              <w:rPr>
                <w:rStyle w:val="IndexLink"/>
                <w:rtl w:val="true"/>
              </w:rPr>
              <w:t>صلی الله علیه و آله</w:t>
            </w:r>
            <w:r>
              <w:rPr>
                <w:rStyle w:val="IndexLink"/>
                <w:rtl w:val="true"/>
              </w:rPr>
              <w:t>)</w:t>
              <w:tab/>
            </w:r>
            <w:r>
              <w:rPr>
                <w:rStyle w:val="IndexLink"/>
              </w:rPr>
              <w:t>416</w:t>
            </w:r>
          </w:hyperlink>
        </w:p>
        <w:p>
          <w:pPr>
            <w:pStyle w:val="Contents6"/>
            <w:tabs>
              <w:tab w:val="clear" w:pos="7609"/>
              <w:tab w:val="right" w:pos="9026" w:leader="dot"/>
            </w:tabs>
            <w:rPr/>
          </w:pPr>
          <w:hyperlink w:anchor="__RefHeading___Toc1509978_3264237689">
            <w:r>
              <w:rPr>
                <w:webHidden/>
                <w:rStyle w:val="IndexLink"/>
                <w:rtl w:val="true"/>
              </w:rPr>
              <w:t>بیان نجاح النبی فی التبلیغ بعد تدخل أبی طالب</w:t>
            </w:r>
            <w:r>
              <w:rPr>
                <w:rStyle w:val="IndexLink"/>
                <w:rtl w:val="true"/>
              </w:rPr>
              <w:tab/>
            </w:r>
            <w:r>
              <w:rPr>
                <w:rStyle w:val="IndexLink"/>
              </w:rPr>
              <w:t>417</w:t>
            </w:r>
          </w:hyperlink>
        </w:p>
        <w:p>
          <w:pPr>
            <w:pStyle w:val="Contents6"/>
            <w:tabs>
              <w:tab w:val="clear" w:pos="7609"/>
              <w:tab w:val="right" w:pos="9026" w:leader="dot"/>
            </w:tabs>
            <w:rPr/>
          </w:pPr>
          <w:hyperlink w:anchor="__RefHeading___Toc1509980_3264237689">
            <w:r>
              <w:rPr>
                <w:webHidden/>
                <w:rStyle w:val="IndexLink"/>
                <w:rtl w:val="true"/>
              </w:rPr>
              <w:t>تأکید الرسول علی وجوب أن یکون لکل نبی وصیّا</w:t>
            </w:r>
            <w:r>
              <w:rPr>
                <w:rStyle w:val="IndexLink"/>
                <w:rtl w:val="true"/>
              </w:rPr>
              <w:tab/>
            </w:r>
            <w:r>
              <w:rPr>
                <w:rStyle w:val="IndexLink"/>
              </w:rPr>
              <w:t>419</w:t>
            </w:r>
          </w:hyperlink>
        </w:p>
        <w:p>
          <w:pPr>
            <w:pStyle w:val="Contents6"/>
            <w:tabs>
              <w:tab w:val="clear" w:pos="7609"/>
              <w:tab w:val="right" w:pos="9026" w:leader="dot"/>
            </w:tabs>
            <w:rPr/>
          </w:pPr>
          <w:hyperlink w:anchor="__RefHeading___Toc1509982_3264237689">
            <w:r>
              <w:rPr>
                <w:webHidden/>
                <w:rStyle w:val="IndexLink"/>
                <w:rtl w:val="true"/>
              </w:rPr>
              <w:t>بیانه أنه الوحید الذی مدّ یده إلی النبی من قریش</w:t>
            </w:r>
            <w:r>
              <w:rPr>
                <w:rStyle w:val="IndexLink"/>
                <w:rtl w:val="true"/>
              </w:rPr>
              <w:tab/>
            </w:r>
            <w:r>
              <w:rPr>
                <w:rStyle w:val="IndexLink"/>
              </w:rPr>
              <w:t>419</w:t>
            </w:r>
          </w:hyperlink>
        </w:p>
        <w:p>
          <w:pPr>
            <w:pStyle w:val="Contents5"/>
            <w:tabs>
              <w:tab w:val="clear" w:pos="7892"/>
              <w:tab w:val="right" w:pos="9026" w:leader="dot"/>
            </w:tabs>
            <w:rPr/>
          </w:pPr>
          <w:hyperlink w:anchor="__RefHeading___Toc150998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التلاحم بین الکتاب و العترة</w:t>
            </w:r>
            <w:r>
              <w:rPr>
                <w:rStyle w:val="IndexLink"/>
                <w:rtl w:val="true"/>
              </w:rPr>
              <w:tab/>
            </w:r>
            <w:r>
              <w:rPr>
                <w:rStyle w:val="IndexLink"/>
              </w:rPr>
              <w:t>421</w:t>
            </w:r>
          </w:hyperlink>
        </w:p>
        <w:p>
          <w:pPr>
            <w:pStyle w:val="Contents5"/>
            <w:tabs>
              <w:tab w:val="clear" w:pos="7892"/>
              <w:tab w:val="right" w:pos="9026" w:leader="dot"/>
            </w:tabs>
            <w:rPr/>
          </w:pPr>
          <w:hyperlink w:anchor="__RefHeading___Toc150998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حکم المشی مع الجنازة</w:t>
            </w:r>
            <w:r>
              <w:rPr>
                <w:rStyle w:val="IndexLink"/>
                <w:rtl w:val="true"/>
              </w:rPr>
              <w:tab/>
            </w:r>
            <w:r>
              <w:rPr>
                <w:rStyle w:val="IndexLink"/>
              </w:rPr>
              <w:t>422</w:t>
            </w:r>
          </w:hyperlink>
        </w:p>
        <w:p>
          <w:pPr>
            <w:pStyle w:val="Contents5"/>
            <w:tabs>
              <w:tab w:val="clear" w:pos="7892"/>
              <w:tab w:val="right" w:pos="9026" w:leader="dot"/>
            </w:tabs>
            <w:rPr/>
          </w:pPr>
          <w:hyperlink w:anchor="__RefHeading___Toc150998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آداب المشی خلف الجنازة</w:t>
            </w:r>
            <w:r>
              <w:rPr>
                <w:rStyle w:val="IndexLink"/>
                <w:rtl w:val="true"/>
              </w:rPr>
              <w:tab/>
            </w:r>
            <w:r>
              <w:rPr>
                <w:rStyle w:val="IndexLink"/>
              </w:rPr>
              <w:t>423</w:t>
            </w:r>
          </w:hyperlink>
        </w:p>
        <w:p>
          <w:pPr>
            <w:pStyle w:val="Contents5"/>
            <w:tabs>
              <w:tab w:val="clear" w:pos="7892"/>
              <w:tab w:val="right" w:pos="9026" w:leader="dot"/>
            </w:tabs>
            <w:rPr/>
          </w:pPr>
          <w:hyperlink w:anchor="__RefHeading___Toc15099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مستحبات الدفن</w:t>
            </w:r>
            <w:r>
              <w:rPr>
                <w:rStyle w:val="IndexLink"/>
                <w:rtl w:val="true"/>
              </w:rPr>
              <w:tab/>
            </w:r>
            <w:r>
              <w:rPr>
                <w:rStyle w:val="IndexLink"/>
              </w:rPr>
              <w:t>424</w:t>
            </w:r>
          </w:hyperlink>
        </w:p>
        <w:p>
          <w:pPr>
            <w:pStyle w:val="Contents5"/>
            <w:tabs>
              <w:tab w:val="clear" w:pos="7892"/>
              <w:tab w:val="right" w:pos="9026" w:leader="dot"/>
            </w:tabs>
            <w:rPr/>
          </w:pPr>
          <w:hyperlink w:anchor="__RefHeading___Toc15099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عهد النبی إلیه فی محاربة من قاتلهم</w:t>
            </w:r>
            <w:r>
              <w:rPr>
                <w:rStyle w:val="IndexLink"/>
                <w:rtl w:val="true"/>
              </w:rPr>
              <w:tab/>
            </w:r>
            <w:r>
              <w:rPr>
                <w:rStyle w:val="IndexLink"/>
              </w:rPr>
              <w:t>425</w:t>
            </w:r>
          </w:hyperlink>
        </w:p>
        <w:p>
          <w:pPr>
            <w:pStyle w:val="Contents5"/>
            <w:tabs>
              <w:tab w:val="clear" w:pos="7892"/>
              <w:tab w:val="right" w:pos="9026" w:leader="dot"/>
            </w:tabs>
            <w:rPr/>
          </w:pPr>
          <w:hyperlink w:anchor="__RefHeading___Toc1509994_3264237689">
            <w:r>
              <w:rPr>
                <w:webHidden/>
                <w:rStyle w:val="IndexLink"/>
                <w:rtl w:val="true"/>
              </w:rPr>
              <w:t>بیانه سبب عدم ملاحقته أمر الخلافة بعد وفاة النبیّ</w:t>
            </w:r>
            <w:r>
              <w:rPr>
                <w:rStyle w:val="IndexLink"/>
                <w:rtl w:val="true"/>
              </w:rPr>
              <w:tab/>
            </w:r>
            <w:r>
              <w:rPr>
                <w:rStyle w:val="IndexLink"/>
              </w:rPr>
              <w:t>426</w:t>
            </w:r>
          </w:hyperlink>
        </w:p>
        <w:p>
          <w:pPr>
            <w:pStyle w:val="Contents5"/>
            <w:tabs>
              <w:tab w:val="clear" w:pos="7892"/>
              <w:tab w:val="right" w:pos="9026" w:leader="dot"/>
            </w:tabs>
            <w:rPr/>
          </w:pPr>
          <w:hyperlink w:anchor="__RefHeading___Toc1509996_3264237689">
            <w:r>
              <w:rPr>
                <w:webHidden/>
                <w:rStyle w:val="IndexLink"/>
                <w:rtl w:val="true"/>
              </w:rPr>
              <w:t xml:space="preserve">تکذیبه </w:t>
            </w:r>
            <w:r>
              <w:rPr>
                <w:rStyle w:val="IndexLink"/>
                <w:rtl w:val="true"/>
              </w:rPr>
              <w:t>(</w:t>
            </w:r>
            <w:r>
              <w:rPr>
                <w:rStyle w:val="IndexLink"/>
                <w:rtl w:val="true"/>
              </w:rPr>
              <w:t>علیه السلام</w:t>
            </w:r>
            <w:r>
              <w:rPr>
                <w:rStyle w:val="IndexLink"/>
                <w:rtl w:val="true"/>
              </w:rPr>
              <w:t xml:space="preserve">) </w:t>
            </w:r>
            <w:r>
              <w:rPr>
                <w:rStyle w:val="IndexLink"/>
                <w:rtl w:val="true"/>
              </w:rPr>
              <w:t>لمن ادّعی التدقیق فی تاریخ الأمم</w:t>
            </w:r>
            <w:r>
              <w:rPr>
                <w:rStyle w:val="IndexLink"/>
                <w:rtl w:val="true"/>
              </w:rPr>
              <w:tab/>
            </w:r>
            <w:r>
              <w:rPr>
                <w:rStyle w:val="IndexLink"/>
              </w:rPr>
              <w:t>429</w:t>
            </w:r>
          </w:hyperlink>
        </w:p>
        <w:p>
          <w:pPr>
            <w:pStyle w:val="Contents5"/>
            <w:tabs>
              <w:tab w:val="clear" w:pos="7892"/>
              <w:tab w:val="right" w:pos="9026" w:leader="dot"/>
            </w:tabs>
            <w:rPr/>
          </w:pPr>
          <w:hyperlink w:anchor="__RefHeading___Toc15099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أصل نسب قریش</w:t>
            </w:r>
            <w:r>
              <w:rPr>
                <w:rStyle w:val="IndexLink"/>
                <w:rtl w:val="true"/>
              </w:rPr>
              <w:tab/>
            </w:r>
            <w:r>
              <w:rPr>
                <w:rStyle w:val="IndexLink"/>
              </w:rPr>
              <w:t>429</w:t>
            </w:r>
          </w:hyperlink>
        </w:p>
        <w:p>
          <w:pPr>
            <w:pStyle w:val="Contents6"/>
            <w:tabs>
              <w:tab w:val="clear" w:pos="7609"/>
              <w:tab w:val="right" w:pos="9026" w:leader="dot"/>
            </w:tabs>
            <w:rPr/>
          </w:pPr>
          <w:hyperlink w:anchor="__RefHeading___Toc1510000_3264237689">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151000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خصائص بطون قریش</w:t>
            </w:r>
            <w:r>
              <w:rPr>
                <w:rStyle w:val="IndexLink"/>
                <w:rtl w:val="true"/>
              </w:rPr>
              <w:tab/>
            </w:r>
            <w:r>
              <w:rPr>
                <w:rStyle w:val="IndexLink"/>
              </w:rPr>
              <w:t>444</w:t>
            </w:r>
          </w:hyperlink>
        </w:p>
        <w:p>
          <w:pPr>
            <w:pStyle w:val="Contents5"/>
            <w:tabs>
              <w:tab w:val="clear" w:pos="7892"/>
              <w:tab w:val="right" w:pos="9026" w:leader="dot"/>
            </w:tabs>
            <w:rPr/>
          </w:pPr>
          <w:hyperlink w:anchor="__RefHeading___Toc15100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رأیه فی عدد من أصحاب الرسول </w:t>
            </w:r>
            <w:r>
              <w:rPr>
                <w:rStyle w:val="IndexLink"/>
                <w:rtl w:val="true"/>
              </w:rPr>
              <w:t>(</w:t>
            </w:r>
            <w:r>
              <w:rPr>
                <w:rStyle w:val="IndexLink"/>
                <w:rtl w:val="true"/>
              </w:rPr>
              <w:t>صلی الله علیه و آله</w:t>
            </w:r>
            <w:r>
              <w:rPr>
                <w:rStyle w:val="IndexLink"/>
                <w:rtl w:val="true"/>
              </w:rPr>
              <w:t>)</w:t>
              <w:tab/>
            </w:r>
            <w:r>
              <w:rPr>
                <w:rStyle w:val="IndexLink"/>
              </w:rPr>
              <w:t>445</w:t>
            </w:r>
          </w:hyperlink>
        </w:p>
        <w:p>
          <w:pPr>
            <w:pStyle w:val="Contents6"/>
            <w:tabs>
              <w:tab w:val="clear" w:pos="7609"/>
              <w:tab w:val="right" w:pos="9026" w:leader="dot"/>
            </w:tabs>
            <w:rPr/>
          </w:pPr>
          <w:hyperlink w:anchor="__RefHeading___Toc1510006_3264237689">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151000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مناقب عبد اللّه بن مسعود و أبی ذر الغفاری</w:t>
            </w:r>
            <w:r>
              <w:rPr>
                <w:rStyle w:val="IndexLink"/>
                <w:rtl w:val="true"/>
              </w:rPr>
              <w:tab/>
            </w:r>
            <w:r>
              <w:rPr>
                <w:rStyle w:val="IndexLink"/>
              </w:rPr>
              <w:t>445</w:t>
            </w:r>
          </w:hyperlink>
        </w:p>
        <w:p>
          <w:pPr>
            <w:pStyle w:val="Contents6"/>
            <w:tabs>
              <w:tab w:val="clear" w:pos="7609"/>
              <w:tab w:val="right" w:pos="9026" w:leader="dot"/>
            </w:tabs>
            <w:rPr/>
          </w:pPr>
          <w:hyperlink w:anchor="__RefHeading___Toc1510010_3264237689">
            <w:r>
              <w:rPr>
                <w:webHidden/>
                <w:rStyle w:val="IndexLink"/>
                <w:rtl w:val="true"/>
              </w:rPr>
              <w:t>فضائل أبی ذر الغفاری و حذیفة الیمانی</w:t>
            </w:r>
            <w:r>
              <w:rPr>
                <w:rStyle w:val="IndexLink"/>
                <w:rtl w:val="true"/>
              </w:rPr>
              <w:tab/>
            </w:r>
            <w:r>
              <w:rPr>
                <w:rStyle w:val="IndexLink"/>
              </w:rPr>
              <w:t>447</w:t>
            </w:r>
          </w:hyperlink>
        </w:p>
        <w:p>
          <w:pPr>
            <w:pStyle w:val="Contents6"/>
            <w:tabs>
              <w:tab w:val="clear" w:pos="7609"/>
              <w:tab w:val="right" w:pos="9026" w:leader="dot"/>
            </w:tabs>
            <w:rPr/>
          </w:pPr>
          <w:hyperlink w:anchor="__RefHeading___Toc15100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إخلاص عمار بن یاسر</w:t>
            </w:r>
            <w:r>
              <w:rPr>
                <w:rStyle w:val="IndexLink"/>
                <w:rtl w:val="true"/>
              </w:rPr>
              <w:tab/>
            </w:r>
            <w:r>
              <w:rPr>
                <w:rStyle w:val="IndexLink"/>
              </w:rPr>
              <w:t>448</w:t>
            </w:r>
          </w:hyperlink>
        </w:p>
        <w:p>
          <w:pPr>
            <w:pStyle w:val="Contents6"/>
            <w:tabs>
              <w:tab w:val="clear" w:pos="7609"/>
              <w:tab w:val="right" w:pos="9026" w:leader="dot"/>
            </w:tabs>
            <w:rPr/>
          </w:pPr>
          <w:hyperlink w:anchor="__RefHeading___Toc1510014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الزبیر و سوء عاقبته</w:t>
            </w:r>
            <w:r>
              <w:rPr>
                <w:rStyle w:val="IndexLink"/>
                <w:rtl w:val="true"/>
              </w:rPr>
              <w:tab/>
            </w:r>
            <w:r>
              <w:rPr>
                <w:rStyle w:val="IndexLink"/>
              </w:rPr>
              <w:t>459</w:t>
            </w:r>
          </w:hyperlink>
        </w:p>
        <w:p>
          <w:pPr>
            <w:pStyle w:val="Contents6"/>
            <w:tabs>
              <w:tab w:val="clear" w:pos="7609"/>
              <w:tab w:val="right" w:pos="9026" w:leader="dot"/>
            </w:tabs>
            <w:rPr/>
          </w:pPr>
          <w:hyperlink w:anchor="__RefHeading___Toc15100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أبی موسی الأشعری</w:t>
            </w:r>
            <w:r>
              <w:rPr>
                <w:rStyle w:val="IndexLink"/>
                <w:rtl w:val="true"/>
              </w:rPr>
              <w:tab/>
            </w:r>
            <w:r>
              <w:rPr>
                <w:rStyle w:val="IndexLink"/>
              </w:rPr>
              <w:t>460</w:t>
            </w:r>
          </w:hyperlink>
        </w:p>
        <w:p>
          <w:pPr>
            <w:pStyle w:val="Contents6"/>
            <w:tabs>
              <w:tab w:val="clear" w:pos="7609"/>
              <w:tab w:val="right" w:pos="9026" w:leader="dot"/>
            </w:tabs>
            <w:rPr/>
          </w:pPr>
          <w:hyperlink w:anchor="__RefHeading___Toc15100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موقعه عند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فی الإسلام</w:t>
            </w:r>
            <w:r>
              <w:rPr>
                <w:rStyle w:val="IndexLink"/>
                <w:rtl w:val="true"/>
              </w:rPr>
              <w:tab/>
            </w:r>
            <w:r>
              <w:rPr>
                <w:rStyle w:val="IndexLink"/>
              </w:rPr>
              <w:t>461</w:t>
            </w:r>
          </w:hyperlink>
        </w:p>
        <w:p>
          <w:pPr>
            <w:pStyle w:val="Contents5"/>
            <w:tabs>
              <w:tab w:val="clear" w:pos="7892"/>
              <w:tab w:val="right" w:pos="9026" w:leader="dot"/>
            </w:tabs>
            <w:rPr/>
          </w:pPr>
          <w:hyperlink w:anchor="__RefHeading___Toc151002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سبب فساد المجتمع</w:t>
            </w:r>
            <w:r>
              <w:rPr>
                <w:rStyle w:val="IndexLink"/>
                <w:rtl w:val="true"/>
              </w:rPr>
              <w:tab/>
            </w:r>
            <w:r>
              <w:rPr>
                <w:rStyle w:val="IndexLink"/>
              </w:rPr>
              <w:t>462</w:t>
            </w:r>
          </w:hyperlink>
        </w:p>
        <w:p>
          <w:pPr>
            <w:pStyle w:val="Contents5"/>
            <w:tabs>
              <w:tab w:val="clear" w:pos="7892"/>
              <w:tab w:val="right" w:pos="9026" w:leader="dot"/>
            </w:tabs>
            <w:rPr/>
          </w:pPr>
          <w:hyperlink w:anchor="__RefHeading___Toc151002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صفة العاقل و الخیّر و الشّریر</w:t>
            </w:r>
            <w:r>
              <w:rPr>
                <w:rStyle w:val="IndexLink"/>
                <w:rtl w:val="true"/>
              </w:rPr>
              <w:tab/>
            </w:r>
            <w:r>
              <w:rPr>
                <w:rStyle w:val="IndexLink"/>
              </w:rPr>
              <w:t>467</w:t>
            </w:r>
          </w:hyperlink>
        </w:p>
        <w:p>
          <w:pPr>
            <w:pStyle w:val="Contents5"/>
            <w:tabs>
              <w:tab w:val="clear" w:pos="7892"/>
              <w:tab w:val="right" w:pos="9026" w:leader="dot"/>
            </w:tabs>
            <w:rPr/>
          </w:pPr>
          <w:hyperlink w:anchor="__RefHeading___Toc15100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علامات العالم و السید و السعید</w:t>
            </w:r>
            <w:r>
              <w:rPr>
                <w:rStyle w:val="IndexLink"/>
                <w:rtl w:val="true"/>
              </w:rPr>
              <w:tab/>
            </w:r>
            <w:r>
              <w:rPr>
                <w:rStyle w:val="IndexLink"/>
              </w:rPr>
              <w:t>468</w:t>
            </w:r>
          </w:hyperlink>
        </w:p>
        <w:p>
          <w:pPr>
            <w:pStyle w:val="Contents5"/>
            <w:tabs>
              <w:tab w:val="clear" w:pos="7892"/>
              <w:tab w:val="right" w:pos="9026" w:leader="dot"/>
            </w:tabs>
            <w:rPr/>
          </w:pPr>
          <w:hyperlink w:anchor="__RefHeading___Toc151002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البلاغة و وصف أعلم الناس</w:t>
            </w:r>
            <w:r>
              <w:rPr>
                <w:rStyle w:val="IndexLink"/>
                <w:rtl w:val="true"/>
              </w:rPr>
              <w:tab/>
            </w:r>
            <w:r>
              <w:rPr>
                <w:rStyle w:val="IndexLink"/>
              </w:rPr>
              <w:t>469</w:t>
            </w:r>
          </w:hyperlink>
        </w:p>
        <w:p>
          <w:pPr>
            <w:pStyle w:val="Contents5"/>
            <w:tabs>
              <w:tab w:val="clear" w:pos="7892"/>
              <w:tab w:val="right" w:pos="9026" w:leader="dot"/>
            </w:tabs>
            <w:rPr/>
          </w:pPr>
          <w:hyperlink w:anchor="__RefHeading___Toc151002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حالات الخلود فی النار</w:t>
            </w:r>
            <w:r>
              <w:rPr>
                <w:rStyle w:val="IndexLink"/>
                <w:rtl w:val="true"/>
              </w:rPr>
              <w:tab/>
            </w:r>
            <w:r>
              <w:rPr>
                <w:rStyle w:val="IndexLink"/>
              </w:rPr>
              <w:t>470</w:t>
            </w:r>
          </w:hyperlink>
        </w:p>
        <w:p>
          <w:pPr>
            <w:pStyle w:val="Contents5"/>
            <w:tabs>
              <w:tab w:val="clear" w:pos="7892"/>
              <w:tab w:val="right" w:pos="9026" w:leader="dot"/>
            </w:tabs>
            <w:rPr/>
          </w:pPr>
          <w:hyperlink w:anchor="__RefHeading___Toc151003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حالات العقوبة المعجّلة</w:t>
            </w:r>
            <w:r>
              <w:rPr>
                <w:rStyle w:val="IndexLink"/>
                <w:rtl w:val="true"/>
              </w:rPr>
              <w:tab/>
            </w:r>
            <w:r>
              <w:rPr>
                <w:rStyle w:val="IndexLink"/>
              </w:rPr>
              <w:t>471</w:t>
            </w:r>
          </w:hyperlink>
        </w:p>
        <w:p>
          <w:pPr>
            <w:pStyle w:val="Contents5"/>
            <w:tabs>
              <w:tab w:val="clear" w:pos="7892"/>
              <w:tab w:val="right" w:pos="9026" w:leader="dot"/>
            </w:tabs>
            <w:rPr/>
          </w:pPr>
          <w:hyperlink w:anchor="__RefHeading___Toc151003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سبب رفع الکتاب من المجوس</w:t>
            </w:r>
            <w:r>
              <w:rPr>
                <w:rStyle w:val="IndexLink"/>
                <w:rtl w:val="true"/>
              </w:rPr>
              <w:tab/>
            </w:r>
            <w:r>
              <w:rPr>
                <w:rStyle w:val="IndexLink"/>
              </w:rPr>
              <w:t>471</w:t>
            </w:r>
          </w:hyperlink>
        </w:p>
        <w:p>
          <w:pPr>
            <w:pStyle w:val="Contents5"/>
            <w:tabs>
              <w:tab w:val="clear" w:pos="7892"/>
              <w:tab w:val="right" w:pos="9026" w:leader="dot"/>
            </w:tabs>
            <w:rPr/>
          </w:pPr>
          <w:hyperlink w:anchor="__RefHeading___Toc1510034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بأسماء من قادوا الحرب علی الحسین</w:t>
            </w:r>
            <w:r>
              <w:rPr>
                <w:rStyle w:val="IndexLink"/>
                <w:rtl w:val="true"/>
              </w:rPr>
              <w:tab/>
            </w:r>
            <w:r>
              <w:rPr>
                <w:rStyle w:val="IndexLink"/>
              </w:rPr>
              <w:t>474</w:t>
            </w:r>
          </w:hyperlink>
        </w:p>
        <w:p>
          <w:pPr>
            <w:pStyle w:val="Contents5"/>
            <w:tabs>
              <w:tab w:val="clear" w:pos="7892"/>
              <w:tab w:val="right" w:pos="9026" w:leader="dot"/>
            </w:tabs>
            <w:rPr/>
          </w:pPr>
          <w:hyperlink w:anchor="__RefHeading___Toc1510036_3264237689">
            <w:r>
              <w:rPr>
                <w:webHidden/>
                <w:rStyle w:val="IndexLink"/>
                <w:rtl w:val="true"/>
              </w:rPr>
              <w:t>إخباره بحال من یبغض أهل البیت علیهم السلام</w:t>
            </w:r>
            <w:r>
              <w:rPr>
                <w:rStyle w:val="IndexLink"/>
                <w:rtl w:val="true"/>
              </w:rPr>
              <w:tab/>
            </w:r>
            <w:r>
              <w:rPr>
                <w:rStyle w:val="IndexLink"/>
              </w:rPr>
              <w:t>475</w:t>
            </w:r>
          </w:hyperlink>
        </w:p>
        <w:p>
          <w:pPr>
            <w:pStyle w:val="Contents5"/>
            <w:tabs>
              <w:tab w:val="clear" w:pos="7892"/>
              <w:tab w:val="right" w:pos="9026" w:leader="dot"/>
            </w:tabs>
            <w:rPr/>
          </w:pPr>
          <w:hyperlink w:anchor="__RefHeading___Toc1510038_3264237689">
            <w:r>
              <w:rPr>
                <w:webHidden/>
                <w:rStyle w:val="IndexLink"/>
                <w:rtl w:val="true"/>
              </w:rPr>
              <w:t xml:space="preserve">فضحه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أحد المبغضین له</w:t>
            </w:r>
            <w:r>
              <w:rPr>
                <w:rStyle w:val="IndexLink"/>
                <w:rtl w:val="true"/>
              </w:rPr>
              <w:tab/>
            </w:r>
            <w:r>
              <w:rPr>
                <w:rStyle w:val="IndexLink"/>
              </w:rPr>
              <w:t>476</w:t>
            </w:r>
          </w:hyperlink>
        </w:p>
        <w:p>
          <w:pPr>
            <w:pStyle w:val="Contents5"/>
            <w:tabs>
              <w:tab w:val="clear" w:pos="7892"/>
              <w:tab w:val="right" w:pos="9026" w:leader="dot"/>
            </w:tabs>
            <w:rPr/>
          </w:pPr>
          <w:hyperlink w:anchor="__RefHeading___Toc151004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فی القرآن من العلوم و علمه بها</w:t>
            </w:r>
            <w:r>
              <w:rPr>
                <w:rStyle w:val="IndexLink"/>
                <w:rtl w:val="true"/>
              </w:rPr>
              <w:tab/>
            </w:r>
            <w:r>
              <w:rPr>
                <w:rStyle w:val="IndexLink"/>
              </w:rPr>
              <w:t>477</w:t>
            </w:r>
          </w:hyperlink>
        </w:p>
        <w:p>
          <w:pPr>
            <w:pStyle w:val="Contents5"/>
            <w:tabs>
              <w:tab w:val="clear" w:pos="7892"/>
              <w:tab w:val="right" w:pos="9026" w:leader="dot"/>
            </w:tabs>
            <w:rPr/>
          </w:pPr>
          <w:hyperlink w:anchor="__RefHeading___Toc1510042_3264237689">
            <w:r>
              <w:rPr>
                <w:webHidden/>
                <w:rStyle w:val="IndexLink"/>
                <w:rtl w:val="true"/>
              </w:rPr>
              <w:t>بیان الآیات القرآنیة التی تفید أصحاب الحاجات</w:t>
            </w:r>
            <w:r>
              <w:rPr>
                <w:rStyle w:val="IndexLink"/>
                <w:rtl w:val="true"/>
              </w:rPr>
              <w:tab/>
            </w:r>
            <w:r>
              <w:rPr>
                <w:rStyle w:val="IndexLink"/>
              </w:rPr>
              <w:t>477</w:t>
            </w:r>
          </w:hyperlink>
        </w:p>
        <w:p>
          <w:pPr>
            <w:pStyle w:val="Contents5"/>
            <w:tabs>
              <w:tab w:val="clear" w:pos="7892"/>
              <w:tab w:val="right" w:pos="9026" w:leader="dot"/>
            </w:tabs>
            <w:rPr/>
          </w:pPr>
          <w:hyperlink w:anchor="__RefHeading___Toc1510044_3264237689">
            <w:r>
              <w:rPr>
                <w:webHidden/>
                <w:rStyle w:val="IndexLink"/>
                <w:rtl w:val="true"/>
              </w:rPr>
              <w:t xml:space="preserve">حضّه </w:t>
            </w:r>
            <w:r>
              <w:rPr>
                <w:rStyle w:val="IndexLink"/>
                <w:rtl w:val="true"/>
              </w:rPr>
              <w:t>(</w:t>
            </w:r>
            <w:r>
              <w:rPr>
                <w:rStyle w:val="IndexLink"/>
                <w:rtl w:val="true"/>
              </w:rPr>
              <w:t>علیه السلام</w:t>
            </w:r>
            <w:r>
              <w:rPr>
                <w:rStyle w:val="IndexLink"/>
                <w:rtl w:val="true"/>
              </w:rPr>
              <w:t xml:space="preserve">) </w:t>
            </w:r>
            <w:r>
              <w:rPr>
                <w:rStyle w:val="IndexLink"/>
                <w:rtl w:val="true"/>
              </w:rPr>
              <w:t>علی طرح الأسئلة المفیدة</w:t>
            </w:r>
            <w:r>
              <w:rPr>
                <w:rStyle w:val="IndexLink"/>
                <w:rtl w:val="true"/>
              </w:rPr>
              <w:tab/>
            </w:r>
            <w:r>
              <w:rPr>
                <w:rStyle w:val="IndexLink"/>
              </w:rPr>
              <w:t>481</w:t>
            </w:r>
          </w:hyperlink>
        </w:p>
        <w:p>
          <w:pPr>
            <w:pStyle w:val="Contents5"/>
            <w:tabs>
              <w:tab w:val="clear" w:pos="7892"/>
              <w:tab w:val="right" w:pos="9026" w:leader="dot"/>
            </w:tabs>
            <w:rPr/>
          </w:pPr>
          <w:hyperlink w:anchor="__RefHeading___Toc15100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البرهان الذی ردّ یوسف </w:t>
            </w:r>
            <w:r>
              <w:rPr>
                <w:rStyle w:val="IndexLink"/>
                <w:rtl w:val="true"/>
              </w:rPr>
              <w:t>(</w:t>
            </w:r>
            <w:r>
              <w:rPr>
                <w:rStyle w:val="IndexLink"/>
                <w:rtl w:val="true"/>
              </w:rPr>
              <w:t>علیه السلام</w:t>
            </w:r>
            <w:r>
              <w:rPr>
                <w:rStyle w:val="IndexLink"/>
                <w:rtl w:val="true"/>
              </w:rPr>
              <w:t xml:space="preserve">) </w:t>
            </w:r>
            <w:r>
              <w:rPr>
                <w:rStyle w:val="IndexLink"/>
                <w:rtl w:val="true"/>
              </w:rPr>
              <w:t>عن المعصیة</w:t>
            </w:r>
            <w:r>
              <w:rPr>
                <w:rStyle w:val="IndexLink"/>
                <w:rtl w:val="true"/>
              </w:rPr>
              <w:tab/>
            </w:r>
            <w:r>
              <w:rPr>
                <w:rStyle w:val="IndexLink"/>
              </w:rPr>
              <w:t>482</w:t>
            </w:r>
          </w:hyperlink>
        </w:p>
        <w:p>
          <w:pPr>
            <w:pStyle w:val="Contents5"/>
            <w:tabs>
              <w:tab w:val="clear" w:pos="7892"/>
              <w:tab w:val="right" w:pos="9026" w:leader="dot"/>
            </w:tabs>
            <w:rPr/>
          </w:pPr>
          <w:hyperlink w:anchor="__RefHeading___Toc15100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أنواع النفس</w:t>
            </w:r>
            <w:r>
              <w:rPr>
                <w:rStyle w:val="IndexLink"/>
                <w:rtl w:val="true"/>
              </w:rPr>
              <w:tab/>
            </w:r>
            <w:r>
              <w:rPr>
                <w:rStyle w:val="IndexLink"/>
              </w:rPr>
              <w:t>483</w:t>
            </w:r>
          </w:hyperlink>
        </w:p>
        <w:p>
          <w:pPr>
            <w:pStyle w:val="Contents6"/>
            <w:tabs>
              <w:tab w:val="clear" w:pos="7609"/>
              <w:tab w:val="right" w:pos="9026" w:leader="dot"/>
            </w:tabs>
            <w:rPr/>
          </w:pPr>
          <w:hyperlink w:anchor="__RefHeading___Toc1510050_3264237689">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1510052_3264237689">
            <w:r>
              <w:rPr>
                <w:webHidden/>
                <w:rStyle w:val="IndexLink"/>
                <w:rtl w:val="true"/>
              </w:rPr>
              <w:t xml:space="preserve">تعریفه </w:t>
            </w:r>
            <w:r>
              <w:rPr>
                <w:rStyle w:val="IndexLink"/>
                <w:rtl w:val="true"/>
              </w:rPr>
              <w:t>(</w:t>
            </w:r>
            <w:r>
              <w:rPr>
                <w:rStyle w:val="IndexLink"/>
                <w:rtl w:val="true"/>
              </w:rPr>
              <w:t>علیه السلام</w:t>
            </w:r>
            <w:r>
              <w:rPr>
                <w:rStyle w:val="IndexLink"/>
                <w:rtl w:val="true"/>
              </w:rPr>
              <w:t xml:space="preserve">) </w:t>
            </w:r>
            <w:r>
              <w:rPr>
                <w:rStyle w:val="IndexLink"/>
                <w:rtl w:val="true"/>
              </w:rPr>
              <w:t>النفس الحیوانیة</w:t>
            </w:r>
            <w:r>
              <w:rPr>
                <w:rStyle w:val="IndexLink"/>
                <w:rtl w:val="true"/>
              </w:rPr>
              <w:tab/>
            </w:r>
            <w:r>
              <w:rPr>
                <w:rStyle w:val="IndexLink"/>
              </w:rPr>
              <w:t>485</w:t>
            </w:r>
          </w:hyperlink>
        </w:p>
        <w:p>
          <w:pPr>
            <w:pStyle w:val="Contents6"/>
            <w:tabs>
              <w:tab w:val="clear" w:pos="7609"/>
              <w:tab w:val="right" w:pos="9026" w:leader="dot"/>
            </w:tabs>
            <w:rPr/>
          </w:pPr>
          <w:hyperlink w:anchor="__RefHeading___Toc1510054_3264237689">
            <w:r>
              <w:rPr>
                <w:webHidden/>
                <w:rStyle w:val="IndexLink"/>
                <w:rtl w:val="true"/>
              </w:rPr>
              <w:t xml:space="preserve">تعریفه </w:t>
            </w:r>
            <w:r>
              <w:rPr>
                <w:rStyle w:val="IndexLink"/>
                <w:rtl w:val="true"/>
              </w:rPr>
              <w:t>(</w:t>
            </w:r>
            <w:r>
              <w:rPr>
                <w:rStyle w:val="IndexLink"/>
                <w:rtl w:val="true"/>
              </w:rPr>
              <w:t>علیه السلام</w:t>
            </w:r>
            <w:r>
              <w:rPr>
                <w:rStyle w:val="IndexLink"/>
                <w:rtl w:val="true"/>
              </w:rPr>
              <w:t xml:space="preserve">) </w:t>
            </w:r>
            <w:r>
              <w:rPr>
                <w:rStyle w:val="IndexLink"/>
                <w:rtl w:val="true"/>
              </w:rPr>
              <w:t>النفس الناطقة القدسیة</w:t>
            </w:r>
            <w:r>
              <w:rPr>
                <w:rStyle w:val="IndexLink"/>
                <w:rtl w:val="true"/>
              </w:rPr>
              <w:tab/>
            </w:r>
            <w:r>
              <w:rPr>
                <w:rStyle w:val="IndexLink"/>
              </w:rPr>
              <w:t>486</w:t>
            </w:r>
          </w:hyperlink>
        </w:p>
        <w:p>
          <w:pPr>
            <w:pStyle w:val="Contents6"/>
            <w:tabs>
              <w:tab w:val="clear" w:pos="7609"/>
              <w:tab w:val="right" w:pos="9026" w:leader="dot"/>
            </w:tabs>
            <w:rPr/>
          </w:pPr>
          <w:hyperlink w:anchor="__RefHeading___Toc1510056_3264237689">
            <w:r>
              <w:rPr>
                <w:webHidden/>
                <w:rStyle w:val="IndexLink"/>
                <w:rtl w:val="true"/>
              </w:rPr>
              <w:t xml:space="preserve">تعریفه </w:t>
            </w:r>
            <w:r>
              <w:rPr>
                <w:rStyle w:val="IndexLink"/>
                <w:rtl w:val="true"/>
              </w:rPr>
              <w:t>(</w:t>
            </w:r>
            <w:r>
              <w:rPr>
                <w:rStyle w:val="IndexLink"/>
                <w:rtl w:val="true"/>
              </w:rPr>
              <w:t>علیه السلام</w:t>
            </w:r>
            <w:r>
              <w:rPr>
                <w:rStyle w:val="IndexLink"/>
                <w:rtl w:val="true"/>
              </w:rPr>
              <w:t xml:space="preserve">) </w:t>
            </w:r>
            <w:r>
              <w:rPr>
                <w:rStyle w:val="IndexLink"/>
                <w:rtl w:val="true"/>
              </w:rPr>
              <w:t>لنفس الملکوتیة الإلهیة</w:t>
            </w:r>
            <w:r>
              <w:rPr>
                <w:rStyle w:val="IndexLink"/>
                <w:rtl w:val="true"/>
              </w:rPr>
              <w:tab/>
            </w:r>
            <w:r>
              <w:rPr>
                <w:rStyle w:val="IndexLink"/>
              </w:rPr>
              <w:t>487</w:t>
            </w:r>
          </w:hyperlink>
        </w:p>
        <w:p>
          <w:pPr>
            <w:pStyle w:val="Contents5"/>
            <w:tabs>
              <w:tab w:val="clear" w:pos="7892"/>
              <w:tab w:val="right" w:pos="9026" w:leader="dot"/>
            </w:tabs>
            <w:rPr/>
          </w:pPr>
          <w:hyperlink w:anchor="__RefHeading___Toc15100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العقل</w:t>
            </w:r>
            <w:r>
              <w:rPr>
                <w:rStyle w:val="IndexLink"/>
                <w:rtl w:val="true"/>
              </w:rPr>
              <w:tab/>
            </w:r>
            <w:r>
              <w:rPr>
                <w:rStyle w:val="IndexLink"/>
              </w:rPr>
              <w:t>488</w:t>
            </w:r>
          </w:hyperlink>
        </w:p>
        <w:p>
          <w:pPr>
            <w:pStyle w:val="Contents5"/>
            <w:tabs>
              <w:tab w:val="clear" w:pos="7892"/>
              <w:tab w:val="right" w:pos="9026" w:leader="dot"/>
            </w:tabs>
            <w:rPr/>
          </w:pPr>
          <w:hyperlink w:anchor="__RefHeading___Toc15100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أنواع الوحی الإلهی</w:t>
            </w:r>
            <w:r>
              <w:rPr>
                <w:rStyle w:val="IndexLink"/>
                <w:rtl w:val="true"/>
              </w:rPr>
              <w:tab/>
            </w:r>
            <w:r>
              <w:rPr>
                <w:rStyle w:val="IndexLink"/>
              </w:rPr>
              <w:t>488</w:t>
            </w:r>
          </w:hyperlink>
        </w:p>
        <w:p>
          <w:pPr>
            <w:pStyle w:val="Contents5"/>
            <w:tabs>
              <w:tab w:val="clear" w:pos="7892"/>
              <w:tab w:val="right" w:pos="9026" w:leader="dot"/>
            </w:tabs>
            <w:rPr/>
          </w:pPr>
          <w:hyperlink w:anchor="__RefHeading___Toc15100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متشابه الخلق</w:t>
            </w:r>
            <w:r>
              <w:rPr>
                <w:rStyle w:val="IndexLink"/>
                <w:rtl w:val="true"/>
              </w:rPr>
              <w:tab/>
            </w:r>
            <w:r>
              <w:rPr>
                <w:rStyle w:val="IndexLink"/>
              </w:rPr>
              <w:t>490</w:t>
            </w:r>
          </w:hyperlink>
        </w:p>
        <w:p>
          <w:pPr>
            <w:pStyle w:val="Contents5"/>
            <w:tabs>
              <w:tab w:val="clear" w:pos="7892"/>
              <w:tab w:val="right" w:pos="9026" w:leader="dot"/>
            </w:tabs>
            <w:rPr/>
          </w:pPr>
          <w:hyperlink w:anchor="__RefHeading___Toc151006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أنواع معانی القضاء</w:t>
            </w:r>
            <w:r>
              <w:rPr>
                <w:rStyle w:val="IndexLink"/>
                <w:rtl w:val="true"/>
              </w:rPr>
              <w:tab/>
            </w:r>
            <w:r>
              <w:rPr>
                <w:rStyle w:val="IndexLink"/>
              </w:rPr>
              <w:t>491</w:t>
            </w:r>
          </w:hyperlink>
        </w:p>
        <w:p>
          <w:pPr>
            <w:pStyle w:val="Contents5"/>
            <w:tabs>
              <w:tab w:val="clear" w:pos="7892"/>
              <w:tab w:val="right" w:pos="9026" w:leader="dot"/>
            </w:tabs>
            <w:rPr/>
          </w:pPr>
          <w:hyperlink w:anchor="__RefHeading___Toc151006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أقسام النور فی القرآن الکریم</w:t>
            </w:r>
            <w:r>
              <w:rPr>
                <w:rStyle w:val="IndexLink"/>
                <w:rtl w:val="true"/>
              </w:rPr>
              <w:tab/>
            </w:r>
            <w:r>
              <w:rPr>
                <w:rStyle w:val="IndexLink"/>
              </w:rPr>
              <w:t>495</w:t>
            </w:r>
          </w:hyperlink>
        </w:p>
        <w:p>
          <w:pPr>
            <w:pStyle w:val="Contents6"/>
            <w:tabs>
              <w:tab w:val="clear" w:pos="7609"/>
              <w:tab w:val="right" w:pos="9026" w:leader="dot"/>
            </w:tabs>
            <w:rPr/>
          </w:pPr>
          <w:hyperlink w:anchor="__RefHeading___Toc1510068_3264237689">
            <w:r>
              <w:rPr>
                <w:webHidden/>
                <w:rStyle w:val="IndexLink"/>
                <w:rtl w:val="true"/>
              </w:rPr>
              <w:t>اشارة</w:t>
            </w:r>
            <w:r>
              <w:rPr>
                <w:rStyle w:val="IndexLink"/>
                <w:rtl w:val="true"/>
              </w:rPr>
              <w:tab/>
            </w:r>
            <w:r>
              <w:rPr>
                <w:rStyle w:val="IndexLink"/>
              </w:rPr>
              <w:t>495</w:t>
            </w:r>
          </w:hyperlink>
        </w:p>
        <w:p>
          <w:pPr>
            <w:pStyle w:val="Contents6"/>
            <w:tabs>
              <w:tab w:val="clear" w:pos="7609"/>
              <w:tab w:val="right" w:pos="9026" w:leader="dot"/>
            </w:tabs>
            <w:rPr/>
          </w:pPr>
          <w:hyperlink w:anchor="__RefHeading___Toc15100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معانی النور فی القرآن الکریم</w:t>
            </w:r>
            <w:r>
              <w:rPr>
                <w:rStyle w:val="IndexLink"/>
                <w:rtl w:val="true"/>
              </w:rPr>
              <w:tab/>
            </w:r>
            <w:r>
              <w:rPr>
                <w:rStyle w:val="IndexLink"/>
              </w:rPr>
              <w:t>496</w:t>
            </w:r>
          </w:hyperlink>
        </w:p>
        <w:p>
          <w:pPr>
            <w:pStyle w:val="Contents6"/>
            <w:tabs>
              <w:tab w:val="clear" w:pos="7609"/>
              <w:tab w:val="right" w:pos="9026" w:leader="dot"/>
            </w:tabs>
            <w:rPr/>
          </w:pPr>
          <w:hyperlink w:anchor="__RefHeading___Toc15100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آیة</w:t>
            </w:r>
            <w:r>
              <w:rPr>
                <w:rStyle w:val="IndexLink"/>
                <w:rtl w:val="true"/>
              </w:rPr>
              <w:t xml:space="preserve">: </w:t>
            </w:r>
            <w:r>
              <w:rPr>
                <w:rStyle w:val="IndexLink"/>
                <w:rtl w:val="true"/>
              </w:rPr>
              <w:t>اَللّهُ نُورُ السَّماواتِ وَ الْأَرْضِ</w:t>
            </w:r>
            <w:r>
              <w:rPr>
                <w:rStyle w:val="IndexLink"/>
                <w:rtl w:val="true"/>
              </w:rPr>
              <w:tab/>
            </w:r>
            <w:r>
              <w:rPr>
                <w:rStyle w:val="IndexLink"/>
              </w:rPr>
              <w:t>497</w:t>
            </w:r>
          </w:hyperlink>
        </w:p>
        <w:p>
          <w:pPr>
            <w:pStyle w:val="Contents5"/>
            <w:tabs>
              <w:tab w:val="clear" w:pos="7892"/>
              <w:tab w:val="right" w:pos="9026" w:leader="dot"/>
            </w:tabs>
            <w:rPr/>
          </w:pPr>
          <w:hyperlink w:anchor="__RefHeading___Toc151007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أقسام المشیئة و الإرادة الإلهیین</w:t>
            </w:r>
            <w:r>
              <w:rPr>
                <w:rStyle w:val="IndexLink"/>
                <w:rtl w:val="true"/>
              </w:rPr>
              <w:tab/>
            </w:r>
            <w:r>
              <w:rPr>
                <w:rStyle w:val="IndexLink"/>
              </w:rPr>
              <w:t>500</w:t>
            </w:r>
          </w:hyperlink>
        </w:p>
        <w:p>
          <w:pPr>
            <w:pStyle w:val="Contents5"/>
            <w:tabs>
              <w:tab w:val="clear" w:pos="7892"/>
              <w:tab w:val="right" w:pos="9026" w:leader="dot"/>
            </w:tabs>
            <w:rPr/>
          </w:pPr>
          <w:hyperlink w:anchor="__RefHeading___Toc15100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الکیمیاء و الکسور التسعة</w:t>
            </w:r>
            <w:r>
              <w:rPr>
                <w:rStyle w:val="IndexLink"/>
                <w:rtl w:val="true"/>
              </w:rPr>
              <w:tab/>
            </w:r>
            <w:r>
              <w:rPr>
                <w:rStyle w:val="IndexLink"/>
              </w:rPr>
              <w:t>500</w:t>
            </w:r>
          </w:hyperlink>
        </w:p>
        <w:p>
          <w:pPr>
            <w:pStyle w:val="Contents5"/>
            <w:tabs>
              <w:tab w:val="clear" w:pos="7892"/>
              <w:tab w:val="right" w:pos="9026" w:leader="dot"/>
            </w:tabs>
            <w:rPr/>
          </w:pPr>
          <w:hyperlink w:anchor="__RefHeading___Toc151007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أفضل ما أعطی الإنسان و معنی العلم</w:t>
            </w:r>
            <w:r>
              <w:rPr>
                <w:rStyle w:val="IndexLink"/>
                <w:rtl w:val="true"/>
              </w:rPr>
              <w:tab/>
            </w:r>
            <w:r>
              <w:rPr>
                <w:rStyle w:val="IndexLink"/>
              </w:rPr>
              <w:t>501</w:t>
            </w:r>
          </w:hyperlink>
        </w:p>
        <w:p>
          <w:pPr>
            <w:pStyle w:val="Contents5"/>
            <w:tabs>
              <w:tab w:val="clear" w:pos="7892"/>
              <w:tab w:val="right" w:pos="9026" w:leader="dot"/>
            </w:tabs>
            <w:rPr/>
          </w:pPr>
          <w:hyperlink w:anchor="__RefHeading___Toc151008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طلب الرزق</w:t>
            </w:r>
            <w:r>
              <w:rPr>
                <w:rStyle w:val="IndexLink"/>
                <w:rtl w:val="true"/>
              </w:rPr>
              <w:tab/>
            </w:r>
            <w:r>
              <w:rPr>
                <w:rStyle w:val="IndexLink"/>
              </w:rPr>
              <w:t>503</w:t>
            </w:r>
          </w:hyperlink>
        </w:p>
        <w:p>
          <w:pPr>
            <w:pStyle w:val="Contents5"/>
            <w:tabs>
              <w:tab w:val="clear" w:pos="7892"/>
              <w:tab w:val="right" w:pos="9026" w:leader="dot"/>
            </w:tabs>
            <w:rPr/>
          </w:pPr>
          <w:hyperlink w:anchor="__RefHeading___Toc151008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الخیر و الشرّ</w:t>
            </w:r>
            <w:r>
              <w:rPr>
                <w:rStyle w:val="IndexLink"/>
                <w:rtl w:val="true"/>
              </w:rPr>
              <w:tab/>
            </w:r>
            <w:r>
              <w:rPr>
                <w:rStyle w:val="IndexLink"/>
              </w:rPr>
              <w:t>505</w:t>
            </w:r>
          </w:hyperlink>
        </w:p>
        <w:p>
          <w:pPr>
            <w:pStyle w:val="Contents5"/>
            <w:tabs>
              <w:tab w:val="clear" w:pos="7892"/>
              <w:tab w:val="right" w:pos="9026" w:leader="dot"/>
            </w:tabs>
            <w:rPr/>
          </w:pPr>
          <w:hyperlink w:anchor="__RefHeading___Toc151008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وصایا رسول اللّه </w:t>
            </w:r>
            <w:r>
              <w:rPr>
                <w:rStyle w:val="IndexLink"/>
                <w:rtl w:val="true"/>
              </w:rPr>
              <w:t>(</w:t>
            </w:r>
            <w:r>
              <w:rPr>
                <w:rStyle w:val="IndexLink"/>
                <w:rtl w:val="true"/>
              </w:rPr>
              <w:t>صلی الله علیه و آله</w:t>
            </w:r>
            <w:r>
              <w:rPr>
                <w:rStyle w:val="IndexLink"/>
                <w:rtl w:val="true"/>
              </w:rPr>
              <w:t>)</w:t>
              <w:tab/>
            </w:r>
            <w:r>
              <w:rPr>
                <w:rStyle w:val="IndexLink"/>
              </w:rPr>
              <w:t>506</w:t>
            </w:r>
          </w:hyperlink>
        </w:p>
        <w:p>
          <w:pPr>
            <w:pStyle w:val="Contents5"/>
            <w:tabs>
              <w:tab w:val="clear" w:pos="7892"/>
              <w:tab w:val="right" w:pos="9026" w:leader="dot"/>
            </w:tabs>
            <w:rPr/>
          </w:pPr>
          <w:hyperlink w:anchor="__RefHeading___Toc151008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منزلة أهل بیت النبوة من اللّه سبحانه</w:t>
            </w:r>
            <w:r>
              <w:rPr>
                <w:rStyle w:val="IndexLink"/>
                <w:rtl w:val="true"/>
              </w:rPr>
              <w:tab/>
            </w:r>
            <w:r>
              <w:rPr>
                <w:rStyle w:val="IndexLink"/>
              </w:rPr>
              <w:t>506</w:t>
            </w:r>
          </w:hyperlink>
        </w:p>
        <w:p>
          <w:pPr>
            <w:pStyle w:val="Contents5"/>
            <w:tabs>
              <w:tab w:val="clear" w:pos="7892"/>
              <w:tab w:val="right" w:pos="9026" w:leader="dot"/>
            </w:tabs>
            <w:rPr/>
          </w:pPr>
          <w:hyperlink w:anchor="__RefHeading___Toc151008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منهیات النبی </w:t>
            </w:r>
            <w:r>
              <w:rPr>
                <w:rStyle w:val="IndexLink"/>
                <w:rtl w:val="true"/>
              </w:rPr>
              <w:t>(</w:t>
            </w:r>
            <w:r>
              <w:rPr>
                <w:rStyle w:val="IndexLink"/>
                <w:rtl w:val="true"/>
              </w:rPr>
              <w:t>صلی الله علیه و آله</w:t>
            </w:r>
            <w:r>
              <w:rPr>
                <w:rStyle w:val="IndexLink"/>
                <w:rtl w:val="true"/>
              </w:rPr>
              <w:t>)</w:t>
              <w:tab/>
            </w:r>
            <w:r>
              <w:rPr>
                <w:rStyle w:val="IndexLink"/>
              </w:rPr>
              <w:t>507</w:t>
            </w:r>
          </w:hyperlink>
        </w:p>
        <w:p>
          <w:pPr>
            <w:pStyle w:val="Contents5"/>
            <w:tabs>
              <w:tab w:val="clear" w:pos="7892"/>
              <w:tab w:val="right" w:pos="9026" w:leader="dot"/>
            </w:tabs>
            <w:rPr/>
          </w:pPr>
          <w:hyperlink w:anchor="__RefHeading___Toc15100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صلوات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التطوعیة</w:t>
            </w:r>
            <w:r>
              <w:rPr>
                <w:rStyle w:val="IndexLink"/>
                <w:rtl w:val="true"/>
              </w:rPr>
              <w:tab/>
            </w:r>
            <w:r>
              <w:rPr>
                <w:rStyle w:val="IndexLink"/>
              </w:rPr>
              <w:t>510</w:t>
            </w:r>
          </w:hyperlink>
        </w:p>
        <w:p>
          <w:pPr>
            <w:pStyle w:val="Contents5"/>
            <w:tabs>
              <w:tab w:val="clear" w:pos="7892"/>
              <w:tab w:val="right" w:pos="9026" w:leader="dot"/>
            </w:tabs>
            <w:rPr/>
          </w:pPr>
          <w:hyperlink w:anchor="__RefHeading___Toc15100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الحکمة فی تغییر الشیب أول الإسلام</w:t>
            </w:r>
            <w:r>
              <w:rPr>
                <w:rStyle w:val="IndexLink"/>
                <w:rtl w:val="true"/>
              </w:rPr>
              <w:tab/>
            </w:r>
            <w:r>
              <w:rPr>
                <w:rStyle w:val="IndexLink"/>
              </w:rPr>
              <w:t>521</w:t>
            </w:r>
          </w:hyperlink>
        </w:p>
        <w:p>
          <w:pPr>
            <w:pStyle w:val="Contents5"/>
            <w:tabs>
              <w:tab w:val="clear" w:pos="7892"/>
              <w:tab w:val="right" w:pos="9026" w:leader="dot"/>
            </w:tabs>
            <w:rPr/>
          </w:pPr>
          <w:hyperlink w:anchor="__RefHeading___Toc151009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حکم من له آلة الذکر و الأنثی معا</w:t>
            </w:r>
            <w:r>
              <w:rPr>
                <w:rStyle w:val="IndexLink"/>
                <w:rtl w:val="true"/>
              </w:rPr>
              <w:tab/>
            </w:r>
            <w:r>
              <w:rPr>
                <w:rStyle w:val="IndexLink"/>
              </w:rPr>
              <w:t>521</w:t>
            </w:r>
          </w:hyperlink>
        </w:p>
        <w:p>
          <w:pPr>
            <w:pStyle w:val="Contents5"/>
            <w:tabs>
              <w:tab w:val="clear" w:pos="7892"/>
              <w:tab w:val="right" w:pos="9026" w:leader="dot"/>
            </w:tabs>
            <w:rPr/>
          </w:pPr>
          <w:hyperlink w:anchor="__RefHeading___Toc151009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البصیر باللیل و النهار</w:t>
            </w:r>
            <w:r>
              <w:rPr>
                <w:rStyle w:val="IndexLink"/>
                <w:rtl w:val="true"/>
              </w:rPr>
              <w:tab/>
            </w:r>
            <w:r>
              <w:rPr>
                <w:rStyle w:val="IndexLink"/>
              </w:rPr>
              <w:t>522</w:t>
            </w:r>
          </w:hyperlink>
        </w:p>
        <w:p>
          <w:pPr>
            <w:pStyle w:val="Contents5"/>
            <w:tabs>
              <w:tab w:val="clear" w:pos="7892"/>
              <w:tab w:val="right" w:pos="9026" w:leader="dot"/>
            </w:tabs>
            <w:rPr/>
          </w:pPr>
          <w:hyperlink w:anchor="__RefHeading___Toc15100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منزلة أبی طالب فی الدنیا و فی الآخرة</w:t>
            </w:r>
            <w:r>
              <w:rPr>
                <w:rStyle w:val="IndexLink"/>
                <w:rtl w:val="true"/>
              </w:rPr>
              <w:tab/>
            </w:r>
            <w:r>
              <w:rPr>
                <w:rStyle w:val="IndexLink"/>
              </w:rPr>
              <w:t>523</w:t>
            </w:r>
          </w:hyperlink>
        </w:p>
        <w:p>
          <w:pPr>
            <w:pStyle w:val="Contents5"/>
            <w:tabs>
              <w:tab w:val="clear" w:pos="7892"/>
              <w:tab w:val="right" w:pos="9026" w:leader="dot"/>
            </w:tabs>
            <w:rPr/>
          </w:pPr>
          <w:hyperlink w:anchor="__RefHeading___Toc1510100_3264237689">
            <w:r>
              <w:rPr>
                <w:webHidden/>
                <w:rStyle w:val="IndexLink"/>
                <w:rtl w:val="true"/>
              </w:rPr>
              <w:t xml:space="preserve">جوابه </w:t>
            </w:r>
            <w:r>
              <w:rPr>
                <w:rStyle w:val="IndexLink"/>
                <w:rtl w:val="true"/>
              </w:rPr>
              <w:t>(</w:t>
            </w:r>
            <w:r>
              <w:rPr>
                <w:rStyle w:val="IndexLink"/>
                <w:rtl w:val="true"/>
              </w:rPr>
              <w:t>علیه السلام</w:t>
            </w:r>
            <w:r>
              <w:rPr>
                <w:rStyle w:val="IndexLink"/>
                <w:rtl w:val="true"/>
              </w:rPr>
              <w:t xml:space="preserve">) </w:t>
            </w:r>
            <w:r>
              <w:rPr>
                <w:rStyle w:val="IndexLink"/>
                <w:rtl w:val="true"/>
              </w:rPr>
              <w:t>علی أربع مسائل</w:t>
            </w:r>
            <w:r>
              <w:rPr>
                <w:rStyle w:val="IndexLink"/>
                <w:rtl w:val="true"/>
              </w:rPr>
              <w:tab/>
            </w:r>
            <w:r>
              <w:rPr>
                <w:rStyle w:val="IndexLink"/>
              </w:rPr>
              <w:t>526</w:t>
            </w:r>
          </w:hyperlink>
        </w:p>
        <w:p>
          <w:pPr>
            <w:pStyle w:val="Contents5"/>
            <w:tabs>
              <w:tab w:val="clear" w:pos="7892"/>
              <w:tab w:val="right" w:pos="9026" w:leader="dot"/>
            </w:tabs>
            <w:rPr/>
          </w:pPr>
          <w:hyperlink w:anchor="__RefHeading___Toc1510102_3264237689">
            <w:r>
              <w:rPr>
                <w:webHidden/>
                <w:rStyle w:val="IndexLink"/>
                <w:rtl w:val="true"/>
              </w:rPr>
              <w:t xml:space="preserve">إجابته </w:t>
            </w:r>
            <w:r>
              <w:rPr>
                <w:rStyle w:val="IndexLink"/>
                <w:rtl w:val="true"/>
              </w:rPr>
              <w:t>(</w:t>
            </w:r>
            <w:r>
              <w:rPr>
                <w:rStyle w:val="IndexLink"/>
                <w:rtl w:val="true"/>
              </w:rPr>
              <w:t>علیه السلام</w:t>
            </w:r>
            <w:r>
              <w:rPr>
                <w:rStyle w:val="IndexLink"/>
                <w:rtl w:val="true"/>
              </w:rPr>
              <w:t xml:space="preserve">) </w:t>
            </w:r>
            <w:r>
              <w:rPr>
                <w:rStyle w:val="IndexLink"/>
                <w:rtl w:val="true"/>
              </w:rPr>
              <w:t>علی عدة أسئلة</w:t>
            </w:r>
            <w:r>
              <w:rPr>
                <w:rStyle w:val="IndexLink"/>
                <w:rtl w:val="true"/>
              </w:rPr>
              <w:tab/>
            </w:r>
            <w:r>
              <w:rPr>
                <w:rStyle w:val="IndexLink"/>
              </w:rPr>
              <w:t>527</w:t>
            </w:r>
          </w:hyperlink>
        </w:p>
        <w:p>
          <w:pPr>
            <w:pStyle w:val="Contents5"/>
            <w:tabs>
              <w:tab w:val="clear" w:pos="7892"/>
              <w:tab w:val="right" w:pos="9026" w:leader="dot"/>
            </w:tabs>
            <w:rPr/>
          </w:pPr>
          <w:hyperlink w:anchor="__RefHeading___Toc15101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حکم الإخوة و الأخوات من الرضاعة</w:t>
            </w:r>
            <w:r>
              <w:rPr>
                <w:rStyle w:val="IndexLink"/>
                <w:rtl w:val="true"/>
              </w:rPr>
              <w:tab/>
            </w:r>
            <w:r>
              <w:rPr>
                <w:rStyle w:val="IndexLink"/>
              </w:rPr>
              <w:t>529</w:t>
            </w:r>
          </w:hyperlink>
        </w:p>
        <w:p>
          <w:pPr>
            <w:pStyle w:val="Contents5"/>
            <w:tabs>
              <w:tab w:val="clear" w:pos="7892"/>
              <w:tab w:val="right" w:pos="9026" w:leader="dot"/>
            </w:tabs>
            <w:rPr/>
          </w:pPr>
          <w:hyperlink w:anchor="__RefHeading___Toc151010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بعض أحکام الإرث</w:t>
            </w:r>
            <w:r>
              <w:rPr>
                <w:rStyle w:val="IndexLink"/>
                <w:rtl w:val="true"/>
              </w:rPr>
              <w:tab/>
            </w:r>
            <w:r>
              <w:rPr>
                <w:rStyle w:val="IndexLink"/>
              </w:rPr>
              <w:t>531</w:t>
            </w:r>
          </w:hyperlink>
        </w:p>
        <w:p>
          <w:pPr>
            <w:pStyle w:val="Contents5"/>
            <w:tabs>
              <w:tab w:val="clear" w:pos="7892"/>
              <w:tab w:val="right" w:pos="9026" w:leader="dot"/>
            </w:tabs>
            <w:rPr/>
          </w:pPr>
          <w:hyperlink w:anchor="__RefHeading___Toc151010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بعض أحکام الخمس</w:t>
            </w:r>
            <w:r>
              <w:rPr>
                <w:rStyle w:val="IndexLink"/>
                <w:rtl w:val="true"/>
              </w:rPr>
              <w:tab/>
            </w:r>
            <w:r>
              <w:rPr>
                <w:rStyle w:val="IndexLink"/>
              </w:rPr>
              <w:t>534</w:t>
            </w:r>
          </w:hyperlink>
        </w:p>
        <w:p>
          <w:pPr>
            <w:pStyle w:val="Contents5"/>
            <w:tabs>
              <w:tab w:val="clear" w:pos="7892"/>
              <w:tab w:val="right" w:pos="9026" w:leader="dot"/>
            </w:tabs>
            <w:rPr/>
          </w:pPr>
          <w:hyperlink w:anchor="__RefHeading___Toc1510110_3264237689">
            <w:r>
              <w:rPr>
                <w:webHidden/>
                <w:rStyle w:val="IndexLink"/>
                <w:rtl w:val="true"/>
              </w:rPr>
              <w:t xml:space="preserve">إجابته </w:t>
            </w:r>
            <w:r>
              <w:rPr>
                <w:rStyle w:val="IndexLink"/>
                <w:rtl w:val="true"/>
              </w:rPr>
              <w:t>(</w:t>
            </w:r>
            <w:r>
              <w:rPr>
                <w:rStyle w:val="IndexLink"/>
                <w:rtl w:val="true"/>
              </w:rPr>
              <w:t>علیه السلام</w:t>
            </w:r>
            <w:r>
              <w:rPr>
                <w:rStyle w:val="IndexLink"/>
                <w:rtl w:val="true"/>
              </w:rPr>
              <w:t xml:space="preserve">) </w:t>
            </w:r>
            <w:r>
              <w:rPr>
                <w:rStyle w:val="IndexLink"/>
                <w:rtl w:val="true"/>
              </w:rPr>
              <w:t>علی أسئلة عدیدة فی النکاح</w:t>
            </w:r>
            <w:r>
              <w:rPr>
                <w:rStyle w:val="IndexLink"/>
                <w:rtl w:val="true"/>
              </w:rPr>
              <w:tab/>
            </w:r>
            <w:r>
              <w:rPr>
                <w:rStyle w:val="IndexLink"/>
              </w:rPr>
              <w:t>535</w:t>
            </w:r>
          </w:hyperlink>
        </w:p>
        <w:p>
          <w:pPr>
            <w:pStyle w:val="Contents5"/>
            <w:tabs>
              <w:tab w:val="clear" w:pos="7892"/>
              <w:tab w:val="right" w:pos="9026" w:leader="dot"/>
            </w:tabs>
            <w:rPr/>
          </w:pPr>
          <w:hyperlink w:anchor="__RefHeading___Toc15101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أحکام مختلفة فی العلاقات الزوجیة</w:t>
            </w:r>
            <w:r>
              <w:rPr>
                <w:rStyle w:val="IndexLink"/>
                <w:rtl w:val="true"/>
              </w:rPr>
              <w:tab/>
            </w:r>
            <w:r>
              <w:rPr>
                <w:rStyle w:val="IndexLink"/>
              </w:rPr>
              <w:t>536</w:t>
            </w:r>
          </w:hyperlink>
        </w:p>
        <w:p>
          <w:pPr>
            <w:pStyle w:val="Contents5"/>
            <w:tabs>
              <w:tab w:val="clear" w:pos="7892"/>
              <w:tab w:val="right" w:pos="9026" w:leader="dot"/>
            </w:tabs>
            <w:rPr/>
          </w:pPr>
          <w:hyperlink w:anchor="__RefHeading___Toc15101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أحکام العدل بین الأزواج</w:t>
            </w:r>
            <w:r>
              <w:rPr>
                <w:rStyle w:val="IndexLink"/>
                <w:rtl w:val="true"/>
              </w:rPr>
              <w:tab/>
            </w:r>
            <w:r>
              <w:rPr>
                <w:rStyle w:val="IndexLink"/>
              </w:rPr>
              <w:t>537</w:t>
            </w:r>
          </w:hyperlink>
        </w:p>
        <w:p>
          <w:pPr>
            <w:pStyle w:val="Contents5"/>
            <w:tabs>
              <w:tab w:val="clear" w:pos="7892"/>
              <w:tab w:val="right" w:pos="9026" w:leader="dot"/>
            </w:tabs>
            <w:rPr/>
          </w:pPr>
          <w:hyperlink w:anchor="__RefHeading___Toc15101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حکم الرجل تحته الیهودیة و النصرانیة</w:t>
            </w:r>
            <w:r>
              <w:rPr>
                <w:rStyle w:val="IndexLink"/>
                <w:rtl w:val="true"/>
              </w:rPr>
              <w:tab/>
            </w:r>
            <w:r>
              <w:rPr>
                <w:rStyle w:val="IndexLink"/>
              </w:rPr>
              <w:t>538</w:t>
            </w:r>
          </w:hyperlink>
        </w:p>
        <w:p>
          <w:pPr>
            <w:pStyle w:val="Contents5"/>
            <w:tabs>
              <w:tab w:val="clear" w:pos="7892"/>
              <w:tab w:val="right" w:pos="9026" w:leader="dot"/>
            </w:tabs>
            <w:rPr/>
          </w:pPr>
          <w:hyperlink w:anchor="__RefHeading___Toc15101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فی معنی الجماع</w:t>
            </w:r>
            <w:r>
              <w:rPr>
                <w:rStyle w:val="IndexLink"/>
                <w:rtl w:val="true"/>
              </w:rPr>
              <w:tab/>
            </w:r>
            <w:r>
              <w:rPr>
                <w:rStyle w:val="IndexLink"/>
              </w:rPr>
              <w:t>539</w:t>
            </w:r>
          </w:hyperlink>
        </w:p>
        <w:p>
          <w:pPr>
            <w:pStyle w:val="Contents5"/>
            <w:tabs>
              <w:tab w:val="clear" w:pos="7892"/>
              <w:tab w:val="right" w:pos="9026" w:leader="dot"/>
            </w:tabs>
            <w:rPr/>
          </w:pPr>
          <w:hyperlink w:anchor="__RefHeading___Toc151012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بعض أحکام الطلاق</w:t>
            </w:r>
            <w:r>
              <w:rPr>
                <w:rStyle w:val="IndexLink"/>
                <w:rtl w:val="true"/>
              </w:rPr>
              <w:tab/>
            </w:r>
            <w:r>
              <w:rPr>
                <w:rStyle w:val="IndexLink"/>
              </w:rPr>
              <w:t>539</w:t>
            </w:r>
          </w:hyperlink>
        </w:p>
        <w:p>
          <w:pPr>
            <w:pStyle w:val="Contents5"/>
            <w:tabs>
              <w:tab w:val="clear" w:pos="7892"/>
              <w:tab w:val="right" w:pos="9026" w:leader="dot"/>
            </w:tabs>
            <w:rPr/>
          </w:pPr>
          <w:hyperlink w:anchor="__RefHeading___Toc151012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قوة الحرمة فی الخمر</w:t>
            </w:r>
            <w:r>
              <w:rPr>
                <w:rStyle w:val="IndexLink"/>
                <w:rtl w:val="true"/>
              </w:rPr>
              <w:tab/>
            </w:r>
            <w:r>
              <w:rPr>
                <w:rStyle w:val="IndexLink"/>
              </w:rPr>
              <w:t>541</w:t>
            </w:r>
          </w:hyperlink>
        </w:p>
        <w:p>
          <w:pPr>
            <w:pStyle w:val="Contents5"/>
            <w:tabs>
              <w:tab w:val="clear" w:pos="7892"/>
              <w:tab w:val="right" w:pos="9026" w:leader="dot"/>
            </w:tabs>
            <w:rPr/>
          </w:pPr>
          <w:hyperlink w:anchor="__RefHeading___Toc15101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بعض أحکام الصلاة</w:t>
            </w:r>
            <w:r>
              <w:rPr>
                <w:rStyle w:val="IndexLink"/>
                <w:rtl w:val="true"/>
              </w:rPr>
              <w:tab/>
            </w:r>
            <w:r>
              <w:rPr>
                <w:rStyle w:val="IndexLink"/>
              </w:rPr>
              <w:t>541</w:t>
            </w:r>
          </w:hyperlink>
        </w:p>
        <w:p>
          <w:pPr>
            <w:pStyle w:val="Contents6"/>
            <w:tabs>
              <w:tab w:val="clear" w:pos="7609"/>
              <w:tab w:val="right" w:pos="9026" w:leader="dot"/>
            </w:tabs>
            <w:rPr/>
          </w:pPr>
          <w:hyperlink w:anchor="__RefHeading___Toc1510126_3264237689">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151012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حکم من أحدث و هو فی صلاة الجمعة</w:t>
            </w:r>
            <w:r>
              <w:rPr>
                <w:rStyle w:val="IndexLink"/>
                <w:rtl w:val="true"/>
              </w:rPr>
              <w:tab/>
            </w:r>
            <w:r>
              <w:rPr>
                <w:rStyle w:val="IndexLink"/>
              </w:rPr>
              <w:t>543</w:t>
            </w:r>
          </w:hyperlink>
        </w:p>
        <w:p>
          <w:pPr>
            <w:pStyle w:val="Contents5"/>
            <w:tabs>
              <w:tab w:val="clear" w:pos="7892"/>
              <w:tab w:val="right" w:pos="9026" w:leader="dot"/>
            </w:tabs>
            <w:rPr/>
          </w:pPr>
          <w:hyperlink w:anchor="__RefHeading___Toc151013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الفرق بین الغمّ و الخوف</w:t>
            </w:r>
            <w:r>
              <w:rPr>
                <w:rStyle w:val="IndexLink"/>
                <w:rtl w:val="true"/>
              </w:rPr>
              <w:tab/>
            </w:r>
            <w:r>
              <w:rPr>
                <w:rStyle w:val="IndexLink"/>
              </w:rPr>
              <w:t>544</w:t>
            </w:r>
          </w:hyperlink>
        </w:p>
        <w:p>
          <w:pPr>
            <w:pStyle w:val="Contents5"/>
            <w:tabs>
              <w:tab w:val="clear" w:pos="7892"/>
              <w:tab w:val="right" w:pos="9026" w:leader="dot"/>
            </w:tabs>
            <w:rPr/>
          </w:pPr>
          <w:hyperlink w:anchor="__RefHeading___Toc151013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مبدأ اختلاف القمح و الشعیر</w:t>
            </w:r>
            <w:r>
              <w:rPr>
                <w:rStyle w:val="IndexLink"/>
                <w:rtl w:val="true"/>
              </w:rPr>
              <w:tab/>
            </w:r>
            <w:r>
              <w:rPr>
                <w:rStyle w:val="IndexLink"/>
              </w:rPr>
              <w:t>544</w:t>
            </w:r>
          </w:hyperlink>
        </w:p>
        <w:p>
          <w:pPr>
            <w:pStyle w:val="Contents5"/>
            <w:tabs>
              <w:tab w:val="clear" w:pos="7892"/>
              <w:tab w:val="right" w:pos="9026" w:leader="dot"/>
            </w:tabs>
            <w:rPr/>
          </w:pPr>
          <w:hyperlink w:anchor="__RefHeading___Toc151013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سبب وجود الجزر و الذرة و اللفت</w:t>
            </w:r>
            <w:r>
              <w:rPr>
                <w:rStyle w:val="IndexLink"/>
                <w:rtl w:val="true"/>
              </w:rPr>
              <w:tab/>
            </w:r>
            <w:r>
              <w:rPr>
                <w:rStyle w:val="IndexLink"/>
              </w:rPr>
              <w:t>545</w:t>
            </w:r>
          </w:hyperlink>
        </w:p>
        <w:p>
          <w:pPr>
            <w:pStyle w:val="Contents5"/>
            <w:tabs>
              <w:tab w:val="clear" w:pos="7892"/>
              <w:tab w:val="right" w:pos="9026" w:leader="dot"/>
            </w:tabs>
            <w:rPr/>
          </w:pPr>
          <w:hyperlink w:anchor="__RefHeading___Toc1510136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أشعر الشعراء</w:t>
            </w:r>
            <w:r>
              <w:rPr>
                <w:rStyle w:val="IndexLink"/>
                <w:rtl w:val="true"/>
              </w:rPr>
              <w:tab/>
            </w:r>
            <w:r>
              <w:rPr>
                <w:rStyle w:val="IndexLink"/>
              </w:rPr>
              <w:t>554</w:t>
            </w:r>
          </w:hyperlink>
        </w:p>
        <w:p>
          <w:pPr>
            <w:pStyle w:val="Contents5"/>
            <w:tabs>
              <w:tab w:val="clear" w:pos="7892"/>
              <w:tab w:val="right" w:pos="9026" w:leader="dot"/>
            </w:tabs>
            <w:rPr/>
          </w:pPr>
          <w:hyperlink w:anchor="__RefHeading___Toc1510138_3264237689">
            <w:r>
              <w:rPr>
                <w:webHidden/>
                <w:rStyle w:val="IndexLink"/>
                <w:rtl w:val="true"/>
              </w:rPr>
              <w:t xml:space="preserve">إجابته </w:t>
            </w:r>
            <w:r>
              <w:rPr>
                <w:rStyle w:val="IndexLink"/>
                <w:rtl w:val="true"/>
              </w:rPr>
              <w:t>(</w:t>
            </w:r>
            <w:r>
              <w:rPr>
                <w:rStyle w:val="IndexLink"/>
                <w:rtl w:val="true"/>
              </w:rPr>
              <w:t>علیه السلام</w:t>
            </w:r>
            <w:r>
              <w:rPr>
                <w:rStyle w:val="IndexLink"/>
                <w:rtl w:val="true"/>
              </w:rPr>
              <w:t xml:space="preserve">) </w:t>
            </w:r>
            <w:r>
              <w:rPr>
                <w:rStyle w:val="IndexLink"/>
                <w:rtl w:val="true"/>
              </w:rPr>
              <w:t>علی أسئلة ملک الروم إلی معاویة</w:t>
            </w:r>
            <w:r>
              <w:rPr>
                <w:rStyle w:val="IndexLink"/>
                <w:rtl w:val="true"/>
              </w:rPr>
              <w:tab/>
            </w:r>
            <w:r>
              <w:rPr>
                <w:rStyle w:val="IndexLink"/>
              </w:rPr>
              <w:t>554</w:t>
            </w:r>
          </w:hyperlink>
        </w:p>
        <w:p>
          <w:pPr>
            <w:pStyle w:val="Contents5"/>
            <w:tabs>
              <w:tab w:val="clear" w:pos="7892"/>
              <w:tab w:val="right" w:pos="9026" w:leader="dot"/>
            </w:tabs>
            <w:rPr/>
          </w:pPr>
          <w:hyperlink w:anchor="__RefHeading___Toc151014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جهل معاویة بأحکام الإسلام</w:t>
            </w:r>
            <w:r>
              <w:rPr>
                <w:rStyle w:val="IndexLink"/>
                <w:rtl w:val="true"/>
              </w:rPr>
              <w:tab/>
            </w:r>
            <w:r>
              <w:rPr>
                <w:rStyle w:val="IndexLink"/>
              </w:rPr>
              <w:t>556</w:t>
            </w:r>
          </w:hyperlink>
        </w:p>
        <w:p>
          <w:pPr>
            <w:pStyle w:val="Contents5"/>
            <w:tabs>
              <w:tab w:val="clear" w:pos="7892"/>
              <w:tab w:val="right" w:pos="9026" w:leader="dot"/>
            </w:tabs>
            <w:rPr/>
          </w:pPr>
          <w:hyperlink w:anchor="__RefHeading___Toc1510142_3264237689">
            <w:r>
              <w:rPr>
                <w:webHidden/>
                <w:rStyle w:val="IndexLink"/>
                <w:rtl w:val="true"/>
              </w:rPr>
              <w:t xml:space="preserve">تکلیفه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للإجابة علی سؤال سائل</w:t>
            </w:r>
            <w:r>
              <w:rPr>
                <w:rStyle w:val="IndexLink"/>
                <w:rtl w:val="true"/>
              </w:rPr>
              <w:tab/>
            </w:r>
            <w:r>
              <w:rPr>
                <w:rStyle w:val="IndexLink"/>
              </w:rPr>
              <w:t>556</w:t>
            </w:r>
          </w:hyperlink>
        </w:p>
        <w:p>
          <w:pPr>
            <w:pStyle w:val="Contents5"/>
            <w:tabs>
              <w:tab w:val="clear" w:pos="7892"/>
              <w:tab w:val="right" w:pos="9026" w:leader="dot"/>
            </w:tabs>
            <w:rPr/>
          </w:pPr>
          <w:hyperlink w:anchor="__RefHeading___Toc15101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أهمیة الاستغفار و التوبة من الذنوب</w:t>
            </w:r>
            <w:r>
              <w:rPr>
                <w:rStyle w:val="IndexLink"/>
                <w:rtl w:val="true"/>
              </w:rPr>
              <w:tab/>
            </w:r>
            <w:r>
              <w:rPr>
                <w:rStyle w:val="IndexLink"/>
              </w:rPr>
              <w:t>559</w:t>
            </w:r>
          </w:hyperlink>
        </w:p>
        <w:p>
          <w:pPr>
            <w:pStyle w:val="Contents5"/>
            <w:tabs>
              <w:tab w:val="clear" w:pos="7892"/>
              <w:tab w:val="right" w:pos="9026" w:leader="dot"/>
            </w:tabs>
            <w:rPr/>
          </w:pPr>
          <w:hyperlink w:anchor="__RefHeading___Toc15101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مصیر الألواح التی کانت بید موسی </w:t>
            </w:r>
            <w:r>
              <w:rPr>
                <w:rStyle w:val="IndexLink"/>
                <w:rtl w:val="true"/>
              </w:rPr>
              <w:t>(</w:t>
            </w:r>
            <w:r>
              <w:rPr>
                <w:rStyle w:val="IndexLink"/>
                <w:rtl w:val="true"/>
              </w:rPr>
              <w:t>علیه السلام</w:t>
            </w:r>
            <w:r>
              <w:rPr>
                <w:rStyle w:val="IndexLink"/>
                <w:rtl w:val="true"/>
              </w:rPr>
              <w:t>)</w:t>
              <w:tab/>
            </w:r>
            <w:r>
              <w:rPr>
                <w:rStyle w:val="IndexLink"/>
              </w:rPr>
              <w:t>562</w:t>
            </w:r>
          </w:hyperlink>
        </w:p>
        <w:p>
          <w:pPr>
            <w:pStyle w:val="Contents5"/>
            <w:tabs>
              <w:tab w:val="clear" w:pos="7892"/>
              <w:tab w:val="right" w:pos="9026" w:leader="dot"/>
            </w:tabs>
            <w:rPr/>
          </w:pPr>
          <w:hyperlink w:anchor="__RefHeading___Toc1510148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باسم قاتل الحسین </w:t>
            </w:r>
            <w:r>
              <w:rPr>
                <w:rStyle w:val="IndexLink"/>
                <w:rtl w:val="true"/>
              </w:rPr>
              <w:t>(</w:t>
            </w:r>
            <w:r>
              <w:rPr>
                <w:rStyle w:val="IndexLink"/>
                <w:rtl w:val="true"/>
              </w:rPr>
              <w:t>علیه السلام</w:t>
            </w:r>
            <w:r>
              <w:rPr>
                <w:rStyle w:val="IndexLink"/>
                <w:rtl w:val="true"/>
              </w:rPr>
              <w:t>)</w:t>
              <w:tab/>
            </w:r>
            <w:r>
              <w:rPr>
                <w:rStyle w:val="IndexLink"/>
              </w:rPr>
              <w:t>564</w:t>
            </w:r>
          </w:hyperlink>
        </w:p>
        <w:p>
          <w:pPr>
            <w:pStyle w:val="Contents5"/>
            <w:tabs>
              <w:tab w:val="clear" w:pos="7892"/>
              <w:tab w:val="right" w:pos="9026" w:leader="dot"/>
            </w:tabs>
            <w:rPr/>
          </w:pPr>
          <w:hyperlink w:anchor="__RefHeading___Toc1510150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باسم من یحمل لواء الضلالة</w:t>
            </w:r>
            <w:r>
              <w:rPr>
                <w:rStyle w:val="IndexLink"/>
                <w:rtl w:val="true"/>
              </w:rPr>
              <w:tab/>
            </w:r>
            <w:r>
              <w:rPr>
                <w:rStyle w:val="IndexLink"/>
              </w:rPr>
              <w:t>564</w:t>
            </w:r>
          </w:hyperlink>
        </w:p>
        <w:p>
          <w:pPr>
            <w:pStyle w:val="Contents5"/>
            <w:tabs>
              <w:tab w:val="clear" w:pos="7892"/>
              <w:tab w:val="right" w:pos="9026" w:leader="dot"/>
            </w:tabs>
            <w:rPr/>
          </w:pPr>
          <w:hyperlink w:anchor="__RefHeading___Toc1510152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بما یعمله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بمسجد الکوفة</w:t>
            </w:r>
            <w:r>
              <w:rPr>
                <w:rStyle w:val="IndexLink"/>
                <w:rtl w:val="true"/>
              </w:rPr>
              <w:tab/>
            </w:r>
            <w:r>
              <w:rPr>
                <w:rStyle w:val="IndexLink"/>
              </w:rPr>
              <w:t>565</w:t>
            </w:r>
          </w:hyperlink>
        </w:p>
        <w:p>
          <w:pPr>
            <w:pStyle w:val="Contents5"/>
            <w:tabs>
              <w:tab w:val="clear" w:pos="7892"/>
              <w:tab w:val="right" w:pos="9026" w:leader="dot"/>
            </w:tabs>
            <w:rPr/>
          </w:pPr>
          <w:hyperlink w:anchor="__RefHeading___Toc151015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علة غلبته الأقران</w:t>
            </w:r>
            <w:r>
              <w:rPr>
                <w:rStyle w:val="IndexLink"/>
                <w:rtl w:val="true"/>
              </w:rPr>
              <w:tab/>
            </w:r>
            <w:r>
              <w:rPr>
                <w:rStyle w:val="IndexLink"/>
              </w:rPr>
              <w:t>571</w:t>
            </w:r>
          </w:hyperlink>
        </w:p>
        <w:p>
          <w:pPr>
            <w:pStyle w:val="Contents5"/>
            <w:tabs>
              <w:tab w:val="clear" w:pos="7892"/>
              <w:tab w:val="right" w:pos="9026" w:leader="dot"/>
            </w:tabs>
            <w:rPr/>
          </w:pPr>
          <w:hyperlink w:anchor="__RefHeading___Toc151015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أنه یعلم ما یحدث عبر الأزمنة</w:t>
            </w:r>
            <w:r>
              <w:rPr>
                <w:rStyle w:val="IndexLink"/>
                <w:rtl w:val="true"/>
              </w:rPr>
              <w:tab/>
            </w:r>
            <w:r>
              <w:rPr>
                <w:rStyle w:val="IndexLink"/>
              </w:rPr>
              <w:t>574</w:t>
            </w:r>
          </w:hyperlink>
        </w:p>
        <w:p>
          <w:pPr>
            <w:pStyle w:val="Contents5"/>
            <w:tabs>
              <w:tab w:val="clear" w:pos="7892"/>
              <w:tab w:val="right" w:pos="9026" w:leader="dot"/>
            </w:tabs>
            <w:rPr/>
          </w:pPr>
          <w:hyperlink w:anchor="__RefHeading___Toc15101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علمه بأسماء قیادات الفئات فی کل الأزمنة</w:t>
            </w:r>
            <w:r>
              <w:rPr>
                <w:rStyle w:val="IndexLink"/>
                <w:rtl w:val="true"/>
              </w:rPr>
              <w:tab/>
            </w:r>
            <w:r>
              <w:rPr>
                <w:rStyle w:val="IndexLink"/>
              </w:rPr>
              <w:t>577</w:t>
            </w:r>
          </w:hyperlink>
        </w:p>
        <w:p>
          <w:pPr>
            <w:pStyle w:val="Contents5"/>
            <w:tabs>
              <w:tab w:val="clear" w:pos="7892"/>
              <w:tab w:val="right" w:pos="9026" w:leader="dot"/>
            </w:tabs>
            <w:rPr/>
          </w:pPr>
          <w:hyperlink w:anchor="__RefHeading___Toc15101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علمه بحال الماضین و اللاحقین</w:t>
            </w:r>
            <w:r>
              <w:rPr>
                <w:rStyle w:val="IndexLink"/>
                <w:rtl w:val="true"/>
              </w:rPr>
              <w:tab/>
            </w:r>
            <w:r>
              <w:rPr>
                <w:rStyle w:val="IndexLink"/>
              </w:rPr>
              <w:t>578</w:t>
            </w:r>
          </w:hyperlink>
        </w:p>
        <w:p>
          <w:pPr>
            <w:pStyle w:val="Contents5"/>
            <w:tabs>
              <w:tab w:val="clear" w:pos="7892"/>
              <w:tab w:val="right" w:pos="9026" w:leader="dot"/>
            </w:tabs>
            <w:rPr/>
          </w:pPr>
          <w:hyperlink w:anchor="__RefHeading___Toc15101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أنه سیطلع ثقاة أصحابه بالحوادث القادمة</w:t>
            </w:r>
            <w:r>
              <w:rPr>
                <w:rStyle w:val="IndexLink"/>
                <w:rtl w:val="true"/>
              </w:rPr>
              <w:tab/>
            </w:r>
            <w:r>
              <w:rPr>
                <w:rStyle w:val="IndexLink"/>
              </w:rPr>
              <w:t>579</w:t>
            </w:r>
          </w:hyperlink>
        </w:p>
        <w:p>
          <w:pPr>
            <w:pStyle w:val="Contents5"/>
            <w:tabs>
              <w:tab w:val="clear" w:pos="7892"/>
              <w:tab w:val="right" w:pos="9026" w:leader="dot"/>
            </w:tabs>
            <w:rPr/>
          </w:pPr>
          <w:hyperlink w:anchor="__RefHeading___Toc1510164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بحرکة القرمطة و نقلهم الحجر الأسود</w:t>
            </w:r>
            <w:r>
              <w:rPr>
                <w:rStyle w:val="IndexLink"/>
                <w:rtl w:val="true"/>
              </w:rPr>
              <w:tab/>
            </w:r>
            <w:r>
              <w:rPr>
                <w:rStyle w:val="IndexLink"/>
              </w:rPr>
              <w:t>580</w:t>
            </w:r>
          </w:hyperlink>
        </w:p>
        <w:p>
          <w:pPr>
            <w:pStyle w:val="Contents5"/>
            <w:tabs>
              <w:tab w:val="clear" w:pos="7892"/>
              <w:tab w:val="right" w:pos="9026" w:leader="dot"/>
            </w:tabs>
            <w:rPr/>
          </w:pPr>
          <w:hyperlink w:anchor="__RefHeading___Toc1510166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عن البلاء</w:t>
            </w:r>
            <w:r>
              <w:rPr>
                <w:rStyle w:val="IndexLink"/>
                <w:rtl w:val="true"/>
              </w:rPr>
              <w:tab/>
            </w:r>
            <w:r>
              <w:rPr>
                <w:rStyle w:val="IndexLink"/>
              </w:rPr>
              <w:t>580</w:t>
            </w:r>
          </w:hyperlink>
        </w:p>
        <w:p>
          <w:pPr>
            <w:pStyle w:val="Contents5"/>
            <w:tabs>
              <w:tab w:val="clear" w:pos="7892"/>
              <w:tab w:val="right" w:pos="9026" w:leader="dot"/>
            </w:tabs>
            <w:rPr/>
          </w:pPr>
          <w:hyperlink w:anchor="__RefHeading___Toc1510168_3264237689">
            <w:r>
              <w:rPr>
                <w:webHidden/>
                <w:rStyle w:val="IndexLink"/>
                <w:rtl w:val="true"/>
              </w:rPr>
              <w:t xml:space="preserve">حثّه </w:t>
            </w:r>
            <w:r>
              <w:rPr>
                <w:rStyle w:val="IndexLink"/>
                <w:rtl w:val="true"/>
              </w:rPr>
              <w:t>(</w:t>
            </w:r>
            <w:r>
              <w:rPr>
                <w:rStyle w:val="IndexLink"/>
                <w:rtl w:val="true"/>
              </w:rPr>
              <w:t>علیه السلام</w:t>
            </w:r>
            <w:r>
              <w:rPr>
                <w:rStyle w:val="IndexLink"/>
                <w:rtl w:val="true"/>
              </w:rPr>
              <w:t xml:space="preserve">) </w:t>
            </w:r>
            <w:r>
              <w:rPr>
                <w:rStyle w:val="IndexLink"/>
                <w:rtl w:val="true"/>
              </w:rPr>
              <w:t>علی السؤال من أهله</w:t>
            </w:r>
            <w:r>
              <w:rPr>
                <w:rStyle w:val="IndexLink"/>
                <w:rtl w:val="true"/>
              </w:rPr>
              <w:tab/>
            </w:r>
            <w:r>
              <w:rPr>
                <w:rStyle w:val="IndexLink"/>
              </w:rPr>
              <w:t>582</w:t>
            </w:r>
          </w:hyperlink>
        </w:p>
        <w:p>
          <w:pPr>
            <w:pStyle w:val="Contents5"/>
            <w:tabs>
              <w:tab w:val="clear" w:pos="7892"/>
              <w:tab w:val="right" w:pos="9026" w:leader="dot"/>
            </w:tabs>
            <w:rPr/>
          </w:pPr>
          <w:hyperlink w:anchor="__RefHeading___Toc1510170_3264237689">
            <w:r>
              <w:rPr>
                <w:webHidden/>
                <w:rStyle w:val="IndexLink"/>
                <w:rtl w:val="true"/>
              </w:rPr>
              <w:t xml:space="preserve">تحذیره </w:t>
            </w:r>
            <w:r>
              <w:rPr>
                <w:rStyle w:val="IndexLink"/>
                <w:rtl w:val="true"/>
              </w:rPr>
              <w:t>(</w:t>
            </w:r>
            <w:r>
              <w:rPr>
                <w:rStyle w:val="IndexLink"/>
                <w:rtl w:val="true"/>
              </w:rPr>
              <w:t>علیه السلام</w:t>
            </w:r>
            <w:r>
              <w:rPr>
                <w:rStyle w:val="IndexLink"/>
                <w:rtl w:val="true"/>
              </w:rPr>
              <w:t xml:space="preserve">) </w:t>
            </w:r>
            <w:r>
              <w:rPr>
                <w:rStyle w:val="IndexLink"/>
                <w:rtl w:val="true"/>
              </w:rPr>
              <w:t>من الحوادث الألیمة التی ستأتی بعده</w:t>
            </w:r>
            <w:r>
              <w:rPr>
                <w:rStyle w:val="IndexLink"/>
                <w:rtl w:val="true"/>
              </w:rPr>
              <w:tab/>
            </w:r>
            <w:r>
              <w:rPr>
                <w:rStyle w:val="IndexLink"/>
              </w:rPr>
              <w:t>583</w:t>
            </w:r>
          </w:hyperlink>
        </w:p>
        <w:p>
          <w:pPr>
            <w:pStyle w:val="Contents5"/>
            <w:tabs>
              <w:tab w:val="clear" w:pos="7892"/>
              <w:tab w:val="right" w:pos="9026" w:leader="dot"/>
            </w:tabs>
            <w:rPr/>
          </w:pPr>
          <w:hyperlink w:anchor="__RefHeading___Toc1510172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بالفرج بالقائم بعد طول بلاء</w:t>
            </w:r>
            <w:r>
              <w:rPr>
                <w:rStyle w:val="IndexLink"/>
                <w:rtl w:val="true"/>
              </w:rPr>
              <w:tab/>
            </w:r>
            <w:r>
              <w:rPr>
                <w:rStyle w:val="IndexLink"/>
              </w:rPr>
              <w:t>585</w:t>
            </w:r>
          </w:hyperlink>
        </w:p>
        <w:p>
          <w:pPr>
            <w:pStyle w:val="Contents6"/>
            <w:tabs>
              <w:tab w:val="clear" w:pos="7609"/>
              <w:tab w:val="right" w:pos="9026" w:leader="dot"/>
            </w:tabs>
            <w:rPr/>
          </w:pPr>
          <w:hyperlink w:anchor="__RefHeading___Toc1510174_3264237689">
            <w:r>
              <w:rPr>
                <w:webHidden/>
                <w:rStyle w:val="IndexLink"/>
                <w:rtl w:val="true"/>
              </w:rPr>
              <w:t>اشارة</w:t>
            </w:r>
            <w:r>
              <w:rPr>
                <w:rStyle w:val="IndexLink"/>
                <w:rtl w:val="true"/>
              </w:rPr>
              <w:tab/>
            </w:r>
            <w:r>
              <w:rPr>
                <w:rStyle w:val="IndexLink"/>
              </w:rPr>
              <w:t>585</w:t>
            </w:r>
          </w:hyperlink>
        </w:p>
        <w:p>
          <w:pPr>
            <w:pStyle w:val="Contents6"/>
            <w:tabs>
              <w:tab w:val="clear" w:pos="7609"/>
              <w:tab w:val="right" w:pos="9026" w:leader="dot"/>
            </w:tabs>
            <w:rPr/>
          </w:pPr>
          <w:hyperlink w:anchor="__RefHeading___Toc1510176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بالبلایا قبل ظهور القائم</w:t>
            </w:r>
            <w:r>
              <w:rPr>
                <w:rStyle w:val="IndexLink"/>
                <w:rtl w:val="true"/>
              </w:rPr>
              <w:tab/>
            </w:r>
            <w:r>
              <w:rPr>
                <w:rStyle w:val="IndexLink"/>
              </w:rPr>
              <w:t>586</w:t>
            </w:r>
          </w:hyperlink>
        </w:p>
        <w:p>
          <w:pPr>
            <w:pStyle w:val="Contents5"/>
            <w:tabs>
              <w:tab w:val="clear" w:pos="7892"/>
              <w:tab w:val="right" w:pos="9026" w:leader="dot"/>
            </w:tabs>
            <w:rPr/>
          </w:pPr>
          <w:hyperlink w:anchor="__RefHeading___Toc1510178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بالأوقات الصعبة علی الأمة الإسلامیة</w:t>
            </w:r>
            <w:r>
              <w:rPr>
                <w:rStyle w:val="IndexLink"/>
                <w:rtl w:val="true"/>
              </w:rPr>
              <w:tab/>
            </w:r>
            <w:r>
              <w:rPr>
                <w:rStyle w:val="IndexLink"/>
              </w:rPr>
              <w:t>587</w:t>
            </w:r>
          </w:hyperlink>
        </w:p>
        <w:p>
          <w:pPr>
            <w:pStyle w:val="Contents5"/>
            <w:tabs>
              <w:tab w:val="clear" w:pos="7892"/>
              <w:tab w:val="right" w:pos="9026" w:leader="dot"/>
            </w:tabs>
            <w:rPr/>
          </w:pPr>
          <w:hyperlink w:anchor="__RefHeading___Toc1510180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الفتن التی تصیب العرب</w:t>
            </w:r>
            <w:r>
              <w:rPr>
                <w:rStyle w:val="IndexLink"/>
                <w:rtl w:val="true"/>
              </w:rPr>
              <w:tab/>
            </w:r>
            <w:r>
              <w:rPr>
                <w:rStyle w:val="IndexLink"/>
              </w:rPr>
              <w:t>589</w:t>
            </w:r>
          </w:hyperlink>
        </w:p>
        <w:p>
          <w:pPr>
            <w:pStyle w:val="Contents5"/>
            <w:tabs>
              <w:tab w:val="clear" w:pos="7892"/>
              <w:tab w:val="right" w:pos="9026" w:leader="dot"/>
            </w:tabs>
            <w:rPr/>
          </w:pPr>
          <w:hyperlink w:anchor="__RefHeading___Toc151018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حالة الناس فی أیام الفتنة</w:t>
            </w:r>
            <w:r>
              <w:rPr>
                <w:rStyle w:val="IndexLink"/>
                <w:rtl w:val="true"/>
              </w:rPr>
              <w:tab/>
            </w:r>
            <w:r>
              <w:rPr>
                <w:rStyle w:val="IndexLink"/>
              </w:rPr>
              <w:t>589</w:t>
            </w:r>
          </w:hyperlink>
        </w:p>
        <w:p>
          <w:pPr>
            <w:pStyle w:val="Contents5"/>
            <w:tabs>
              <w:tab w:val="clear" w:pos="7892"/>
              <w:tab w:val="right" w:pos="9026" w:leader="dot"/>
            </w:tabs>
            <w:rPr/>
          </w:pPr>
          <w:hyperlink w:anchor="__RefHeading___Toc1510184_3264237689">
            <w:r>
              <w:rPr>
                <w:webHidden/>
                <w:rStyle w:val="IndexLink"/>
                <w:rtl w:val="true"/>
              </w:rPr>
              <w:t>بیانه معنی العجب کل العجب بین جمادی و رجب</w:t>
            </w:r>
            <w:r>
              <w:rPr>
                <w:rStyle w:val="IndexLink"/>
                <w:rtl w:val="true"/>
              </w:rPr>
              <w:tab/>
            </w:r>
            <w:r>
              <w:rPr>
                <w:rStyle w:val="IndexLink"/>
              </w:rPr>
              <w:t>591</w:t>
            </w:r>
          </w:hyperlink>
        </w:p>
        <w:p>
          <w:pPr>
            <w:pStyle w:val="Contents5"/>
            <w:tabs>
              <w:tab w:val="clear" w:pos="7892"/>
              <w:tab w:val="right" w:pos="9026" w:leader="dot"/>
            </w:tabs>
            <w:rPr/>
          </w:pPr>
          <w:hyperlink w:anchor="__RefHeading___Toc1510186_3264237689">
            <w:r>
              <w:rPr>
                <w:webHidden/>
                <w:rStyle w:val="IndexLink"/>
                <w:rtl w:val="true"/>
              </w:rPr>
              <w:t>بیان الفتن الخمس التی ستصیب الأمة بعد فقده</w:t>
            </w:r>
            <w:r>
              <w:rPr>
                <w:rStyle w:val="IndexLink"/>
                <w:rtl w:val="true"/>
              </w:rPr>
              <w:tab/>
            </w:r>
            <w:r>
              <w:rPr>
                <w:rStyle w:val="IndexLink"/>
              </w:rPr>
              <w:t>593</w:t>
            </w:r>
          </w:hyperlink>
        </w:p>
        <w:p>
          <w:pPr>
            <w:pStyle w:val="Contents5"/>
            <w:tabs>
              <w:tab w:val="clear" w:pos="7892"/>
              <w:tab w:val="right" w:pos="9026" w:leader="dot"/>
            </w:tabs>
            <w:rPr/>
          </w:pPr>
          <w:hyperlink w:anchor="__RefHeading___Toc1510188_3264237689">
            <w:r>
              <w:rPr>
                <w:webHidden/>
                <w:rStyle w:val="IndexLink"/>
                <w:rtl w:val="true"/>
              </w:rPr>
              <w:t xml:space="preserve">تحذیره </w:t>
            </w:r>
            <w:r>
              <w:rPr>
                <w:rStyle w:val="IndexLink"/>
                <w:rtl w:val="true"/>
              </w:rPr>
              <w:t>(</w:t>
            </w:r>
            <w:r>
              <w:rPr>
                <w:rStyle w:val="IndexLink"/>
                <w:rtl w:val="true"/>
              </w:rPr>
              <w:t>علیه السلام</w:t>
            </w:r>
            <w:r>
              <w:rPr>
                <w:rStyle w:val="IndexLink"/>
                <w:rtl w:val="true"/>
              </w:rPr>
              <w:t xml:space="preserve">) </w:t>
            </w:r>
            <w:r>
              <w:rPr>
                <w:rStyle w:val="IndexLink"/>
                <w:rtl w:val="true"/>
              </w:rPr>
              <w:t>الأمة من مخاطر فتنة بنی أمیة</w:t>
            </w:r>
            <w:r>
              <w:rPr>
                <w:rStyle w:val="IndexLink"/>
                <w:rtl w:val="true"/>
              </w:rPr>
              <w:tab/>
            </w:r>
            <w:r>
              <w:rPr>
                <w:rStyle w:val="IndexLink"/>
              </w:rPr>
              <w:t>594</w:t>
            </w:r>
          </w:hyperlink>
        </w:p>
        <w:p>
          <w:pPr>
            <w:pStyle w:val="Contents5"/>
            <w:tabs>
              <w:tab w:val="clear" w:pos="7892"/>
              <w:tab w:val="right" w:pos="9026" w:leader="dot"/>
            </w:tabs>
            <w:rPr/>
          </w:pPr>
          <w:hyperlink w:anchor="__RefHeading___Toc15101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طریق النجاة من سلطان بنی أمیة</w:t>
            </w:r>
            <w:r>
              <w:rPr>
                <w:rStyle w:val="IndexLink"/>
                <w:rtl w:val="true"/>
              </w:rPr>
              <w:tab/>
            </w:r>
            <w:r>
              <w:rPr>
                <w:rStyle w:val="IndexLink"/>
              </w:rPr>
              <w:t>596</w:t>
            </w:r>
          </w:hyperlink>
        </w:p>
        <w:p>
          <w:pPr>
            <w:pStyle w:val="Contents5"/>
            <w:tabs>
              <w:tab w:val="clear" w:pos="7892"/>
              <w:tab w:val="right" w:pos="9026" w:leader="dot"/>
            </w:tabs>
            <w:rPr/>
          </w:pPr>
          <w:hyperlink w:anchor="__RefHeading___Toc15101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برکات المؤمنین فی زمن بنی أمیة</w:t>
            </w:r>
            <w:r>
              <w:rPr>
                <w:rStyle w:val="IndexLink"/>
                <w:rtl w:val="true"/>
              </w:rPr>
              <w:tab/>
            </w:r>
            <w:r>
              <w:rPr>
                <w:rStyle w:val="IndexLink"/>
              </w:rPr>
              <w:t>597</w:t>
            </w:r>
          </w:hyperlink>
        </w:p>
        <w:p>
          <w:pPr>
            <w:pStyle w:val="Contents5"/>
            <w:tabs>
              <w:tab w:val="clear" w:pos="7892"/>
              <w:tab w:val="right" w:pos="9026" w:leader="dot"/>
            </w:tabs>
            <w:rPr/>
          </w:pPr>
          <w:hyperlink w:anchor="__RefHeading___Toc151019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ما سیصیب القیم الإسلامیة فی زمن بنی أمیة</w:t>
            </w:r>
            <w:r>
              <w:rPr>
                <w:rStyle w:val="IndexLink"/>
                <w:rtl w:val="true"/>
              </w:rPr>
              <w:tab/>
            </w:r>
            <w:r>
              <w:rPr>
                <w:rStyle w:val="IndexLink"/>
              </w:rPr>
              <w:t>600</w:t>
            </w:r>
          </w:hyperlink>
        </w:p>
        <w:p>
          <w:pPr>
            <w:pStyle w:val="Contents5"/>
            <w:tabs>
              <w:tab w:val="clear" w:pos="7892"/>
              <w:tab w:val="right" w:pos="9026" w:leader="dot"/>
            </w:tabs>
            <w:rPr/>
          </w:pPr>
          <w:hyperlink w:anchor="__RefHeading___Toc1510196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الناس بسلطان بنی أمیة و زواله سریعا</w:t>
            </w:r>
            <w:r>
              <w:rPr>
                <w:rStyle w:val="IndexLink"/>
                <w:rtl w:val="true"/>
              </w:rPr>
              <w:tab/>
            </w:r>
            <w:r>
              <w:rPr>
                <w:rStyle w:val="IndexLink"/>
              </w:rPr>
              <w:t>601</w:t>
            </w:r>
          </w:hyperlink>
        </w:p>
        <w:p>
          <w:pPr>
            <w:pStyle w:val="Contents5"/>
            <w:tabs>
              <w:tab w:val="clear" w:pos="7892"/>
              <w:tab w:val="right" w:pos="9026" w:leader="dot"/>
            </w:tabs>
            <w:rPr/>
          </w:pPr>
          <w:hyperlink w:anchor="__RefHeading___Toc15101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الأمة الإسلامیة فی ظل حکم بنی أمیة</w:t>
            </w:r>
            <w:r>
              <w:rPr>
                <w:rStyle w:val="IndexLink"/>
                <w:rtl w:val="true"/>
              </w:rPr>
              <w:tab/>
            </w:r>
            <w:r>
              <w:rPr>
                <w:rStyle w:val="IndexLink"/>
              </w:rPr>
              <w:t>602</w:t>
            </w:r>
          </w:hyperlink>
        </w:p>
        <w:p>
          <w:pPr>
            <w:pStyle w:val="Contents5"/>
            <w:tabs>
              <w:tab w:val="clear" w:pos="7892"/>
              <w:tab w:val="right" w:pos="9026" w:leader="dot"/>
            </w:tabs>
            <w:rPr/>
          </w:pPr>
          <w:hyperlink w:anchor="__RefHeading___Toc1510200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أصناف مظالم بنی أمیة</w:t>
            </w:r>
            <w:r>
              <w:rPr>
                <w:rStyle w:val="IndexLink"/>
                <w:rtl w:val="true"/>
              </w:rPr>
              <w:tab/>
            </w:r>
            <w:r>
              <w:rPr>
                <w:rStyle w:val="IndexLink"/>
              </w:rPr>
              <w:t>603</w:t>
            </w:r>
          </w:hyperlink>
        </w:p>
        <w:p>
          <w:pPr>
            <w:pStyle w:val="Contents5"/>
            <w:tabs>
              <w:tab w:val="clear" w:pos="7892"/>
              <w:tab w:val="right" w:pos="9026" w:leader="dot"/>
            </w:tabs>
            <w:rPr/>
          </w:pPr>
          <w:hyperlink w:anchor="__RefHeading___Toc151020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مسار و مصیر سلطان بنی أمیة</w:t>
            </w:r>
            <w:r>
              <w:rPr>
                <w:rStyle w:val="IndexLink"/>
                <w:rtl w:val="true"/>
              </w:rPr>
              <w:tab/>
            </w:r>
            <w:r>
              <w:rPr>
                <w:rStyle w:val="IndexLink"/>
              </w:rPr>
              <w:t>604</w:t>
            </w:r>
          </w:hyperlink>
        </w:p>
        <w:p>
          <w:pPr>
            <w:pStyle w:val="Contents5"/>
            <w:tabs>
              <w:tab w:val="clear" w:pos="7892"/>
              <w:tab w:val="right" w:pos="9026" w:leader="dot"/>
            </w:tabs>
            <w:rPr/>
          </w:pPr>
          <w:hyperlink w:anchor="__RefHeading___Toc1510204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وضع المجتمع فی سلطان بنی أمیة</w:t>
            </w:r>
            <w:r>
              <w:rPr>
                <w:rStyle w:val="IndexLink"/>
                <w:rtl w:val="true"/>
              </w:rPr>
              <w:tab/>
            </w:r>
            <w:r>
              <w:rPr>
                <w:rStyle w:val="IndexLink"/>
              </w:rPr>
              <w:t>605</w:t>
            </w:r>
          </w:hyperlink>
        </w:p>
        <w:p>
          <w:pPr>
            <w:pStyle w:val="Contents5"/>
            <w:tabs>
              <w:tab w:val="clear" w:pos="7892"/>
              <w:tab w:val="right" w:pos="9026" w:leader="dot"/>
            </w:tabs>
            <w:rPr/>
          </w:pPr>
          <w:hyperlink w:anchor="__RefHeading___Toc1510206_3264237689">
            <w:r>
              <w:rPr>
                <w:webHidden/>
                <w:rStyle w:val="IndexLink"/>
                <w:rtl w:val="true"/>
              </w:rPr>
              <w:t xml:space="preserve">نهیه </w:t>
            </w:r>
            <w:r>
              <w:rPr>
                <w:rStyle w:val="IndexLink"/>
                <w:rtl w:val="true"/>
              </w:rPr>
              <w:t>(</w:t>
            </w:r>
            <w:r>
              <w:rPr>
                <w:rStyle w:val="IndexLink"/>
                <w:rtl w:val="true"/>
              </w:rPr>
              <w:t>علیه السلام</w:t>
            </w:r>
            <w:r>
              <w:rPr>
                <w:rStyle w:val="IndexLink"/>
                <w:rtl w:val="true"/>
              </w:rPr>
              <w:t xml:space="preserve">) </w:t>
            </w:r>
            <w:r>
              <w:rPr>
                <w:rStyle w:val="IndexLink"/>
                <w:rtl w:val="true"/>
              </w:rPr>
              <w:t>الشیعة من الاستعجال فی التحرک</w:t>
            </w:r>
            <w:r>
              <w:rPr>
                <w:rStyle w:val="IndexLink"/>
                <w:rtl w:val="true"/>
              </w:rPr>
              <w:tab/>
            </w:r>
            <w:r>
              <w:rPr>
                <w:rStyle w:val="IndexLink"/>
              </w:rPr>
              <w:t>607</w:t>
            </w:r>
          </w:hyperlink>
        </w:p>
        <w:p>
          <w:pPr>
            <w:pStyle w:val="Contents5"/>
            <w:tabs>
              <w:tab w:val="clear" w:pos="7892"/>
              <w:tab w:val="right" w:pos="9026" w:leader="dot"/>
            </w:tabs>
            <w:rPr/>
          </w:pPr>
          <w:hyperlink w:anchor="__RefHeading___Toc1510208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بثورة العباسیین بدءا من خراسان</w:t>
            </w:r>
            <w:r>
              <w:rPr>
                <w:rStyle w:val="IndexLink"/>
                <w:rtl w:val="true"/>
              </w:rPr>
              <w:tab/>
            </w:r>
            <w:r>
              <w:rPr>
                <w:rStyle w:val="IndexLink"/>
              </w:rPr>
              <w:t>608</w:t>
            </w:r>
          </w:hyperlink>
        </w:p>
        <w:p>
          <w:pPr>
            <w:pStyle w:val="Contents5"/>
            <w:tabs>
              <w:tab w:val="clear" w:pos="7892"/>
              <w:tab w:val="right" w:pos="9026" w:leader="dot"/>
            </w:tabs>
            <w:rPr/>
          </w:pPr>
          <w:hyperlink w:anchor="__RefHeading___Toc1510210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ابن عباس بعلامات بدء الدولة العباسیة</w:t>
            </w:r>
            <w:r>
              <w:rPr>
                <w:rStyle w:val="IndexLink"/>
                <w:rtl w:val="true"/>
              </w:rPr>
              <w:tab/>
            </w:r>
            <w:r>
              <w:rPr>
                <w:rStyle w:val="IndexLink"/>
              </w:rPr>
              <w:t>609</w:t>
            </w:r>
          </w:hyperlink>
        </w:p>
        <w:p>
          <w:pPr>
            <w:pStyle w:val="Contents5"/>
            <w:tabs>
              <w:tab w:val="clear" w:pos="7892"/>
              <w:tab w:val="right" w:pos="9026" w:leader="dot"/>
            </w:tabs>
            <w:rPr/>
          </w:pPr>
          <w:hyperlink w:anchor="__RefHeading___Toc1510212_3264237689">
            <w:r>
              <w:rPr>
                <w:webHidden/>
                <w:rStyle w:val="IndexLink"/>
                <w:rtl w:val="true"/>
              </w:rPr>
              <w:t xml:space="preserve">إنباؤه </w:t>
            </w:r>
            <w:r>
              <w:rPr>
                <w:rStyle w:val="IndexLink"/>
                <w:rtl w:val="true"/>
              </w:rPr>
              <w:t>(</w:t>
            </w:r>
            <w:r>
              <w:rPr>
                <w:rStyle w:val="IndexLink"/>
                <w:rtl w:val="true"/>
              </w:rPr>
              <w:t>علیه السلام</w:t>
            </w:r>
            <w:r>
              <w:rPr>
                <w:rStyle w:val="IndexLink"/>
                <w:rtl w:val="true"/>
              </w:rPr>
              <w:t xml:space="preserve">) </w:t>
            </w:r>
            <w:r>
              <w:rPr>
                <w:rStyle w:val="IndexLink"/>
                <w:rtl w:val="true"/>
              </w:rPr>
              <w:t>بتشتت المسلمین و تقاتلهم</w:t>
            </w:r>
            <w:r>
              <w:rPr>
                <w:rStyle w:val="IndexLink"/>
                <w:rtl w:val="true"/>
              </w:rPr>
              <w:tab/>
            </w:r>
            <w:r>
              <w:rPr>
                <w:rStyle w:val="IndexLink"/>
              </w:rPr>
              <w:t>609</w:t>
            </w:r>
          </w:hyperlink>
        </w:p>
        <w:p>
          <w:pPr>
            <w:pStyle w:val="Contents5"/>
            <w:tabs>
              <w:tab w:val="clear" w:pos="7892"/>
              <w:tab w:val="right" w:pos="9026" w:leader="dot"/>
            </w:tabs>
            <w:rPr/>
          </w:pPr>
          <w:hyperlink w:anchor="__RefHeading___Toc1510214_3264237689">
            <w:r>
              <w:rPr>
                <w:webHidden/>
                <w:rStyle w:val="IndexLink"/>
                <w:rtl w:val="true"/>
              </w:rPr>
              <w:t xml:space="preserve">حضّه </w:t>
            </w:r>
            <w:r>
              <w:rPr>
                <w:rStyle w:val="IndexLink"/>
                <w:rtl w:val="true"/>
              </w:rPr>
              <w:t>(</w:t>
            </w:r>
            <w:r>
              <w:rPr>
                <w:rStyle w:val="IndexLink"/>
                <w:rtl w:val="true"/>
              </w:rPr>
              <w:t>علیه السلام</w:t>
            </w:r>
            <w:r>
              <w:rPr>
                <w:rStyle w:val="IndexLink"/>
                <w:rtl w:val="true"/>
              </w:rPr>
              <w:t xml:space="preserve">) </w:t>
            </w:r>
            <w:r>
              <w:rPr>
                <w:rStyle w:val="IndexLink"/>
                <w:rtl w:val="true"/>
              </w:rPr>
              <w:t>علی اتّباع أهل بیت النبوة عند الفتن</w:t>
            </w:r>
            <w:r>
              <w:rPr>
                <w:rStyle w:val="IndexLink"/>
                <w:rtl w:val="true"/>
              </w:rPr>
              <w:tab/>
            </w:r>
            <w:r>
              <w:rPr>
                <w:rStyle w:val="IndexLink"/>
              </w:rPr>
              <w:t>611</w:t>
            </w:r>
          </w:hyperlink>
        </w:p>
        <w:p>
          <w:pPr>
            <w:pStyle w:val="Contents5"/>
            <w:tabs>
              <w:tab w:val="clear" w:pos="7892"/>
              <w:tab w:val="right" w:pos="9026" w:leader="dot"/>
            </w:tabs>
            <w:rPr/>
          </w:pPr>
          <w:hyperlink w:anchor="__RefHeading___Toc1510216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بمقدمات ظهور القائم</w:t>
            </w:r>
            <w:r>
              <w:rPr>
                <w:rStyle w:val="IndexLink"/>
                <w:rtl w:val="true"/>
              </w:rPr>
              <w:tab/>
            </w:r>
            <w:r>
              <w:rPr>
                <w:rStyle w:val="IndexLink"/>
              </w:rPr>
              <w:t>613</w:t>
            </w:r>
          </w:hyperlink>
        </w:p>
        <w:p>
          <w:pPr>
            <w:pStyle w:val="Contents6"/>
            <w:tabs>
              <w:tab w:val="clear" w:pos="7609"/>
              <w:tab w:val="right" w:pos="9026" w:leader="dot"/>
            </w:tabs>
            <w:rPr/>
          </w:pPr>
          <w:hyperlink w:anchor="__RefHeading___Toc1510218_3264237689">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1510220_3264237689">
            <w:r>
              <w:rPr>
                <w:webHidden/>
                <w:rStyle w:val="IndexLink"/>
                <w:rtl w:val="true"/>
              </w:rPr>
              <w:t xml:space="preserve">بشارته </w:t>
            </w:r>
            <w:r>
              <w:rPr>
                <w:rStyle w:val="IndexLink"/>
                <w:rtl w:val="true"/>
              </w:rPr>
              <w:t>(</w:t>
            </w:r>
            <w:r>
              <w:rPr>
                <w:rStyle w:val="IndexLink"/>
                <w:rtl w:val="true"/>
              </w:rPr>
              <w:t>علیه السلام</w:t>
            </w:r>
            <w:r>
              <w:rPr>
                <w:rStyle w:val="IndexLink"/>
                <w:rtl w:val="true"/>
              </w:rPr>
              <w:t xml:space="preserve">) </w:t>
            </w:r>
            <w:r>
              <w:rPr>
                <w:rStyle w:val="IndexLink"/>
                <w:rtl w:val="true"/>
              </w:rPr>
              <w:t>الشیعة بالفرج بالقائم</w:t>
            </w:r>
            <w:r>
              <w:rPr>
                <w:rStyle w:val="IndexLink"/>
                <w:rtl w:val="true"/>
              </w:rPr>
              <w:tab/>
            </w:r>
            <w:r>
              <w:rPr>
                <w:rStyle w:val="IndexLink"/>
              </w:rPr>
              <w:t>614</w:t>
            </w:r>
          </w:hyperlink>
        </w:p>
        <w:p>
          <w:pPr>
            <w:pStyle w:val="Contents6"/>
            <w:tabs>
              <w:tab w:val="clear" w:pos="7609"/>
              <w:tab w:val="right" w:pos="9026" w:leader="dot"/>
            </w:tabs>
            <w:rPr/>
          </w:pPr>
          <w:hyperlink w:anchor="__RefHeading___Toc1510222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بمواصفات القائم المهدی</w:t>
            </w:r>
            <w:r>
              <w:rPr>
                <w:rStyle w:val="IndexLink"/>
                <w:rtl w:val="true"/>
              </w:rPr>
              <w:tab/>
            </w:r>
            <w:r>
              <w:rPr>
                <w:rStyle w:val="IndexLink"/>
              </w:rPr>
              <w:t>615</w:t>
            </w:r>
          </w:hyperlink>
        </w:p>
        <w:p>
          <w:pPr>
            <w:pStyle w:val="Contents6"/>
            <w:tabs>
              <w:tab w:val="clear" w:pos="7609"/>
              <w:tab w:val="right" w:pos="9026" w:leader="dot"/>
            </w:tabs>
            <w:rPr/>
          </w:pPr>
          <w:hyperlink w:anchor="__RefHeading___Toc1510224_3264237689">
            <w:r>
              <w:rPr>
                <w:webHidden/>
                <w:rStyle w:val="IndexLink"/>
                <w:rtl w:val="true"/>
              </w:rPr>
              <w:t>التأکید علی تسلم أهل البیت مقالید الأمور أخیرا</w:t>
            </w:r>
            <w:r>
              <w:rPr>
                <w:rStyle w:val="IndexLink"/>
                <w:rtl w:val="true"/>
              </w:rPr>
              <w:tab/>
            </w:r>
            <w:r>
              <w:rPr>
                <w:rStyle w:val="IndexLink"/>
              </w:rPr>
              <w:t>616</w:t>
            </w:r>
          </w:hyperlink>
        </w:p>
        <w:p>
          <w:pPr>
            <w:pStyle w:val="Contents6"/>
            <w:tabs>
              <w:tab w:val="clear" w:pos="7609"/>
              <w:tab w:val="right" w:pos="9026" w:leader="dot"/>
            </w:tabs>
            <w:rPr/>
          </w:pPr>
          <w:hyperlink w:anchor="__RefHeading___Toc151022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أوصاف المهدی و دوره</w:t>
            </w:r>
            <w:r>
              <w:rPr>
                <w:rStyle w:val="IndexLink"/>
                <w:rtl w:val="true"/>
              </w:rPr>
              <w:tab/>
            </w:r>
            <w:r>
              <w:rPr>
                <w:rStyle w:val="IndexLink"/>
              </w:rPr>
              <w:t>617</w:t>
            </w:r>
          </w:hyperlink>
        </w:p>
        <w:p>
          <w:pPr>
            <w:pStyle w:val="Contents6"/>
            <w:tabs>
              <w:tab w:val="clear" w:pos="7609"/>
              <w:tab w:val="right" w:pos="9026" w:leader="dot"/>
            </w:tabs>
            <w:rPr/>
          </w:pPr>
          <w:hyperlink w:anchor="__RefHeading___Toc1510228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الناس فی عصر ظهور الحجة</w:t>
            </w:r>
            <w:r>
              <w:rPr>
                <w:rStyle w:val="IndexLink"/>
                <w:rtl w:val="true"/>
              </w:rPr>
              <w:tab/>
            </w:r>
            <w:r>
              <w:rPr>
                <w:rStyle w:val="IndexLink"/>
              </w:rPr>
              <w:t>618</w:t>
            </w:r>
          </w:hyperlink>
        </w:p>
        <w:p>
          <w:pPr>
            <w:pStyle w:val="Contents6"/>
            <w:tabs>
              <w:tab w:val="clear" w:pos="7609"/>
              <w:tab w:val="right" w:pos="9026" w:leader="dot"/>
            </w:tabs>
            <w:rPr/>
          </w:pPr>
          <w:hyperlink w:anchor="__RefHeading___Toc1510230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قدرته بمفرده علی معالجة الأزمات</w:t>
            </w:r>
            <w:r>
              <w:rPr>
                <w:rStyle w:val="IndexLink"/>
                <w:rtl w:val="true"/>
              </w:rPr>
              <w:tab/>
            </w:r>
            <w:r>
              <w:rPr>
                <w:rStyle w:val="IndexLink"/>
              </w:rPr>
              <w:t>619</w:t>
            </w:r>
          </w:hyperlink>
        </w:p>
        <w:p>
          <w:pPr>
            <w:pStyle w:val="Contents6"/>
            <w:tabs>
              <w:tab w:val="clear" w:pos="7609"/>
              <w:tab w:val="right" w:pos="9026" w:leader="dot"/>
            </w:tabs>
            <w:rPr/>
          </w:pPr>
          <w:hyperlink w:anchor="__RefHeading___Toc151023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مدی شدة القائم فی محاربة الأعداء</w:t>
            </w:r>
            <w:r>
              <w:rPr>
                <w:rStyle w:val="IndexLink"/>
                <w:rtl w:val="true"/>
              </w:rPr>
              <w:tab/>
            </w:r>
            <w:r>
              <w:rPr>
                <w:rStyle w:val="IndexLink"/>
              </w:rPr>
              <w:t>620</w:t>
            </w:r>
          </w:hyperlink>
        </w:p>
        <w:p>
          <w:pPr>
            <w:pStyle w:val="Contents6"/>
            <w:tabs>
              <w:tab w:val="clear" w:pos="7609"/>
              <w:tab w:val="right" w:pos="9026" w:leader="dot"/>
            </w:tabs>
            <w:rPr/>
          </w:pPr>
          <w:hyperlink w:anchor="__RefHeading___Toc151023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الأعمال التی تسهل ظهور الدجال</w:t>
            </w:r>
            <w:r>
              <w:rPr>
                <w:rStyle w:val="IndexLink"/>
                <w:rtl w:val="true"/>
              </w:rPr>
              <w:tab/>
            </w:r>
            <w:r>
              <w:rPr>
                <w:rStyle w:val="IndexLink"/>
              </w:rPr>
              <w:t>622</w:t>
            </w:r>
          </w:hyperlink>
        </w:p>
        <w:p>
          <w:pPr>
            <w:pStyle w:val="Contents6"/>
            <w:tabs>
              <w:tab w:val="clear" w:pos="7609"/>
              <w:tab w:val="right" w:pos="9026" w:leader="dot"/>
            </w:tabs>
            <w:rPr/>
          </w:pPr>
          <w:hyperlink w:anchor="__RefHeading___Toc151023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مقدمات ظهور الدجال</w:t>
            </w:r>
            <w:r>
              <w:rPr>
                <w:rStyle w:val="IndexLink"/>
                <w:rtl w:val="true"/>
              </w:rPr>
              <w:tab/>
            </w:r>
            <w:r>
              <w:rPr>
                <w:rStyle w:val="IndexLink"/>
              </w:rPr>
              <w:t>623</w:t>
            </w:r>
          </w:hyperlink>
        </w:p>
        <w:p>
          <w:pPr>
            <w:pStyle w:val="Contents6"/>
            <w:tabs>
              <w:tab w:val="clear" w:pos="7609"/>
              <w:tab w:val="right" w:pos="9026" w:leader="dot"/>
            </w:tabs>
            <w:rPr/>
          </w:pPr>
          <w:hyperlink w:anchor="__RefHeading___Toc151023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علامات السفیانی و مکان ظهوره</w:t>
            </w:r>
            <w:r>
              <w:rPr>
                <w:rStyle w:val="IndexLink"/>
                <w:rtl w:val="true"/>
              </w:rPr>
              <w:tab/>
            </w:r>
            <w:r>
              <w:rPr>
                <w:rStyle w:val="IndexLink"/>
              </w:rPr>
              <w:t>626</w:t>
            </w:r>
          </w:hyperlink>
        </w:p>
        <w:p>
          <w:pPr>
            <w:pStyle w:val="Contents6"/>
            <w:tabs>
              <w:tab w:val="clear" w:pos="7609"/>
              <w:tab w:val="right" w:pos="9026" w:leader="dot"/>
            </w:tabs>
            <w:rPr/>
          </w:pPr>
          <w:hyperlink w:anchor="__RefHeading___Toc151024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شمائل القائم المهدی</w:t>
            </w:r>
            <w:r>
              <w:rPr>
                <w:rStyle w:val="IndexLink"/>
                <w:rtl w:val="true"/>
              </w:rPr>
              <w:tab/>
            </w:r>
            <w:r>
              <w:rPr>
                <w:rStyle w:val="IndexLink"/>
              </w:rPr>
              <w:t>628</w:t>
            </w:r>
          </w:hyperlink>
        </w:p>
        <w:p>
          <w:pPr>
            <w:pStyle w:val="Contents6"/>
            <w:tabs>
              <w:tab w:val="clear" w:pos="7609"/>
              <w:tab w:val="right" w:pos="9026" w:leader="dot"/>
            </w:tabs>
            <w:rPr/>
          </w:pPr>
          <w:hyperlink w:anchor="__RefHeading___Toc1510242_3264237689">
            <w:r>
              <w:rPr>
                <w:webHidden/>
                <w:rStyle w:val="IndexLink"/>
                <w:rtl w:val="true"/>
              </w:rPr>
              <w:t>الإخبار بنزول الملائکة لنصرة المهدی و حرکة السفیانی</w:t>
            </w:r>
            <w:r>
              <w:rPr>
                <w:rStyle w:val="IndexLink"/>
                <w:rtl w:val="true"/>
              </w:rPr>
              <w:tab/>
            </w:r>
            <w:r>
              <w:rPr>
                <w:rStyle w:val="IndexLink"/>
              </w:rPr>
              <w:t>629</w:t>
            </w:r>
          </w:hyperlink>
        </w:p>
        <w:p>
          <w:pPr>
            <w:pStyle w:val="Contents6"/>
            <w:tabs>
              <w:tab w:val="clear" w:pos="7609"/>
              <w:tab w:val="right" w:pos="9026" w:leader="dot"/>
            </w:tabs>
            <w:rPr/>
          </w:pPr>
          <w:hyperlink w:anchor="__RefHeading___Toc15102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الحوار بین المهدی و المسیح علیهما السلام</w:t>
            </w:r>
            <w:r>
              <w:rPr>
                <w:rStyle w:val="IndexLink"/>
                <w:rtl w:val="true"/>
              </w:rPr>
              <w:tab/>
            </w:r>
            <w:r>
              <w:rPr>
                <w:rStyle w:val="IndexLink"/>
              </w:rPr>
              <w:t>630</w:t>
            </w:r>
          </w:hyperlink>
        </w:p>
        <w:p>
          <w:pPr>
            <w:pStyle w:val="Contents6"/>
            <w:tabs>
              <w:tab w:val="clear" w:pos="7609"/>
              <w:tab w:val="right" w:pos="9026" w:leader="dot"/>
            </w:tabs>
            <w:rPr/>
          </w:pPr>
          <w:hyperlink w:anchor="__RefHeading___Toc15102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محاربة المسیح للدجال علی</w:t>
            </w:r>
            <w:r>
              <w:rPr>
                <w:rStyle w:val="IndexLink"/>
                <w:rtl w:val="true"/>
              </w:rPr>
              <w:tab/>
            </w:r>
            <w:r>
              <w:rPr>
                <w:rStyle w:val="IndexLink"/>
              </w:rPr>
              <w:t>631</w:t>
            </w:r>
          </w:hyperlink>
        </w:p>
        <w:p>
          <w:pPr>
            <w:pStyle w:val="Contents6"/>
            <w:tabs>
              <w:tab w:val="clear" w:pos="7609"/>
              <w:tab w:val="right" w:pos="9026" w:leader="dot"/>
            </w:tabs>
            <w:rPr/>
          </w:pPr>
          <w:hyperlink w:anchor="__RefHeading___Toc15102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البرکات التی تنزل علی عهد المهدی</w:t>
            </w:r>
            <w:r>
              <w:rPr>
                <w:rStyle w:val="IndexLink"/>
                <w:rtl w:val="true"/>
              </w:rPr>
              <w:tab/>
            </w:r>
            <w:r>
              <w:rPr>
                <w:rStyle w:val="IndexLink"/>
              </w:rPr>
              <w:t>633</w:t>
            </w:r>
          </w:hyperlink>
        </w:p>
        <w:p>
          <w:pPr>
            <w:pStyle w:val="Contents6"/>
            <w:tabs>
              <w:tab w:val="clear" w:pos="7609"/>
              <w:tab w:val="right" w:pos="9026" w:leader="dot"/>
            </w:tabs>
            <w:rPr/>
          </w:pPr>
          <w:hyperlink w:anchor="__RefHeading___Toc151025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تعاطی المهدی مع علماء الأدیان</w:t>
            </w:r>
            <w:r>
              <w:rPr>
                <w:rStyle w:val="IndexLink"/>
                <w:rtl w:val="true"/>
              </w:rPr>
              <w:tab/>
            </w:r>
            <w:r>
              <w:rPr>
                <w:rStyle w:val="IndexLink"/>
              </w:rPr>
              <w:t>634</w:t>
            </w:r>
          </w:hyperlink>
        </w:p>
        <w:p>
          <w:pPr>
            <w:pStyle w:val="Contents6"/>
            <w:tabs>
              <w:tab w:val="clear" w:pos="7609"/>
              <w:tab w:val="right" w:pos="9026" w:leader="dot"/>
            </w:tabs>
            <w:rPr/>
          </w:pPr>
          <w:hyperlink w:anchor="__RefHeading___Toc1510252_3264237689">
            <w:r>
              <w:rPr>
                <w:webHidden/>
                <w:rStyle w:val="IndexLink"/>
                <w:rtl w:val="true"/>
              </w:rPr>
              <w:t>بیان عمر دولة المهدی و حال الناس قبل ظهور القائم</w:t>
            </w:r>
            <w:r>
              <w:rPr>
                <w:rStyle w:val="IndexLink"/>
                <w:rtl w:val="true"/>
              </w:rPr>
              <w:tab/>
            </w:r>
            <w:r>
              <w:rPr>
                <w:rStyle w:val="IndexLink"/>
              </w:rPr>
              <w:t>635</w:t>
            </w:r>
          </w:hyperlink>
        </w:p>
        <w:p>
          <w:pPr>
            <w:pStyle w:val="Contents5"/>
            <w:tabs>
              <w:tab w:val="clear" w:pos="7892"/>
              <w:tab w:val="right" w:pos="9026" w:leader="dot"/>
            </w:tabs>
            <w:rPr/>
          </w:pPr>
          <w:hyperlink w:anchor="__RefHeading___Toc1510254_3264237689">
            <w:r>
              <w:rPr>
                <w:webHidden/>
                <w:rStyle w:val="IndexLink"/>
                <w:rtl w:val="true"/>
              </w:rPr>
              <w:t xml:space="preserve">جوابه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لمن سأله عن وقت قیام الساعة </w:t>
            </w:r>
            <w:r>
              <w:rPr>
                <w:rStyle w:val="IndexLink"/>
                <w:rtl w:val="true"/>
              </w:rPr>
              <w:t>-</w:t>
              <w:tab/>
            </w:r>
            <w:r>
              <w:rPr>
                <w:rStyle w:val="IndexLink"/>
              </w:rPr>
              <w:t>637</w:t>
            </w:r>
          </w:hyperlink>
        </w:p>
        <w:p>
          <w:pPr>
            <w:pStyle w:val="Contents6"/>
            <w:tabs>
              <w:tab w:val="clear" w:pos="7609"/>
              <w:tab w:val="right" w:pos="9026" w:leader="dot"/>
            </w:tabs>
            <w:rPr/>
          </w:pPr>
          <w:hyperlink w:anchor="__RefHeading___Toc1510256_3264237689">
            <w:r>
              <w:rPr>
                <w:webHidden/>
                <w:rStyle w:val="IndexLink"/>
                <w:rtl w:val="true"/>
              </w:rPr>
              <w:t>اشارة</w:t>
            </w:r>
            <w:r>
              <w:rPr>
                <w:rStyle w:val="IndexLink"/>
                <w:rtl w:val="true"/>
              </w:rPr>
              <w:tab/>
            </w:r>
            <w:r>
              <w:rPr>
                <w:rStyle w:val="IndexLink"/>
              </w:rPr>
              <w:t>637</w:t>
            </w:r>
          </w:hyperlink>
        </w:p>
        <w:p>
          <w:pPr>
            <w:pStyle w:val="Contents6"/>
            <w:tabs>
              <w:tab w:val="clear" w:pos="7609"/>
              <w:tab w:val="right" w:pos="9026" w:leader="dot"/>
            </w:tabs>
            <w:rPr/>
          </w:pPr>
          <w:hyperlink w:anchor="__RefHeading___Toc15102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قیام الساعة</w:t>
            </w:r>
            <w:r>
              <w:rPr>
                <w:rStyle w:val="IndexLink"/>
                <w:rtl w:val="true"/>
              </w:rPr>
              <w:tab/>
            </w:r>
            <w:r>
              <w:rPr>
                <w:rStyle w:val="IndexLink"/>
              </w:rPr>
              <w:t>638</w:t>
            </w:r>
          </w:hyperlink>
        </w:p>
        <w:p>
          <w:pPr>
            <w:pStyle w:val="Contents6"/>
            <w:tabs>
              <w:tab w:val="clear" w:pos="7609"/>
              <w:tab w:val="right" w:pos="9026" w:leader="dot"/>
            </w:tabs>
            <w:rPr/>
          </w:pPr>
          <w:hyperlink w:anchor="__RefHeading___Toc15102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علامات قیام الساعة</w:t>
            </w:r>
            <w:r>
              <w:rPr>
                <w:rStyle w:val="IndexLink"/>
                <w:rtl w:val="true"/>
              </w:rPr>
              <w:tab/>
            </w:r>
            <w:r>
              <w:rPr>
                <w:rStyle w:val="IndexLink"/>
              </w:rPr>
              <w:t>638</w:t>
            </w:r>
          </w:hyperlink>
        </w:p>
        <w:p>
          <w:pPr>
            <w:pStyle w:val="Contents5"/>
            <w:tabs>
              <w:tab w:val="clear" w:pos="7892"/>
              <w:tab w:val="right" w:pos="9026" w:leader="dot"/>
            </w:tabs>
            <w:rPr/>
          </w:pPr>
          <w:hyperlink w:anchor="__RefHeading___Toc15102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قوام الدنیا</w:t>
            </w:r>
            <w:r>
              <w:rPr>
                <w:rStyle w:val="IndexLink"/>
                <w:rtl w:val="true"/>
              </w:rPr>
              <w:tab/>
            </w:r>
            <w:r>
              <w:rPr>
                <w:rStyle w:val="IndexLink"/>
              </w:rPr>
              <w:t>641</w:t>
            </w:r>
          </w:hyperlink>
        </w:p>
        <w:p>
          <w:pPr>
            <w:pStyle w:val="Contents5"/>
            <w:tabs>
              <w:tab w:val="clear" w:pos="7892"/>
              <w:tab w:val="right" w:pos="9026" w:leader="dot"/>
            </w:tabs>
            <w:rPr/>
          </w:pPr>
          <w:hyperlink w:anchor="__RefHeading___Toc151026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کیفیة العیش فی زمن انقلات المقاییس</w:t>
            </w:r>
            <w:r>
              <w:rPr>
                <w:rStyle w:val="IndexLink"/>
                <w:rtl w:val="true"/>
              </w:rPr>
              <w:tab/>
            </w:r>
            <w:r>
              <w:rPr>
                <w:rStyle w:val="IndexLink"/>
              </w:rPr>
              <w:t>642</w:t>
            </w:r>
          </w:hyperlink>
        </w:p>
        <w:p>
          <w:pPr>
            <w:pStyle w:val="Contents5"/>
            <w:tabs>
              <w:tab w:val="clear" w:pos="7892"/>
              <w:tab w:val="right" w:pos="9026" w:leader="dot"/>
            </w:tabs>
            <w:rPr/>
          </w:pPr>
          <w:hyperlink w:anchor="__RefHeading___Toc1510266_3264237689">
            <w:r>
              <w:rPr>
                <w:webHidden/>
                <w:rStyle w:val="IndexLink"/>
                <w:rtl w:val="true"/>
              </w:rPr>
              <w:t xml:space="preserve">حضّه </w:t>
            </w:r>
            <w:r>
              <w:rPr>
                <w:rStyle w:val="IndexLink"/>
                <w:rtl w:val="true"/>
              </w:rPr>
              <w:t>(</w:t>
            </w:r>
            <w:r>
              <w:rPr>
                <w:rStyle w:val="IndexLink"/>
                <w:rtl w:val="true"/>
              </w:rPr>
              <w:t>علیه السلام</w:t>
            </w:r>
            <w:r>
              <w:rPr>
                <w:rStyle w:val="IndexLink"/>
                <w:rtl w:val="true"/>
              </w:rPr>
              <w:t xml:space="preserve">) </w:t>
            </w:r>
            <w:r>
              <w:rPr>
                <w:rStyle w:val="IndexLink"/>
                <w:rtl w:val="true"/>
              </w:rPr>
              <w:t>الناس علی المزید من الأسئلة</w:t>
            </w:r>
            <w:r>
              <w:rPr>
                <w:rStyle w:val="IndexLink"/>
                <w:rtl w:val="true"/>
              </w:rPr>
              <w:tab/>
            </w:r>
            <w:r>
              <w:rPr>
                <w:rStyle w:val="IndexLink"/>
              </w:rPr>
              <w:t>643</w:t>
            </w:r>
          </w:hyperlink>
        </w:p>
        <w:p>
          <w:pPr>
            <w:pStyle w:val="Contents5"/>
            <w:tabs>
              <w:tab w:val="clear" w:pos="7892"/>
              <w:tab w:val="right" w:pos="9026" w:leader="dot"/>
            </w:tabs>
            <w:rPr/>
          </w:pPr>
          <w:hyperlink w:anchor="__RefHeading___Toc1510268_3264237689">
            <w:r>
              <w:rPr>
                <w:webHidden/>
                <w:rStyle w:val="IndexLink"/>
                <w:rtl w:val="true"/>
              </w:rPr>
              <w:t xml:space="preserve">قصة الثعبان و سؤاله من علی </w:t>
            </w:r>
            <w:r>
              <w:rPr>
                <w:rStyle w:val="IndexLink"/>
                <w:rtl w:val="true"/>
              </w:rPr>
              <w:t>(</w:t>
            </w:r>
            <w:r>
              <w:rPr>
                <w:rStyle w:val="IndexLink"/>
                <w:rtl w:val="true"/>
              </w:rPr>
              <w:t>علیه السلام</w:t>
            </w:r>
            <w:r>
              <w:rPr>
                <w:rStyle w:val="IndexLink"/>
                <w:rtl w:val="true"/>
              </w:rPr>
              <w:t>)</w:t>
              <w:tab/>
            </w:r>
            <w:r>
              <w:rPr>
                <w:rStyle w:val="IndexLink"/>
              </w:rPr>
              <w:t>644</w:t>
            </w:r>
          </w:hyperlink>
        </w:p>
        <w:p>
          <w:pPr>
            <w:pStyle w:val="Contents5"/>
            <w:tabs>
              <w:tab w:val="clear" w:pos="7892"/>
              <w:tab w:val="right" w:pos="9026" w:leader="dot"/>
            </w:tabs>
            <w:rPr/>
          </w:pPr>
          <w:hyperlink w:anchor="__RefHeading___Toc1510270_3264237689">
            <w:r>
              <w:rPr>
                <w:webHidden/>
                <w:rStyle w:val="IndexLink"/>
                <w:rtl w:val="true"/>
              </w:rPr>
              <w:t xml:space="preserve">أمره </w:t>
            </w:r>
            <w:r>
              <w:rPr>
                <w:rStyle w:val="IndexLink"/>
                <w:rtl w:val="true"/>
              </w:rPr>
              <w:t>(</w:t>
            </w:r>
            <w:r>
              <w:rPr>
                <w:rStyle w:val="IndexLink"/>
                <w:rtl w:val="true"/>
              </w:rPr>
              <w:t>علیه السلام</w:t>
            </w:r>
            <w:r>
              <w:rPr>
                <w:rStyle w:val="IndexLink"/>
                <w:rtl w:val="true"/>
              </w:rPr>
              <w:t xml:space="preserve">) </w:t>
            </w:r>
            <w:r>
              <w:rPr>
                <w:rStyle w:val="IndexLink"/>
                <w:rtl w:val="true"/>
              </w:rPr>
              <w:t>للحسن و الحسین لیقوما بالخطابة أمام الناس</w:t>
            </w:r>
            <w:r>
              <w:rPr>
                <w:rStyle w:val="IndexLink"/>
                <w:rtl w:val="true"/>
              </w:rPr>
              <w:tab/>
            </w:r>
            <w:r>
              <w:rPr>
                <w:rStyle w:val="IndexLink"/>
              </w:rPr>
              <w:t>645</w:t>
            </w:r>
          </w:hyperlink>
        </w:p>
        <w:p>
          <w:pPr>
            <w:pStyle w:val="Contents5"/>
            <w:tabs>
              <w:tab w:val="clear" w:pos="7892"/>
              <w:tab w:val="right" w:pos="9026" w:leader="dot"/>
            </w:tabs>
            <w:rPr/>
          </w:pPr>
          <w:hyperlink w:anchor="__RefHeading___Toc1510272_3264237689">
            <w:r>
              <w:rPr>
                <w:webHidden/>
                <w:rStyle w:val="IndexLink"/>
                <w:rtl w:val="true"/>
              </w:rPr>
              <w:t xml:space="preserve">استیداعه </w:t>
            </w:r>
            <w:r>
              <w:rPr>
                <w:rStyle w:val="IndexLink"/>
                <w:rtl w:val="true"/>
              </w:rPr>
              <w:t>(</w:t>
            </w:r>
            <w:r>
              <w:rPr>
                <w:rStyle w:val="IndexLink"/>
                <w:rtl w:val="true"/>
              </w:rPr>
              <w:t>علیه السلام</w:t>
            </w:r>
            <w:r>
              <w:rPr>
                <w:rStyle w:val="IndexLink"/>
                <w:rtl w:val="true"/>
              </w:rPr>
              <w:t xml:space="preserve">) </w:t>
            </w:r>
            <w:r>
              <w:rPr>
                <w:rStyle w:val="IndexLink"/>
                <w:rtl w:val="true"/>
              </w:rPr>
              <w:t>الحسن و الحسین للأمة</w:t>
            </w:r>
            <w:r>
              <w:rPr>
                <w:rStyle w:val="IndexLink"/>
                <w:rtl w:val="true"/>
              </w:rPr>
              <w:tab/>
            </w:r>
            <w:r>
              <w:rPr>
                <w:rStyle w:val="IndexLink"/>
              </w:rPr>
              <w:t>646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5_197127"/>
      <w:bookmarkStart w:id="1" w:name="pg13945_197127"/>
      <w:bookmarkEnd w:id="1"/>
    </w:p>
    <w:p>
      <w:pPr>
        <w:pStyle w:val="Heading2"/>
        <w:numPr>
          <w:ilvl w:val="1"/>
          <w:numId w:val="1"/>
        </w:numPr>
        <w:rPr/>
      </w:pPr>
      <w:bookmarkStart w:id="2" w:name="pg13945_197127"/>
      <w:bookmarkStart w:id="3" w:name="__RefHeading___Toc1509374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۶۵۰۰۰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مستدرک و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محمدبن حسین، ق</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صادق،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عساف، محمد، ،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فرید،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9376_326423768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سید </w:t>
      </w:r>
    </w:p>
    <w:p>
      <w:pPr>
        <w:pStyle w:val="BookText"/>
        <w:rPr/>
      </w:pPr>
      <w:r>
        <w:rPr>
          <w:rFonts w:ascii="IRNazanin" w:hAnsi="IRNazanin" w:eastAsia="IRNazanin"/>
          <w:color w:val="111111"/>
          <w:sz w:val="28"/>
          <w:sz w:val="28"/>
          <w:szCs w:val="28"/>
          <w:rtl w:val="true"/>
          <w:lang w:bidi="fa-IR"/>
        </w:rPr>
        <w:t>صور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نهج البلاغه </w:t>
      </w:r>
    </w:p>
    <w:p>
      <w:pPr>
        <w:pStyle w:val="BookText"/>
        <w:rPr/>
      </w:pPr>
      <w:r>
        <w:rPr>
          <w:rFonts w:ascii="IRNazanin" w:hAnsi="IRNazanin" w:eastAsia="IRNazanin"/>
          <w:color w:val="111111"/>
          <w:sz w:val="28"/>
          <w:sz w:val="28"/>
          <w:szCs w:val="28"/>
          <w:rtl w:val="true"/>
          <w:lang w:bidi="fa-IR"/>
        </w:rPr>
        <w:t>صور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 o:detectmouseclick="t"/>
                <v:stroke color="#3465a4" joinstyle="round" endcap="flat"/>
                <w10:wrap type="none"/>
              </v:shape>
            </w:pict>
          </mc:Fallback>
        </mc:AlternateContent>
      </w:r>
      <w:bookmarkStart w:id="7" w:name="pg13945_197135"/>
    </w:p>
    <w:p>
      <w:pPr>
        <w:pStyle w:val="Heading2"/>
        <w:numPr>
          <w:ilvl w:val="1"/>
          <w:numId w:val="1"/>
        </w:numPr>
        <w:rPr/>
      </w:pPr>
      <w:bookmarkStart w:id="8" w:name="__RefHeading___Toc1509378_3264237689"/>
      <w:bookmarkStart w:id="9" w:name="_Toc3"/>
      <w:bookmarkEnd w:id="7"/>
      <w:bookmarkEnd w:id="8"/>
      <w:r>
        <w:rPr>
          <w:rtl w:val="true"/>
        </w:rPr>
        <w:t>تتمة الباب الاول</w:t>
      </w:r>
      <w:bookmarkEnd w:id="9"/>
    </w:p>
    <w:p>
      <w:pPr>
        <w:pStyle w:val="Heading3"/>
        <w:numPr>
          <w:ilvl w:val="2"/>
          <w:numId w:val="1"/>
        </w:numPr>
        <w:rPr/>
      </w:pPr>
      <w:bookmarkStart w:id="10" w:name="__RefHeading___Toc1509380_3264237689"/>
      <w:bookmarkStart w:id="11" w:name="_Toc4"/>
      <w:bookmarkEnd w:id="10"/>
      <w:r>
        <w:rPr>
          <w:rtl w:val="true"/>
        </w:rPr>
        <w:t>تتمة فصل الخطب</w:t>
      </w:r>
      <w:bookmarkEnd w:id="11"/>
    </w:p>
    <w:p>
      <w:pPr>
        <w:pStyle w:val="Heading4"/>
        <w:numPr>
          <w:ilvl w:val="3"/>
          <w:numId w:val="1"/>
        </w:numPr>
        <w:rPr/>
      </w:pPr>
      <w:bookmarkStart w:id="12" w:name="__RefHeading___Toc1509382_3264237689"/>
      <w:bookmarkStart w:id="13" w:name="_Toc5"/>
      <w:bookmarkEnd w:id="12"/>
      <w:r>
        <w:rPr/>
        <w:t>21</w:t>
      </w:r>
      <w:r>
        <w:rPr>
          <w:rtl w:val="true"/>
        </w:rPr>
        <w:t xml:space="preserve">- </w:t>
      </w:r>
      <w:r>
        <w:rPr>
          <w:rtl w:val="true"/>
        </w:rPr>
        <w:t>خطبة له علیه السّلام المسمّاة البیان یبیّن فیها فضله و علمه و تتضمن إخبارا بما سیحدث فی العصور المقبلة خطب بها بعد النهروان</w:t>
      </w:r>
      <w:bookmarkEnd w:id="13"/>
    </w:p>
    <w:p>
      <w:pPr>
        <w:pStyle w:val="Heading5"/>
        <w:numPr>
          <w:ilvl w:val="4"/>
          <w:numId w:val="1"/>
        </w:numPr>
        <w:rPr/>
      </w:pPr>
      <w:bookmarkStart w:id="14" w:name="__RefHeading___Toc1509384_3264237689"/>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خطبة له علیه السّلام المسمّاة البیان یبیّن فیها فضله و علمه و تتضمن إخبارا بما سیحدث فی العصور المقبلة خطب بها بعد النهروان</w:t>
      </w:r>
    </w:p>
    <w:p>
      <w:pPr>
        <w:pStyle w:val="BookText"/>
        <w:rPr/>
      </w:pPr>
      <w:r>
        <w:rPr>
          <w:rFonts w:ascii="Amiri" w:hAnsi="Amiri" w:eastAsia="Amiri" w:cs="Amiri"/>
          <w:color w:val="111111"/>
          <w:sz w:val="28"/>
          <w:sz w:val="28"/>
          <w:szCs w:val="28"/>
          <w:rtl w:val="true"/>
          <w:lang w:bidi="ar-SA"/>
        </w:rPr>
        <w:t>بسم اللّه الرّحمن الرّحیم</w:t>
      </w:r>
    </w:p>
    <w:p>
      <w:pPr>
        <w:pStyle w:val="Heading5"/>
        <w:numPr>
          <w:ilvl w:val="4"/>
          <w:numId w:val="1"/>
        </w:numPr>
        <w:rPr/>
      </w:pPr>
      <w:bookmarkStart w:id="16" w:name="__RefHeading___Toc1509386_3264237689"/>
      <w:bookmarkStart w:id="17" w:name="_Toc7"/>
      <w:bookmarkEnd w:id="16"/>
      <w:r>
        <w:rPr>
          <w:rtl w:val="true"/>
        </w:rPr>
        <w:t>فی تنزیه اللّه عن صفات المکان و الزمان</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بدیع السماوات و فاطرها، و ساطح الأرض و وازرها</w:t>
      </w:r>
      <w:r>
        <w:rPr>
          <w:rStyle w:val="FootnoteAnchor"/>
          <w:rtl w:val="true"/>
        </w:rPr>
        <w:footnoteReference w:id="2"/>
      </w:r>
      <w:r>
        <w:rPr>
          <w:rFonts w:ascii="Amiri" w:hAnsi="Amiri" w:eastAsia="Amiri" w:cs="Amiri"/>
          <w:color w:val="111111"/>
          <w:sz w:val="28"/>
          <w:sz w:val="28"/>
          <w:szCs w:val="28"/>
          <w:rtl w:val="true"/>
          <w:lang w:bidi="ar-SA"/>
        </w:rPr>
        <w:t>، و موطّد</w:t>
      </w:r>
      <w:r>
        <w:rPr>
          <w:rStyle w:val="FootnoteAnchor"/>
          <w:rtl w:val="true"/>
        </w:rPr>
        <w:footnoteReference w:id="3"/>
      </w:r>
      <w:r>
        <w:rPr>
          <w:rFonts w:ascii="IRNazanin" w:hAnsi="IRNazanin" w:eastAsia="IRNazanin"/>
          <w:color w:val="111111"/>
          <w:sz w:val="28"/>
          <w:sz w:val="28"/>
          <w:szCs w:val="28"/>
          <w:rtl w:val="true"/>
          <w:lang w:bidi="fa-IR"/>
        </w:rPr>
        <w:t>الجبال و ثاغرها، و مفجّر العیون و نافرها</w:t>
      </w:r>
      <w:r>
        <w:rPr>
          <w:rStyle w:val="FootnoteAnchor"/>
          <w:rtl w:val="true"/>
        </w:rPr>
        <w:footnoteReference w:id="4"/>
      </w:r>
      <w:r>
        <w:rPr>
          <w:rFonts w:ascii="IRNazanin" w:hAnsi="IRNazanin" w:eastAsia="IRNazanin"/>
          <w:color w:val="111111"/>
          <w:sz w:val="28"/>
          <w:sz w:val="28"/>
          <w:szCs w:val="28"/>
          <w:rtl w:val="true"/>
          <w:lang w:bidi="fa-IR"/>
        </w:rPr>
        <w:t>، و مرسل الرّیاح و زاجرها، و ناهی القواصف</w:t>
      </w:r>
      <w:r>
        <w:rPr>
          <w:rStyle w:val="FootnoteAnchor"/>
          <w:rtl w:val="true"/>
        </w:rPr>
        <w:footnoteReference w:id="5"/>
      </w:r>
      <w:r>
        <w:rPr>
          <w:rFonts w:ascii="IRNazanin" w:hAnsi="IRNazanin" w:eastAsia="IRNazanin"/>
          <w:color w:val="111111"/>
          <w:sz w:val="28"/>
          <w:sz w:val="28"/>
          <w:szCs w:val="28"/>
          <w:rtl w:val="true"/>
          <w:lang w:bidi="fa-IR"/>
        </w:rPr>
        <w:t xml:space="preserve">و آمرها، و مزیّن السّماء و زاهرها، </w:t>
      </w:r>
    </w:p>
    <w:p>
      <w:pPr>
        <w:pStyle w:val="BookText"/>
        <w:rPr/>
      </w:pPr>
      <w:r>
        <w:rPr>
          <w:rFonts w:ascii="IRNazanin" w:hAnsi="IRNazanin" w:eastAsia="IRNazanin"/>
          <w:color w:val="111111"/>
          <w:sz w:val="28"/>
          <w:sz w:val="28"/>
          <w:szCs w:val="28"/>
          <w:rtl w:val="true"/>
          <w:lang w:bidi="fa-IR"/>
        </w:rPr>
        <w:t>و مدبّر الأفلاک و مسیّرها، و مظهر البدور و منوّرها، و مقسّم المنازل و مقدّرها، و منشئ السّحاب و مسخّرها، و مولج الحنادس و منوّرها، و محدث الأجسام و مقدّرها، و بارئ النّسم و مصوّرها، و مکوّر الدّهور و مکرّرها، و مورد الأمور و مصدرها، و ضامن الأرزاق و مدبّرها، و منشئ الرّفات و منشرها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
      </w:r>
      <w:r>
        <w:rPr>
          <w:rFonts w:ascii="IRNazanin" w:hAnsi="IRNazanin" w:eastAsia="IRNazanin"/>
          <w:color w:val="111111"/>
          <w:sz w:val="28"/>
          <w:sz w:val="28"/>
          <w:szCs w:val="28"/>
          <w:rtl w:val="true"/>
          <w:lang w:bidi="fa-IR"/>
        </w:rPr>
        <w:t>الحمد للّه الّذی إلیه مصائر الخلق و عواقب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علی عظیم إحسانه، و نیّر برهانه، و نوامی فضله و امتنانه، حمدا یکون لحقّه قضاء، و لشکره أداء، و إلی ثوابه مقرّبا، و لحسن مزیده موجبا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نستعین به استعانة راج لفضله، مؤمّل لنفعه، واثق بدفعه، معترف له بالطّول، مذعن له بالعمل و القول</w:t>
      </w:r>
      <w:r>
        <w:rPr>
          <w:rFonts w:eastAsia="IRNazanin" w:cs="IRNazanin"/>
          <w:color w:val="111111"/>
          <w:sz w:val="28"/>
          <w:szCs w:val="28"/>
          <w:rtl w:val="true"/>
          <w:lang w:bidi="fa-IR"/>
        </w:rPr>
        <w:t xml:space="preserve">. </w:t>
      </w:r>
      <w:bookmarkStart w:id="18" w:name="pg13945_197137"/>
    </w:p>
    <w:p>
      <w:pPr>
        <w:pStyle w:val="BookText"/>
        <w:rPr/>
      </w:pPr>
      <w:bookmarkEnd w:id="18"/>
      <w:r>
        <w:rPr>
          <w:rFonts w:ascii="IRNazanin" w:hAnsi="IRNazanin" w:eastAsia="IRNazanin"/>
          <w:color w:val="111111"/>
          <w:sz w:val="28"/>
          <w:sz w:val="28"/>
          <w:szCs w:val="28"/>
          <w:rtl w:val="true"/>
          <w:lang w:bidi="fa-IR"/>
        </w:rPr>
        <w:t>و نؤمن به إیمان من رجاه موقنا، و أناب إلیه مؤمنا، و خنع</w:t>
      </w:r>
      <w:r>
        <w:rPr>
          <w:rStyle w:val="FootnoteAnchor"/>
          <w:rtl w:val="true"/>
        </w:rPr>
        <w:footnoteReference w:id="8"/>
      </w:r>
      <w:r>
        <w:rPr>
          <w:rFonts w:ascii="IRNazanin" w:hAnsi="IRNazanin" w:eastAsia="IRNazanin"/>
          <w:color w:val="111111"/>
          <w:sz w:val="28"/>
          <w:sz w:val="28"/>
          <w:szCs w:val="28"/>
          <w:rtl w:val="true"/>
          <w:lang w:bidi="fa-IR"/>
        </w:rPr>
        <w:t>له مذعنا، و أخلص له موحّدا، و عظّمه ممجّدا، و لاذبه راغبا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یحکم بالحقّ قطعا، و یجزی کلّ نفس بما تسعی، و إلیه المآب و الرّجعی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
      </w:r>
      <w:r>
        <w:rPr>
          <w:rFonts w:ascii="IRNazanin" w:hAnsi="IRNazanin" w:eastAsia="IRNazanin"/>
          <w:color w:val="111111"/>
          <w:sz w:val="28"/>
          <w:sz w:val="28"/>
          <w:szCs w:val="28"/>
          <w:rtl w:val="true"/>
          <w:lang w:bidi="fa-IR"/>
        </w:rPr>
        <w:t>و أحمد اللّه علی آلائه و توافرها، و أشکره علی نعمائه و تواترها</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أستعینه علی مداحر الشّیطان و مزاجره، و الاعتصام بحبل اللّه من حبائله و مخاتله</w:t>
      </w:r>
      <w:r>
        <w:rPr>
          <w:rFonts w:eastAsia="IRNazanin" w:cs="IRNazanin"/>
          <w:color w:val="111111"/>
          <w:sz w:val="28"/>
          <w:szCs w:val="28"/>
          <w:rtl w:val="true"/>
          <w:lang w:bidi="fa-IR"/>
        </w:rPr>
        <w:t>.</w:t>
      </w:r>
    </w:p>
    <w:p>
      <w:pPr>
        <w:pStyle w:val="Heading5"/>
        <w:numPr>
          <w:ilvl w:val="4"/>
          <w:numId w:val="1"/>
        </w:numPr>
        <w:rPr/>
      </w:pPr>
      <w:bookmarkStart w:id="19" w:name="__RefHeading___Toc1509388_3264237689"/>
      <w:bookmarkStart w:id="20" w:name="_Toc8"/>
      <w:bookmarkEnd w:id="19"/>
      <w:r>
        <w:rPr>
          <w:rtl w:val="true"/>
        </w:rPr>
        <w:t xml:space="preserve">فی التوکل علی الله و بیان فضائل الرسول </w:t>
      </w:r>
      <w:r>
        <w:rPr>
          <w:rtl w:val="true"/>
        </w:rPr>
        <w:t>(</w:t>
      </w:r>
      <w:r>
        <w:rPr>
          <w:rtl w:val="true"/>
        </w:rPr>
        <w:t>صلی الله علیه و آله</w:t>
      </w:r>
      <w:r>
        <w:rPr>
          <w:rtl w:val="true"/>
        </w:rPr>
        <w:t>)</w:t>
      </w:r>
      <w:bookmarkEnd w:id="20"/>
    </w:p>
    <w:p>
      <w:pPr>
        <w:pStyle w:val="BookText"/>
        <w:rPr/>
      </w:pPr>
      <w:r>
        <w:rPr>
          <w:rFonts w:ascii="IRNazanin" w:hAnsi="IRNazanin" w:eastAsia="IRNazanin"/>
          <w:color w:val="111111"/>
          <w:sz w:val="28"/>
          <w:sz w:val="28"/>
          <w:szCs w:val="28"/>
          <w:rtl w:val="true"/>
          <w:lang w:bidi="fa-IR"/>
        </w:rPr>
        <w:t xml:space="preserve">فی التوکل علی الله و بیان فضائل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أتوکّل علی اللّه توکّل الإنابة إلیه، و أسترشده السّبیل المؤدّیة إلی جنّته، القاصدة إلی محلّ رغبته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ascii="IRNazanin" w:hAnsi="IRNazanin" w:eastAsia="IRNazanin"/>
          <w:color w:val="111111"/>
          <w:sz w:val="28"/>
          <w:sz w:val="28"/>
          <w:szCs w:val="28"/>
          <w:rtl w:val="true"/>
          <w:lang w:bidi="fa-IR"/>
        </w:rPr>
        <w:t xml:space="preserve">و أشهد أن لا إله إلاّ اللّه وحده لا شریک له، و أشهد أنّ محمّدا </w:t>
      </w:r>
      <w:bookmarkStart w:id="21" w:name="pg13945_197138"/>
    </w:p>
    <w:p>
      <w:pPr>
        <w:pStyle w:val="BookText"/>
        <w:rPr/>
      </w:pPr>
      <w:bookmarkEnd w:id="21"/>
      <w:r>
        <w:rPr>
          <w:rFonts w:ascii="Amiri" w:hAnsi="Amiri" w:eastAsia="Amiri" w:cs="Amiri"/>
          <w:color w:val="111111"/>
          <w:sz w:val="28"/>
          <w:sz w:val="28"/>
          <w:szCs w:val="28"/>
          <w:rtl w:val="true"/>
          <w:lang w:bidi="ar-SA"/>
        </w:rPr>
        <w:t xml:space="preserve">صلّی اللّه علیه و آله و سلّم </w:t>
      </w:r>
      <w:r>
        <w:rPr>
          <w:rStyle w:val="FootnoteAnchor"/>
          <w:rtl w:val="true"/>
        </w:rPr>
        <w:footnoteReference w:id="14"/>
      </w:r>
      <w:r>
        <w:rPr>
          <w:rFonts w:ascii="IRNazanin" w:hAnsi="IRNazanin" w:eastAsia="IRNazanin"/>
          <w:color w:val="111111"/>
          <w:sz w:val="28"/>
          <w:sz w:val="28"/>
          <w:szCs w:val="28"/>
          <w:rtl w:val="true"/>
          <w:lang w:bidi="fa-IR"/>
        </w:rPr>
        <w:t>عبده و رسوله، و نجیبه و صفوته؛ لا یوازی فضله، و لا یجبر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أضاءت به البلاد بعد الضّلالة المظلمة، و الجهالة الغالبة، و الجفوة الجافیة؛ و النّاس یستحلّون الحریم، و یستذلّون الحلیم</w:t>
      </w:r>
      <w:r>
        <w:rPr>
          <w:rStyle w:val="FootnoteAnchor"/>
          <w:rtl w:val="true"/>
        </w:rPr>
        <w:footnoteReference w:id="15"/>
      </w:r>
      <w:r>
        <w:rPr>
          <w:rFonts w:ascii="IRNazanin" w:hAnsi="IRNazanin" w:eastAsia="IRNazanin"/>
          <w:color w:val="111111"/>
          <w:sz w:val="28"/>
          <w:sz w:val="28"/>
          <w:szCs w:val="28"/>
          <w:rtl w:val="true"/>
          <w:lang w:bidi="fa-IR"/>
        </w:rPr>
        <w:t>؛ یحیون علی فترة، و یموتون علی کفرة</w:t>
      </w:r>
      <w:r>
        <w:rPr>
          <w:rFonts w:eastAsia="IRNazanin" w:cs="IRNazanin"/>
          <w:color w:val="111111"/>
          <w:sz w:val="28"/>
          <w:szCs w:val="28"/>
          <w:rtl w:val="true"/>
          <w:lang w:bidi="fa-IR"/>
        </w:rPr>
        <w:t>.</w:t>
      </w:r>
    </w:p>
    <w:p>
      <w:pPr>
        <w:pStyle w:val="Heading5"/>
        <w:numPr>
          <w:ilvl w:val="4"/>
          <w:numId w:val="1"/>
        </w:numPr>
        <w:rPr/>
      </w:pPr>
      <w:bookmarkStart w:id="22" w:name="__RefHeading___Toc1509390_3264237689"/>
      <w:bookmarkStart w:id="23" w:name="_Toc9"/>
      <w:bookmarkEnd w:id="22"/>
      <w:r>
        <w:rPr>
          <w:rtl w:val="true"/>
        </w:rPr>
        <w:t>بیان قدرته الخاصة لمواجهة أهل النفاق</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قدرته الخاصة لمواجهة أهل النفاق </w:t>
      </w:r>
      <w:r>
        <w:rPr>
          <w:rStyle w:val="FootnoteAnchor"/>
          <w:rtl w:val="true"/>
        </w:rPr>
        <w:footnoteReference w:id="16"/>
      </w:r>
      <w:r>
        <w:rPr>
          <w:rFonts w:ascii="Amiri" w:hAnsi="Amiri" w:eastAsia="Amiri" w:cs="Amiri"/>
          <w:color w:val="111111"/>
          <w:sz w:val="28"/>
          <w:sz w:val="28"/>
          <w:szCs w:val="28"/>
          <w:rtl w:val="true"/>
          <w:lang w:bidi="ar-SA"/>
        </w:rPr>
        <w:t>أمّا بعد؛ أیّها النّاس؛ أنا</w:t>
      </w:r>
      <w:r>
        <w:rPr>
          <w:rStyle w:val="FootnoteAnchor"/>
          <w:rtl w:val="true"/>
        </w:rPr>
        <w:footnoteReference w:id="17"/>
      </w:r>
      <w:r>
        <w:rPr>
          <w:rFonts w:ascii="Amiri" w:hAnsi="Amiri" w:eastAsia="Amiri" w:cs="Amiri"/>
          <w:color w:val="111111"/>
          <w:sz w:val="28"/>
          <w:sz w:val="28"/>
          <w:szCs w:val="28"/>
          <w:rtl w:val="true"/>
          <w:lang w:bidi="ar-SA"/>
        </w:rPr>
        <w:t xml:space="preserve">الّذی </w:t>
      </w:r>
      <w:r>
        <w:rPr>
          <w:rStyle w:val="FootnoteAnchor"/>
          <w:rtl w:val="true"/>
        </w:rPr>
        <w:footnoteReference w:id="18"/>
      </w:r>
      <w:r>
        <w:rPr>
          <w:rFonts w:ascii="IRNazanin" w:hAnsi="IRNazanin" w:eastAsia="IRNazanin"/>
          <w:color w:val="111111"/>
          <w:sz w:val="28"/>
          <w:sz w:val="28"/>
          <w:szCs w:val="28"/>
          <w:rtl w:val="true"/>
          <w:lang w:bidi="fa-IR"/>
        </w:rPr>
        <w:t>فقأت عین الفتنة، شرقیّها و غربیّها، و منافقها و مارقها</w:t>
      </w:r>
      <w:r>
        <w:rPr>
          <w:rStyle w:val="FootnoteAnchor"/>
          <w:rtl w:val="true"/>
        </w:rPr>
        <w:footnoteReference w:id="19"/>
      </w:r>
      <w:r>
        <w:rPr>
          <w:rFonts w:ascii="IRNazanin" w:hAnsi="IRNazanin" w:eastAsia="IRNazanin"/>
          <w:color w:val="111111"/>
          <w:sz w:val="28"/>
          <w:sz w:val="28"/>
          <w:szCs w:val="28"/>
          <w:rtl w:val="true"/>
          <w:lang w:bidi="fa-IR"/>
        </w:rPr>
        <w:t>؛ و لم یکن لیجترئ</w:t>
      </w:r>
      <w:r>
        <w:rPr>
          <w:rStyle w:val="FootnoteAnchor"/>
          <w:rtl w:val="true"/>
        </w:rPr>
        <w:footnoteReference w:id="20"/>
      </w:r>
      <w:r>
        <w:rPr>
          <w:rFonts w:ascii="IRNazanin" w:hAnsi="IRNazanin" w:eastAsia="IRNazanin"/>
          <w:color w:val="111111"/>
          <w:sz w:val="28"/>
          <w:sz w:val="28"/>
          <w:szCs w:val="28"/>
          <w:rtl w:val="true"/>
          <w:lang w:bidi="fa-IR"/>
        </w:rPr>
        <w:t xml:space="preserve">علیها أحد غیری، </w:t>
      </w:r>
      <w:bookmarkStart w:id="24" w:name="pg13945_197139"/>
    </w:p>
    <w:p>
      <w:pPr>
        <w:pStyle w:val="BookText"/>
        <w:rPr/>
      </w:pPr>
      <w:bookmarkEnd w:id="24"/>
      <w:r>
        <w:rPr>
          <w:rFonts w:ascii="IRNazanin" w:hAnsi="IRNazanin" w:eastAsia="IRNazanin"/>
          <w:color w:val="111111"/>
          <w:sz w:val="28"/>
          <w:sz w:val="28"/>
          <w:szCs w:val="28"/>
          <w:rtl w:val="true"/>
          <w:lang w:bidi="fa-IR"/>
        </w:rPr>
        <w:t>بعد أن ماج غیهبها، و اشتدّ کلبها</w:t>
      </w:r>
      <w:r>
        <w:rPr>
          <w:rFonts w:eastAsia="IRNazanin" w:cs="IRNazanin"/>
          <w:color w:val="111111"/>
          <w:sz w:val="28"/>
          <w:szCs w:val="28"/>
          <w:rtl w:val="true"/>
          <w:lang w:bidi="fa-IR"/>
        </w:rPr>
        <w:t>.</w:t>
      </w:r>
    </w:p>
    <w:p>
      <w:pPr>
        <w:pStyle w:val="Heading5"/>
        <w:numPr>
          <w:ilvl w:val="4"/>
          <w:numId w:val="1"/>
        </w:numPr>
        <w:rPr/>
      </w:pPr>
      <w:bookmarkStart w:id="25" w:name="__RefHeading___Toc1509392_3264237689"/>
      <w:bookmarkStart w:id="26" w:name="_Toc10"/>
      <w:bookmarkEnd w:id="25"/>
      <w:r>
        <w:rPr>
          <w:rtl w:val="true"/>
        </w:rPr>
        <w:t>بیان المیزة التی وهبها له اللّه لمواجهة المنافقین</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أیم اللّه، لو لم أکن فیکم</w:t>
      </w:r>
      <w:r>
        <w:rPr>
          <w:rStyle w:val="FootnoteAnchor"/>
          <w:rtl w:val="true"/>
        </w:rPr>
        <w:footnoteReference w:id="21"/>
      </w:r>
      <w:r>
        <w:rPr>
          <w:rFonts w:ascii="IRNazanin" w:hAnsi="IRNazanin" w:eastAsia="IRNazanin"/>
          <w:color w:val="111111"/>
          <w:sz w:val="28"/>
          <w:sz w:val="28"/>
          <w:szCs w:val="28"/>
          <w:rtl w:val="true"/>
          <w:lang w:bidi="fa-IR"/>
        </w:rPr>
        <w:t xml:space="preserve">لما قوتل أصحاب الجمل النّاکثون، و لا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صفّین القاسطون، و لا أهل النّهروان المارقون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7" w:name="pg13945_197141"/>
    </w:p>
    <w:p>
      <w:pPr>
        <w:pStyle w:val="Heading5"/>
        <w:numPr>
          <w:ilvl w:val="4"/>
          <w:numId w:val="1"/>
        </w:numPr>
        <w:rPr/>
      </w:pPr>
      <w:bookmarkStart w:id="28" w:name="__RefHeading___Toc1509394_3264237689"/>
      <w:bookmarkStart w:id="29" w:name="_Toc11"/>
      <w:bookmarkEnd w:id="27"/>
      <w:bookmarkEnd w:id="28"/>
      <w:r>
        <w:rPr>
          <w:rtl w:val="true"/>
        </w:rPr>
        <w:t xml:space="preserve">بیان ما قام به </w:t>
      </w:r>
      <w:r>
        <w:rPr>
          <w:rtl w:val="true"/>
        </w:rPr>
        <w:t>(</w:t>
      </w:r>
      <w:r>
        <w:rPr>
          <w:rtl w:val="true"/>
        </w:rPr>
        <w:t>علیه السلام</w:t>
      </w:r>
      <w:r>
        <w:rPr>
          <w:rtl w:val="true"/>
        </w:rPr>
        <w:t xml:space="preserve">) </w:t>
      </w:r>
      <w:r>
        <w:rPr>
          <w:rtl w:val="true"/>
        </w:rPr>
        <w:t>لصون الأمة فی أصعب الظروف</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IRNazanin" w:hAnsi="IRNazanin" w:eastAsia="IRNazanin"/>
          <w:color w:val="111111"/>
          <w:sz w:val="28"/>
          <w:sz w:val="28"/>
          <w:szCs w:val="28"/>
          <w:rtl w:val="true"/>
          <w:lang w:bidi="fa-IR"/>
        </w:rPr>
        <w:t>فقمت بالأمر حین فشلوا، و تطلّعت حین تقبّعوا</w:t>
      </w:r>
      <w:r>
        <w:rPr>
          <w:rStyle w:val="FootnoteAnchor"/>
          <w:rtl w:val="true"/>
        </w:rPr>
        <w:footnoteReference w:id="24"/>
      </w:r>
      <w:r>
        <w:rPr>
          <w:rFonts w:ascii="IRNazanin" w:hAnsi="IRNazanin" w:eastAsia="IRNazanin"/>
          <w:color w:val="111111"/>
          <w:sz w:val="28"/>
          <w:sz w:val="28"/>
          <w:szCs w:val="28"/>
          <w:rtl w:val="true"/>
          <w:lang w:bidi="fa-IR"/>
        </w:rPr>
        <w:t>، و تلطّفت حین تتعتعوا، و نطقت حین تمنّعوا، و مضیت بنور اللّه حین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أخفضهم صوتا، و أعلاهم فوتا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0" w:name="pg13945_197142"/>
    </w:p>
    <w:p>
      <w:pPr>
        <w:pStyle w:val="Heading5"/>
        <w:numPr>
          <w:ilvl w:val="4"/>
          <w:numId w:val="1"/>
        </w:numPr>
        <w:rPr/>
      </w:pPr>
      <w:bookmarkStart w:id="31" w:name="__RefHeading___Toc1509396_3264237689"/>
      <w:bookmarkStart w:id="32" w:name="_Toc12"/>
      <w:bookmarkEnd w:id="30"/>
      <w:bookmarkEnd w:id="31"/>
      <w:r>
        <w:rPr>
          <w:rtl w:val="true"/>
        </w:rPr>
        <w:t>بیان مدی استقامته لأجل إقامة الحق</w:t>
      </w:r>
      <w:bookmarkEnd w:id="32"/>
    </w:p>
    <w:p>
      <w:pPr>
        <w:pStyle w:val="BookText"/>
        <w:rPr/>
      </w:pPr>
      <w:r>
        <w:rPr>
          <w:rFonts w:ascii="IRNazanin" w:hAnsi="IRNazanin" w:eastAsia="IRNazanin"/>
          <w:color w:val="111111"/>
          <w:sz w:val="28"/>
          <w:sz w:val="28"/>
          <w:szCs w:val="28"/>
          <w:rtl w:val="true"/>
          <w:lang w:bidi="fa-IR"/>
        </w:rPr>
        <w:t>فطرت</w:t>
      </w:r>
      <w:r>
        <w:rPr>
          <w:rStyle w:val="FootnoteAnchor"/>
          <w:rtl w:val="true"/>
        </w:rPr>
        <w:footnoteReference w:id="26"/>
      </w:r>
      <w:r>
        <w:rPr>
          <w:rFonts w:ascii="IRNazanin" w:hAnsi="IRNazanin" w:eastAsia="IRNazanin"/>
          <w:color w:val="111111"/>
          <w:sz w:val="28"/>
          <w:sz w:val="28"/>
          <w:szCs w:val="28"/>
          <w:rtl w:val="true"/>
          <w:lang w:bidi="fa-IR"/>
        </w:rPr>
        <w:t>و اللّه بعنانها</w:t>
      </w:r>
      <w:r>
        <w:rPr>
          <w:rStyle w:val="FootnoteAnchor"/>
          <w:rtl w:val="true"/>
        </w:rPr>
        <w:footnoteReference w:id="27"/>
      </w:r>
      <w:r>
        <w:rPr>
          <w:rFonts w:ascii="IRNazanin" w:hAnsi="IRNazanin" w:eastAsia="IRNazanin"/>
          <w:color w:val="111111"/>
          <w:sz w:val="28"/>
          <w:sz w:val="28"/>
          <w:szCs w:val="28"/>
          <w:rtl w:val="true"/>
          <w:lang w:bidi="fa-IR"/>
        </w:rPr>
        <w:t>، و استبددت برهانها؛ کالجبل الرّاسخ</w:t>
      </w:r>
      <w:r>
        <w:rPr>
          <w:rStyle w:val="FootnoteAnchor"/>
          <w:rtl w:val="true"/>
        </w:rPr>
        <w:footnoteReference w:id="28"/>
      </w:r>
      <w:r>
        <w:rPr>
          <w:rFonts w:ascii="IRNazanin" w:hAnsi="IRNazanin" w:eastAsia="IRNazanin"/>
          <w:color w:val="111111"/>
          <w:sz w:val="28"/>
          <w:sz w:val="28"/>
          <w:szCs w:val="28"/>
          <w:rtl w:val="true"/>
          <w:lang w:bidi="fa-IR"/>
        </w:rPr>
        <w:t>، لا تحرّکه القواصف، و لا تزیله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لأحد فیّ مهمز، و لا لقائل فیّ مغمز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الذّلیل عندی عزیز حتّی آخذ الحقّ له، و القویّ عندی ضعیف حتّی آخذ الحقّ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رضینا عن اللّه قضاءه، و سلّمنا له</w:t>
      </w:r>
      <w:r>
        <w:rPr>
          <w:rStyle w:val="FootnoteAnchor"/>
          <w:rtl w:val="true"/>
        </w:rPr>
        <w:footnoteReference w:id="29"/>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قریشا طلبت السّعادة فشقیت، و طلبت النّجاة فهلکت، و طلبت الهدایة فضلّت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قریشا قد أضلّت أهل دهرها و من یأتی من بعدها من القرون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یسمعوا، و یحهم،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Style w:val="FootnoteAnchor"/>
          <w:rtl w:val="true"/>
        </w:rPr>
        <w:footnoteReference w:id="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3" w:name="pg13945_197143"/>
    </w:p>
    <w:p>
      <w:pPr>
        <w:pStyle w:val="Heading5"/>
        <w:numPr>
          <w:ilvl w:val="4"/>
          <w:numId w:val="1"/>
        </w:numPr>
        <w:rPr/>
      </w:pPr>
      <w:bookmarkStart w:id="34" w:name="__RefHeading___Toc1509398_3264237689"/>
      <w:bookmarkStart w:id="35" w:name="_Toc13"/>
      <w:bookmarkEnd w:id="33"/>
      <w:bookmarkEnd w:id="34"/>
      <w:r>
        <w:rPr>
          <w:rtl w:val="true"/>
        </w:rPr>
        <w:t xml:space="preserve">بیان موقعه </w:t>
      </w:r>
      <w:r>
        <w:rPr>
          <w:rtl w:val="true"/>
        </w:rPr>
        <w:t>(</w:t>
      </w:r>
      <w:r>
        <w:rPr>
          <w:rtl w:val="true"/>
        </w:rPr>
        <w:t>علیه السلام</w:t>
      </w:r>
      <w:r>
        <w:rPr>
          <w:rtl w:val="true"/>
        </w:rPr>
        <w:t xml:space="preserve">) </w:t>
      </w:r>
      <w:r>
        <w:rPr>
          <w:rtl w:val="true"/>
        </w:rPr>
        <w:t>و منزلة أهل بیت النبوة</w:t>
      </w:r>
      <w:bookmarkEnd w:id="35"/>
    </w:p>
    <w:p>
      <w:pPr>
        <w:pStyle w:val="BookText"/>
        <w:rPr/>
      </w:pPr>
      <w:r>
        <w:rPr>
          <w:rFonts w:ascii="IRNazanin" w:hAnsi="IRNazanin" w:eastAsia="IRNazanin"/>
          <w:color w:val="111111"/>
          <w:sz w:val="28"/>
          <w:sz w:val="28"/>
          <w:szCs w:val="28"/>
          <w:rtl w:val="true"/>
          <w:lang w:bidi="fa-IR"/>
        </w:rPr>
        <w:t>فأین المعدل و المنزع عن ذرّیّة الرّسول، الّذین شیّد اللّه بنیانهم فوق بنیانهم، و أعلی رؤوسهم فوق رؤوسهم، و اختارهم علیهم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2"/>
      </w:r>
      <w:r>
        <w:rPr>
          <w:rFonts w:ascii="IRNazanin" w:hAnsi="IRNazanin" w:eastAsia="IRNazanin"/>
          <w:color w:val="111111"/>
          <w:sz w:val="28"/>
          <w:sz w:val="28"/>
          <w:szCs w:val="28"/>
          <w:rtl w:val="true"/>
          <w:lang w:bidi="fa-IR"/>
        </w:rPr>
        <w:t>أین الّذین زعموا أنّهم الرّاسخون فی العلم دوننا کذبا و بغیا علینا و حسدا لنا</w:t>
      </w:r>
      <w:r>
        <w:rPr>
          <w:rStyle w:val="FootnoteAnchor"/>
          <w:rtl w:val="true"/>
        </w:rPr>
        <w:footnoteReference w:id="33"/>
      </w:r>
      <w:r>
        <w:rPr>
          <w:rFonts w:ascii="IRNazanin" w:hAnsi="IRNazanin" w:eastAsia="IRNazanin"/>
          <w:color w:val="111111"/>
          <w:sz w:val="28"/>
          <w:sz w:val="28"/>
          <w:szCs w:val="28"/>
          <w:rtl w:val="true"/>
          <w:lang w:bidi="fa-IR"/>
        </w:rPr>
        <w:t xml:space="preserve">، أن رفعنا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وضعهم، و أعطانا و حرمهم، و أدخلنا و 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یستعطی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یستجلی العمی لا بهم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الأئمّة من قریش، غرسوا فی هذا البطن من هاشم، لا تصلح علی سواهم، و لا تصلح الولاة من غیرهم</w:t>
      </w:r>
      <w:r>
        <w:rPr>
          <w:rFonts w:eastAsia="IRNazanin" w:cs="IRNazanin"/>
          <w:color w:val="111111"/>
          <w:sz w:val="28"/>
          <w:szCs w:val="28"/>
          <w:rtl w:val="true"/>
          <w:lang w:bidi="fa-IR"/>
        </w:rPr>
        <w:t xml:space="preserve">. </w:t>
      </w:r>
      <w:bookmarkStart w:id="36" w:name="pg13945_197144"/>
    </w:p>
    <w:p>
      <w:pPr>
        <w:pStyle w:val="Heading5"/>
        <w:numPr>
          <w:ilvl w:val="4"/>
          <w:numId w:val="1"/>
        </w:numPr>
        <w:rPr/>
      </w:pPr>
      <w:bookmarkStart w:id="37" w:name="__RefHeading___Toc1509400_3264237689"/>
      <w:bookmarkStart w:id="38" w:name="_Toc14"/>
      <w:bookmarkEnd w:id="36"/>
      <w:bookmarkEnd w:id="37"/>
      <w:r>
        <w:rPr>
          <w:rtl w:val="true"/>
        </w:rPr>
        <w:t>فی صعوبة فهم دقیق أمر أهل البیت لعامة الناس</w:t>
      </w:r>
      <w:bookmarkEnd w:id="38"/>
    </w:p>
    <w:p>
      <w:pPr>
        <w:pStyle w:val="Heading6"/>
        <w:numPr>
          <w:ilvl w:val="5"/>
          <w:numId w:val="1"/>
        </w:numPr>
        <w:rPr/>
      </w:pPr>
      <w:bookmarkStart w:id="39" w:name="__RefHeading___Toc1509402_3264237689"/>
      <w:bookmarkStart w:id="40" w:name="_Toc15"/>
      <w:bookmarkEnd w:id="39"/>
      <w:r>
        <w:rPr>
          <w:rtl w:val="true"/>
        </w:rPr>
        <w:t>اشارة</w:t>
      </w:r>
      <w:bookmarkEnd w:id="40"/>
    </w:p>
    <w:p>
      <w:pPr>
        <w:pStyle w:val="BookText"/>
        <w:rPr/>
      </w:pPr>
      <w:r>
        <w:rPr>
          <w:rStyle w:val="FootnoteAnchor"/>
          <w:rtl w:val="true"/>
        </w:rPr>
        <w:footnoteReference w:id="36"/>
      </w:r>
      <w:r>
        <w:rPr>
          <w:rFonts w:ascii="IRNazanin" w:hAnsi="IRNazanin" w:eastAsia="IRNazanin"/>
          <w:color w:val="111111"/>
          <w:sz w:val="28"/>
          <w:sz w:val="28"/>
          <w:szCs w:val="28"/>
          <w:rtl w:val="true"/>
          <w:lang w:bidi="fa-IR"/>
        </w:rPr>
        <w:t xml:space="preserve">إنّ أمرنا أهل البیت </w:t>
      </w:r>
      <w:r>
        <w:rPr>
          <w:rStyle w:val="FootnoteAnchor"/>
          <w:rtl w:val="true"/>
        </w:rPr>
        <w:footnoteReference w:id="37"/>
      </w:r>
      <w:r>
        <w:rPr>
          <w:rFonts w:ascii="IRNazanin" w:hAnsi="IRNazanin" w:eastAsia="IRNazanin"/>
          <w:color w:val="111111"/>
          <w:sz w:val="28"/>
          <w:sz w:val="28"/>
          <w:szCs w:val="28"/>
          <w:rtl w:val="true"/>
          <w:lang w:bidi="fa-IR"/>
        </w:rPr>
        <w:t>صعب مستصعب، خشن مخشوشن</w:t>
      </w:r>
      <w:r>
        <w:rPr>
          <w:rStyle w:val="FootnoteAnchor"/>
          <w:rtl w:val="true"/>
        </w:rPr>
        <w:footnoteReference w:id="38"/>
      </w:r>
      <w:r>
        <w:rPr>
          <w:rFonts w:ascii="Amiri" w:hAnsi="Amiri" w:eastAsia="Amiri" w:cs="Amiri"/>
          <w:color w:val="111111"/>
          <w:sz w:val="28"/>
          <w:sz w:val="28"/>
          <w:szCs w:val="28"/>
          <w:rtl w:val="true"/>
          <w:lang w:bidi="ar-SA"/>
        </w:rPr>
        <w:t xml:space="preserve">، سرّ مستسرّ مقنّع بسرّ، لا یعرف کنهه </w:t>
      </w:r>
      <w:r>
        <w:rPr>
          <w:rStyle w:val="FootnoteAnchor"/>
          <w:rtl w:val="true"/>
        </w:rPr>
        <w:footnoteReference w:id="39"/>
      </w:r>
    </w:p>
    <w:p>
      <w:pPr>
        <w:pStyle w:val="Heading6"/>
        <w:numPr>
          <w:ilvl w:val="5"/>
          <w:numId w:val="1"/>
        </w:numPr>
        <w:rPr/>
      </w:pPr>
      <w:bookmarkStart w:id="41" w:name="__RefHeading___Toc1509404_3264237689"/>
      <w:bookmarkStart w:id="42" w:name="_Toc16"/>
      <w:bookmarkEnd w:id="41"/>
      <w:r>
        <w:rPr>
          <w:rtl w:val="true"/>
        </w:rPr>
        <w:t>بیان من یحتملون أسرار آل محمد علیهم السلام</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یحتمله إلاّ ثلاثة</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40"/>
      </w:r>
      <w:r>
        <w:rPr>
          <w:rFonts w:ascii="IRNazanin" w:hAnsi="IRNazanin" w:eastAsia="IRNazanin"/>
          <w:color w:val="111111"/>
          <w:sz w:val="28"/>
          <w:sz w:val="28"/>
          <w:szCs w:val="28"/>
          <w:rtl w:val="true"/>
          <w:lang w:bidi="fa-IR"/>
        </w:rPr>
        <w:t>عبد مؤمن</w:t>
      </w:r>
      <w:r>
        <w:rPr>
          <w:rFonts w:eastAsia="IRNazanin" w:cs="IRNazanin"/>
          <w:color w:val="111111"/>
          <w:sz w:val="28"/>
          <w:szCs w:val="28"/>
          <w:rtl w:val="true"/>
          <w:lang w:bidi="fa-IR"/>
        </w:rPr>
        <w:t xml:space="preserve">... </w:t>
      </w:r>
      <w:bookmarkStart w:id="43" w:name="pg13945_197146"/>
    </w:p>
    <w:p>
      <w:pPr>
        <w:pStyle w:val="BookText"/>
        <w:rPr/>
      </w:pPr>
      <w:bookmarkEnd w:id="43"/>
      <w:r>
        <w:rPr>
          <w:rFonts w:ascii="IRNazanin" w:hAnsi="IRNazanin" w:eastAsia="IRNazanin"/>
          <w:color w:val="111111"/>
          <w:sz w:val="28"/>
          <w:sz w:val="28"/>
          <w:szCs w:val="28"/>
          <w:rtl w:val="true"/>
          <w:lang w:bidi="fa-IR"/>
        </w:rPr>
        <w:t xml:space="preserve">قد </w:t>
      </w:r>
      <w:r>
        <w:rPr>
          <w:rStyle w:val="FootnoteAnchor"/>
          <w:rtl w:val="true"/>
        </w:rPr>
        <w:footnoteReference w:id="41"/>
      </w:r>
      <w:r>
        <w:rPr>
          <w:rFonts w:ascii="IRNazanin" w:hAnsi="IRNazanin" w:eastAsia="IRNazanin"/>
          <w:color w:val="111111"/>
          <w:sz w:val="28"/>
          <w:sz w:val="28"/>
          <w:szCs w:val="28"/>
          <w:rtl w:val="true"/>
          <w:lang w:bidi="fa-IR"/>
        </w:rPr>
        <w:t xml:space="preserve">امتحن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قلبه للإیمان</w:t>
      </w:r>
      <w:r>
        <w:rPr>
          <w:rStyle w:val="FootnoteAnchor"/>
          <w:rtl w:val="true"/>
        </w:rPr>
        <w:footnoteReference w:id="43"/>
      </w:r>
      <w:r>
        <w:rPr>
          <w:rFonts w:ascii="IRNazanin" w:hAnsi="IRNazanin" w:eastAsia="IRNazanin"/>
          <w:color w:val="111111"/>
          <w:sz w:val="28"/>
          <w:sz w:val="28"/>
          <w:szCs w:val="28"/>
          <w:rtl w:val="true"/>
          <w:lang w:bidi="fa-IR"/>
        </w:rPr>
        <w:t>، و أیّده بروح منه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1509406_3264237689"/>
      <w:bookmarkStart w:id="45" w:name="_Toc17"/>
      <w:bookmarkEnd w:id="44"/>
      <w:r>
        <w:rPr>
          <w:rtl w:val="true"/>
        </w:rPr>
        <w:t>فی وصف النخبة التی تحتمل أسرار آل بیت النبوة</w:t>
      </w:r>
      <w:bookmarkEnd w:id="45"/>
    </w:p>
    <w:p>
      <w:pPr>
        <w:pStyle w:val="BookText"/>
        <w:rPr/>
      </w:pPr>
      <w:r>
        <w:rPr>
          <w:rFonts w:ascii="IRNazanin" w:hAnsi="IRNazanin" w:eastAsia="IRNazanin"/>
          <w:color w:val="111111"/>
          <w:sz w:val="28"/>
          <w:sz w:val="28"/>
          <w:szCs w:val="28"/>
          <w:rtl w:val="true"/>
          <w:lang w:bidi="fa-IR"/>
        </w:rPr>
        <w:t xml:space="preserve">و لا یعی حدیثنا إلاّ حصون حصینة و </w:t>
      </w:r>
      <w:r>
        <w:rPr>
          <w:rStyle w:val="FootnoteAnchor"/>
          <w:rtl w:val="true"/>
        </w:rPr>
        <w:footnoteReference w:id="45"/>
      </w:r>
      <w:r>
        <w:rPr>
          <w:rFonts w:ascii="IRNazanin" w:hAnsi="IRNazanin" w:eastAsia="IRNazanin"/>
          <w:color w:val="111111"/>
          <w:sz w:val="28"/>
          <w:sz w:val="28"/>
          <w:szCs w:val="28"/>
          <w:rtl w:val="true"/>
          <w:lang w:bidi="fa-IR"/>
        </w:rPr>
        <w:t>صدور أمینة، و أحلام رزینة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انکشف لکم سرّ أو وضح لکم أمر فاقبلوه، و إلاّ فاسکتوا تسلموا، و ردّوا علمه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تکونوا مذاییع عجلا، </w:t>
      </w:r>
      <w:bookmarkStart w:id="46" w:name="pg13945_197147"/>
    </w:p>
    <w:p>
      <w:pPr>
        <w:pStyle w:val="BookText"/>
        <w:rPr/>
      </w:pPr>
      <w:bookmarkEnd w:id="46"/>
      <w:r>
        <w:rPr>
          <w:rFonts w:ascii="IRNazanin" w:hAnsi="IRNazanin" w:eastAsia="IRNazanin"/>
          <w:color w:val="111111"/>
          <w:sz w:val="28"/>
          <w:sz w:val="28"/>
          <w:szCs w:val="28"/>
          <w:rtl w:val="true"/>
          <w:lang w:bidi="fa-IR"/>
        </w:rPr>
        <w:t>فإنّکم فی أوسع ممّا بین السّماء و الأرض</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509408_3264237689"/>
      <w:bookmarkStart w:id="48" w:name="_Toc18"/>
      <w:bookmarkEnd w:id="47"/>
      <w:r>
        <w:rPr>
          <w:rtl w:val="true"/>
        </w:rPr>
        <w:t>بیان معنی الهجرة و الاستضعاف</w:t>
      </w:r>
      <w:bookmarkEnd w:id="48"/>
    </w:p>
    <w:p>
      <w:pPr>
        <w:pStyle w:val="BookText"/>
        <w:rPr/>
      </w:pPr>
      <w:r>
        <w:rPr>
          <w:rStyle w:val="FootnoteAnchor"/>
          <w:rtl w:val="true"/>
        </w:rPr>
        <w:footnoteReference w:id="47"/>
      </w:r>
      <w:r>
        <w:rPr>
          <w:rFonts w:ascii="IRNazanin" w:hAnsi="IRNazanin" w:eastAsia="IRNazanin"/>
          <w:color w:val="111111"/>
          <w:sz w:val="28"/>
          <w:sz w:val="28"/>
          <w:szCs w:val="28"/>
          <w:rtl w:val="true"/>
          <w:lang w:bidi="fa-IR"/>
        </w:rPr>
        <w:t xml:space="preserve">و الهجرة قائمة علی حدّها الأوّل، ما کان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الأرض</w:t>
      </w:r>
      <w:r>
        <w:rPr>
          <w:rStyle w:val="FootnoteAnchor"/>
          <w:rtl w:val="true"/>
        </w:rPr>
        <w:footnoteReference w:id="48"/>
      </w:r>
      <w:r>
        <w:rPr>
          <w:rFonts w:ascii="IRNazanin" w:hAnsi="IRNazanin" w:eastAsia="IRNazanin"/>
          <w:color w:val="111111"/>
          <w:sz w:val="28"/>
          <w:sz w:val="28"/>
          <w:szCs w:val="28"/>
          <w:rtl w:val="true"/>
          <w:lang w:bidi="fa-IR"/>
        </w:rPr>
        <w:t>حاجة من مستسرّ الإمّة و معلنها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اسم الهجرة علی أحد إلاّ بمعرفة الحجّة فی الأرض؛ فمن عرفها، و أقرّ بها، فهو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اسم الاستضعاف علی من بلغته الحجّة، فسمعتها أذنه، و وعاها قلبه</w:t>
      </w:r>
      <w:r>
        <w:rPr>
          <w:rFonts w:eastAsia="IRNazanin" w:cs="IRNazanin"/>
          <w:color w:val="111111"/>
          <w:sz w:val="28"/>
          <w:szCs w:val="28"/>
          <w:rtl w:val="true"/>
          <w:lang w:bidi="fa-IR"/>
        </w:rPr>
        <w:t>.</w:t>
      </w:r>
    </w:p>
    <w:p>
      <w:pPr>
        <w:pStyle w:val="Heading5"/>
        <w:numPr>
          <w:ilvl w:val="4"/>
          <w:numId w:val="1"/>
        </w:numPr>
        <w:rPr/>
      </w:pPr>
      <w:bookmarkStart w:id="49" w:name="__RefHeading___Toc1509410_3264237689"/>
      <w:bookmarkStart w:id="50" w:name="_Toc19"/>
      <w:bookmarkEnd w:id="49"/>
      <w:r>
        <w:rPr>
          <w:rtl w:val="true"/>
        </w:rPr>
        <w:t xml:space="preserve">الإخبار عن رسول اللّه </w:t>
      </w:r>
      <w:r>
        <w:rPr>
          <w:rtl w:val="true"/>
        </w:rPr>
        <w:t>(</w:t>
      </w:r>
      <w:r>
        <w:rPr>
          <w:rtl w:val="true"/>
        </w:rPr>
        <w:t>صلی الله علیه و آله</w:t>
      </w:r>
      <w:r>
        <w:rPr>
          <w:rtl w:val="true"/>
        </w:rPr>
        <w:t xml:space="preserve">) </w:t>
      </w:r>
      <w:r>
        <w:rPr>
          <w:rtl w:val="true"/>
        </w:rPr>
        <w:t>بصفات الناکثین</w:t>
      </w:r>
      <w:bookmarkEnd w:id="50"/>
    </w:p>
    <w:p>
      <w:pPr>
        <w:pStyle w:val="Heading6"/>
        <w:numPr>
          <w:ilvl w:val="5"/>
          <w:numId w:val="1"/>
        </w:numPr>
        <w:rPr/>
      </w:pPr>
      <w:bookmarkStart w:id="51" w:name="__RefHeading___Toc1509412_3264237689"/>
      <w:bookmarkStart w:id="52" w:name="_Toc20"/>
      <w:bookmarkEnd w:id="51"/>
      <w:r>
        <w:rPr>
          <w:rtl w:val="true"/>
        </w:rPr>
        <w:t>اشارة</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یا أیّها النّاس؛ إنّی سمعت الصّادق المصدوق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سیخرج قوم من أمّتی قبل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المشرق عند اختلاف النّاس، أحداث الأسنان، سفهاء الأحلام، یتکلّمون بکلمة الحقّ‌</w:t>
      </w:r>
      <w:r>
        <w:rPr>
          <w:rStyle w:val="FootnoteAnchor"/>
          <w:rtl w:val="true"/>
        </w:rPr>
        <w:footnoteReference w:id="49"/>
      </w:r>
      <w:r>
        <w:rPr>
          <w:rFonts w:ascii="IRNazanin" w:hAnsi="IRNazanin" w:eastAsia="IRNazanin"/>
          <w:color w:val="111111"/>
          <w:sz w:val="28"/>
          <w:sz w:val="28"/>
          <w:szCs w:val="28"/>
          <w:rtl w:val="true"/>
          <w:lang w:bidi="fa-IR"/>
        </w:rPr>
        <w:t>، یتلون کتاب اللّه لیّنا رطبا، لا ترون جهادکم إلی جهادهم شیئا، و لا قراءتکم إلی قراءتهم شیئا، و لا صلاتکم إلی صلاتهم شیئا، و لا صیامکم إلی صیامهم شیئا؛ یقرؤون القرآن یحسبون أنّه لهم و هو علیهم؛ یقولون من خیر قول البریّة؛ لا تجاوز صلاتهم تراقیهم</w:t>
      </w:r>
      <w:r>
        <w:rPr>
          <w:rStyle w:val="FootnoteAnchor"/>
          <w:rtl w:val="true"/>
        </w:rPr>
        <w:footnoteReference w:id="50"/>
      </w:r>
      <w:r>
        <w:rPr>
          <w:rFonts w:ascii="IRNazanin" w:hAnsi="IRNazanin" w:eastAsia="IRNazanin"/>
          <w:color w:val="111111"/>
          <w:sz w:val="28"/>
          <w:sz w:val="28"/>
          <w:szCs w:val="28"/>
          <w:rtl w:val="true"/>
          <w:lang w:bidi="fa-IR"/>
        </w:rPr>
        <w:t>؛ یمرقون من الدّین کما یمرق</w:t>
      </w:r>
      <w:r>
        <w:rPr>
          <w:rStyle w:val="FootnoteAnchor"/>
          <w:rtl w:val="true"/>
        </w:rPr>
        <w:footnoteReference w:id="51"/>
      </w:r>
      <w:r>
        <w:rPr>
          <w:rFonts w:ascii="Amiri" w:hAnsi="Amiri" w:eastAsia="Amiri" w:cs="Amiri"/>
          <w:color w:val="111111"/>
          <w:sz w:val="28"/>
          <w:sz w:val="28"/>
          <w:szCs w:val="28"/>
          <w:rtl w:val="true"/>
          <w:lang w:bidi="ar-SA"/>
        </w:rPr>
        <w:t xml:space="preserve">السّهم من الرّمیّة </w:t>
      </w:r>
      <w:bookmarkStart w:id="53" w:name="pg13945_197149"/>
    </w:p>
    <w:p>
      <w:pPr>
        <w:pStyle w:val="BookText"/>
        <w:rPr/>
      </w:pPr>
      <w:bookmarkEnd w:id="53"/>
      <w:r>
        <w:rPr>
          <w:rFonts w:ascii="IRNazanin" w:hAnsi="IRNazanin" w:eastAsia="IRNazanin"/>
          <w:color w:val="111111"/>
          <w:sz w:val="28"/>
          <w:sz w:val="28"/>
          <w:szCs w:val="28"/>
          <w:rtl w:val="true"/>
          <w:lang w:bidi="fa-IR"/>
        </w:rPr>
        <w:t>ثمّ لا یعودون فیه أبدا؛ یخرجون علی خیر فرقة من النّاس؛ یقتلون أهل الإسلام، و یدعون أهل الأوثان؛ لئن أدرکتهم لأقتلنّهم قتل عاد و ثمود</w:t>
      </w:r>
      <w:r>
        <w:rPr>
          <w:rFonts w:eastAsia="IRNazanin" w:cs="IRNazanin"/>
          <w:color w:val="111111"/>
          <w:sz w:val="28"/>
          <w:szCs w:val="28"/>
          <w:rtl w:val="true"/>
          <w:lang w:bidi="fa-IR"/>
        </w:rPr>
        <w:t>.</w:t>
      </w:r>
    </w:p>
    <w:p>
      <w:pPr>
        <w:pStyle w:val="Heading6"/>
        <w:numPr>
          <w:ilvl w:val="5"/>
          <w:numId w:val="1"/>
        </w:numPr>
        <w:rPr/>
      </w:pPr>
      <w:bookmarkStart w:id="54" w:name="__RefHeading___Toc1509414_3264237689"/>
      <w:bookmarkStart w:id="55" w:name="_Toc21"/>
      <w:bookmarkEnd w:id="54"/>
      <w:r>
        <w:rPr>
          <w:rtl w:val="true"/>
        </w:rPr>
        <w:t>بیان صفات أهل النکث و المنافقین</w:t>
      </w:r>
      <w:bookmarkEnd w:id="5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أیم اللّه، یا أهل الکوفة؛ لو لا أخشی أن تتکاسلوا</w:t>
      </w:r>
      <w:r>
        <w:rPr>
          <w:rStyle w:val="FootnoteAnchor"/>
          <w:rtl w:val="true"/>
        </w:rPr>
        <w:footnoteReference w:id="52"/>
      </w:r>
      <w:r>
        <w:rPr>
          <w:rFonts w:ascii="IRNazanin" w:hAnsi="IRNazanin" w:eastAsia="IRNazanin"/>
          <w:color w:val="111111"/>
          <w:sz w:val="28"/>
          <w:sz w:val="28"/>
          <w:szCs w:val="28"/>
          <w:rtl w:val="true"/>
          <w:lang w:bidi="fa-IR"/>
        </w:rPr>
        <w:t xml:space="preserve">فتدعوا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3945_197154"/>
      <w:bookmarkStart w:id="57" w:name="pg13945_197154"/>
      <w:bookmarkEnd w:id="57"/>
    </w:p>
    <w:p>
      <w:pPr>
        <w:pStyle w:val="BookText"/>
        <w:rPr/>
      </w:pPr>
      <w:bookmarkStart w:id="58" w:name="pg13945_197154"/>
      <w:bookmarkEnd w:id="58"/>
      <w:r>
        <w:rPr>
          <w:rFonts w:ascii="IRNazanin" w:hAnsi="IRNazanin" w:eastAsia="IRNazanin"/>
          <w:color w:val="111111"/>
          <w:sz w:val="28"/>
          <w:sz w:val="28"/>
          <w:szCs w:val="28"/>
          <w:rtl w:val="true"/>
          <w:lang w:bidi="fa-IR"/>
        </w:rPr>
        <w:t xml:space="preserve">العمل لحدّثتکم بما قضی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نبیّه محمّد صلّی اللّه علیه و آله و سلّم من الفضل لمن قاتل هؤلاء القوم مبصرا لضلالتهم، عارفا للهدی</w:t>
      </w:r>
      <w:r>
        <w:rPr>
          <w:rStyle w:val="FootnoteAnchor"/>
          <w:rtl w:val="true"/>
        </w:rPr>
        <w:footnoteReference w:id="53"/>
      </w:r>
      <w:r>
        <w:rPr>
          <w:rFonts w:ascii="IRNazanin" w:hAnsi="IRNazanin" w:eastAsia="IRNazanin"/>
          <w:color w:val="111111"/>
          <w:sz w:val="28"/>
          <w:sz w:val="28"/>
          <w:szCs w:val="28"/>
          <w:rtl w:val="true"/>
          <w:lang w:bidi="fa-IR"/>
        </w:rPr>
        <w:t>الّذی نحن علیه</w:t>
      </w:r>
      <w:r>
        <w:rPr>
          <w:rFonts w:eastAsia="IRNazanin" w:cs="IRNazanin"/>
          <w:color w:val="111111"/>
          <w:sz w:val="28"/>
          <w:szCs w:val="28"/>
          <w:rtl w:val="true"/>
          <w:lang w:bidi="fa-IR"/>
        </w:rPr>
        <w:t>.</w:t>
      </w:r>
    </w:p>
    <w:p>
      <w:pPr>
        <w:pStyle w:val="Heading6"/>
        <w:numPr>
          <w:ilvl w:val="5"/>
          <w:numId w:val="1"/>
        </w:numPr>
        <w:rPr/>
      </w:pPr>
      <w:bookmarkStart w:id="59" w:name="__RefHeading___Toc1509416_3264237689"/>
      <w:bookmarkStart w:id="60" w:name="_Toc22"/>
      <w:bookmarkEnd w:id="59"/>
      <w:r>
        <w:rPr>
          <w:rtl w:val="true"/>
        </w:rPr>
        <w:t xml:space="preserve">بیانه </w:t>
      </w:r>
      <w:r>
        <w:rPr>
          <w:rtl w:val="true"/>
        </w:rPr>
        <w:t>(</w:t>
      </w:r>
      <w:r>
        <w:rPr>
          <w:rtl w:val="true"/>
        </w:rPr>
        <w:t>علیه السلام</w:t>
      </w:r>
      <w:r>
        <w:rPr>
          <w:rtl w:val="true"/>
        </w:rPr>
        <w:t xml:space="preserve">) </w:t>
      </w:r>
      <w:r>
        <w:rPr>
          <w:rtl w:val="true"/>
        </w:rPr>
        <w:t>علامات زعیم الخوارج فی النهروان</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آیة ذلک أنّ فیهم رجلا أسود إحدی یدیه لها عضد لیس لها ذراع، علی رأس عضده مثل حلمة ثدی المرأة، علیها سبع شعرات بیض</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3945_197165"/>
      <w:bookmarkStart w:id="62" w:name="pg13945_197165"/>
      <w:bookmarkEnd w:id="62"/>
    </w:p>
    <w:p>
      <w:pPr>
        <w:pStyle w:val="Heading5"/>
        <w:numPr>
          <w:ilvl w:val="4"/>
          <w:numId w:val="1"/>
        </w:numPr>
        <w:rPr/>
      </w:pPr>
      <w:bookmarkStart w:id="63" w:name="pg13945_197165"/>
      <w:bookmarkStart w:id="64" w:name="__RefHeading___Toc1509418_3264237689"/>
      <w:bookmarkStart w:id="65" w:name="_Toc23"/>
      <w:bookmarkEnd w:id="63"/>
      <w:bookmarkEnd w:id="64"/>
      <w:r>
        <w:rPr>
          <w:rtl w:val="true"/>
        </w:rPr>
        <w:t xml:space="preserve">التأکید علی أنه </w:t>
      </w:r>
      <w:r>
        <w:rPr>
          <w:rtl w:val="true"/>
        </w:rPr>
        <w:t>(</w:t>
      </w:r>
      <w:r>
        <w:rPr>
          <w:rtl w:val="true"/>
        </w:rPr>
        <w:t>علیه السلام</w:t>
      </w:r>
      <w:r>
        <w:rPr>
          <w:rtl w:val="true"/>
        </w:rPr>
        <w:t xml:space="preserve">) </w:t>
      </w:r>
      <w:r>
        <w:rPr>
          <w:rtl w:val="true"/>
        </w:rPr>
        <w:t>أول الناس إسلاما</w:t>
      </w:r>
      <w:bookmarkEnd w:id="65"/>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أ ترانی أکذب 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لأنا أوّل من صدّقه، فلا أکون أوّل من کذب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الصّدّیق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الفاروق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قبل أن یؤمن أبو بکر، و صدّقت قبل أن یصدّق أبو بکر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آمنت قبل النّاس بسبع</w:t>
      </w:r>
      <w:r>
        <w:rPr>
          <w:rStyle w:val="FootnoteAnchor"/>
          <w:rtl w:val="true"/>
        </w:rPr>
        <w:footnoteReference w:id="56"/>
      </w:r>
      <w:r>
        <w:rPr>
          <w:rFonts w:ascii="Amiri" w:hAnsi="Amiri" w:eastAsia="Amiri" w:cs="Amiri"/>
          <w:color w:val="111111"/>
          <w:sz w:val="28"/>
          <w:sz w:val="28"/>
          <w:szCs w:val="28"/>
          <w:rtl w:val="true"/>
          <w:lang w:bidi="ar-SA"/>
        </w:rPr>
        <w:t>سنین، و صلّیت مع رسول اللّه صلّی اللّه علیه و آله و سلّم قبل أن یصلّی معه</w:t>
      </w:r>
      <w:r>
        <w:rPr>
          <w:rStyle w:val="FootnoteAnchor"/>
          <w:rtl w:val="true"/>
        </w:rPr>
        <w:footnoteReference w:id="57"/>
      </w:r>
      <w:r>
        <w:rPr>
          <w:rFonts w:ascii="Amiri" w:hAnsi="Amiri" w:eastAsia="Amiri" w:cs="Amiri"/>
          <w:color w:val="111111"/>
          <w:sz w:val="28"/>
          <w:sz w:val="28"/>
          <w:szCs w:val="28"/>
          <w:rtl w:val="true"/>
          <w:lang w:bidi="ar-SA"/>
        </w:rPr>
        <w:t>أحد من هذه الأمّة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66" w:name="pg13945_197166"/>
    </w:p>
    <w:p>
      <w:pPr>
        <w:pStyle w:val="BookText"/>
        <w:rPr/>
      </w:pPr>
      <w:bookmarkEnd w:id="66"/>
      <w:r>
        <w:rPr>
          <w:rFonts w:ascii="IRNazanin" w:hAnsi="IRNazanin" w:eastAsia="IRNazanin"/>
          <w:color w:val="111111"/>
          <w:sz w:val="28"/>
          <w:sz w:val="28"/>
          <w:szCs w:val="28"/>
          <w:rtl w:val="true"/>
          <w:lang w:bidi="fa-IR"/>
        </w:rPr>
        <w:t>و لقد رأیتنی أدخل مع النّبیّ صلّی اللّه علیه و آله و سلّم الوادی فی بعض نواحی مکّة فلا نمرّ بجبل و لا شجر</w:t>
      </w:r>
      <w:r>
        <w:rPr>
          <w:rStyle w:val="FootnoteAnchor"/>
          <w:rtl w:val="true"/>
        </w:rPr>
        <w:footnoteReference w:id="59"/>
      </w:r>
      <w:r>
        <w:rPr>
          <w:rFonts w:ascii="IRNazanin" w:hAnsi="IRNazanin" w:eastAsia="IRNazanin"/>
          <w:color w:val="111111"/>
          <w:sz w:val="28"/>
          <w:sz w:val="28"/>
          <w:szCs w:val="28"/>
          <w:rtl w:val="true"/>
          <w:lang w:bidi="fa-IR"/>
        </w:rPr>
        <w:t>إلاّ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أنا أسمع</w:t>
      </w:r>
      <w:r>
        <w:rPr>
          <w:rFonts w:eastAsia="IRNazanin" w:cs="IRNazanin"/>
          <w:color w:val="111111"/>
          <w:sz w:val="28"/>
          <w:szCs w:val="28"/>
          <w:rtl w:val="true"/>
          <w:lang w:bidi="fa-IR"/>
        </w:rPr>
        <w:t>.</w:t>
      </w:r>
    </w:p>
    <w:p>
      <w:pPr>
        <w:pStyle w:val="Heading5"/>
        <w:numPr>
          <w:ilvl w:val="4"/>
          <w:numId w:val="1"/>
        </w:numPr>
        <w:rPr/>
      </w:pPr>
      <w:bookmarkStart w:id="67" w:name="__RefHeading___Toc1509420_3264237689"/>
      <w:bookmarkStart w:id="68" w:name="_Toc24"/>
      <w:bookmarkEnd w:id="67"/>
      <w:r>
        <w:rPr>
          <w:rtl w:val="true"/>
        </w:rPr>
        <w:t>بیان أن الملائکة لم تجد غیره و النبی لتستغفر لهما</w:t>
      </w:r>
      <w:bookmarkEnd w:id="68"/>
    </w:p>
    <w:p>
      <w:pPr>
        <w:pStyle w:val="BookText"/>
        <w:rPr/>
      </w:pPr>
      <w:r>
        <w:rPr>
          <w:rFonts w:ascii="IRNazanin" w:hAnsi="IRNazanin" w:eastAsia="IRNazanin"/>
          <w:color w:val="111111"/>
          <w:sz w:val="28"/>
          <w:sz w:val="28"/>
          <w:szCs w:val="28"/>
          <w:rtl w:val="true"/>
          <w:lang w:bidi="fa-IR"/>
        </w:rPr>
        <w:t xml:space="preserve">و اللّه لقد مکث الملائکة سبع سنین و أشهرا لا یستغفرون إلاّ لرسول اللّه صلّی اللّه علیه و آله و سلّم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الأرض یومئذ مؤمن غیر رسول اللّه صلّی اللّه علیه و آله و سلّم و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فینا نزلت هاتان الآیتان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یُسَبِّحُونَ بِحَمْدِ رَبِّهِمْ وَ یَسْتَغْفِرُونَ لِمَنْ فِی الْأَرْضِ أَلا إِنَّ اللّهَ هُوَ الْغَفُورُ الرَّحِیمُ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9" w:name="pg13945_197167"/>
    </w:p>
    <w:p>
      <w:pPr>
        <w:pStyle w:val="BookText"/>
        <w:rPr/>
      </w:pPr>
      <w:bookmarkEnd w:id="69"/>
      <w:r>
        <w:rPr>
          <w:rFonts w:ascii="Amiri" w:hAnsi="Amiri" w:eastAsia="Amiri" w:cs="Amiri"/>
          <w:color w:val="111111"/>
          <w:sz w:val="28"/>
          <w:sz w:val="28"/>
          <w:szCs w:val="28"/>
          <w:rtl w:val="true"/>
          <w:lang w:bidi="ar-SA"/>
        </w:rPr>
        <w:t>فقال له بعض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 آباء علی الذین أنزلت فیهم 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إشارة إلی الآیة 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Style w:val="FootnoteAnchor"/>
          <w:rtl w:val="true"/>
        </w:rPr>
        <w:footnoteReference w:id="6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أما من آبائنا إبراهیم و إسماعیل و إسحاق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هؤلاء من آبائنا؟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إنّه بلغنی ما بلغنی، و إنّه قد اقترب أجلی؛ و کأنّی بکم و قد جهلتم أمری</w:t>
      </w:r>
      <w:r>
        <w:rPr>
          <w:rFonts w:eastAsia="IRNazanin" w:cs="IRNazanin"/>
          <w:color w:val="111111"/>
          <w:sz w:val="28"/>
          <w:szCs w:val="28"/>
          <w:rtl w:val="true"/>
          <w:lang w:bidi="fa-IR"/>
        </w:rPr>
        <w:t>.</w:t>
      </w:r>
    </w:p>
    <w:p>
      <w:pPr>
        <w:pStyle w:val="Heading5"/>
        <w:numPr>
          <w:ilvl w:val="4"/>
          <w:numId w:val="1"/>
        </w:numPr>
        <w:rPr/>
      </w:pPr>
      <w:bookmarkStart w:id="70" w:name="__RefHeading___Toc1509422_3264237689"/>
      <w:bookmarkStart w:id="71" w:name="_Toc25"/>
      <w:bookmarkEnd w:id="70"/>
      <w:r>
        <w:rPr>
          <w:rtl w:val="true"/>
        </w:rPr>
        <w:t>التأکید علی أنه وصی رسول اللّه و خلیفته من بعده</w:t>
      </w:r>
      <w:bookmarkEnd w:id="71"/>
    </w:p>
    <w:p>
      <w:pPr>
        <w:pStyle w:val="BookText"/>
        <w:rPr/>
      </w:pPr>
      <w:r>
        <w:rPr>
          <w:rFonts w:ascii="IRNazanin" w:hAnsi="IRNazanin" w:eastAsia="IRNazanin"/>
          <w:color w:val="111111"/>
          <w:sz w:val="28"/>
          <w:sz w:val="28"/>
          <w:szCs w:val="28"/>
          <w:rtl w:val="true"/>
          <w:lang w:bidi="fa-IR"/>
        </w:rPr>
        <w:t>ألا و إنّی وصیّ رسول اللّه، و وزیره، و وارث علمه، و معدن سرّه، و عیبة ذخره، و خلیفته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صفیّ رسول اللّه و حبیبه 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رسول اللّه، و ابن عمّه، و زوج ابنته، و أبو بنیه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سیّد الوصیّین، و وصیّ سیّد النّبیّین</w:t>
      </w:r>
      <w:r>
        <w:rPr>
          <w:rFonts w:eastAsia="Amiri" w:cs="Amiri" w:ascii="Amiri" w:hAnsi="Amiri"/>
          <w:color w:val="111111"/>
          <w:sz w:val="28"/>
          <w:szCs w:val="28"/>
          <w:rtl w:val="true"/>
          <w:lang w:bidi="ar-SA"/>
        </w:rPr>
        <w:t xml:space="preserve">. </w:t>
      </w:r>
      <w:bookmarkStart w:id="72" w:name="pg13945_197168"/>
    </w:p>
    <w:p>
      <w:pPr>
        <w:pStyle w:val="BookText"/>
        <w:rPr/>
      </w:pPr>
      <w:bookmarkEnd w:id="72"/>
      <w:r>
        <w:rPr>
          <w:rFonts w:ascii="IRNazanin" w:hAnsi="IRNazanin" w:eastAsia="IRNazanin"/>
          <w:color w:val="111111"/>
          <w:sz w:val="28"/>
          <w:sz w:val="28"/>
          <w:szCs w:val="28"/>
          <w:rtl w:val="true"/>
          <w:lang w:bidi="fa-IR"/>
        </w:rPr>
        <w:t>أنا الحجّة العظمی، و الآیة الکبری، و المثل الأعلی، و باب النّبیّ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وارث علم الأوّلین و الآخرین، و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 بعد الأنبیاء و المرسلین و محمّد بن عبد اللّه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موالاتی مرحومون، و أهل عداوتی ملعونون</w:t>
      </w:r>
      <w:r>
        <w:rPr>
          <w:rFonts w:eastAsia="IRNazanin" w:cs="IRNazanin"/>
          <w:color w:val="111111"/>
          <w:sz w:val="28"/>
          <w:szCs w:val="28"/>
          <w:rtl w:val="true"/>
          <w:lang w:bidi="fa-IR"/>
        </w:rPr>
        <w:t>.</w:t>
      </w:r>
    </w:p>
    <w:p>
      <w:pPr>
        <w:pStyle w:val="Heading5"/>
        <w:numPr>
          <w:ilvl w:val="4"/>
          <w:numId w:val="1"/>
        </w:numPr>
        <w:rPr/>
      </w:pPr>
      <w:bookmarkStart w:id="73" w:name="__RefHeading___Toc1509424_3264237689"/>
      <w:bookmarkStart w:id="74" w:name="_Toc26"/>
      <w:bookmarkEnd w:id="73"/>
      <w:r>
        <w:rPr>
          <w:rtl w:val="true"/>
        </w:rPr>
        <w:t xml:space="preserve">بیان مناقبه التی صرح بها النبی </w:t>
      </w:r>
      <w:r>
        <w:rPr>
          <w:rtl w:val="true"/>
        </w:rPr>
        <w:t>(</w:t>
      </w:r>
      <w:r>
        <w:rPr>
          <w:rtl w:val="true"/>
        </w:rPr>
        <w:t>صلی الله علیه و آله</w:t>
      </w:r>
      <w:r>
        <w:rPr>
          <w:rtl w:val="true"/>
        </w:rPr>
        <w:t>)</w:t>
      </w:r>
      <w:bookmarkEnd w:id="74"/>
    </w:p>
    <w:p>
      <w:pPr>
        <w:pStyle w:val="BookText"/>
        <w:rPr/>
      </w:pPr>
      <w:r>
        <w:rPr>
          <w:rFonts w:ascii="IRNazanin" w:hAnsi="IRNazanin" w:eastAsia="IRNazanin"/>
          <w:color w:val="111111"/>
          <w:sz w:val="28"/>
          <w:sz w:val="28"/>
          <w:szCs w:val="28"/>
          <w:rtl w:val="true"/>
          <w:lang w:bidi="fa-IR"/>
        </w:rPr>
        <w:t>لقد کان حبیبی رسول اللّه صلّی اللّه علیه و آله و سلّم کثیرا مّا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حبّک تقوی و إیمان و بغضک کفر و نفاق؛ و أنا بیت الحکمة و أنت مفتاحه، و کذب من زعم أنّه یحبّنی و هو یبغضک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تارک فیکم ما ترکه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و هی عترة الهادی إلی النّجاة، خاتم الأنبیاء، و سیّد النّجباء، و النّبیّ المصطفی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العلم یقبض قبضا سریعا، و إنّی أوشک أن تفقدونی</w:t>
      </w:r>
      <w:r>
        <w:rPr>
          <w:rStyle w:val="FootnoteAnchor"/>
          <w:rtl w:val="true"/>
        </w:rPr>
        <w:footnoteReference w:id="63"/>
      </w:r>
      <w:r>
        <w:rPr>
          <w:rFonts w:ascii="IRNazanin" w:hAnsi="IRNazanin" w:eastAsia="IRNazanin"/>
          <w:color w:val="111111"/>
          <w:sz w:val="28"/>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3945_197175"/>
      <w:bookmarkStart w:id="76" w:name="pg13945_197175"/>
      <w:bookmarkEnd w:id="76"/>
    </w:p>
    <w:p>
      <w:pPr>
        <w:pStyle w:val="BookText"/>
        <w:rPr/>
      </w:pPr>
      <w:bookmarkStart w:id="77" w:name="pg13945_197175"/>
      <w:bookmarkEnd w:id="77"/>
      <w:r>
        <w:rPr>
          <w:rStyle w:val="FootnoteAnchor"/>
          <w:rtl w:val="true"/>
        </w:rPr>
        <w:footnoteReference w:id="64"/>
      </w:r>
      <w:r>
        <w:rPr>
          <w:rFonts w:ascii="IRNazanin" w:hAnsi="IRNazanin" w:eastAsia="IRNazanin"/>
          <w:color w:val="111111"/>
          <w:sz w:val="28"/>
          <w:sz w:val="28"/>
          <w:szCs w:val="28"/>
          <w:rtl w:val="true"/>
          <w:lang w:bidi="fa-IR"/>
        </w:rPr>
        <w:t>فاسألونی عمّا شئتم</w:t>
      </w:r>
      <w:r>
        <w:rPr>
          <w:rFonts w:eastAsia="IRNazanin" w:cs="IRNazanin"/>
          <w:color w:val="111111"/>
          <w:sz w:val="28"/>
          <w:szCs w:val="28"/>
          <w:rtl w:val="true"/>
          <w:lang w:bidi="fa-IR"/>
        </w:rPr>
        <w:t>.</w:t>
      </w:r>
    </w:p>
    <w:p>
      <w:pPr>
        <w:pStyle w:val="Heading5"/>
        <w:numPr>
          <w:ilvl w:val="4"/>
          <w:numId w:val="1"/>
        </w:numPr>
        <w:rPr/>
      </w:pPr>
      <w:bookmarkStart w:id="78" w:name="__RefHeading___Toc1509426_3264237689"/>
      <w:bookmarkStart w:id="79" w:name="_Toc27"/>
      <w:bookmarkEnd w:id="78"/>
      <w:r>
        <w:rPr>
          <w:rtl w:val="true"/>
        </w:rPr>
        <w:t xml:space="preserve">حثّه </w:t>
      </w:r>
      <w:r>
        <w:rPr>
          <w:rtl w:val="true"/>
        </w:rPr>
        <w:t>(</w:t>
      </w:r>
      <w:r>
        <w:rPr>
          <w:rtl w:val="true"/>
        </w:rPr>
        <w:t>علیه السلام</w:t>
      </w:r>
      <w:r>
        <w:rPr>
          <w:rtl w:val="true"/>
        </w:rPr>
        <w:t xml:space="preserve">) </w:t>
      </w:r>
      <w:r>
        <w:rPr>
          <w:rtl w:val="true"/>
        </w:rPr>
        <w:t>الناس علی سواله و الاغتراف من علمه</w:t>
      </w:r>
      <w:bookmarkEnd w:id="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سلونی </w:t>
      </w:r>
      <w:r>
        <w:rPr>
          <w:rStyle w:val="FootnoteAnchor"/>
          <w:rtl w:val="true"/>
        </w:rPr>
        <w:footnoteReference w:id="65"/>
      </w:r>
      <w:r>
        <w:rPr>
          <w:rFonts w:ascii="IRNazanin" w:hAnsi="IRNazanin" w:eastAsia="IRNazanin"/>
          <w:color w:val="111111"/>
          <w:sz w:val="28"/>
          <w:sz w:val="28"/>
          <w:szCs w:val="28"/>
          <w:rtl w:val="true"/>
          <w:lang w:bidi="fa-IR"/>
        </w:rPr>
        <w:t>قبل أن تفقدونی، فإنّی مفارقکم، و إنّی میّت عن قریب أو مقتول، بل مقتول قتلا</w:t>
      </w:r>
      <w:r>
        <w:rPr>
          <w:rFonts w:eastAsia="IRNazanin" w:cs="IRNazanin"/>
          <w:color w:val="111111"/>
          <w:sz w:val="28"/>
          <w:szCs w:val="28"/>
          <w:rtl w:val="true"/>
          <w:lang w:bidi="fa-IR"/>
        </w:rPr>
        <w:t xml:space="preserve">. </w:t>
      </w:r>
      <w:bookmarkStart w:id="80" w:name="pg13945_197176"/>
    </w:p>
    <w:p>
      <w:pPr>
        <w:pStyle w:val="BookText"/>
        <w:rPr/>
      </w:pPr>
      <w:bookmarkEnd w:id="80"/>
      <w:r>
        <w:rPr>
          <w:rFonts w:ascii="IRNazanin" w:hAnsi="IRNazanin" w:eastAsia="IRNazanin"/>
          <w:color w:val="111111"/>
          <w:sz w:val="28"/>
          <w:sz w:val="28"/>
          <w:szCs w:val="28"/>
          <w:rtl w:val="true"/>
          <w:lang w:bidi="fa-IR"/>
        </w:rPr>
        <w:t>ما ینتظر</w:t>
      </w:r>
      <w:r>
        <w:rPr>
          <w:rStyle w:val="FootnoteAnchor"/>
          <w:rtl w:val="true"/>
        </w:rPr>
        <w:footnoteReference w:id="66"/>
      </w:r>
      <w:r>
        <w:rPr>
          <w:rFonts w:ascii="IRNazanin" w:hAnsi="IRNazanin" w:eastAsia="IRNazanin"/>
          <w:color w:val="111111"/>
          <w:sz w:val="28"/>
          <w:sz w:val="28"/>
          <w:szCs w:val="28"/>
          <w:rtl w:val="true"/>
          <w:lang w:bidi="fa-IR"/>
        </w:rPr>
        <w:t>أشقاها؟</w:t>
      </w:r>
      <w:r>
        <w:rPr>
          <w:rFonts w:eastAsia="IRNazanin" w:cs="IRNazanin"/>
          <w:color w:val="111111"/>
          <w:sz w:val="28"/>
          <w:szCs w:val="28"/>
          <w:rtl w:val="true"/>
          <w:lang w:bidi="fa-IR"/>
        </w:rPr>
        <w:t>!.</w:t>
      </w:r>
    </w:p>
    <w:p>
      <w:pPr>
        <w:pStyle w:val="Heading5"/>
        <w:numPr>
          <w:ilvl w:val="4"/>
          <w:numId w:val="1"/>
        </w:numPr>
        <w:rPr/>
      </w:pPr>
      <w:bookmarkStart w:id="81" w:name="__RefHeading___Toc1509428_3264237689"/>
      <w:bookmarkStart w:id="82" w:name="_Toc28"/>
      <w:bookmarkEnd w:id="81"/>
      <w:r>
        <w:rPr>
          <w:rtl w:val="true"/>
        </w:rPr>
        <w:t>فی التأکید علی أنه یقتل قتلا</w:t>
      </w:r>
      <w:bookmarkEnd w:id="82"/>
    </w:p>
    <w:p>
      <w:pPr>
        <w:pStyle w:val="Heading6"/>
        <w:numPr>
          <w:ilvl w:val="5"/>
          <w:numId w:val="1"/>
        </w:numPr>
        <w:rPr/>
      </w:pPr>
      <w:bookmarkStart w:id="83" w:name="__RefHeading___Toc1509430_3264237689"/>
      <w:bookmarkStart w:id="84" w:name="_Toc29"/>
      <w:bookmarkEnd w:id="83"/>
      <w:r>
        <w:rPr>
          <w:rtl w:val="true"/>
        </w:rPr>
        <w:t>اشارة</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فلق الحبّة و برأ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إلیّ رسول اللّه صلّی </w:t>
      </w:r>
    </w:p>
    <w:p>
      <w:pPr>
        <w:pStyle w:val="BookText"/>
        <w:rPr/>
      </w:pPr>
      <w:r>
        <w:rPr>
          <w:rFonts w:ascii="IRNazanin" w:hAnsi="IRNazanin" w:eastAsia="IRNazanin"/>
          <w:color w:val="111111"/>
          <w:sz w:val="28"/>
          <w:sz w:val="28"/>
          <w:szCs w:val="28"/>
          <w:rtl w:val="true"/>
          <w:lang w:bidi="fa-IR"/>
        </w:rPr>
        <w:t xml:space="preserve">اللّه علیه و آله و سلّم لتخضّبنّ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بیده علی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رأسه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إذ عرفته فأخبرنا من هو</w:t>
      </w:r>
      <w:r>
        <w:rPr>
          <w:rStyle w:val="FootnoteAnchor"/>
          <w:rtl w:val="true"/>
        </w:rPr>
        <w:footnoteReference w:id="68"/>
      </w:r>
      <w:r>
        <w:rPr>
          <w:rFonts w:ascii="IRNazanin" w:hAnsi="IRNazanin" w:eastAsia="IRNazanin"/>
          <w:color w:val="111111"/>
          <w:sz w:val="28"/>
          <w:sz w:val="28"/>
          <w:szCs w:val="28"/>
          <w:rtl w:val="true"/>
          <w:lang w:bidi="fa-IR"/>
        </w:rPr>
        <w:t>حتی نبیره و نبیر عترته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تاللّه تقتلون بی غیر قاتلی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لهو العدوان المبین</w:t>
      </w:r>
      <w:r>
        <w:rPr>
          <w:rFonts w:eastAsia="IRNazanin" w:cs="IRNazanin"/>
          <w:color w:val="111111"/>
          <w:sz w:val="28"/>
          <w:szCs w:val="28"/>
          <w:rtl w:val="true"/>
          <w:lang w:bidi="fa-IR"/>
        </w:rPr>
        <w:t xml:space="preserve">. </w:t>
      </w:r>
      <w:bookmarkStart w:id="85" w:name="pg13945_197178"/>
    </w:p>
    <w:p>
      <w:pPr>
        <w:pStyle w:val="Heading6"/>
        <w:numPr>
          <w:ilvl w:val="5"/>
          <w:numId w:val="1"/>
        </w:numPr>
        <w:rPr/>
      </w:pPr>
      <w:bookmarkStart w:id="86" w:name="__RefHeading___Toc1509432_3264237689"/>
      <w:bookmarkStart w:id="87" w:name="_Toc30"/>
      <w:bookmarkEnd w:id="85"/>
      <w:bookmarkEnd w:id="86"/>
      <w:r>
        <w:rPr>
          <w:rtl w:val="true"/>
        </w:rPr>
        <w:t>فی النهی عن أن یقتل غیر قاتله بعد استشهاده</w:t>
      </w:r>
      <w:bookmarkEnd w:id="87"/>
    </w:p>
    <w:p>
      <w:pPr>
        <w:pStyle w:val="BookText"/>
        <w:rPr/>
      </w:pPr>
      <w:r>
        <w:rPr>
          <w:rFonts w:ascii="Amiri" w:hAnsi="Amiri" w:eastAsia="Amiri" w:cs="Amiri"/>
          <w:color w:val="111111"/>
          <w:sz w:val="28"/>
          <w:sz w:val="28"/>
          <w:szCs w:val="28"/>
          <w:rtl w:val="true"/>
          <w:lang w:bidi="ar-SA"/>
        </w:rPr>
        <w:t xml:space="preserve">إنّما هی النّفس بالنّفس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أذکّر اللّه، و أنشد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بی غیر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سفط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لعاب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زقّنی رسول اللّه صلّی اللّه علیه و آله و سلّم زقّا من غیر وحی أوحی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أسرّ إلیّ ألف مسألة، فی کلّ مسألة ألف باب، فی کلّ باب ألف نوع</w:t>
      </w:r>
      <w:r>
        <w:rPr>
          <w:rFonts w:eastAsia="IRNazanin" w:cs="IRNazanin"/>
          <w:color w:val="111111"/>
          <w:sz w:val="28"/>
          <w:szCs w:val="28"/>
          <w:rtl w:val="true"/>
          <w:lang w:bidi="fa-IR"/>
        </w:rPr>
        <w:t>.</w:t>
      </w:r>
    </w:p>
    <w:p>
      <w:pPr>
        <w:pStyle w:val="Heading5"/>
        <w:numPr>
          <w:ilvl w:val="4"/>
          <w:numId w:val="1"/>
        </w:numPr>
        <w:rPr/>
      </w:pPr>
      <w:bookmarkStart w:id="88" w:name="__RefHeading___Toc1509434_3264237689"/>
      <w:bookmarkStart w:id="89" w:name="_Toc31"/>
      <w:bookmarkEnd w:id="88"/>
      <w:r>
        <w:rPr>
          <w:rtl w:val="true"/>
        </w:rPr>
        <w:t>تأکیده علی أنه الأعلم بالتوراة و الإنجیل و القرآن</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لو استقامت لی الأمّة، و ثنیت لی الوسادة، لأفتیت لأهل</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التّوراة بتوراتهم، حتّی تنطق لی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ما کذب؛ لقد أفتاکم 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أفتیت لأهل</w:t>
      </w:r>
      <w:r>
        <w:rPr>
          <w:rStyle w:val="FootnoteAnchor"/>
          <w:rtl w:val="true"/>
        </w:rPr>
        <w:footnoteReference w:id="71"/>
      </w:r>
      <w:r>
        <w:rPr>
          <w:rFonts w:ascii="IRNazanin" w:hAnsi="IRNazanin" w:eastAsia="IRNazanin"/>
          <w:color w:val="111111"/>
          <w:sz w:val="28"/>
          <w:sz w:val="28"/>
          <w:szCs w:val="28"/>
          <w:rtl w:val="true"/>
          <w:lang w:bidi="fa-IR"/>
        </w:rPr>
        <w:t>الإنجیل بإنجیلهم حتّی ینطق الإنجیل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ما کذب؛ لقد أفتاکم 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أفتیت لأهل</w:t>
      </w:r>
      <w:r>
        <w:rPr>
          <w:rStyle w:val="FootnoteAnchor"/>
          <w:rtl w:val="true"/>
        </w:rPr>
        <w:footnoteReference w:id="72"/>
      </w:r>
      <w:r>
        <w:rPr>
          <w:rFonts w:ascii="IRNazanin" w:hAnsi="IRNazanin" w:eastAsia="IRNazanin"/>
          <w:color w:val="111111"/>
          <w:sz w:val="28"/>
          <w:sz w:val="28"/>
          <w:szCs w:val="28"/>
          <w:rtl w:val="true"/>
          <w:lang w:bidi="fa-IR"/>
        </w:rPr>
        <w:t>القرآن بقرآنهم؛ حتّی ینطق القرآن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 ما کذب؛ لقد أفتاکم بما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تَتْلُونَ الْکِتابَ لیلا و نهارا؛ فهل فیکم أحد یعلم ما أنزل اللّه فیه أَ فَلا تَعْقِلُونَ؟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3945_197188"/>
      <w:bookmarkStart w:id="91" w:name="pg13945_197188"/>
      <w:bookmarkEnd w:id="91"/>
    </w:p>
    <w:p>
      <w:pPr>
        <w:pStyle w:val="Heading5"/>
        <w:numPr>
          <w:ilvl w:val="4"/>
          <w:numId w:val="1"/>
        </w:numPr>
        <w:rPr/>
      </w:pPr>
      <w:bookmarkStart w:id="92" w:name="pg13945_197188"/>
      <w:bookmarkStart w:id="93" w:name="__RefHeading___Toc1509436_3264237689"/>
      <w:bookmarkStart w:id="94" w:name="_Toc32"/>
      <w:bookmarkEnd w:id="92"/>
      <w:bookmarkEnd w:id="93"/>
      <w:r>
        <w:rPr>
          <w:rtl w:val="true"/>
        </w:rPr>
        <w:t>بیانه مدی علمه و دعوته الناس إلی سؤاله</w:t>
      </w:r>
      <w:bookmarkEnd w:id="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r>
        <w:rPr>
          <w:rFonts w:ascii="IRNazanin" w:hAnsi="IRNazanin" w:eastAsia="IRNazanin"/>
          <w:color w:val="111111"/>
          <w:sz w:val="28"/>
          <w:sz w:val="28"/>
          <w:szCs w:val="28"/>
          <w:rtl w:val="true"/>
          <w:lang w:bidi="fa-IR"/>
        </w:rPr>
        <w:t>أیّها النّاس؛ سلونی قبل أن تفقدونی، لا یقولها بعدی إلاّ جاهل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Style w:val="FootnoteAnchor"/>
          <w:rtl w:val="true"/>
        </w:rPr>
        <w:footnoteReference w:id="75"/>
      </w:r>
      <w:r>
        <w:rPr>
          <w:rFonts w:ascii="IRNazanin" w:hAnsi="IRNazanin" w:eastAsia="IRNazanin"/>
          <w:color w:val="111111"/>
          <w:sz w:val="28"/>
          <w:sz w:val="28"/>
          <w:szCs w:val="28"/>
          <w:rtl w:val="true"/>
          <w:lang w:bidi="fa-IR"/>
        </w:rPr>
        <w:t>، فلأنا</w:t>
      </w:r>
      <w:r>
        <w:rPr>
          <w:rStyle w:val="FootnoteAnchor"/>
          <w:rtl w:val="true"/>
        </w:rPr>
        <w:footnoteReference w:id="76"/>
      </w:r>
      <w:r>
        <w:rPr>
          <w:rFonts w:ascii="Amiri" w:hAnsi="Amiri" w:eastAsia="Amiri" w:cs="Amiri"/>
          <w:color w:val="111111"/>
          <w:sz w:val="28"/>
          <w:sz w:val="28"/>
          <w:szCs w:val="28"/>
          <w:rtl w:val="true"/>
          <w:lang w:bidi="ar-SA"/>
        </w:rPr>
        <w:t>بطرق السّماء أعلم منّی</w:t>
      </w:r>
      <w:r>
        <w:rPr>
          <w:rStyle w:val="FootnoteAnchor"/>
          <w:rtl w:val="true"/>
        </w:rPr>
        <w:footnoteReference w:id="77"/>
      </w:r>
      <w:r>
        <w:rPr>
          <w:rFonts w:ascii="IRNazanin" w:hAnsi="IRNazanin" w:eastAsia="IRNazanin"/>
          <w:color w:val="111111"/>
          <w:sz w:val="28"/>
          <w:sz w:val="28"/>
          <w:szCs w:val="28"/>
          <w:rtl w:val="true"/>
          <w:lang w:bidi="fa-IR"/>
        </w:rPr>
        <w:t xml:space="preserve">بطرق </w:t>
      </w:r>
      <w:bookmarkStart w:id="95" w:name="pg13945_197189"/>
    </w:p>
    <w:p>
      <w:pPr>
        <w:pStyle w:val="BookText"/>
        <w:rPr/>
      </w:pPr>
      <w:bookmarkEnd w:id="95"/>
      <w:r>
        <w:rPr>
          <w:rFonts w:ascii="Amiri" w:hAnsi="Amiri" w:eastAsia="Amiri" w:cs="Amiri"/>
          <w:color w:val="111111"/>
          <w:sz w:val="28"/>
          <w:sz w:val="28"/>
          <w:szCs w:val="28"/>
          <w:rtl w:val="true"/>
          <w:lang w:bidi="ar-SA"/>
        </w:rPr>
        <w:t>الأرض؛ قبل أن تشغر برجلها فتنة صمّاء</w:t>
      </w:r>
      <w:r>
        <w:rPr>
          <w:rStyle w:val="FootnoteAnchor"/>
          <w:rtl w:val="true"/>
        </w:rPr>
        <w:footnoteReference w:id="78"/>
      </w:r>
      <w:r>
        <w:rPr>
          <w:rFonts w:ascii="IRNazanin" w:hAnsi="IRNazanin" w:eastAsia="IRNazanin"/>
          <w:color w:val="111111"/>
          <w:sz w:val="28"/>
          <w:sz w:val="28"/>
          <w:szCs w:val="28"/>
          <w:rtl w:val="true"/>
          <w:lang w:bidi="fa-IR"/>
        </w:rPr>
        <w:t>، تطأ فی خطامها، و تذهب بأحلام قومها</w:t>
      </w:r>
      <w:r>
        <w:rPr>
          <w:rFonts w:eastAsia="IRNazanin" w:cs="IRNazanin"/>
          <w:color w:val="111111"/>
          <w:sz w:val="28"/>
          <w:szCs w:val="28"/>
          <w:rtl w:val="true"/>
          <w:lang w:bidi="fa-IR"/>
        </w:rPr>
        <w:t>.</w:t>
      </w:r>
    </w:p>
    <w:p>
      <w:pPr>
        <w:pStyle w:val="Heading5"/>
        <w:numPr>
          <w:ilvl w:val="4"/>
          <w:numId w:val="1"/>
        </w:numPr>
        <w:rPr/>
      </w:pPr>
      <w:bookmarkStart w:id="96" w:name="__RefHeading___Toc1509438_3264237689"/>
      <w:bookmarkStart w:id="97" w:name="_Toc33"/>
      <w:bookmarkEnd w:id="96"/>
      <w:r>
        <w:rPr>
          <w:rtl w:val="true"/>
        </w:rPr>
        <w:t>حضّه علی الاستفادة من علمه قبل أن تقع الفتن</w:t>
      </w:r>
      <w:bookmarkEnd w:id="97"/>
    </w:p>
    <w:p>
      <w:pPr>
        <w:pStyle w:val="BookText"/>
        <w:rPr/>
      </w:pPr>
      <w:r>
        <w:rPr>
          <w:rFonts w:ascii="IRNazanin" w:hAnsi="IRNazanin" w:eastAsia="IRNazanin"/>
          <w:color w:val="111111"/>
          <w:sz w:val="28"/>
          <w:sz w:val="28"/>
          <w:szCs w:val="28"/>
          <w:rtl w:val="true"/>
          <w:lang w:bidi="fa-IR"/>
        </w:rPr>
        <w:t>فیا لها من فتنة شبّت نارها بالحطب الجزل، مقبلة من شرق الأرض رافعة ذیلها، داعیة ویلها، بدجلة أو حولها؛ لا مأوی یکنّها، و لا أحد یرحمها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سیجمع اللّه لی أهلی کما جمع لیعقوب شمله،</w:t>
      </w:r>
    </w:p>
    <w:p>
      <w:pPr>
        <w:pStyle w:val="BookText"/>
        <w:rPr/>
      </w:pPr>
      <w:r>
        <w:rPr>
          <w:rFonts w:ascii="Amiri" w:hAnsi="Amiri" w:eastAsia="Amiri" w:cs="Amiri"/>
          <w:color w:val="111111"/>
          <w:sz w:val="28"/>
          <w:sz w:val="28"/>
          <w:szCs w:val="28"/>
          <w:rtl w:val="true"/>
          <w:lang w:bidi="ar-SA"/>
        </w:rPr>
        <w:t>و ذاک إذا استدار الفلک،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أو هلک، و أیّ واد سلک؛ فیومئذ توقّعوا الفرج، و هو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قبل أن تفقدونی، فو اللّه إنّی لا أسأل عن شیء دون العرش إلاّ أخبرت عنه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98" w:name="pg13945_197190"/>
    </w:p>
    <w:p>
      <w:pPr>
        <w:pStyle w:val="Heading5"/>
        <w:numPr>
          <w:ilvl w:val="4"/>
          <w:numId w:val="1"/>
        </w:numPr>
        <w:rPr/>
      </w:pPr>
      <w:bookmarkStart w:id="99" w:name="__RefHeading___Toc1509440_3264237689"/>
      <w:bookmarkStart w:id="100" w:name="_Toc34"/>
      <w:bookmarkEnd w:id="98"/>
      <w:bookmarkEnd w:id="99"/>
      <w:r>
        <w:rPr>
          <w:rtl w:val="true"/>
        </w:rPr>
        <w:t xml:space="preserve">بیانه </w:t>
      </w:r>
      <w:r>
        <w:rPr>
          <w:rtl w:val="true"/>
        </w:rPr>
        <w:t>(</w:t>
      </w:r>
      <w:r>
        <w:rPr>
          <w:rtl w:val="true"/>
        </w:rPr>
        <w:t>علیه السلام</w:t>
      </w:r>
      <w:r>
        <w:rPr>
          <w:rtl w:val="true"/>
        </w:rPr>
        <w:t xml:space="preserve">) </w:t>
      </w:r>
      <w:r>
        <w:rPr>
          <w:rtl w:val="true"/>
        </w:rPr>
        <w:t xml:space="preserve">المنزلة الخاصة له عند اللّه و الرسول </w:t>
      </w:r>
      <w:r>
        <w:rPr>
          <w:rtl w:val="true"/>
        </w:rPr>
        <w:t>(</w:t>
      </w:r>
      <w:r>
        <w:rPr>
          <w:rtl w:val="true"/>
        </w:rPr>
        <w:t>صلی الله علیه و آله</w:t>
      </w:r>
      <w:r>
        <w:rPr>
          <w:rtl w:val="true"/>
        </w:rPr>
        <w:t>)</w:t>
      </w:r>
      <w:bookmarkEnd w:id="100"/>
    </w:p>
    <w:p>
      <w:pPr>
        <w:pStyle w:val="BookText"/>
        <w:rPr/>
      </w:pPr>
      <w:r>
        <w:rPr>
          <w:rFonts w:ascii="IRNazanin" w:hAnsi="IRNazanin" w:eastAsia="IRNazanin"/>
          <w:color w:val="111111"/>
          <w:sz w:val="28"/>
          <w:sz w:val="28"/>
          <w:szCs w:val="28"/>
          <w:rtl w:val="true"/>
          <w:lang w:bidi="fa-IR"/>
        </w:rPr>
        <w:t>أنا عبد اللّه و أخو رسول اللّه صلّی اللّه علیه و آله و سلّم؛ لم یقلها أحد قبلی، و لا یقولها أحد بعدی إلاّ کذّاب مفتر علی اللّه</w:t>
      </w:r>
      <w:r>
        <w:rPr>
          <w:rFonts w:eastAsia="IRNazanin" w:cs="IRNazanin"/>
          <w:color w:val="111111"/>
          <w:sz w:val="28"/>
          <w:szCs w:val="28"/>
          <w:rtl w:val="true"/>
          <w:lang w:bidi="fa-IR"/>
        </w:rPr>
        <w:t>.</w:t>
      </w:r>
    </w:p>
    <w:p>
      <w:pPr>
        <w:pStyle w:val="Heading5"/>
        <w:numPr>
          <w:ilvl w:val="4"/>
          <w:numId w:val="1"/>
        </w:numPr>
        <w:rPr/>
      </w:pPr>
      <w:bookmarkStart w:id="101" w:name="__RefHeading___Toc1509442_3264237689"/>
      <w:bookmarkStart w:id="102" w:name="_Toc35"/>
      <w:bookmarkEnd w:id="101"/>
      <w:r>
        <w:rPr>
          <w:rtl w:val="true"/>
        </w:rPr>
        <w:t xml:space="preserve">بیانه </w:t>
      </w:r>
      <w:r>
        <w:rPr>
          <w:rtl w:val="true"/>
        </w:rPr>
        <w:t>(</w:t>
      </w:r>
      <w:r>
        <w:rPr>
          <w:rtl w:val="true"/>
        </w:rPr>
        <w:t>علیه السلام</w:t>
      </w:r>
      <w:r>
        <w:rPr>
          <w:rtl w:val="true"/>
        </w:rPr>
        <w:t xml:space="preserve">) </w:t>
      </w:r>
      <w:r>
        <w:rPr>
          <w:rtl w:val="true"/>
        </w:rPr>
        <w:t>الصفات التی اختصّ بها دون غیره</w:t>
      </w:r>
      <w:bookmarkEnd w:id="102"/>
    </w:p>
    <w:p>
      <w:pPr>
        <w:pStyle w:val="BookText"/>
        <w:rPr/>
      </w:pPr>
      <w:r>
        <w:rPr>
          <w:rFonts w:ascii="IRNazanin" w:hAnsi="IRNazanin" w:eastAsia="IRNazanin"/>
          <w:color w:val="111111"/>
          <w:sz w:val="28"/>
          <w:sz w:val="28"/>
          <w:szCs w:val="28"/>
          <w:rtl w:val="true"/>
          <w:lang w:bidi="fa-IR"/>
        </w:rPr>
        <w:t>أنا المتختّم بالیمین، و المعفّر للجبین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هاجر الهجرتین، و بایع البیعتین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صاحب بدر و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الضّارب بالسّیفین، و الحامل علی فرسین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ورثت نبیّ الرّحمة، و زوّجت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سیّد الوصیّین، و وصیّ سیّد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یدّعی ذلک غیری إلاّ أصابه اللّه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إمام المسلمین، و قائد المتّقین، و مولی</w:t>
      </w:r>
      <w:r>
        <w:rPr>
          <w:rStyle w:val="FootnoteAnchor"/>
          <w:rtl w:val="true"/>
        </w:rPr>
        <w:footnoteReference w:id="81"/>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العروة الوثقی، و کلمة التّقوی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الدّنیا، و خازن علمه، و معدن سرّه، و عیبة ذخره، و حجابه، و وجهه، و صراطه، و میزانه</w:t>
      </w:r>
      <w:r>
        <w:rPr>
          <w:rFonts w:eastAsia="IRNazanin" w:cs="IRNazanin"/>
          <w:color w:val="111111"/>
          <w:sz w:val="28"/>
          <w:szCs w:val="28"/>
          <w:rtl w:val="true"/>
          <w:lang w:bidi="fa-IR"/>
        </w:rPr>
        <w:t xml:space="preserve">. </w:t>
      </w:r>
      <w:bookmarkStart w:id="103" w:name="pg13945_197191"/>
    </w:p>
    <w:p>
      <w:pPr>
        <w:pStyle w:val="BookText"/>
        <w:rPr/>
      </w:pPr>
      <w:bookmarkEnd w:id="103"/>
      <w:r>
        <w:rPr>
          <w:rFonts w:ascii="IRNazanin" w:hAnsi="IRNazanin" w:eastAsia="IRNazanin"/>
          <w:color w:val="111111"/>
          <w:sz w:val="28"/>
          <w:sz w:val="28"/>
          <w:szCs w:val="28"/>
          <w:rtl w:val="true"/>
          <w:lang w:bidi="fa-IR"/>
        </w:rPr>
        <w:t>و أنا الحاشر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صاحب النّشر الأوّل و النّشر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کلمة اللّه الّتی یجمع بها المفترق، و یفرّق بها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أسماؤه الحسنی، و أمثاله العلیا، و آیاته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یعسوب المؤمنین، و أوّل</w:t>
      </w:r>
      <w:r>
        <w:rPr>
          <w:rStyle w:val="FootnoteAnchor"/>
          <w:rtl w:val="true"/>
        </w:rPr>
        <w:footnoteReference w:id="82"/>
      </w:r>
      <w:r>
        <w:rPr>
          <w:rFonts w:ascii="IRNazanin" w:hAnsi="IRNazanin" w:eastAsia="IRNazanin"/>
          <w:color w:val="111111"/>
          <w:sz w:val="28"/>
          <w:sz w:val="28"/>
          <w:szCs w:val="28"/>
          <w:rtl w:val="true"/>
          <w:lang w:bidi="fa-IR"/>
        </w:rPr>
        <w:t>السّابقین، و آیة النّاطقین، و إمام المتّقین، و قائد الغرّ المحجّلین، و خاتم الوصیّین، و وارث النّبیّین، و خلیفة رسول ربّ العالمین، و صراط ربّی المستقیم، و فسطاطه، و الحجّة علی أهل السّماوات و الأرضین و ما فیهما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الّذی احتجّ اللّه به علیکم فی ابتداء خلقکم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إنّی لدیّان النّاس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صاحب الأعراف</w:t>
      </w:r>
      <w:r>
        <w:rPr>
          <w:rFonts w:eastAsia="IRNazanin" w:cs="IRNazanin"/>
          <w:color w:val="111111"/>
          <w:sz w:val="28"/>
          <w:szCs w:val="28"/>
          <w:rtl w:val="true"/>
          <w:lang w:bidi="fa-IR"/>
        </w:rPr>
        <w:t>.</w:t>
      </w:r>
    </w:p>
    <w:p>
      <w:pPr>
        <w:pStyle w:val="Heading5"/>
        <w:numPr>
          <w:ilvl w:val="4"/>
          <w:numId w:val="1"/>
        </w:numPr>
        <w:rPr/>
      </w:pPr>
      <w:bookmarkStart w:id="104" w:name="__RefHeading___Toc1509444_3264237689"/>
      <w:bookmarkStart w:id="105" w:name="_Toc36"/>
      <w:bookmarkEnd w:id="104"/>
      <w:r>
        <w:rPr>
          <w:rtl w:val="true"/>
        </w:rPr>
        <w:t xml:space="preserve">تأکیده </w:t>
      </w:r>
      <w:r>
        <w:rPr>
          <w:rtl w:val="true"/>
        </w:rPr>
        <w:t>(</w:t>
      </w:r>
      <w:r>
        <w:rPr>
          <w:rtl w:val="true"/>
        </w:rPr>
        <w:t>علیه السلام</w:t>
      </w:r>
      <w:r>
        <w:rPr>
          <w:rtl w:val="true"/>
        </w:rPr>
        <w:t xml:space="preserve">) </w:t>
      </w:r>
      <w:r>
        <w:rPr>
          <w:rtl w:val="true"/>
        </w:rPr>
        <w:t>علی أنه قسیم الجنة و النار یوم القیامة</w:t>
      </w:r>
      <w:bookmarkEnd w:id="1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قسیم اللّه بین الجنّة و النّار یوم القیامة، لا یدخلهما داخل إلاّ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أحد قسمی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06" w:name="pg13945_197193"/>
    </w:p>
    <w:p>
      <w:pPr>
        <w:pStyle w:val="BookText"/>
        <w:rPr/>
      </w:pPr>
      <w:bookmarkEnd w:id="106"/>
      <w:r>
        <w:rPr>
          <w:rFonts w:ascii="Amiri" w:hAnsi="Amiri" w:eastAsia="Amiri" w:cs="Amiri"/>
          <w:color w:val="111111"/>
          <w:sz w:val="28"/>
          <w:sz w:val="28"/>
          <w:szCs w:val="28"/>
          <w:rtl w:val="true"/>
          <w:lang w:bidi="ar-SA"/>
        </w:rPr>
        <w:t>و إلیّ تزویج أهل الجنّة، و إلیّ عذاب أهل النّار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509446_3264237689"/>
      <w:bookmarkStart w:id="108" w:name="_Toc37"/>
      <w:bookmarkEnd w:id="107"/>
      <w:r>
        <w:rPr>
          <w:rtl w:val="true"/>
        </w:rPr>
        <w:t xml:space="preserve">بیانه </w:t>
      </w:r>
      <w:r>
        <w:rPr>
          <w:rtl w:val="true"/>
        </w:rPr>
        <w:t>(</w:t>
      </w:r>
      <w:r>
        <w:rPr>
          <w:rtl w:val="true"/>
        </w:rPr>
        <w:t>علیه السلام</w:t>
      </w:r>
      <w:r>
        <w:rPr>
          <w:rtl w:val="true"/>
        </w:rPr>
        <w:t xml:space="preserve">) </w:t>
      </w:r>
      <w:r>
        <w:rPr>
          <w:rtl w:val="true"/>
        </w:rPr>
        <w:t>أنه الصدّیق و الفاروق</w:t>
      </w:r>
      <w:bookmarkEnd w:id="108"/>
    </w:p>
    <w:p>
      <w:pPr>
        <w:pStyle w:val="BookText"/>
        <w:rPr/>
      </w:pPr>
      <w:r>
        <w:rPr>
          <w:rFonts w:ascii="IRNazanin" w:hAnsi="IRNazanin" w:eastAsia="IRNazanin"/>
          <w:color w:val="111111"/>
          <w:sz w:val="28"/>
          <w:sz w:val="28"/>
          <w:szCs w:val="28"/>
          <w:rtl w:val="true"/>
          <w:lang w:bidi="fa-IR"/>
        </w:rPr>
        <w:t>و أنّا الصّدّیق الأکبر، و الفاروق الأعظم الّذی أفرق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الإمام لمن بعدی، و المؤدّی عمّن کان قبلی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یتقدّمنی أحد إلاّ أحمد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و إیّاه لعلی سبیل واحد، إلاّ أنّه هو المدعوّ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أقرّ لی جمیع الملائکة و الرّوح و الأنبیاء و الرّسل و الأوصیاء بمثل ما أقرّوا به لمحمّد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حملت مثل حمولته و هی حمولة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یفوتنی ما عمله رسول اللّه صلّی اللّه علیه و آله و سلّم و لا ما طلب، و لا یعزب علیّ ما دبّ و درج، و ما غسق و انفرج، و ما هبط و ما 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مشروح لمن سأل، مکشوف لمن وعی</w:t>
      </w:r>
    </w:p>
    <w:p>
      <w:pPr>
        <w:pStyle w:val="BookText"/>
        <w:rPr/>
      </w:pPr>
      <w:r>
        <w:rPr>
          <w:rFonts w:ascii="IRNazanin" w:hAnsi="IRNazanin" w:eastAsia="IRNazanin"/>
          <w:color w:val="111111"/>
          <w:sz w:val="28"/>
          <w:sz w:val="28"/>
          <w:szCs w:val="28"/>
          <w:rtl w:val="true"/>
          <w:lang w:bidi="fa-IR"/>
        </w:rPr>
        <w:t>و إنّ رسول اللّه محمّدا صلّی اللّه علیه و آله و سلّم لیدعی فیکسی، و یستنطق فینطق، ثمّ أدعی فأکسی، و أستنطق فأنطق علی حدّ منطقه</w:t>
      </w:r>
      <w:r>
        <w:rPr>
          <w:rFonts w:eastAsia="IRNazanin" w:cs="IRNazanin"/>
          <w:color w:val="111111"/>
          <w:sz w:val="28"/>
          <w:szCs w:val="28"/>
          <w:rtl w:val="true"/>
          <w:lang w:bidi="fa-IR"/>
        </w:rPr>
        <w:t>.</w:t>
      </w:r>
    </w:p>
    <w:p>
      <w:pPr>
        <w:pStyle w:val="Heading5"/>
        <w:numPr>
          <w:ilvl w:val="4"/>
          <w:numId w:val="1"/>
        </w:numPr>
        <w:rPr/>
      </w:pPr>
      <w:bookmarkStart w:id="109" w:name="__RefHeading___Toc1509448_3264237689"/>
      <w:bookmarkStart w:id="110" w:name="_Toc38"/>
      <w:bookmarkEnd w:id="109"/>
      <w:r>
        <w:rPr>
          <w:rtl w:val="true"/>
        </w:rPr>
        <w:t xml:space="preserve">تأکیده </w:t>
      </w:r>
      <w:r>
        <w:rPr>
          <w:rtl w:val="true"/>
        </w:rPr>
        <w:t>(</w:t>
      </w:r>
      <w:r>
        <w:rPr>
          <w:rtl w:val="true"/>
        </w:rPr>
        <w:t>علیه السلام</w:t>
      </w:r>
      <w:r>
        <w:rPr>
          <w:rtl w:val="true"/>
        </w:rPr>
        <w:t xml:space="preserve">) </w:t>
      </w:r>
      <w:r>
        <w:rPr>
          <w:rtl w:val="true"/>
        </w:rPr>
        <w:t>أنه أعطی خصالا لم یعطها أحد غیره</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لقد أعطانی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خصالا لم یعطهنّ أحدا </w:t>
      </w:r>
    </w:p>
    <w:p>
      <w:pPr>
        <w:pStyle w:val="BookText"/>
        <w:rPr/>
      </w:pPr>
      <w:r>
        <w:rPr>
          <w:rFonts w:ascii="Amiri" w:hAnsi="Amiri" w:eastAsia="Amiri" w:cs="Amiri"/>
          <w:color w:val="111111"/>
          <w:sz w:val="28"/>
          <w:sz w:val="28"/>
          <w:szCs w:val="28"/>
          <w:rtl w:val="true"/>
          <w:lang w:bidi="ar-SA"/>
        </w:rPr>
        <w:t>قبلی و لا بعدی خلا النّبیّ محمّدا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بصّرت سبل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فتحت 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 الأنساب و مجری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 علم المنایا و البلایا و القضایا، و فصل الخطاب، و مولّدی الإسلام و مولّدی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استحفظت آیات النّبیّین المستحفظین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لصاحب الکرّات و دولة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إنّی لصاحب العصا و المیسم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الدّابّة الّتی تکلّم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 الّذی سخّرت لی السّحاب و الرّعد و البرق، و الظّلم و الأنوار، و الرّیاح و الجبال و البحار، و النّجوم و 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الّذی أحصیت کلّ شیء عددا بعلم اللّه الّذی أودعنیه، و بسرّه الّذی أسرّه إلی محمّد صلّی اللّه علیه و آله و أسرّه النّبیّ إلیّ</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الأذان من اللّه و رسوله فی الدّنیا، و أنا المؤذّن علی الأعراف فی الآخرة</w:t>
      </w:r>
      <w:r>
        <w:rPr>
          <w:rFonts w:eastAsia="IRNazanin" w:cs="IRNazanin"/>
          <w:color w:val="111111"/>
          <w:sz w:val="28"/>
          <w:szCs w:val="28"/>
          <w:rtl w:val="true"/>
          <w:lang w:bidi="fa-IR"/>
        </w:rPr>
        <w:t xml:space="preserve">. </w:t>
      </w:r>
      <w:bookmarkStart w:id="111" w:name="pg13945_197195"/>
    </w:p>
    <w:p>
      <w:pPr>
        <w:pStyle w:val="BookText"/>
        <w:rPr/>
      </w:pPr>
      <w:bookmarkEnd w:id="111"/>
      <w:r>
        <w:rPr>
          <w:rFonts w:ascii="IRNazanin" w:hAnsi="IRNazanin" w:eastAsia="IRNazanin"/>
          <w:color w:val="111111"/>
          <w:sz w:val="28"/>
          <w:sz w:val="28"/>
          <w:szCs w:val="28"/>
          <w:rtl w:val="true"/>
          <w:lang w:bidi="fa-IR"/>
        </w:rPr>
        <w:t>و أنا الّذی أنحلنی ربّی اسمه و کلمته و علمه و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لن تجدوا أحدا من بعدی من هو أعلم بما تسألونه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حزت علم الأوّلین و إنّنی ضنین بعلم الآخرین کتوم</w:t>
      </w:r>
    </w:p>
    <w:p>
      <w:pPr>
        <w:pStyle w:val="BookText"/>
        <w:rPr/>
      </w:pPr>
      <w:r>
        <w:rPr>
          <w:rFonts w:ascii="IRNazanin" w:hAnsi="IRNazanin" w:eastAsia="IRNazanin"/>
          <w:color w:val="111111"/>
          <w:sz w:val="28"/>
          <w:sz w:val="28"/>
          <w:szCs w:val="28"/>
          <w:rtl w:val="true"/>
          <w:lang w:bidi="fa-IR"/>
        </w:rPr>
        <w:t>و کاشف أسرار الغیوب بأسرها و عندی حدیث حادث و قدیم</w:t>
      </w:r>
    </w:p>
    <w:p>
      <w:pPr>
        <w:pStyle w:val="BookText"/>
        <w:rPr/>
      </w:pPr>
      <w:r>
        <w:rPr>
          <w:rFonts w:ascii="Amiri" w:hAnsi="Amiri" w:eastAsia="Amiri" w:cs="Amiri"/>
          <w:color w:val="111111"/>
          <w:sz w:val="28"/>
          <w:sz w:val="28"/>
          <w:szCs w:val="28"/>
          <w:rtl w:val="true"/>
          <w:lang w:bidi="ar-SA"/>
        </w:rPr>
        <w:t>و إنّی لقیّوم علی کلّ قیّم محیط بکلّ العالمین علیم</w:t>
      </w:r>
    </w:p>
    <w:p>
      <w:pPr>
        <w:pStyle w:val="BookText"/>
        <w:rPr/>
      </w:pPr>
      <w:r>
        <w:rPr>
          <w:rFonts w:ascii="IRNazanin" w:hAnsi="IRNazanin" w:eastAsia="IRNazanin"/>
          <w:color w:val="111111"/>
          <w:sz w:val="28"/>
          <w:sz w:val="28"/>
          <w:szCs w:val="28"/>
          <w:rtl w:val="true"/>
          <w:lang w:bidi="fa-IR"/>
        </w:rPr>
        <w:t>فقام إلیه رجل من وسط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فأخبرنی أین جبرئیل هذه الساعة؟</w:t>
      </w:r>
      <w:r>
        <w:rPr>
          <w:rFonts w:eastAsia="IRNazanin" w:cs="IRNazanin"/>
          <w:color w:val="111111"/>
          <w:sz w:val="28"/>
          <w:szCs w:val="28"/>
          <w:rtl w:val="true"/>
          <w:lang w:bidi="fa-IR"/>
        </w:rPr>
        <w:t>.</w:t>
      </w:r>
    </w:p>
    <w:p>
      <w:pPr>
        <w:pStyle w:val="Heading5"/>
        <w:numPr>
          <w:ilvl w:val="4"/>
          <w:numId w:val="1"/>
        </w:numPr>
        <w:rPr/>
      </w:pPr>
      <w:bookmarkStart w:id="112" w:name="__RefHeading___Toc1509450_3264237689"/>
      <w:bookmarkStart w:id="113" w:name="_Toc39"/>
      <w:bookmarkEnd w:id="112"/>
      <w:r>
        <w:rPr>
          <w:rtl w:val="true"/>
        </w:rPr>
        <w:t xml:space="preserve">جوابه </w:t>
      </w:r>
      <w:r>
        <w:rPr>
          <w:rtl w:val="true"/>
        </w:rPr>
        <w:t>(</w:t>
      </w:r>
      <w:r>
        <w:rPr>
          <w:rtl w:val="true"/>
        </w:rPr>
        <w:t>علیه السلام</w:t>
      </w:r>
      <w:r>
        <w:rPr>
          <w:rtl w:val="true"/>
        </w:rPr>
        <w:t xml:space="preserve">) </w:t>
      </w:r>
      <w:r>
        <w:rPr>
          <w:rtl w:val="true"/>
        </w:rPr>
        <w:t>لمن سأله عن مکان جبریل فی تلک اللحظة</w:t>
      </w:r>
      <w:bookmarkEnd w:id="113"/>
    </w:p>
    <w:p>
      <w:pPr>
        <w:pStyle w:val="BookText"/>
        <w:rPr/>
      </w:pPr>
      <w:r>
        <w:rPr>
          <w:rFonts w:ascii="IRNazanin" w:hAnsi="IRNazanin" w:eastAsia="IRNazanin"/>
          <w:color w:val="111111"/>
          <w:sz w:val="28"/>
          <w:sz w:val="28"/>
          <w:szCs w:val="28"/>
          <w:rtl w:val="true"/>
          <w:lang w:bidi="fa-IR"/>
        </w:rPr>
        <w:t>فنظر علیه السّلام إلی السماء ملیّا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إلی الأرض ملیّا شرقا و غربا، بعدا و 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القائل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قد جلت السّماء عمّا سألت، و کذلک الأرض، فما وجدته؛ و لیس فی الدّائرة إلاّ أن تکون أنت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فطفق الرجل طائرا من بین الناس، و غاب عن الأنظار،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درّک یا ابن أبی طالب، إنّک لصادق غیر کاذب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یقال له ذعلب، و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ارتقی ابن أبی </w:t>
      </w:r>
      <w:bookmarkStart w:id="114" w:name="pg13945_197196"/>
    </w:p>
    <w:p>
      <w:pPr>
        <w:pStyle w:val="BookText"/>
        <w:rPr/>
      </w:pPr>
      <w:bookmarkEnd w:id="114"/>
      <w:r>
        <w:rPr>
          <w:rFonts w:ascii="IRNazanin" w:hAnsi="IRNazanin" w:eastAsia="IRNazanin"/>
          <w:color w:val="111111"/>
          <w:sz w:val="28"/>
          <w:sz w:val="28"/>
          <w:szCs w:val="28"/>
          <w:rtl w:val="true"/>
          <w:lang w:bidi="fa-IR"/>
        </w:rPr>
        <w:t>طالب مرقاة صعبة؛ لأخجلنه الیوم لکم بمسألتی إیاه</w:t>
      </w:r>
      <w:r>
        <w:rPr>
          <w:rFonts w:eastAsia="IRNazanin" w:cs="IRNazanin"/>
          <w:color w:val="111111"/>
          <w:sz w:val="28"/>
          <w:szCs w:val="28"/>
          <w:rtl w:val="true"/>
          <w:lang w:bidi="fa-IR"/>
        </w:rPr>
        <w:t>.</w:t>
      </w:r>
    </w:p>
    <w:p>
      <w:pPr>
        <w:pStyle w:val="Heading5"/>
        <w:numPr>
          <w:ilvl w:val="4"/>
          <w:numId w:val="1"/>
        </w:numPr>
        <w:rPr/>
      </w:pPr>
      <w:bookmarkStart w:id="115" w:name="__RefHeading___Toc1509452_3264237689"/>
      <w:bookmarkStart w:id="116" w:name="_Toc40"/>
      <w:bookmarkEnd w:id="115"/>
      <w:r>
        <w:rPr>
          <w:rtl w:val="true"/>
        </w:rPr>
        <w:t xml:space="preserve">جوابه </w:t>
      </w:r>
      <w:r>
        <w:rPr>
          <w:rtl w:val="true"/>
        </w:rPr>
        <w:t>(</w:t>
      </w:r>
      <w:r>
        <w:rPr>
          <w:rtl w:val="true"/>
        </w:rPr>
        <w:t>علیه السلام</w:t>
      </w:r>
      <w:r>
        <w:rPr>
          <w:rtl w:val="true"/>
        </w:rPr>
        <w:t xml:space="preserve">) </w:t>
      </w:r>
      <w:r>
        <w:rPr>
          <w:rtl w:val="true"/>
        </w:rPr>
        <w:t>علی من سأله</w:t>
      </w:r>
      <w:r>
        <w:rPr>
          <w:rtl w:val="true"/>
        </w:rPr>
        <w:t xml:space="preserve">: </w:t>
      </w:r>
      <w:r>
        <w:rPr>
          <w:rtl w:val="true"/>
        </w:rPr>
        <w:t>هل رأیت ربک؟</w:t>
      </w:r>
      <w:bookmarkEnd w:id="116"/>
    </w:p>
    <w:p>
      <w:pPr>
        <w:pStyle w:val="Heading6"/>
        <w:numPr>
          <w:ilvl w:val="5"/>
          <w:numId w:val="1"/>
        </w:numPr>
        <w:rPr/>
      </w:pPr>
      <w:bookmarkStart w:id="117" w:name="__RefHeading___Toc1509454_3264237689"/>
      <w:bookmarkStart w:id="118" w:name="_Toc41"/>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حین عبدته؟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w:t>
      </w:r>
      <w:r>
        <w:rPr>
          <w:rStyle w:val="FootnoteAnchor"/>
          <w:rtl w:val="true"/>
        </w:rPr>
        <w:footnoteReference w:id="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3945_197206"/>
      <w:bookmarkStart w:id="120" w:name="pg13945_197206"/>
      <w:bookmarkEnd w:id="120"/>
    </w:p>
    <w:p>
      <w:pPr>
        <w:pStyle w:val="BookText"/>
        <w:rPr/>
      </w:pPr>
      <w:bookmarkStart w:id="121" w:name="pg13945_197206"/>
      <w:bookmarkEnd w:id="121"/>
      <w:r>
        <w:rPr>
          <w:rStyle w:val="FootnoteAnchor"/>
          <w:rtl w:val="true"/>
        </w:rPr>
        <w:footnoteReference w:id="85"/>
      </w:r>
      <w:r>
        <w:rPr>
          <w:rFonts w:ascii="IRNazanin" w:hAnsi="IRNazanin" w:eastAsia="IRNazanin"/>
          <w:color w:val="111111"/>
          <w:sz w:val="28"/>
          <w:sz w:val="28"/>
          <w:szCs w:val="28"/>
          <w:rtl w:val="true"/>
          <w:lang w:bidi="fa-IR"/>
        </w:rPr>
        <w:t>أفأعبد ما لا أری؟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1509456_3264237689"/>
      <w:bookmarkStart w:id="123" w:name="_Toc42"/>
      <w:bookmarkEnd w:id="122"/>
      <w:r>
        <w:rPr>
          <w:rtl w:val="true"/>
        </w:rPr>
        <w:t xml:space="preserve">بیانه </w:t>
      </w:r>
      <w:r>
        <w:rPr>
          <w:rtl w:val="true"/>
        </w:rPr>
        <w:t>(</w:t>
      </w:r>
      <w:r>
        <w:rPr>
          <w:rtl w:val="true"/>
        </w:rPr>
        <w:t>علیه السلام</w:t>
      </w:r>
      <w:r>
        <w:rPr>
          <w:rtl w:val="true"/>
        </w:rPr>
        <w:t xml:space="preserve">) </w:t>
      </w:r>
      <w:r>
        <w:rPr>
          <w:rtl w:val="true"/>
        </w:rPr>
        <w:t>کیفیة رؤیته اللّه تعالی</w:t>
      </w:r>
      <w:bookmarkEnd w:id="123"/>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 لنا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24" w:name="pg13945_197207"/>
    </w:p>
    <w:p>
      <w:pPr>
        <w:pStyle w:val="Heading6"/>
        <w:numPr>
          <w:ilvl w:val="5"/>
          <w:numId w:val="1"/>
        </w:numPr>
        <w:rPr/>
      </w:pPr>
      <w:bookmarkStart w:id="125" w:name="__RefHeading___Toc1509458_3264237689"/>
      <w:bookmarkStart w:id="126" w:name="_Toc43"/>
      <w:bookmarkEnd w:id="124"/>
      <w:bookmarkEnd w:id="125"/>
      <w:r>
        <w:rPr>
          <w:rtl w:val="true"/>
        </w:rPr>
        <w:t xml:space="preserve">بیانه </w:t>
      </w:r>
      <w:r>
        <w:rPr>
          <w:rtl w:val="true"/>
        </w:rPr>
        <w:t>(</w:t>
      </w:r>
      <w:r>
        <w:rPr>
          <w:rtl w:val="true"/>
        </w:rPr>
        <w:t>علیه السلام</w:t>
      </w:r>
      <w:r>
        <w:rPr>
          <w:rtl w:val="true"/>
        </w:rPr>
        <w:t xml:space="preserve">) </w:t>
      </w:r>
      <w:r>
        <w:rPr>
          <w:rtl w:val="true"/>
        </w:rPr>
        <w:t>استحالة درک اللّه سبحانه بالعیون</w:t>
      </w:r>
      <w:bookmarkEnd w:id="1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ذعلب</w:t>
      </w:r>
      <w:r>
        <w:rPr>
          <w:rStyle w:val="FootnoteAnchor"/>
          <w:rtl w:val="true"/>
        </w:rPr>
        <w:footnoteReference w:id="88"/>
      </w:r>
      <w:r>
        <w:rPr>
          <w:rFonts w:ascii="IRNazanin" w:hAnsi="IRNazanin" w:eastAsia="IRNazanin"/>
          <w:color w:val="111111"/>
          <w:sz w:val="28"/>
          <w:sz w:val="28"/>
          <w:szCs w:val="28"/>
          <w:rtl w:val="true"/>
          <w:lang w:bidi="fa-IR"/>
        </w:rPr>
        <w:t>؛ لا تراه</w:t>
      </w:r>
      <w:r>
        <w:rPr>
          <w:rStyle w:val="FootnoteAnchor"/>
          <w:rtl w:val="true"/>
        </w:rPr>
        <w:footnoteReference w:id="89"/>
      </w:r>
      <w:r>
        <w:rPr>
          <w:rStyle w:val="FootnoteAnchor"/>
          <w:rtl w:val="true"/>
        </w:rPr>
        <w:footnoteReference w:id="90"/>
      </w:r>
      <w:r>
        <w:rPr>
          <w:rFonts w:ascii="IRNazanin" w:hAnsi="IRNazanin" w:eastAsia="IRNazanin"/>
          <w:color w:val="111111"/>
          <w:sz w:val="28"/>
          <w:sz w:val="28"/>
          <w:szCs w:val="28"/>
          <w:rtl w:val="true"/>
          <w:lang w:bidi="fa-IR"/>
        </w:rPr>
        <w:t>العیون بمشاهدة</w:t>
      </w:r>
      <w:r>
        <w:rPr>
          <w:rFonts w:eastAsia="IRNazanin" w:cs="IRNazanin"/>
          <w:color w:val="111111"/>
          <w:sz w:val="28"/>
          <w:szCs w:val="28"/>
          <w:rtl w:val="true"/>
          <w:lang w:bidi="fa-IR"/>
        </w:rPr>
        <w:t xml:space="preserve">... </w:t>
      </w:r>
      <w:bookmarkStart w:id="127" w:name="pg13945_197208"/>
    </w:p>
    <w:p>
      <w:pPr>
        <w:pStyle w:val="BookText"/>
        <w:rPr/>
      </w:pPr>
      <w:bookmarkEnd w:id="127"/>
      <w:r>
        <w:rPr>
          <w:rFonts w:ascii="IRNazanin" w:hAnsi="IRNazanin" w:eastAsia="IRNazanin"/>
          <w:color w:val="111111"/>
          <w:sz w:val="28"/>
          <w:sz w:val="28"/>
          <w:szCs w:val="28"/>
          <w:rtl w:val="true"/>
          <w:lang w:bidi="fa-IR"/>
        </w:rPr>
        <w:t>العیان</w:t>
      </w:r>
      <w:r>
        <w:rPr>
          <w:rStyle w:val="FootnoteAnchor"/>
          <w:rtl w:val="true"/>
        </w:rPr>
        <w:footnoteReference w:id="91"/>
      </w:r>
      <w:r>
        <w:rPr>
          <w:rFonts w:ascii="IRNazanin" w:hAnsi="IRNazanin" w:eastAsia="IRNazanin"/>
          <w:color w:val="111111"/>
          <w:sz w:val="28"/>
          <w:sz w:val="28"/>
          <w:szCs w:val="28"/>
          <w:rtl w:val="true"/>
          <w:lang w:bidi="fa-IR"/>
        </w:rPr>
        <w:t>، و لکن تدرکه القلوب بحقائق الإیمان</w:t>
      </w:r>
      <w:r>
        <w:rPr>
          <w:rFonts w:eastAsia="IRNazanin" w:cs="IRNazanin"/>
          <w:color w:val="111111"/>
          <w:sz w:val="28"/>
          <w:szCs w:val="28"/>
          <w:rtl w:val="true"/>
          <w:lang w:bidi="fa-IR"/>
        </w:rPr>
        <w:t>.</w:t>
      </w:r>
    </w:p>
    <w:p>
      <w:pPr>
        <w:pStyle w:val="Heading6"/>
        <w:numPr>
          <w:ilvl w:val="5"/>
          <w:numId w:val="1"/>
        </w:numPr>
        <w:rPr/>
      </w:pPr>
      <w:bookmarkStart w:id="128" w:name="__RefHeading___Toc1509460_3264237689"/>
      <w:bookmarkStart w:id="129" w:name="_Toc44"/>
      <w:bookmarkEnd w:id="128"/>
      <w:r>
        <w:rPr>
          <w:rtl w:val="true"/>
        </w:rPr>
        <w:t xml:space="preserve">بیانه </w:t>
      </w:r>
      <w:r>
        <w:rPr>
          <w:rtl w:val="true"/>
        </w:rPr>
        <w:t>(</w:t>
      </w:r>
      <w:r>
        <w:rPr>
          <w:rtl w:val="true"/>
        </w:rPr>
        <w:t>علیه السلام</w:t>
      </w:r>
      <w:r>
        <w:rPr>
          <w:rtl w:val="true"/>
        </w:rPr>
        <w:t xml:space="preserve">) </w:t>
      </w:r>
      <w:r>
        <w:rPr>
          <w:rtl w:val="true"/>
        </w:rPr>
        <w:t>حقیقة رؤیة اللّه تعالی</w:t>
      </w:r>
      <w:bookmarkEnd w:id="129"/>
    </w:p>
    <w:p>
      <w:pPr>
        <w:pStyle w:val="BookText"/>
        <w:rPr/>
      </w:pPr>
      <w:r>
        <w:rPr>
          <w:rFonts w:ascii="IRNazanin" w:hAnsi="IRNazanin" w:eastAsia="IRNazanin"/>
          <w:color w:val="111111"/>
          <w:sz w:val="28"/>
          <w:sz w:val="28"/>
          <w:szCs w:val="28"/>
          <w:rtl w:val="true"/>
          <w:lang w:bidi="fa-IR"/>
        </w:rPr>
        <w:t>معروف بالدّلالات، منعوت بالعلامات، مشهود بالبیّنات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یقاس بالنّاس</w:t>
      </w:r>
      <w:r>
        <w:rPr>
          <w:rStyle w:val="FootnoteAnchor"/>
          <w:rtl w:val="true"/>
        </w:rPr>
        <w:footnoteReference w:id="92"/>
      </w:r>
      <w:r>
        <w:rPr>
          <w:rFonts w:ascii="IRNazanin" w:hAnsi="IRNazanin" w:eastAsia="IRNazanin"/>
          <w:color w:val="111111"/>
          <w:sz w:val="28"/>
          <w:sz w:val="28"/>
          <w:szCs w:val="28"/>
          <w:rtl w:val="true"/>
          <w:lang w:bidi="fa-IR"/>
        </w:rPr>
        <w:t>، و لا یدرک بالحواسّ</w:t>
      </w:r>
      <w:r>
        <w:rPr>
          <w:rFonts w:eastAsia="IRNazanin" w:cs="IRNazanin"/>
          <w:color w:val="111111"/>
          <w:sz w:val="28"/>
          <w:szCs w:val="28"/>
          <w:rtl w:val="true"/>
          <w:lang w:bidi="fa-IR"/>
        </w:rPr>
        <w:t xml:space="preserve">. </w:t>
      </w:r>
      <w:bookmarkStart w:id="130" w:name="pg13945_197209"/>
    </w:p>
    <w:p>
      <w:pPr>
        <w:pStyle w:val="BookText"/>
        <w:rPr/>
      </w:pPr>
      <w:bookmarkEnd w:id="130"/>
      <w:r>
        <w:rPr>
          <w:rFonts w:ascii="Amiri" w:hAnsi="Amiri" w:eastAsia="Amiri" w:cs="Amiri"/>
          <w:color w:val="111111"/>
          <w:sz w:val="28"/>
          <w:sz w:val="28"/>
          <w:szCs w:val="28"/>
          <w:rtl w:val="true"/>
          <w:lang w:bidi="ar-SA"/>
        </w:rPr>
        <w:t>یعزّ بالحقّ، و یذلّ بالعدل، و هو علی کلّ شیء قدیر</w:t>
      </w:r>
    </w:p>
    <w:p>
      <w:pPr>
        <w:pStyle w:val="Heading5"/>
        <w:numPr>
          <w:ilvl w:val="4"/>
          <w:numId w:val="1"/>
        </w:numPr>
        <w:rPr/>
      </w:pPr>
      <w:bookmarkStart w:id="131" w:name="__RefHeading___Toc1509462_3264237689"/>
      <w:bookmarkStart w:id="132" w:name="_Toc45"/>
      <w:bookmarkEnd w:id="131"/>
      <w:r>
        <w:rPr>
          <w:rtl w:val="true"/>
        </w:rPr>
        <w:t xml:space="preserve">بیانه </w:t>
      </w:r>
      <w:r>
        <w:rPr>
          <w:rtl w:val="true"/>
        </w:rPr>
        <w:t>(</w:t>
      </w:r>
      <w:r>
        <w:rPr>
          <w:rtl w:val="true"/>
        </w:rPr>
        <w:t>علیه السلام</w:t>
      </w:r>
      <w:r>
        <w:rPr>
          <w:rtl w:val="true"/>
        </w:rPr>
        <w:t xml:space="preserve">) </w:t>
      </w:r>
      <w:r>
        <w:rPr>
          <w:rtl w:val="true"/>
        </w:rPr>
        <w:t>معنی قرب اللّه و بعده من الأشیاء</w:t>
      </w:r>
      <w:bookmarkEnd w:id="132"/>
    </w:p>
    <w:p>
      <w:pPr>
        <w:pStyle w:val="BookText"/>
        <w:rPr/>
      </w:pPr>
      <w:r>
        <w:rPr>
          <w:rFonts w:ascii="Amiri" w:hAnsi="Amiri" w:eastAsia="Amiri" w:cs="Amiri"/>
          <w:color w:val="111111"/>
          <w:sz w:val="28"/>
          <w:sz w:val="28"/>
          <w:szCs w:val="28"/>
          <w:rtl w:val="true"/>
          <w:lang w:bidi="ar-SA"/>
        </w:rPr>
        <w:t xml:space="preserve">یا ذعلب؛ إنّ ربّی </w:t>
      </w:r>
      <w:r>
        <w:rPr>
          <w:rStyle w:val="FootnoteAnchor"/>
          <w:rtl w:val="true"/>
        </w:rPr>
        <w:footnoteReference w:id="93"/>
      </w:r>
      <w:r>
        <w:rPr>
          <w:rStyle w:val="FootnoteAnchor"/>
          <w:rtl w:val="true"/>
        </w:rPr>
        <w:footnoteReference w:id="94"/>
      </w:r>
      <w:r>
        <w:rPr>
          <w:rFonts w:ascii="IRNazanin" w:hAnsi="IRNazanin" w:eastAsia="IRNazanin"/>
          <w:color w:val="111111"/>
          <w:sz w:val="28"/>
          <w:sz w:val="28"/>
          <w:szCs w:val="28"/>
          <w:rtl w:val="true"/>
          <w:lang w:bidi="fa-IR"/>
        </w:rPr>
        <w:t>قریب من الأشیاء غیر ملامس</w:t>
      </w:r>
      <w:r>
        <w:rPr>
          <w:rStyle w:val="FootnoteAnchor"/>
          <w:rtl w:val="true"/>
        </w:rPr>
        <w:footnoteReference w:id="95"/>
      </w:r>
      <w:r>
        <w:rPr>
          <w:rFonts w:ascii="IRNazanin" w:hAnsi="IRNazanin" w:eastAsia="IRNazanin"/>
          <w:color w:val="111111"/>
          <w:sz w:val="28"/>
          <w:sz w:val="28"/>
          <w:szCs w:val="28"/>
          <w:rtl w:val="true"/>
          <w:lang w:bidi="fa-IR"/>
        </w:rPr>
        <w:t>، بعید منها غیر مباین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لا برویّة، ظاهر لا بتأویل المباشرة، متجلّ لا باستهلال رؤیة، بائن لا بمسافة، قریب لا بمداناة</w:t>
      </w:r>
      <w:r>
        <w:rPr>
          <w:rStyle w:val="FootnoteAnchor"/>
          <w:rtl w:val="true"/>
        </w:rPr>
        <w:footnoteReference w:id="96"/>
      </w:r>
      <w:r>
        <w:rPr>
          <w:rFonts w:ascii="IRNazanin" w:hAnsi="IRNazanin" w:eastAsia="IRNazanin"/>
          <w:color w:val="111111"/>
          <w:sz w:val="28"/>
          <w:sz w:val="28"/>
          <w:szCs w:val="28"/>
          <w:rtl w:val="true"/>
          <w:lang w:bidi="fa-IR"/>
        </w:rPr>
        <w:t>، مرید لا بهمّة</w:t>
      </w:r>
      <w:r>
        <w:rPr>
          <w:rStyle w:val="FootnoteAnchor"/>
          <w:rtl w:val="true"/>
        </w:rPr>
        <w:footnoteReference w:id="97"/>
      </w:r>
      <w:r>
        <w:rPr>
          <w:rFonts w:ascii="IRNazanin" w:hAnsi="IRNazanin" w:eastAsia="IRNazanin"/>
          <w:color w:val="111111"/>
          <w:sz w:val="28"/>
          <w:sz w:val="28"/>
          <w:szCs w:val="28"/>
          <w:rtl w:val="true"/>
          <w:lang w:bidi="fa-IR"/>
        </w:rPr>
        <w:t xml:space="preserve">، صانع لا </w:t>
      </w:r>
      <w:bookmarkStart w:id="133" w:name="pg13945_197210"/>
    </w:p>
    <w:p>
      <w:pPr>
        <w:pStyle w:val="BookText"/>
        <w:rPr/>
      </w:pPr>
      <w:bookmarkEnd w:id="133"/>
      <w:r>
        <w:rPr>
          <w:rFonts w:ascii="Amiri" w:hAnsi="Amiri" w:eastAsia="Amiri" w:cs="Amiri"/>
          <w:color w:val="111111"/>
          <w:sz w:val="28"/>
          <w:sz w:val="28"/>
          <w:szCs w:val="28"/>
          <w:rtl w:val="true"/>
          <w:lang w:bidi="ar-SA"/>
        </w:rPr>
        <w:t>بجارحة، درّاک لا بمحسّة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1509464_3264237689"/>
      <w:bookmarkStart w:id="135" w:name="_Toc46"/>
      <w:bookmarkEnd w:id="134"/>
      <w:r>
        <w:rPr>
          <w:rtl w:val="true"/>
        </w:rPr>
        <w:t xml:space="preserve">بیانه </w:t>
      </w:r>
      <w:r>
        <w:rPr>
          <w:rtl w:val="true"/>
        </w:rPr>
        <w:t>(</w:t>
      </w:r>
      <w:r>
        <w:rPr>
          <w:rtl w:val="true"/>
        </w:rPr>
        <w:t>علیه السلام</w:t>
      </w:r>
      <w:r>
        <w:rPr>
          <w:rtl w:val="true"/>
        </w:rPr>
        <w:t xml:space="preserve">) </w:t>
      </w:r>
      <w:r>
        <w:rPr>
          <w:rtl w:val="true"/>
        </w:rPr>
        <w:t>معنی أن اللّه صانع و لطیف و عظیم و جلیل</w:t>
      </w:r>
      <w:bookmarkEnd w:id="1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
      </w:r>
      <w:r>
        <w:rPr>
          <w:rFonts w:ascii="IRNazanin" w:hAnsi="IRNazanin" w:eastAsia="IRNazanin"/>
          <w:color w:val="111111"/>
          <w:sz w:val="28"/>
          <w:sz w:val="28"/>
          <w:szCs w:val="28"/>
          <w:rtl w:val="true"/>
          <w:lang w:bidi="fa-IR"/>
        </w:rPr>
        <w:t>لطیف لا یوصف بالخفاء، کبیر</w:t>
      </w:r>
      <w:r>
        <w:rPr>
          <w:rStyle w:val="FootnoteAnchor"/>
          <w:rtl w:val="true"/>
        </w:rPr>
        <w:footnoteReference w:id="100"/>
      </w:r>
      <w:r>
        <w:rPr>
          <w:rFonts w:ascii="IRNazanin" w:hAnsi="IRNazanin" w:eastAsia="IRNazanin"/>
          <w:color w:val="111111"/>
          <w:sz w:val="28"/>
          <w:sz w:val="28"/>
          <w:szCs w:val="28"/>
          <w:rtl w:val="true"/>
          <w:lang w:bidi="fa-IR"/>
        </w:rPr>
        <w:t xml:space="preserve">لا یوصف بالجفاء، عظیم العظمة لا یوصف بالعظم، جلیل الجلالة لا یوصف بالغلظ، سمیع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w:t>
      </w:r>
      <w:r>
        <w:rPr>
          <w:rStyle w:val="FootnoteAnchor"/>
          <w:rtl w:val="true"/>
        </w:rPr>
        <w:footnoteReference w:id="101"/>
      </w:r>
      <w:r>
        <w:rPr>
          <w:rFonts w:ascii="IRNazanin" w:hAnsi="IRNazanin" w:eastAsia="IRNazanin"/>
          <w:color w:val="111111"/>
          <w:sz w:val="28"/>
          <w:sz w:val="28"/>
          <w:szCs w:val="28"/>
          <w:rtl w:val="true"/>
          <w:lang w:bidi="fa-IR"/>
        </w:rPr>
        <w:t xml:space="preserve">، بصیر لا یوصف بالحاسّة، رحیم لا یوصف </w:t>
      </w:r>
      <w:bookmarkStart w:id="136" w:name="pg13945_197211"/>
    </w:p>
    <w:p>
      <w:pPr>
        <w:pStyle w:val="BookText"/>
        <w:rPr/>
      </w:pPr>
      <w:bookmarkEnd w:id="136"/>
      <w:r>
        <w:rPr>
          <w:rFonts w:ascii="Amiri" w:hAnsi="Amiri" w:eastAsia="Amiri" w:cs="Amiri"/>
          <w:color w:val="111111"/>
          <w:sz w:val="28"/>
          <w:sz w:val="28"/>
          <w:szCs w:val="28"/>
          <w:rtl w:val="true"/>
          <w:lang w:bidi="ar-SA"/>
        </w:rPr>
        <w:t>بالرّقّة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509466_3264237689"/>
      <w:bookmarkStart w:id="138" w:name="_Toc47"/>
      <w:bookmarkEnd w:id="137"/>
      <w:r>
        <w:rPr>
          <w:rtl w:val="true"/>
        </w:rPr>
        <w:t>فی التأکید علی عدم إمکانیة وصف اللّه و تعریفه</w:t>
      </w:r>
      <w:bookmarkEnd w:id="138"/>
    </w:p>
    <w:p>
      <w:pPr>
        <w:pStyle w:val="BookText"/>
        <w:rPr/>
      </w:pPr>
      <w:r>
        <w:rPr>
          <w:rFonts w:ascii="IRNazanin" w:hAnsi="IRNazanin" w:eastAsia="IRNazanin"/>
          <w:color w:val="111111"/>
          <w:sz w:val="28"/>
          <w:sz w:val="28"/>
          <w:szCs w:val="28"/>
          <w:rtl w:val="true"/>
          <w:lang w:bidi="fa-IR"/>
        </w:rPr>
        <w:t>به توصف الصّفات لا بها یوصف، و به تعرف المعارف لا بها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عرف المکان لا بالمکان عرف، و به کان الخلق لا بالخلق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کلّ شیء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کلّ شیء فلا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کلّ شیء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أمام کلّ شیء فلا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الأشیاء کلّها غیر متمازج بها، و خارج منها غیر مباین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لا بعد عدم، فاعل لا باضطرار، مقدّر لا بحرکة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تحویه الأماکن، و لا تضمّنه الأوقات، و لا تحدّه الصّفات، و لا تأخذه السّنات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الأوقات کونه، و العدم وجوده، و الابتداء أزله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ربّا إذ لا مربوب، و إلها إذ لا مألوه، و عالما إذ لا معلوم، و سمیعا إذ لا مسموع</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9" w:name="pg13945_197212"/>
    </w:p>
    <w:p>
      <w:pPr>
        <w:pStyle w:val="BookText"/>
        <w:rPr/>
      </w:pPr>
      <w:bookmarkEnd w:id="139"/>
      <w:r>
        <w:rPr>
          <w:rStyle w:val="FootnoteAnchor"/>
          <w:rtl w:val="true"/>
        </w:rPr>
        <w:footnoteReference w:id="103"/>
      </w:r>
      <w:r>
        <w:rPr>
          <w:rFonts w:ascii="IRNazanin" w:hAnsi="IRNazanin" w:eastAsia="IRNazanin"/>
          <w:color w:val="111111"/>
          <w:sz w:val="28"/>
          <w:sz w:val="28"/>
          <w:szCs w:val="28"/>
          <w:rtl w:val="true"/>
          <w:lang w:bidi="fa-IR"/>
        </w:rPr>
        <w:t>تعنو الوجوه لعظمته، و توجل</w:t>
      </w:r>
      <w:r>
        <w:rPr>
          <w:rStyle w:val="FootnoteAnchor"/>
          <w:rtl w:val="true"/>
        </w:rPr>
        <w:footnoteReference w:id="104"/>
      </w:r>
      <w:r>
        <w:rPr>
          <w:rFonts w:ascii="IRNazanin" w:hAnsi="IRNazanin" w:eastAsia="IRNazanin"/>
          <w:color w:val="111111"/>
          <w:sz w:val="28"/>
          <w:sz w:val="28"/>
          <w:szCs w:val="28"/>
          <w:rtl w:val="true"/>
          <w:lang w:bidi="fa-IR"/>
        </w:rPr>
        <w:t>القلوب من مخافته، و تتها لک النّفوس علی مراضیه</w:t>
      </w:r>
      <w:r>
        <w:rPr>
          <w:rFonts w:eastAsia="IRNazanin" w:cs="IRNazanin"/>
          <w:color w:val="111111"/>
          <w:sz w:val="28"/>
          <w:szCs w:val="28"/>
          <w:rtl w:val="true"/>
          <w:lang w:bidi="fa-IR"/>
        </w:rPr>
        <w:t>.</w:t>
      </w:r>
    </w:p>
    <w:p>
      <w:pPr>
        <w:pStyle w:val="Heading5"/>
        <w:numPr>
          <w:ilvl w:val="4"/>
          <w:numId w:val="1"/>
        </w:numPr>
        <w:rPr/>
      </w:pPr>
      <w:bookmarkStart w:id="140" w:name="__RefHeading___Toc1509468_3264237689"/>
      <w:bookmarkStart w:id="141" w:name="_Toc48"/>
      <w:bookmarkEnd w:id="140"/>
      <w:r>
        <w:rPr>
          <w:rtl w:val="true"/>
        </w:rPr>
        <w:t>عاقبة أمر ذغلب الیمانی</w:t>
      </w:r>
      <w:bookmarkEnd w:id="141"/>
    </w:p>
    <w:p>
      <w:pPr>
        <w:pStyle w:val="BookText"/>
        <w:rPr/>
      </w:pPr>
      <w:r>
        <w:rPr>
          <w:rFonts w:ascii="IRNazanin" w:hAnsi="IRNazanin" w:eastAsia="IRNazanin"/>
          <w:color w:val="111111"/>
          <w:sz w:val="28"/>
          <w:sz w:val="28"/>
          <w:szCs w:val="28"/>
          <w:rtl w:val="true"/>
          <w:lang w:bidi="fa-IR"/>
        </w:rPr>
        <w:t>فخرّ ذعلب الیمانی مغشیّا علیه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42" w:name="pg13945_197213"/>
    </w:p>
    <w:p>
      <w:pPr>
        <w:pStyle w:val="BookText"/>
        <w:rPr/>
      </w:pPr>
      <w:bookmarkEnd w:id="142"/>
      <w:r>
        <w:rPr>
          <w:rFonts w:ascii="IRNazanin" w:hAnsi="IRNazanin" w:eastAsia="IRNazanin"/>
          <w:color w:val="111111"/>
          <w:sz w:val="28"/>
          <w:sz w:val="28"/>
          <w:szCs w:val="28"/>
          <w:rtl w:val="true"/>
          <w:lang w:bidi="fa-IR"/>
        </w:rPr>
        <w:t>تاللّه ما سمعت بمثل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عدت إلی شیء من ذلک أبدا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509470_3264237689"/>
      <w:bookmarkStart w:id="144" w:name="_Toc49"/>
      <w:bookmarkEnd w:id="143"/>
      <w:r>
        <w:rPr>
          <w:rtl w:val="true"/>
        </w:rPr>
        <w:t>طریقة معرفة اللّه تعالی و شکره علی نعمائه</w:t>
      </w:r>
      <w:bookmarkEnd w:id="144"/>
    </w:p>
    <w:p>
      <w:pPr>
        <w:pStyle w:val="BookText"/>
        <w:rPr/>
      </w:pPr>
      <w:r>
        <w:rPr>
          <w:rFonts w:ascii="IRNazanin" w:hAnsi="IRNazanin" w:eastAsia="IRNazanin"/>
          <w:color w:val="111111"/>
          <w:sz w:val="28"/>
          <w:sz w:val="28"/>
          <w:szCs w:val="28"/>
          <w:rtl w:val="true"/>
          <w:lang w:bidi="fa-IR"/>
        </w:rPr>
        <w:t>فقام رجل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عرفت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07"/>
      </w:r>
      <w:r>
        <w:rPr>
          <w:rFonts w:ascii="IRNazanin" w:hAnsi="IRNazanin" w:eastAsia="IRNazanin"/>
          <w:color w:val="111111"/>
          <w:sz w:val="28"/>
          <w:sz w:val="28"/>
          <w:szCs w:val="28"/>
          <w:rtl w:val="true"/>
          <w:lang w:bidi="fa-IR"/>
        </w:rPr>
        <w:t xml:space="preserve">عرفت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العزائم، و حلّ العقود،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هممت فحیل بینی و بین همّی، و عزمت فخالف القضاء عزمی، علمت أنّ المدبّر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شکرت نعماءه؟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إلی البلاء قد صرفه عنّی، و أبلی به غیری، فعلمت أنّه قد أحسن إلیّ و أنعم علیّ، فشکرته</w:t>
      </w:r>
      <w:r>
        <w:rPr>
          <w:rFonts w:eastAsia="IRNazanin" w:cs="IRNazanin"/>
          <w:color w:val="111111"/>
          <w:sz w:val="28"/>
          <w:szCs w:val="28"/>
          <w:rtl w:val="true"/>
          <w:lang w:bidi="fa-IR"/>
        </w:rPr>
        <w:t xml:space="preserve">. </w:t>
      </w:r>
      <w:bookmarkStart w:id="145" w:name="pg13945_197214"/>
    </w:p>
    <w:p>
      <w:pPr>
        <w:pStyle w:val="Heading5"/>
        <w:numPr>
          <w:ilvl w:val="4"/>
          <w:numId w:val="1"/>
        </w:numPr>
        <w:rPr/>
      </w:pPr>
      <w:bookmarkStart w:id="146" w:name="__RefHeading___Toc1509472_3264237689"/>
      <w:bookmarkStart w:id="147" w:name="_Toc50"/>
      <w:bookmarkEnd w:id="145"/>
      <w:bookmarkEnd w:id="146"/>
      <w:r>
        <w:rPr>
          <w:rtl w:val="true"/>
        </w:rPr>
        <w:t xml:space="preserve">بیانه </w:t>
      </w:r>
      <w:r>
        <w:rPr>
          <w:rtl w:val="true"/>
        </w:rPr>
        <w:t>(</w:t>
      </w:r>
      <w:r>
        <w:rPr>
          <w:rtl w:val="true"/>
        </w:rPr>
        <w:t>علیه السلام</w:t>
      </w:r>
      <w:r>
        <w:rPr>
          <w:rtl w:val="true"/>
        </w:rPr>
        <w:t xml:space="preserve">) </w:t>
      </w:r>
      <w:r>
        <w:rPr>
          <w:rtl w:val="true"/>
        </w:rPr>
        <w:t>سبب حبّه لقاء اللّه سبحانه</w:t>
      </w:r>
      <w:bookmarkEnd w:id="147"/>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أحببت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رأیته قد اختار لی دین ملائکته و رسله و أنبیائه، علمت أنّ الّذی أکرمنی بهذا لیس ینسانی فأحببت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إثبات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البعرة تدلّ علی البعیر، و الرّوثة تدلّ علی الحمیر، و آثار القدم تدلّ علی المسیر؛ فهیکل علویّ بهذه اللّطافة، و مرکز سفلیّ بهذه الکثافة، کیف لا یدلاّن علی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 أنهارک، و غرس أشجارک، و جنی ثمارک؟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تجبک حوارا أجابتک اعتبارا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48" w:name="pg13945_197215"/>
    </w:p>
    <w:p>
      <w:pPr>
        <w:pStyle w:val="Heading5"/>
        <w:numPr>
          <w:ilvl w:val="4"/>
          <w:numId w:val="1"/>
        </w:numPr>
        <w:rPr/>
      </w:pPr>
      <w:bookmarkStart w:id="149" w:name="__RefHeading___Toc1509474_3264237689"/>
      <w:bookmarkStart w:id="150" w:name="_Toc51"/>
      <w:bookmarkEnd w:id="148"/>
      <w:bookmarkEnd w:id="149"/>
      <w:r>
        <w:rPr>
          <w:rtl w:val="true"/>
        </w:rPr>
        <w:t>معنی التوحید و العدل و علامات الإیمان و النفاق</w:t>
      </w:r>
      <w:bookmarkEnd w:id="150"/>
    </w:p>
    <w:p>
      <w:pPr>
        <w:pStyle w:val="BookText"/>
        <w:rPr/>
      </w:pPr>
      <w:r>
        <w:rPr>
          <w:rFonts w:ascii="IRNazanin" w:hAnsi="IRNazanin" w:eastAsia="IRNazanin"/>
          <w:color w:val="111111"/>
          <w:sz w:val="28"/>
          <w:sz w:val="28"/>
          <w:szCs w:val="28"/>
          <w:rtl w:val="true"/>
          <w:lang w:bidi="fa-IR"/>
        </w:rPr>
        <w:t>فسأله رجل عن معنی التوحید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10"/>
      </w:r>
      <w:r>
        <w:rPr>
          <w:rFonts w:ascii="IRNazanin" w:hAnsi="IRNazanin" w:eastAsia="IRNazanin"/>
          <w:color w:val="111111"/>
          <w:sz w:val="28"/>
          <w:sz w:val="28"/>
          <w:szCs w:val="28"/>
          <w:rtl w:val="true"/>
          <w:lang w:bidi="fa-IR"/>
        </w:rPr>
        <w:t>التّوحید أن لا تتوهّمه، و العدل أن لا تتّهمه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فسأله عن الإیمان و النفاق و علائمهما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الرّجل مسلما و لا یکون مؤمنا، و لا یکون مؤمنا حتّی یکون مسلما</w:t>
      </w:r>
      <w:r>
        <w:rPr>
          <w:rFonts w:eastAsia="IRNazanin" w:cs="IRNazanin"/>
          <w:color w:val="111111"/>
          <w:sz w:val="28"/>
          <w:szCs w:val="28"/>
          <w:rtl w:val="true"/>
          <w:lang w:bidi="fa-IR"/>
        </w:rPr>
        <w:t>.</w:t>
      </w:r>
    </w:p>
    <w:p>
      <w:pPr>
        <w:pStyle w:val="Heading5"/>
        <w:numPr>
          <w:ilvl w:val="4"/>
          <w:numId w:val="1"/>
        </w:numPr>
        <w:rPr/>
      </w:pPr>
      <w:bookmarkStart w:id="151" w:name="__RefHeading___Toc1509476_3264237689"/>
      <w:bookmarkStart w:id="152" w:name="_Toc52"/>
      <w:bookmarkEnd w:id="151"/>
      <w:r>
        <w:rPr>
          <w:rtl w:val="true"/>
        </w:rPr>
        <w:t>بیان کیفیة تطور الإیمان فی القلب</w:t>
      </w:r>
      <w:bookmarkEnd w:id="152"/>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11"/>
      </w:r>
      <w:r>
        <w:rPr>
          <w:rStyle w:val="FootnoteAnchor"/>
          <w:rtl w:val="true"/>
        </w:rPr>
        <w:footnoteReference w:id="112"/>
      </w:r>
      <w:r>
        <w:rPr>
          <w:rFonts w:ascii="IRNazanin" w:hAnsi="IRNazanin" w:eastAsia="IRNazanin"/>
          <w:color w:val="111111"/>
          <w:sz w:val="28"/>
          <w:sz w:val="28"/>
          <w:szCs w:val="28"/>
          <w:rtl w:val="true"/>
          <w:lang w:bidi="fa-IR"/>
        </w:rPr>
        <w:t>الإیمان معرفة بالقلب، و إقرار باللّسان، و عمل بالأرکان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
      </w:r>
      <w:r>
        <w:rPr>
          <w:rFonts w:ascii="IRNazanin" w:hAnsi="IRNazanin" w:eastAsia="IRNazanin"/>
          <w:color w:val="111111"/>
          <w:sz w:val="28"/>
          <w:sz w:val="28"/>
          <w:szCs w:val="28"/>
          <w:rtl w:val="true"/>
          <w:lang w:bidi="fa-IR"/>
        </w:rPr>
        <w:t>إنّ الإیمان لیبدو</w:t>
      </w:r>
      <w:r>
        <w:rPr>
          <w:rStyle w:val="FootnoteAnchor"/>
          <w:rtl w:val="true"/>
        </w:rPr>
        <w:footnoteReference w:id="114"/>
      </w:r>
      <w:r>
        <w:rPr>
          <w:rFonts w:ascii="Amiri" w:hAnsi="Amiri" w:eastAsia="Amiri" w:cs="Amiri"/>
          <w:color w:val="111111"/>
          <w:sz w:val="28"/>
          <w:sz w:val="28"/>
          <w:szCs w:val="28"/>
          <w:rtl w:val="true"/>
          <w:lang w:bidi="ar-SA"/>
        </w:rPr>
        <w:t>لمظة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بیضاء </w:t>
      </w:r>
      <w:r>
        <w:rPr>
          <w:rStyle w:val="FootnoteAnchor"/>
          <w:rtl w:val="true"/>
        </w:rPr>
        <w:footnoteReference w:id="115"/>
      </w:r>
      <w:r>
        <w:rPr>
          <w:rFonts w:ascii="IRNazanin" w:hAnsi="IRNazanin" w:eastAsia="IRNazanin"/>
          <w:color w:val="111111"/>
          <w:sz w:val="28"/>
          <w:sz w:val="28"/>
          <w:szCs w:val="28"/>
          <w:rtl w:val="true"/>
          <w:lang w:bidi="fa-IR"/>
        </w:rPr>
        <w:t>فی القلب؛ فإذا عمل العبد الصّالحات نما و زاد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117"/>
      </w:r>
      <w:r>
        <w:rPr>
          <w:rFonts w:ascii="IRNazanin" w:hAnsi="IRNazanin" w:eastAsia="IRNazanin"/>
          <w:color w:val="111111"/>
          <w:sz w:val="28"/>
          <w:sz w:val="28"/>
          <w:szCs w:val="28"/>
          <w:rtl w:val="true"/>
          <w:lang w:bidi="fa-IR"/>
        </w:rPr>
        <w:t>کلّما ازداد الإیمان ازدادت اللّمظة عظما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استکمل الإیمان ابیضّ القلب کلّه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53" w:name="pg13945_197217"/>
    </w:p>
    <w:p>
      <w:pPr>
        <w:pStyle w:val="Heading5"/>
        <w:numPr>
          <w:ilvl w:val="4"/>
          <w:numId w:val="1"/>
        </w:numPr>
        <w:rPr/>
      </w:pPr>
      <w:bookmarkStart w:id="154" w:name="__RefHeading___Toc1509478_3264237689"/>
      <w:bookmarkStart w:id="155" w:name="_Toc53"/>
      <w:bookmarkEnd w:id="153"/>
      <w:bookmarkEnd w:id="154"/>
      <w:r>
        <w:rPr>
          <w:rtl w:val="true"/>
        </w:rPr>
        <w:t xml:space="preserve">بیانه </w:t>
      </w:r>
      <w:r>
        <w:rPr>
          <w:rtl w:val="true"/>
        </w:rPr>
        <w:t>(</w:t>
      </w:r>
      <w:r>
        <w:rPr>
          <w:rtl w:val="true"/>
        </w:rPr>
        <w:t>علیه السلام</w:t>
      </w:r>
      <w:r>
        <w:rPr>
          <w:rtl w:val="true"/>
        </w:rPr>
        <w:t xml:space="preserve">) </w:t>
      </w:r>
      <w:r>
        <w:rPr>
          <w:rtl w:val="true"/>
        </w:rPr>
        <w:t>درجات الإیمان و علاماته</w:t>
      </w:r>
      <w:bookmarkEnd w:id="155"/>
    </w:p>
    <w:p>
      <w:pPr>
        <w:pStyle w:val="BookText"/>
        <w:rPr/>
      </w:pPr>
      <w:r>
        <w:rPr>
          <w:rStyle w:val="FootnoteAnchor"/>
          <w:rtl w:val="true"/>
        </w:rPr>
        <w:footnoteReference w:id="119"/>
      </w:r>
      <w:r>
        <w:rPr>
          <w:rFonts w:ascii="IRNazanin" w:hAnsi="IRNazanin" w:eastAsia="IRNazanin"/>
          <w:color w:val="111111"/>
          <w:sz w:val="28"/>
          <w:sz w:val="28"/>
          <w:szCs w:val="28"/>
          <w:rtl w:val="true"/>
          <w:lang w:bidi="fa-IR"/>
        </w:rPr>
        <w:t>فمن الإیمان ما یکون ثابتا مستقرّا فی القلوب، و منه ما یکون عواری بین القلوب و الصّدور إلی أجل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علامة الإیمان أن تؤثر الصّدق حیث</w:t>
      </w:r>
      <w:r>
        <w:rPr>
          <w:rStyle w:val="FootnoteAnchor"/>
          <w:rtl w:val="true"/>
        </w:rPr>
        <w:footnoteReference w:id="121"/>
      </w:r>
      <w:r>
        <w:rPr>
          <w:rFonts w:ascii="IRNazanin" w:hAnsi="IRNazanin" w:eastAsia="IRNazanin"/>
          <w:color w:val="111111"/>
          <w:sz w:val="28"/>
          <w:sz w:val="28"/>
          <w:szCs w:val="28"/>
          <w:rtl w:val="true"/>
          <w:lang w:bidi="fa-IR"/>
        </w:rPr>
        <w:t>یضرّک علی الکذب حیث</w:t>
      </w:r>
      <w:r>
        <w:rPr>
          <w:rStyle w:val="FootnoteAnchor"/>
          <w:rtl w:val="true"/>
        </w:rPr>
        <w:footnoteReference w:id="122"/>
      </w:r>
      <w:r>
        <w:rPr>
          <w:rFonts w:ascii="IRNazanin" w:hAnsi="IRNazanin" w:eastAsia="IRNazanin"/>
          <w:color w:val="111111"/>
          <w:sz w:val="28"/>
          <w:sz w:val="28"/>
          <w:szCs w:val="28"/>
          <w:rtl w:val="true"/>
          <w:lang w:bidi="fa-IR"/>
        </w:rPr>
        <w:t>ینفعک، و أن لا یکون فی حدیثک فضل عن عملک</w:t>
      </w:r>
      <w:r>
        <w:rPr>
          <w:rStyle w:val="FootnoteAnchor"/>
          <w:rtl w:val="true"/>
        </w:rPr>
        <w:footnoteReference w:id="123"/>
      </w:r>
      <w:r>
        <w:rPr>
          <w:rFonts w:ascii="IRNazanin" w:hAnsi="IRNazanin" w:eastAsia="IRNazanin"/>
          <w:color w:val="111111"/>
          <w:sz w:val="28"/>
          <w:sz w:val="28"/>
          <w:szCs w:val="28"/>
          <w:rtl w:val="true"/>
          <w:lang w:bidi="fa-IR"/>
        </w:rPr>
        <w:t>، و أن تتّقی اللّه فی حدیث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لکم براءة من أحد فقفوه</w:t>
      </w:r>
      <w:r>
        <w:rPr>
          <w:rStyle w:val="FootnoteAnchor"/>
          <w:rtl w:val="true"/>
        </w:rPr>
        <w:footnoteReference w:id="124"/>
      </w:r>
      <w:r>
        <w:rPr>
          <w:rFonts w:ascii="Amiri" w:hAnsi="Amiri" w:eastAsia="Amiri" w:cs="Amiri"/>
          <w:color w:val="111111"/>
          <w:sz w:val="28"/>
          <w:sz w:val="28"/>
          <w:szCs w:val="28"/>
          <w:rtl w:val="true"/>
          <w:lang w:bidi="ar-SA"/>
        </w:rPr>
        <w:t>حتّی یحضره</w:t>
      </w:r>
      <w:r>
        <w:rPr>
          <w:rStyle w:val="FootnoteAnchor"/>
          <w:rtl w:val="true"/>
        </w:rPr>
        <w:footnoteReference w:id="125"/>
      </w:r>
      <w:r>
        <w:rPr>
          <w:rFonts w:ascii="IRNazanin" w:hAnsi="IRNazanin" w:eastAsia="IRNazanin"/>
          <w:color w:val="111111"/>
          <w:sz w:val="28"/>
          <w:sz w:val="28"/>
          <w:szCs w:val="28"/>
          <w:rtl w:val="true"/>
          <w:lang w:bidi="fa-IR"/>
        </w:rPr>
        <w:t>الموت، فعند ذلک یقع حدّ البراءة</w:t>
      </w:r>
      <w:r>
        <w:rPr>
          <w:rFonts w:eastAsia="IRNazanin" w:cs="IRNazanin"/>
          <w:color w:val="111111"/>
          <w:sz w:val="28"/>
          <w:szCs w:val="28"/>
          <w:rtl w:val="true"/>
          <w:lang w:bidi="fa-IR"/>
        </w:rPr>
        <w:t>.</w:t>
      </w:r>
    </w:p>
    <w:p>
      <w:pPr>
        <w:pStyle w:val="Heading5"/>
        <w:numPr>
          <w:ilvl w:val="4"/>
          <w:numId w:val="1"/>
        </w:numPr>
        <w:rPr/>
      </w:pPr>
      <w:bookmarkStart w:id="156" w:name="__RefHeading___Toc1509480_3264237689"/>
      <w:bookmarkStart w:id="157" w:name="_Toc54"/>
      <w:bookmarkEnd w:id="156"/>
      <w:r>
        <w:rPr>
          <w:rtl w:val="true"/>
        </w:rPr>
        <w:t>بیان کیفیة تطور النفاق فی القلب</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النّفاق لیبدو نکتة سوداء فی القلب، فإذا انتهکت الحرمات </w:t>
      </w:r>
    </w:p>
    <w:p>
      <w:pPr>
        <w:pStyle w:val="BookText"/>
        <w:rPr/>
      </w:pPr>
      <w:r>
        <w:rPr>
          <w:rFonts w:ascii="IRNazanin" w:hAnsi="IRNazanin" w:eastAsia="IRNazanin"/>
          <w:color w:val="111111"/>
          <w:sz w:val="28"/>
          <w:sz w:val="28"/>
          <w:szCs w:val="28"/>
          <w:rtl w:val="true"/>
          <w:lang w:bidi="fa-IR"/>
        </w:rPr>
        <w:t>نمت و زادت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استکمل النّفاق اسودّ القلب کلّه، فیطبع علیه؛ فذلک الختم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مؤمن؛ إنّ هذا العلم و الأدب ثمن نفسک، فاجتهد فی تعلّمهما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یزید من علمک و أدبک یزید فی ثمنک و قدرک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بالعلم تهتدی إلی ربّک، و بالأدب تحسن خدمة ربّک؛ و بأدب الخدمة یستوجب العبد ولایته و قربه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 النّصیحة کی تنجو من العذاب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58" w:name="pg13945_197219"/>
    </w:p>
    <w:p>
      <w:pPr>
        <w:pStyle w:val="Heading5"/>
        <w:numPr>
          <w:ilvl w:val="4"/>
          <w:numId w:val="1"/>
        </w:numPr>
        <w:rPr/>
      </w:pPr>
      <w:bookmarkStart w:id="159" w:name="__RefHeading___Toc1509482_3264237689"/>
      <w:bookmarkStart w:id="160" w:name="_Toc55"/>
      <w:bookmarkEnd w:id="158"/>
      <w:bookmarkEnd w:id="159"/>
      <w:r>
        <w:rPr>
          <w:rtl w:val="true"/>
        </w:rPr>
        <w:t xml:space="preserve">نهیه </w:t>
      </w:r>
      <w:r>
        <w:rPr>
          <w:rtl w:val="true"/>
        </w:rPr>
        <w:t>(</w:t>
      </w:r>
      <w:r>
        <w:rPr>
          <w:rtl w:val="true"/>
        </w:rPr>
        <w:t>علیه السلام</w:t>
      </w:r>
      <w:r>
        <w:rPr>
          <w:rtl w:val="true"/>
        </w:rPr>
        <w:t xml:space="preserve">) </w:t>
      </w:r>
      <w:r>
        <w:rPr>
          <w:rtl w:val="true"/>
        </w:rPr>
        <w:t>عن الولوج فی القدر</w:t>
      </w:r>
      <w:bookmarkEnd w:id="160"/>
    </w:p>
    <w:p>
      <w:pPr>
        <w:pStyle w:val="Heading6"/>
        <w:numPr>
          <w:ilvl w:val="5"/>
          <w:numId w:val="1"/>
        </w:numPr>
        <w:rPr/>
      </w:pPr>
      <w:bookmarkStart w:id="161" w:name="__RefHeading___Toc1509484_3264237689"/>
      <w:bookmarkStart w:id="162" w:name="_Toc56"/>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فسأله رجل عن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129"/>
      </w:r>
      <w:r>
        <w:rPr>
          <w:rFonts w:ascii="IRNazanin" w:hAnsi="IRNazanin" w:eastAsia="IRNazanin"/>
          <w:color w:val="111111"/>
          <w:sz w:val="28"/>
          <w:sz w:val="28"/>
          <w:szCs w:val="28"/>
          <w:rtl w:val="true"/>
          <w:lang w:bidi="fa-IR"/>
        </w:rPr>
        <w:t xml:space="preserve">طریق مظلم معوجّ </w:t>
      </w:r>
      <w:r>
        <w:rPr>
          <w:rStyle w:val="FootnoteAnchor"/>
          <w:rtl w:val="true"/>
        </w:rPr>
        <w:footnoteReference w:id="130"/>
      </w:r>
      <w:r>
        <w:rPr>
          <w:rFonts w:ascii="IRNazanin" w:hAnsi="IRNazanin" w:eastAsia="IRNazanin"/>
          <w:color w:val="111111"/>
          <w:sz w:val="28"/>
          <w:sz w:val="28"/>
          <w:szCs w:val="28"/>
          <w:rtl w:val="true"/>
          <w:lang w:bidi="fa-IR"/>
        </w:rPr>
        <w:t xml:space="preserve">فلا تسلکوه، و بحر عمیق فلا تلجوه، و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فلا تتکلّفوه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1509486_3264237689"/>
      <w:bookmarkStart w:id="164" w:name="_Toc57"/>
      <w:bookmarkEnd w:id="163"/>
      <w:r>
        <w:rPr>
          <w:rtl w:val="true"/>
        </w:rPr>
        <w:t>فی بیان مخاطر التعمق فی القدر</w:t>
      </w:r>
      <w:bookmarkEnd w:id="1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إنّ القدر سرّ من سرّ اللّه، و ستر من ستر اللّه، و حرز من حرز اللّه، مرفوع فی حجاب اللّه، مطویّ عن خلق اللّه، مختوم بخاتم اللّه، </w:t>
      </w:r>
      <w:bookmarkStart w:id="165" w:name="pg13945_197220"/>
    </w:p>
    <w:p>
      <w:pPr>
        <w:pStyle w:val="BookText"/>
        <w:rPr/>
      </w:pPr>
      <w:bookmarkEnd w:id="165"/>
      <w:r>
        <w:rPr>
          <w:rFonts w:ascii="IRNazanin" w:hAnsi="IRNazanin" w:eastAsia="IRNazanin"/>
          <w:color w:val="111111"/>
          <w:sz w:val="28"/>
          <w:sz w:val="28"/>
          <w:szCs w:val="28"/>
          <w:rtl w:val="true"/>
          <w:lang w:bidi="fa-IR"/>
        </w:rPr>
        <w:t>سابق فی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اللّه عن العباد علمه، و رفعه فوق شهاداتهم و مبلغ 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لا ینالونه بحقیقته الرّبّانیّة، و لا بقدرته الصّمدانیّة، و لا بعظمته النّورانیّة، و لا بعزّته الوحدانیّة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بحر زاخر موّاج خالص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عمقه ما بین السّماء و الأرض، عرضه ما بین المشرق و المغرب، أسود کاللّیل الدّامس؛ کثیر الحیّات و الحیتان، یعلو مرّة و یسفل أخری؛ فی قعره شمس تضیء؛ لا ینبغی أن یطّلّع إلیها إلاّ اللّه الواحد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تطلّع إلیها فقد ضادّ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حکمه، و نازعه فی سلطانه، و کشف عن سرّه و ستره، و باءَ بِغَضَبٍ مِنَ اللّهِ وَ مَأْواهُ جَهَنَّمُ وَ بِئْسَ الْمَصِیرُ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السّائل؛ إنّی سائلک عن خصال، و لن یجعل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و لا لمن ذکر المشیئة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w:t>
      </w:r>
    </w:p>
    <w:p>
      <w:pPr>
        <w:pStyle w:val="Heading6"/>
        <w:numPr>
          <w:ilvl w:val="5"/>
          <w:numId w:val="1"/>
        </w:numPr>
        <w:rPr/>
      </w:pPr>
      <w:bookmarkStart w:id="166" w:name="__RefHeading___Toc1509488_3264237689"/>
      <w:bookmarkStart w:id="167" w:name="_Toc58"/>
      <w:bookmarkEnd w:id="166"/>
      <w:r>
        <w:rPr>
          <w:rtl w:val="true"/>
        </w:rPr>
        <w:t xml:space="preserve">بیانه </w:t>
      </w:r>
      <w:r>
        <w:rPr>
          <w:rtl w:val="true"/>
        </w:rPr>
        <w:t>(</w:t>
      </w:r>
      <w:r>
        <w:rPr>
          <w:rtl w:val="true"/>
        </w:rPr>
        <w:t>علیه السلام</w:t>
      </w:r>
      <w:r>
        <w:rPr>
          <w:rtl w:val="true"/>
        </w:rPr>
        <w:t xml:space="preserve">) </w:t>
      </w:r>
      <w:r>
        <w:rPr>
          <w:rtl w:val="true"/>
        </w:rPr>
        <w:t>معنی مشیئة اللّه تعالی</w:t>
      </w:r>
      <w:bookmarkEnd w:id="167"/>
    </w:p>
    <w:p>
      <w:pPr>
        <w:pStyle w:val="BookText"/>
        <w:rPr/>
      </w:pPr>
      <w:r>
        <w:rPr>
          <w:rFonts w:ascii="IRNazanin" w:hAnsi="IRNazanin" w:eastAsia="IRNazanin"/>
          <w:color w:val="111111"/>
          <w:sz w:val="28"/>
          <w:sz w:val="28"/>
          <w:szCs w:val="28"/>
          <w:rtl w:val="true"/>
          <w:lang w:bidi="fa-IR"/>
        </w:rPr>
        <w:t>أخبرنی عنک؛ هل خلقک اللّه کما شئت أو کما شاء؟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أفخلقک اللّه لما شئت أو لما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فیستعملک کما تشاء، أو کما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أفیبعثک یوم القیامة کما تشاء أو کما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مشیئة غالبة أو مغلوبة؟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السّائل؛ فمن أیّ شیء تسأله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البلاء الّذی ابتلاک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البلاء الّذی ابتلاک به غیره؟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البلاء الذی ابتلانی به هو</w:t>
      </w:r>
      <w:r>
        <w:rPr>
          <w:rFonts w:eastAsia="IRNazanin" w:cs="IRNazanin"/>
          <w:color w:val="111111"/>
          <w:sz w:val="28"/>
          <w:szCs w:val="28"/>
          <w:rtl w:val="true"/>
          <w:lang w:bidi="fa-IR"/>
        </w:rPr>
        <w:t xml:space="preserve">. </w:t>
      </w:r>
      <w:bookmarkStart w:id="168" w:name="pg13945_197222"/>
    </w:p>
    <w:p>
      <w:pPr>
        <w:pStyle w:val="BookText"/>
        <w:rPr/>
      </w:pPr>
      <w:bookmarkEnd w:id="168"/>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خلقک کما یشاء، و لما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یبعثک یوم القیامة کما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تفعل ما لا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فکن موقنا مصدّقا وَ ما تَشاؤُنَ إِلاّ أَنْ یَشاءَ اللّهُ </w:t>
      </w:r>
      <w:r>
        <w:rPr>
          <w:rStyle w:val="FootnoteAnchor"/>
          <w:rtl w:val="true"/>
        </w:rPr>
        <w:footnoteReference w:id="134"/>
      </w:r>
      <w:r>
        <w:rPr>
          <w:rFonts w:ascii="Amiri" w:hAnsi="Amiri" w:eastAsia="Amiri" w:cs="Amiri"/>
          <w:color w:val="111111"/>
          <w:sz w:val="28"/>
          <w:sz w:val="28"/>
          <w:szCs w:val="28"/>
          <w:rtl w:val="true"/>
          <w:lang w:bidi="ar-SA"/>
        </w:rPr>
        <w:t xml:space="preserve">و ما یَفْتَحِ اللّهُ لِلنّاسِ مِنْ رَحْمَةٍ فَلا مُمْسِکَ لَها وَ ما یُمْسِکْ فَلا مُرْسِلَ لَهُ مِنْ بَعْدِهِ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1509490_3264237689"/>
      <w:bookmarkStart w:id="170" w:name="_Toc59"/>
      <w:bookmarkEnd w:id="169"/>
      <w:r>
        <w:rPr>
          <w:rtl w:val="true"/>
        </w:rPr>
        <w:t xml:space="preserve">بیانه </w:t>
      </w:r>
      <w:r>
        <w:rPr>
          <w:rtl w:val="true"/>
        </w:rPr>
        <w:t>(</w:t>
      </w:r>
      <w:r>
        <w:rPr>
          <w:rtl w:val="true"/>
        </w:rPr>
        <w:t>علیه السلام</w:t>
      </w:r>
      <w:r>
        <w:rPr>
          <w:rtl w:val="true"/>
        </w:rPr>
        <w:t xml:space="preserve">) </w:t>
      </w:r>
      <w:r>
        <w:rPr>
          <w:rtl w:val="true"/>
        </w:rPr>
        <w:t>حدّ المشیئة الإلهیة</w:t>
      </w:r>
      <w:bookmarkEnd w:id="170"/>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إنّما سألناک عن حدّ المشیئة التی نقوم بها و نقعد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مشیئة تملکونها مع اللّه أم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تملکونها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 مالکا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اللّه؛ فقد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مالکا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قتلتکم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نقول یا أمیر المؤمنین؟</w:t>
      </w:r>
      <w:r>
        <w:rPr>
          <w:rFonts w:eastAsia="IRNazanin" w:cs="IRNazanin"/>
          <w:color w:val="111111"/>
          <w:sz w:val="28"/>
          <w:szCs w:val="28"/>
          <w:rtl w:val="true"/>
          <w:lang w:bidi="fa-IR"/>
        </w:rPr>
        <w:t xml:space="preserve">. </w:t>
      </w:r>
      <w:bookmarkStart w:id="171" w:name="pg13945_197223"/>
    </w:p>
    <w:p>
      <w:pPr>
        <w:pStyle w:val="BookText"/>
        <w:rPr/>
      </w:pPr>
      <w:bookmarkEnd w:id="17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172" w:name="__RefHeading___Toc1509492_3264237689"/>
      <w:bookmarkStart w:id="173" w:name="_Toc60"/>
      <w:bookmarkEnd w:id="172"/>
      <w:r>
        <w:rPr>
          <w:rtl w:val="true"/>
        </w:rPr>
        <w:t xml:space="preserve">بیانه </w:t>
      </w:r>
      <w:r>
        <w:rPr>
          <w:rtl w:val="true"/>
        </w:rPr>
        <w:t>(</w:t>
      </w:r>
      <w:r>
        <w:rPr>
          <w:rtl w:val="true"/>
        </w:rPr>
        <w:t>علیه السلام</w:t>
      </w:r>
      <w:r>
        <w:rPr>
          <w:rtl w:val="true"/>
        </w:rPr>
        <w:t xml:space="preserve">) </w:t>
      </w:r>
      <w:r>
        <w:rPr>
          <w:rtl w:val="true"/>
        </w:rPr>
        <w:t>حقیقة مشیئة اللّه سبحانه</w:t>
      </w:r>
      <w:bookmarkEnd w:id="1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IRNazanin" w:hAnsi="IRNazanin" w:eastAsia="IRNazanin"/>
          <w:color w:val="111111"/>
          <w:sz w:val="28"/>
          <w:sz w:val="28"/>
          <w:szCs w:val="28"/>
          <w:rtl w:val="true"/>
          <w:lang w:bidi="fa-IR"/>
        </w:rPr>
        <w:t>إنا لا نملک مع اللّه شیئا</w:t>
      </w:r>
      <w:r>
        <w:rPr>
          <w:rFonts w:eastAsia="IRNazanin" w:cs="IRNazanin"/>
          <w:color w:val="111111"/>
          <w:sz w:val="28"/>
          <w:szCs w:val="28"/>
          <w:rtl w:val="true"/>
          <w:lang w:bidi="fa-IR"/>
        </w:rPr>
        <w:t xml:space="preserve">. </w:t>
      </w:r>
      <w:bookmarkStart w:id="174" w:name="pg13945_197224"/>
    </w:p>
    <w:p>
      <w:pPr>
        <w:pStyle w:val="BookText"/>
        <w:rPr/>
      </w:pPr>
      <w:bookmarkEnd w:id="174"/>
      <w:r>
        <w:rPr>
          <w:rFonts w:ascii="IRNazanin" w:hAnsi="IRNazanin" w:eastAsia="IRNazanin"/>
          <w:color w:val="111111"/>
          <w:sz w:val="28"/>
          <w:sz w:val="28"/>
          <w:szCs w:val="28"/>
          <w:rtl w:val="true"/>
          <w:lang w:bidi="fa-IR"/>
        </w:rPr>
        <w:t>و لا نملک من دونه شیئا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نملک إلاّ ما ملّکنا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فمتی ملّکنا ما هو أملک به منّا کلّفنا، و کان ذلک من عطائه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أخذه منّا وضع تکلیفه عنّا، و کان ذلک من بلائه</w:t>
      </w:r>
      <w:r>
        <w:rPr>
          <w:rFonts w:eastAsia="IRNazanin" w:cs="IRNazanin"/>
          <w:color w:val="111111"/>
          <w:sz w:val="28"/>
          <w:szCs w:val="28"/>
          <w:rtl w:val="true"/>
          <w:lang w:bidi="fa-IR"/>
        </w:rPr>
        <w:t>.</w:t>
      </w:r>
    </w:p>
    <w:p>
      <w:pPr>
        <w:pStyle w:val="Heading6"/>
        <w:numPr>
          <w:ilvl w:val="5"/>
          <w:numId w:val="1"/>
        </w:numPr>
        <w:rPr/>
      </w:pPr>
      <w:bookmarkStart w:id="175" w:name="__RefHeading___Toc1509494_3264237689"/>
      <w:bookmarkStart w:id="176" w:name="_Toc61"/>
      <w:bookmarkEnd w:id="175"/>
      <w:r>
        <w:rPr>
          <w:rtl w:val="true"/>
        </w:rPr>
        <w:t xml:space="preserve">بیانه </w:t>
      </w:r>
      <w:r>
        <w:rPr>
          <w:rtl w:val="true"/>
        </w:rPr>
        <w:t>(</w:t>
      </w:r>
      <w:r>
        <w:rPr>
          <w:rtl w:val="true"/>
        </w:rPr>
        <w:t>علیه السلام</w:t>
      </w:r>
      <w:r>
        <w:rPr>
          <w:rtl w:val="true"/>
        </w:rPr>
        <w:t xml:space="preserve">) </w:t>
      </w:r>
      <w:r>
        <w:rPr>
          <w:rtl w:val="true"/>
        </w:rPr>
        <w:t>أن الأفعال من خلق اللّه و الإنسان یعملها</w:t>
      </w:r>
      <w:bookmarkEnd w:id="176"/>
    </w:p>
    <w:p>
      <w:pPr>
        <w:pStyle w:val="BookText"/>
        <w:rPr/>
      </w:pPr>
      <w:r>
        <w:rPr>
          <w:rFonts w:ascii="IRNazanin" w:hAnsi="IRNazanin" w:eastAsia="IRNazanin"/>
          <w:color w:val="111111"/>
          <w:sz w:val="28"/>
          <w:sz w:val="28"/>
          <w:szCs w:val="28"/>
          <w:rtl w:val="true"/>
          <w:lang w:bidi="fa-IR"/>
        </w:rPr>
        <w:t>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أفعالنا هی خلق اللّه أم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خلقها و أنت تعملها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تسأل عن هذا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السّائل؛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w:t>
      </w:r>
      <w:bookmarkStart w:id="177" w:name="pg13945_197225"/>
    </w:p>
    <w:p>
      <w:pPr>
        <w:pStyle w:val="BookText"/>
        <w:rPr/>
      </w:pPr>
      <w:bookmarkEnd w:id="177"/>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w:t>
      </w:r>
    </w:p>
    <w:p>
      <w:pPr>
        <w:pStyle w:val="Heading6"/>
        <w:numPr>
          <w:ilvl w:val="5"/>
          <w:numId w:val="1"/>
        </w:numPr>
        <w:rPr/>
      </w:pPr>
      <w:bookmarkStart w:id="178" w:name="__RefHeading___Toc1509496_3264237689"/>
      <w:bookmarkStart w:id="179" w:name="_Toc62"/>
      <w:bookmarkEnd w:id="178"/>
      <w:r>
        <w:rPr>
          <w:rtl w:val="true"/>
        </w:rPr>
        <w:t xml:space="preserve">بیانه </w:t>
      </w:r>
      <w:r>
        <w:rPr>
          <w:rtl w:val="true"/>
        </w:rPr>
        <w:t>(</w:t>
      </w:r>
      <w:r>
        <w:rPr>
          <w:rtl w:val="true"/>
        </w:rPr>
        <w:t>علیه السلام</w:t>
      </w:r>
      <w:r>
        <w:rPr>
          <w:rtl w:val="true"/>
        </w:rPr>
        <w:t xml:space="preserve">) </w:t>
      </w:r>
      <w:r>
        <w:rPr>
          <w:rtl w:val="true"/>
        </w:rPr>
        <w:t>معنی لا حول و لا قوة إلا باللّه و أنواع الأعمال</w:t>
      </w:r>
      <w:bookmarkEnd w:id="179"/>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ممّا علّمک اللّه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حول عن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بعصمته، و لا قوّة علی طاعته إلاّ بعونه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الأعمال علی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الفرائض فبأمر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مشیئته، و بعلمه و برضّاه، و بفضله، و بقضاء اللّه و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الفضائل فلیست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برضی اللّه، و بقضائه و قدره، و بمشیئته، و علمه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المعاصی فلیست بأمر اللّه و لا بمشیئة و لا برضاه، و لکن بعلم اللّه، و بقضائه و قدره، یقدّرها لوقتها، فیفعلها العبد باختیاره فیعاقبه </w:t>
      </w:r>
      <w:bookmarkStart w:id="180" w:name="pg13945_197226"/>
    </w:p>
    <w:p>
      <w:pPr>
        <w:pStyle w:val="BookText"/>
        <w:rPr/>
      </w:pPr>
      <w:bookmarkEnd w:id="180"/>
      <w:r>
        <w:rPr>
          <w:rFonts w:ascii="IRNazanin" w:hAnsi="IRNazanin" w:eastAsia="IRNazanin"/>
          <w:color w:val="111111"/>
          <w:sz w:val="28"/>
          <w:sz w:val="28"/>
          <w:szCs w:val="28"/>
          <w:rtl w:val="true"/>
          <w:lang w:bidi="fa-IR"/>
        </w:rPr>
        <w:t>اللّه علیها؛ لأنّه قد نهاه اللّه عنها فلم 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ذات یوم فی جنازة، فلمّا انتهینا إلی بقیع الغرقد أتانا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وقعدنا حوله؛ فنکّس، فأخذ عودا فجعل ینکت به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منکم من أحد و ما من نفس منفوسة إلاّ و قد سبق لها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شقاء أو سعادة</w:t>
      </w:r>
      <w:r>
        <w:rPr>
          <w:rStyle w:val="FootnoteAnchor"/>
          <w:rtl w:val="true"/>
        </w:rPr>
        <w:footnoteReference w:id="141"/>
      </w:r>
      <w:r>
        <w:rPr>
          <w:rFonts w:ascii="IRNazanin" w:hAnsi="IRNazanin" w:eastAsia="IRNazanin"/>
          <w:color w:val="111111"/>
          <w:sz w:val="28"/>
          <w:sz w:val="28"/>
          <w:szCs w:val="28"/>
          <w:rtl w:val="true"/>
          <w:lang w:bidi="fa-IR"/>
        </w:rPr>
        <w:t>، و إلاّ و قد کتب اللّه منزلها من الجنّة و مقعدها من النّار</w:t>
      </w:r>
      <w:r>
        <w:rPr>
          <w:rFonts w:eastAsia="IRNazanin" w:cs="IRNazanin"/>
          <w:color w:val="111111"/>
          <w:sz w:val="28"/>
          <w:szCs w:val="28"/>
          <w:rtl w:val="true"/>
          <w:lang w:bidi="fa-IR"/>
        </w:rPr>
        <w:t>.</w:t>
      </w:r>
    </w:p>
    <w:p>
      <w:pPr>
        <w:pStyle w:val="Heading6"/>
        <w:numPr>
          <w:ilvl w:val="5"/>
          <w:numId w:val="1"/>
        </w:numPr>
        <w:rPr/>
      </w:pPr>
      <w:bookmarkStart w:id="181" w:name="__RefHeading___Toc1509498_3264237689"/>
      <w:bookmarkStart w:id="182" w:name="_Toc63"/>
      <w:bookmarkEnd w:id="181"/>
      <w:r>
        <w:rPr>
          <w:rtl w:val="true"/>
        </w:rPr>
        <w:t>بیان معنی القدر و ضرورة العمل</w:t>
      </w:r>
      <w:bookmarkEnd w:id="182"/>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فلم إذن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ندع العمل إذن و نتّکل علی کتابنا؛ فمن کان منّا من أهل السّعادة لیکوننّ إلی السّعادة، و من کان من أهل الشّقوة فسیصیر إلی الشّقاء؟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اعملوا، فکلّ میسّر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کان من أهل الشّقوة فإنّه ییسّر لعمل الشّقاوة، </w:t>
      </w:r>
      <w:bookmarkStart w:id="183" w:name="pg13945_197227"/>
    </w:p>
    <w:p>
      <w:pPr>
        <w:pStyle w:val="BookText"/>
        <w:rPr/>
      </w:pPr>
      <w:bookmarkEnd w:id="183"/>
      <w:r>
        <w:rPr>
          <w:rFonts w:ascii="Amiri" w:hAnsi="Amiri" w:eastAsia="Amiri" w:cs="Amiri"/>
          <w:color w:val="111111"/>
          <w:sz w:val="28"/>
          <w:sz w:val="28"/>
          <w:szCs w:val="28"/>
          <w:rtl w:val="true"/>
          <w:lang w:bidi="ar-SA"/>
        </w:rPr>
        <w:t>و أمّا من کان من أهل السّعادة فإنّه ییسّر لعمل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کمیل بن زیاد فسأله عن قواعد الإسلام و معنی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5"/>
        <w:numPr>
          <w:ilvl w:val="4"/>
          <w:numId w:val="1"/>
        </w:numPr>
        <w:rPr/>
      </w:pPr>
      <w:bookmarkStart w:id="184" w:name="__RefHeading___Toc1509500_3264237689"/>
      <w:bookmarkStart w:id="185" w:name="_Toc64"/>
      <w:bookmarkEnd w:id="184"/>
      <w:r>
        <w:rPr>
          <w:rtl w:val="true"/>
        </w:rPr>
        <w:t xml:space="preserve">بیانه </w:t>
      </w:r>
      <w:r>
        <w:rPr>
          <w:rtl w:val="true"/>
        </w:rPr>
        <w:t>(</w:t>
      </w:r>
      <w:r>
        <w:rPr>
          <w:rtl w:val="true"/>
        </w:rPr>
        <w:t>علیه السلام</w:t>
      </w:r>
      <w:r>
        <w:rPr>
          <w:rtl w:val="true"/>
        </w:rPr>
        <w:t xml:space="preserve">) </w:t>
      </w:r>
      <w:r>
        <w:rPr>
          <w:rtl w:val="true"/>
        </w:rPr>
        <w:t>قواعد الإسلام و معنی الاستغفار</w:t>
      </w:r>
      <w:bookmarkEnd w:id="185"/>
    </w:p>
    <w:p>
      <w:pPr>
        <w:pStyle w:val="Heading6"/>
        <w:numPr>
          <w:ilvl w:val="5"/>
          <w:numId w:val="1"/>
        </w:numPr>
        <w:rPr/>
      </w:pPr>
      <w:bookmarkStart w:id="186" w:name="__RefHeading___Toc1509502_3264237689"/>
      <w:bookmarkStart w:id="187" w:name="_Toc6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قواعد الإسلام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فأوّلها؛ العقل، و علیه بنی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صون العرض، و صدق اللّهجة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تلاوة القرآن علی 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 الحبّ فی اللّه و البغض 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الخامسة؛ حقّ آل محمّد صلّی اللّه علیه و آله و سلّم و معرفة ولایتهم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السّادسة؛ حقّ الإخوان و المحاماة عنهم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السّابعة؛ مجاورة النّاس بالحسنی</w:t>
      </w:r>
      <w:r>
        <w:rPr>
          <w:rFonts w:eastAsia="IRNazanin" w:cs="IRNazanin"/>
          <w:color w:val="111111"/>
          <w:sz w:val="28"/>
          <w:szCs w:val="28"/>
          <w:rtl w:val="true"/>
          <w:lang w:bidi="fa-IR"/>
        </w:rPr>
        <w:t xml:space="preserve">. </w:t>
      </w:r>
      <w:bookmarkStart w:id="188" w:name="pg13945_197228"/>
    </w:p>
    <w:p>
      <w:pPr>
        <w:pStyle w:val="Heading6"/>
        <w:numPr>
          <w:ilvl w:val="5"/>
          <w:numId w:val="1"/>
        </w:numPr>
        <w:rPr/>
      </w:pPr>
      <w:bookmarkStart w:id="189" w:name="__RefHeading___Toc1509504_3264237689"/>
      <w:bookmarkStart w:id="190" w:name="_Toc66"/>
      <w:bookmarkEnd w:id="188"/>
      <w:bookmarkEnd w:id="189"/>
      <w:r>
        <w:rPr>
          <w:rtl w:val="true"/>
        </w:rPr>
        <w:t xml:space="preserve">بیانه </w:t>
      </w:r>
      <w:r>
        <w:rPr>
          <w:rtl w:val="true"/>
        </w:rPr>
        <w:t>(</w:t>
      </w:r>
      <w:r>
        <w:rPr>
          <w:rtl w:val="true"/>
        </w:rPr>
        <w:t>علیه السلام</w:t>
      </w:r>
      <w:r>
        <w:rPr>
          <w:rtl w:val="true"/>
        </w:rPr>
        <w:t xml:space="preserve">) </w:t>
      </w:r>
      <w:r>
        <w:rPr>
          <w:rtl w:val="true"/>
        </w:rPr>
        <w:t>معنی الاستغفار الحقیقی</w:t>
      </w:r>
      <w:bookmarkEnd w:id="190"/>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العبد یصیب الذنب فیستغفر اللّه منه، فما حدّ الإستغفار؟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زیاد؛ حدّ الاستغفار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أصاب ذنبا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بالتّحریک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الشّفتان و اللّسان، یرید أن یتبع ذلک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الحقیقة؟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91" w:name="pg13945_197229"/>
    </w:p>
    <w:p>
      <w:pPr>
        <w:pStyle w:val="BookText"/>
        <w:rPr/>
      </w:pPr>
      <w:bookmarkEnd w:id="191"/>
      <w:r>
        <w:rPr>
          <w:rFonts w:ascii="IRNazanin" w:hAnsi="IRNazanin" w:eastAsia="IRNazanin"/>
          <w:color w:val="111111"/>
          <w:sz w:val="28"/>
          <w:sz w:val="28"/>
          <w:szCs w:val="28"/>
          <w:rtl w:val="true"/>
          <w:lang w:bidi="fa-IR"/>
        </w:rPr>
        <w:t>تصدیق فی القلب</w:t>
      </w:r>
      <w:r>
        <w:rPr>
          <w:rStyle w:val="FootnoteAnchor"/>
          <w:rtl w:val="true"/>
        </w:rPr>
        <w:footnoteReference w:id="143"/>
      </w:r>
      <w:r>
        <w:rPr>
          <w:rFonts w:ascii="IRNazanin" w:hAnsi="IRNazanin" w:eastAsia="IRNazanin"/>
          <w:color w:val="111111"/>
          <w:sz w:val="28"/>
          <w:sz w:val="28"/>
          <w:szCs w:val="28"/>
          <w:rtl w:val="true"/>
          <w:lang w:bidi="fa-IR"/>
        </w:rPr>
        <w:t>، و إضمار أن لا یعود إلی الذّنب الّذی استغفر منه</w:t>
      </w:r>
      <w:r>
        <w:rPr>
          <w:rFonts w:eastAsia="IRNazanin" w:cs="IRNazanin"/>
          <w:color w:val="111111"/>
          <w:sz w:val="28"/>
          <w:szCs w:val="28"/>
          <w:rtl w:val="true"/>
          <w:lang w:bidi="fa-IR"/>
        </w:rPr>
        <w:t>.</w:t>
      </w:r>
    </w:p>
    <w:p>
      <w:pPr>
        <w:pStyle w:val="Heading6"/>
        <w:numPr>
          <w:ilvl w:val="5"/>
          <w:numId w:val="1"/>
        </w:numPr>
        <w:rPr/>
      </w:pPr>
      <w:bookmarkStart w:id="192" w:name="__RefHeading___Toc1509506_3264237689"/>
      <w:bookmarkStart w:id="193" w:name="_Toc67"/>
      <w:bookmarkEnd w:id="192"/>
      <w:r>
        <w:rPr>
          <w:rtl w:val="true"/>
        </w:rPr>
        <w:t xml:space="preserve">بیانه </w:t>
      </w:r>
      <w:r>
        <w:rPr>
          <w:rtl w:val="true"/>
        </w:rPr>
        <w:t>(</w:t>
      </w:r>
      <w:r>
        <w:rPr>
          <w:rtl w:val="true"/>
        </w:rPr>
        <w:t>علیه السلام</w:t>
      </w:r>
      <w:r>
        <w:rPr>
          <w:rtl w:val="true"/>
        </w:rPr>
        <w:t xml:space="preserve">) </w:t>
      </w:r>
      <w:r>
        <w:rPr>
          <w:rtl w:val="true"/>
        </w:rPr>
        <w:t>حقیقة معنی الاستغفار</w:t>
      </w:r>
      <w:bookmarkEnd w:id="1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ذلک فأنا من المستغفرین؟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 لم تبلغ إلی الأصل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الإستغفار ما هو؟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3945_197235"/>
      <w:bookmarkStart w:id="195" w:name="pg13945_197235"/>
      <w:bookmarkEnd w:id="195"/>
    </w:p>
    <w:p>
      <w:pPr>
        <w:pStyle w:val="BookText"/>
        <w:rPr/>
      </w:pPr>
      <w:bookmarkStart w:id="196" w:name="pg13945_197235"/>
      <w:bookmarkEnd w:id="196"/>
      <w:r>
        <w:rPr>
          <w:rStyle w:val="FootnoteAnchor"/>
          <w:rtl w:val="true"/>
        </w:rPr>
        <w:footnoteReference w:id="145"/>
      </w:r>
      <w:r>
        <w:rPr>
          <w:rFonts w:ascii="Amiri" w:hAnsi="Amiri" w:eastAsia="Amiri" w:cs="Amiri"/>
          <w:color w:val="111111"/>
          <w:sz w:val="28"/>
          <w:sz w:val="28"/>
          <w:szCs w:val="28"/>
          <w:rtl w:val="true"/>
          <w:lang w:bidi="ar-SA"/>
        </w:rPr>
        <w:t xml:space="preserve">ثکلتک أمّک، أ تدری ما حدّ </w:t>
      </w:r>
      <w:r>
        <w:rPr>
          <w:rStyle w:val="FootnoteAnchor"/>
          <w:rtl w:val="true"/>
        </w:rPr>
        <w:footnoteReference w:id="146"/>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p>
    <w:p>
      <w:pPr>
        <w:pStyle w:val="Heading6"/>
        <w:numPr>
          <w:ilvl w:val="5"/>
          <w:numId w:val="1"/>
        </w:numPr>
        <w:rPr/>
      </w:pPr>
      <w:bookmarkStart w:id="197" w:name="__RefHeading___Toc1509508_3264237689"/>
      <w:bookmarkStart w:id="198" w:name="_Toc68"/>
      <w:bookmarkEnd w:id="197"/>
      <w:r>
        <w:rPr>
          <w:rtl w:val="true"/>
        </w:rPr>
        <w:t xml:space="preserve">بیانه </w:t>
      </w:r>
      <w:r>
        <w:rPr>
          <w:rtl w:val="true"/>
        </w:rPr>
        <w:t>(</w:t>
      </w:r>
      <w:r>
        <w:rPr>
          <w:rtl w:val="true"/>
        </w:rPr>
        <w:t>علیه السلام</w:t>
      </w:r>
      <w:r>
        <w:rPr>
          <w:rtl w:val="true"/>
        </w:rPr>
        <w:t xml:space="preserve">) </w:t>
      </w:r>
      <w:r>
        <w:rPr>
          <w:rtl w:val="true"/>
        </w:rPr>
        <w:t>العلاقة بین الاستغفار و التوبة</w:t>
      </w:r>
      <w:bookmarkEnd w:id="198"/>
    </w:p>
    <w:p>
      <w:pPr>
        <w:pStyle w:val="BookText"/>
        <w:rPr/>
      </w:pPr>
      <w:r>
        <w:rPr>
          <w:rFonts w:ascii="IRNazanin" w:hAnsi="IRNazanin" w:eastAsia="IRNazanin"/>
          <w:color w:val="111111"/>
          <w:sz w:val="28"/>
          <w:sz w:val="28"/>
          <w:szCs w:val="28"/>
          <w:rtl w:val="true"/>
          <w:lang w:bidi="fa-IR"/>
        </w:rPr>
        <w:t xml:space="preserve">إنّ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من الذّنب الّذی استغفرت منه؛ و هی أوّل </w:t>
      </w:r>
      <w:r>
        <w:rPr>
          <w:rStyle w:val="FootnoteAnchor"/>
          <w:rtl w:val="true"/>
        </w:rPr>
        <w:footnoteReference w:id="147"/>
      </w:r>
      <w:r>
        <w:rPr>
          <w:rFonts w:ascii="IRNazanin" w:hAnsi="IRNazanin" w:eastAsia="IRNazanin"/>
          <w:color w:val="111111"/>
          <w:sz w:val="28"/>
          <w:sz w:val="28"/>
          <w:szCs w:val="28"/>
          <w:rtl w:val="true"/>
          <w:lang w:bidi="fa-IR"/>
        </w:rPr>
        <w:t xml:space="preserve">درجة العابدین </w:t>
      </w:r>
      <w:r>
        <w:rPr>
          <w:rStyle w:val="FootnoteAnchor"/>
          <w:rtl w:val="true"/>
        </w:rPr>
        <w:footnoteReference w:id="148"/>
      </w:r>
      <w:r>
        <w:rPr>
          <w:rFonts w:ascii="Amiri" w:hAnsi="Amiri" w:eastAsia="Amiri" w:cs="Amiri"/>
          <w:color w:val="111111"/>
          <w:sz w:val="28"/>
          <w:sz w:val="28"/>
          <w:szCs w:val="28"/>
          <w:rtl w:val="true"/>
          <w:lang w:bidi="ar-SA"/>
        </w:rPr>
        <w:t>العلّیّین</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509510_3264237689"/>
      <w:bookmarkStart w:id="200" w:name="_Toc69"/>
      <w:bookmarkEnd w:id="199"/>
      <w:r>
        <w:rPr>
          <w:rtl w:val="true"/>
        </w:rPr>
        <w:t>بیان شروط قبول الاستغفار</w:t>
      </w:r>
      <w:bookmarkEnd w:id="200"/>
    </w:p>
    <w:p>
      <w:pPr>
        <w:pStyle w:val="BookText"/>
        <w:rPr/>
      </w:pPr>
      <w:r>
        <w:rPr>
          <w:rFonts w:ascii="Amiri" w:hAnsi="Amiri" w:eastAsia="Amiri" w:cs="Amiri"/>
          <w:color w:val="111111"/>
          <w:sz w:val="28"/>
          <w:sz w:val="28"/>
          <w:szCs w:val="28"/>
          <w:rtl w:val="true"/>
          <w:lang w:bidi="ar-SA"/>
        </w:rPr>
        <w:t xml:space="preserve">و التّوبة </w:t>
      </w:r>
      <w:r>
        <w:rPr>
          <w:rStyle w:val="FootnoteAnchor"/>
          <w:rtl w:val="true"/>
        </w:rPr>
        <w:footnoteReference w:id="149"/>
      </w:r>
      <w:r>
        <w:rPr>
          <w:rFonts w:ascii="IRNazanin" w:hAnsi="IRNazanin" w:eastAsia="IRNazanin"/>
          <w:color w:val="111111"/>
          <w:sz w:val="28"/>
          <w:sz w:val="28"/>
          <w:szCs w:val="28"/>
          <w:rtl w:val="true"/>
          <w:lang w:bidi="fa-IR"/>
        </w:rPr>
        <w:t>اسم واقع علی ستّة معان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 النّدم علی ما مضی من الذّنوب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العزم علی ترک العود إلیه</w:t>
      </w:r>
      <w:r>
        <w:rPr>
          <w:rStyle w:val="FootnoteAnchor"/>
          <w:rtl w:val="true"/>
        </w:rPr>
        <w:footnoteReference w:id="152"/>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أن تؤدّی إلی المخلوقین حقوقهم، و تردّ المظالم الّتی بینک و بینهم، </w:t>
      </w:r>
      <w:r>
        <w:rPr>
          <w:rStyle w:val="FootnoteAnchor"/>
          <w:rtl w:val="true"/>
        </w:rPr>
        <w:footnoteReference w:id="153"/>
      </w:r>
      <w:r>
        <w:rPr>
          <w:rFonts w:ascii="Amiri" w:hAnsi="Amiri" w:eastAsia="Amiri" w:cs="Amiri"/>
          <w:color w:val="111111"/>
          <w:sz w:val="28"/>
          <w:sz w:val="28"/>
          <w:szCs w:val="28"/>
          <w:rtl w:val="true"/>
          <w:lang w:bidi="ar-SA"/>
        </w:rPr>
        <w:t xml:space="preserve">حتّی تلقی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لیس علیک تبعة</w:t>
      </w:r>
      <w:r>
        <w:rPr>
          <w:rFonts w:eastAsia="Amiri" w:cs="Amiri" w:ascii="Amiri" w:hAnsi="Amiri"/>
          <w:color w:val="111111"/>
          <w:sz w:val="28"/>
          <w:szCs w:val="28"/>
          <w:rtl w:val="true"/>
          <w:lang w:bidi="ar-SA"/>
        </w:rPr>
        <w:t xml:space="preserve">. </w:t>
      </w:r>
      <w:bookmarkStart w:id="201" w:name="pg13945_197236"/>
    </w:p>
    <w:p>
      <w:pPr>
        <w:pStyle w:val="BookText"/>
        <w:rPr/>
      </w:pPr>
      <w:bookmarkEnd w:id="201"/>
      <w:r>
        <w:rPr>
          <w:rFonts w:ascii="Amiri" w:hAnsi="Amiri" w:eastAsia="Amiri" w:cs="Amiri"/>
          <w:color w:val="111111"/>
          <w:sz w:val="28"/>
          <w:sz w:val="28"/>
          <w:szCs w:val="28"/>
          <w:rtl w:val="true"/>
          <w:lang w:bidi="ar-SA"/>
        </w:rPr>
        <w:t>و الرّابع؛ أن تعمد إلی کلّ فریضة علیک ضیّعتها فتؤدّی حقّها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الخامس؛ أن تعمد إلی اللّحم الّذی نبت علی السّحت و الحرام و المعاصی </w:t>
      </w:r>
      <w:r>
        <w:rPr>
          <w:rStyle w:val="FootnoteAnchor"/>
          <w:rtl w:val="true"/>
        </w:rPr>
        <w:footnoteReference w:id="155"/>
      </w:r>
      <w:r>
        <w:rPr>
          <w:rFonts w:ascii="IRNazanin" w:hAnsi="IRNazanin" w:eastAsia="IRNazanin"/>
          <w:color w:val="111111"/>
          <w:sz w:val="28"/>
          <w:sz w:val="28"/>
          <w:szCs w:val="28"/>
          <w:rtl w:val="true"/>
          <w:lang w:bidi="fa-IR"/>
        </w:rPr>
        <w:t>فتذیبه بالأحزان، حتّی یلصق الجلد</w:t>
      </w:r>
      <w:r>
        <w:rPr>
          <w:rStyle w:val="FootnoteAnchor"/>
          <w:rtl w:val="true"/>
        </w:rPr>
        <w:footnoteReference w:id="156"/>
      </w:r>
      <w:r>
        <w:rPr>
          <w:rFonts w:ascii="IRNazanin" w:hAnsi="IRNazanin" w:eastAsia="IRNazanin"/>
          <w:color w:val="111111"/>
          <w:sz w:val="28"/>
          <w:sz w:val="28"/>
          <w:szCs w:val="28"/>
          <w:rtl w:val="true"/>
          <w:lang w:bidi="fa-IR"/>
        </w:rPr>
        <w:t xml:space="preserve">بالعظم، و ینشأ فیما </w:t>
      </w:r>
      <w:r>
        <w:rPr>
          <w:rStyle w:val="FootnoteAnchor"/>
          <w:rtl w:val="true"/>
        </w:rPr>
        <w:footnoteReference w:id="157"/>
      </w:r>
      <w:r>
        <w:rPr>
          <w:rFonts w:ascii="IRNazanin" w:hAnsi="IRNazanin" w:eastAsia="IRNazanin"/>
          <w:color w:val="111111"/>
          <w:sz w:val="28"/>
          <w:sz w:val="28"/>
          <w:szCs w:val="28"/>
          <w:rtl w:val="true"/>
          <w:lang w:bidi="fa-IR"/>
        </w:rPr>
        <w:t>بینهما لحم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السّادس؛ أن تربّی نفسک فی طاعة اللّه کما ربّیتها فی معصیة اللّه، و أن </w:t>
      </w:r>
      <w:r>
        <w:rPr>
          <w:rStyle w:val="FootnoteAnchor"/>
          <w:rtl w:val="true"/>
        </w:rPr>
        <w:footnoteReference w:id="158"/>
      </w:r>
      <w:r>
        <w:rPr>
          <w:rFonts w:ascii="IRNazanin" w:hAnsi="IRNazanin" w:eastAsia="IRNazanin"/>
          <w:color w:val="111111"/>
          <w:sz w:val="28"/>
          <w:sz w:val="28"/>
          <w:szCs w:val="28"/>
          <w:rtl w:val="true"/>
          <w:lang w:bidi="fa-IR"/>
        </w:rPr>
        <w:t>تذیق الجسم</w:t>
      </w:r>
      <w:r>
        <w:rPr>
          <w:rStyle w:val="FootnoteAnchor"/>
          <w:rtl w:val="true"/>
        </w:rPr>
        <w:footnoteReference w:id="159"/>
      </w:r>
      <w:r>
        <w:rPr>
          <w:rFonts w:ascii="IRNazanin" w:hAnsi="IRNazanin" w:eastAsia="IRNazanin"/>
          <w:color w:val="111111"/>
          <w:sz w:val="28"/>
          <w:sz w:val="28"/>
          <w:szCs w:val="28"/>
          <w:rtl w:val="true"/>
          <w:lang w:bidi="fa-IR"/>
        </w:rPr>
        <w:t>ألم</w:t>
      </w:r>
      <w:r>
        <w:rPr>
          <w:rStyle w:val="FootnoteAnchor"/>
          <w:rtl w:val="true"/>
        </w:rPr>
        <w:footnoteReference w:id="160"/>
      </w:r>
      <w:r>
        <w:rPr>
          <w:rFonts w:ascii="IRNazanin" w:hAnsi="IRNazanin" w:eastAsia="IRNazanin"/>
          <w:color w:val="111111"/>
          <w:sz w:val="28"/>
          <w:sz w:val="28"/>
          <w:szCs w:val="28"/>
          <w:rtl w:val="true"/>
          <w:lang w:bidi="fa-IR"/>
        </w:rPr>
        <w:t>الطّاعة کما أذقته حلاوة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Heading5"/>
        <w:numPr>
          <w:ilvl w:val="4"/>
          <w:numId w:val="1"/>
        </w:numPr>
        <w:rPr/>
      </w:pPr>
      <w:bookmarkStart w:id="202" w:name="__RefHeading___Toc1509512_3264237689"/>
      <w:bookmarkStart w:id="203" w:name="_Toc70"/>
      <w:bookmarkEnd w:id="202"/>
      <w:r>
        <w:rPr>
          <w:rtl w:val="true"/>
        </w:rPr>
        <w:t xml:space="preserve">بیانه </w:t>
      </w:r>
      <w:r>
        <w:rPr>
          <w:rtl w:val="true"/>
        </w:rPr>
        <w:t>(</w:t>
      </w:r>
      <w:r>
        <w:rPr>
          <w:rtl w:val="true"/>
        </w:rPr>
        <w:t>علیه السلام</w:t>
      </w:r>
      <w:r>
        <w:rPr>
          <w:rtl w:val="true"/>
        </w:rPr>
        <w:t xml:space="preserve">) </w:t>
      </w:r>
      <w:r>
        <w:rPr>
          <w:rtl w:val="true"/>
        </w:rPr>
        <w:t>العلاقة بین الدنیا و الآخرة و مدی علمه بالقرآن</w:t>
      </w:r>
      <w:bookmarkEnd w:id="203"/>
    </w:p>
    <w:p>
      <w:pPr>
        <w:pStyle w:val="BookText"/>
        <w:rPr/>
      </w:pPr>
      <w:r>
        <w:rPr>
          <w:rFonts w:ascii="IRNazanin" w:hAnsi="IRNazanin" w:eastAsia="IRNazanin"/>
          <w:color w:val="111111"/>
          <w:sz w:val="28"/>
          <w:sz w:val="28"/>
          <w:szCs w:val="28"/>
          <w:rtl w:val="true"/>
          <w:lang w:bidi="fa-IR"/>
        </w:rPr>
        <w:t>فقام إلیه رجل فسأله عن الدنیا و الآخرة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Style w:val="FootnoteAnchor"/>
          <w:rtl w:val="true"/>
        </w:rPr>
        <w:footnoteReference w:id="161"/>
      </w:r>
      <w:r>
        <w:rPr>
          <w:rFonts w:ascii="IRNazanin" w:hAnsi="IRNazanin" w:eastAsia="IRNazanin"/>
          <w:color w:val="111111"/>
          <w:sz w:val="28"/>
          <w:sz w:val="28"/>
          <w:szCs w:val="28"/>
          <w:rtl w:val="true"/>
          <w:lang w:bidi="fa-IR"/>
        </w:rPr>
        <w:t>إنّ الدّنیا و الآخرة عدوّان متفاوتان، و سبیلان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الدّنیا و تولاّها أبغض الآخرة و عاداها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بمنزلة المشرق و المغرب و ماش بینهما؛ کلّما قرب من واحد بعد عن</w:t>
      </w:r>
      <w:r>
        <w:rPr>
          <w:rStyle w:val="FootnoteAnchor"/>
          <w:rtl w:val="true"/>
        </w:rPr>
        <w:footnoteReference w:id="162"/>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بعد ضرّتان متی أرضیت إحداهما أسخطت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الدّنیا من یحبّ و من لا یحبّ، و لا یعطی الآخرة إلاّ من یحبّ؛ و قد یجمعهما اللّه لأقوام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اقتربوا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اقتربوا و اسألوا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سلونی عن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اللّه ما نزلت آیة من القرآن فی لیل و لا نهار، و لا مسیر و لا مقام، إلاّ و قد أقرأنیها رسول اللّه صلّی اللّه علیه و آله و سلّم و أملاها علیّ فأکتبها بخطّی، و علّمنی تفسیرها و تأویلها</w:t>
      </w:r>
      <w:r>
        <w:rPr>
          <w:rFonts w:eastAsia="IRNazanin" w:cs="IRNazanin"/>
          <w:color w:val="111111"/>
          <w:sz w:val="28"/>
          <w:szCs w:val="28"/>
          <w:rtl w:val="true"/>
          <w:lang w:bidi="fa-IR"/>
        </w:rPr>
        <w:t xml:space="preserve">. </w:t>
      </w:r>
      <w:bookmarkStart w:id="204" w:name="pg13945_197238"/>
    </w:p>
    <w:p>
      <w:pPr>
        <w:pStyle w:val="BookText"/>
        <w:rPr/>
      </w:pPr>
      <w:bookmarkEnd w:id="204"/>
      <w:r>
        <w:rPr>
          <w:rFonts w:ascii="IRNazanin" w:hAnsi="IRNazanin" w:eastAsia="IRNazanin"/>
          <w:color w:val="111111"/>
          <w:sz w:val="28"/>
          <w:sz w:val="28"/>
          <w:szCs w:val="28"/>
          <w:rtl w:val="true"/>
          <w:lang w:bidi="fa-IR"/>
        </w:rPr>
        <w:t>و إنّ ربّی وهب لی قلبا عقولا، و لسانا سؤولا</w:t>
      </w:r>
      <w:r>
        <w:rPr>
          <w:rFonts w:eastAsia="IRNazanin" w:cs="IRNazanin"/>
          <w:color w:val="111111"/>
          <w:sz w:val="28"/>
          <w:szCs w:val="28"/>
          <w:rtl w:val="true"/>
          <w:lang w:bidi="fa-IR"/>
        </w:rPr>
        <w:t>.</w:t>
      </w:r>
    </w:p>
    <w:p>
      <w:pPr>
        <w:pStyle w:val="Heading5"/>
        <w:numPr>
          <w:ilvl w:val="4"/>
          <w:numId w:val="1"/>
        </w:numPr>
        <w:rPr/>
      </w:pPr>
      <w:bookmarkStart w:id="205" w:name="__RefHeading___Toc1509514_3264237689"/>
      <w:bookmarkStart w:id="206" w:name="_Toc71"/>
      <w:bookmarkEnd w:id="205"/>
      <w:r>
        <w:rPr>
          <w:rtl w:val="true"/>
        </w:rPr>
        <w:t xml:space="preserve">بیانه </w:t>
      </w:r>
      <w:r>
        <w:rPr>
          <w:rtl w:val="true"/>
        </w:rPr>
        <w:t>(</w:t>
      </w:r>
      <w:r>
        <w:rPr>
          <w:rtl w:val="true"/>
        </w:rPr>
        <w:t>علیه السلام</w:t>
      </w:r>
      <w:r>
        <w:rPr>
          <w:rtl w:val="true"/>
        </w:rPr>
        <w:t xml:space="preserve">) </w:t>
      </w:r>
      <w:r>
        <w:rPr>
          <w:rtl w:val="true"/>
        </w:rPr>
        <w:t>کیفیة معرفته بما نزل من القرآن و هو غائب</w:t>
      </w:r>
      <w:bookmarkEnd w:id="206"/>
    </w:p>
    <w:p>
      <w:pPr>
        <w:pStyle w:val="BookText"/>
        <w:rPr/>
      </w:pPr>
      <w:r>
        <w:rPr>
          <w:rFonts w:ascii="IRNazanin" w:hAnsi="IRNazanin" w:eastAsia="IRNazanin"/>
          <w:color w:val="111111"/>
          <w:sz w:val="28"/>
          <w:sz w:val="28"/>
          <w:szCs w:val="28"/>
          <w:rtl w:val="true"/>
          <w:lang w:bidi="fa-IR"/>
        </w:rPr>
        <w:t>و لو شئت لأوقرت سبعین بعیرا فی تفسیر فاتحة الکتاب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عبد اللّه بن الکوّاء الأعور من بنی یشکر بن بکر بن وائل،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کان ینزل علیه من القرآن و أنت غائب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یحفظ علیّ رسول اللّه صلّی اللّه علیه و آله و سلّم ما کان ینزل علیه من القرآن و أنا غائب عنه حتّی أقدم علیه، فیقرؤنیه،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بعدک کذا و کذا، و تأویله کذا و کذا؛ فیعلّمنی تنزیله و تأویله</w:t>
      </w:r>
      <w:r>
        <w:rPr>
          <w:rFonts w:eastAsia="IRNazanin" w:cs="IRNazanin"/>
          <w:color w:val="111111"/>
          <w:sz w:val="28"/>
          <w:szCs w:val="28"/>
          <w:rtl w:val="true"/>
          <w:lang w:bidi="fa-IR"/>
        </w:rPr>
        <w:t>.</w:t>
      </w:r>
    </w:p>
    <w:p>
      <w:pPr>
        <w:pStyle w:val="Heading5"/>
        <w:numPr>
          <w:ilvl w:val="4"/>
          <w:numId w:val="1"/>
        </w:numPr>
        <w:rPr/>
      </w:pPr>
      <w:bookmarkStart w:id="207" w:name="__RefHeading___Toc1509516_3264237689"/>
      <w:bookmarkStart w:id="208" w:name="_Toc72"/>
      <w:bookmarkEnd w:id="207"/>
      <w:r>
        <w:rPr>
          <w:rtl w:val="true"/>
        </w:rPr>
        <w:t>ذکره قصة لیلة المبیت و ما أصابه و المدد الإلهی له</w:t>
      </w:r>
      <w:bookmarkEnd w:id="2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کنت حیث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نبیّه و أبا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اثْنَیْنِ إِذْ هُما فِی الْغارِ إِذْ یَقُولُ لِصاحِبِهِ لا تَحْزَنْ إِنَّ اللّهَ مَعَنا </w:t>
      </w:r>
      <w:r>
        <w:rPr>
          <w:rStyle w:val="FootnoteAnchor"/>
          <w:rtl w:val="true"/>
        </w:rPr>
        <w:footnoteReference w:id="1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ابن الکوّاء؛ کنت علی فراش رسول اللّه صلّی اللّه علیه و آله و سلّم و قد طرح علیّ ریطته</w:t>
      </w:r>
      <w:r>
        <w:rPr>
          <w:rStyle w:val="FootnoteAnchor"/>
          <w:rtl w:val="true"/>
        </w:rPr>
        <w:footnoteReference w:id="165"/>
      </w:r>
      <w:r>
        <w:rPr>
          <w:rFonts w:ascii="IRNazanin" w:hAnsi="IRNazanin" w:eastAsia="IRNazanin"/>
          <w:color w:val="111111"/>
          <w:sz w:val="28"/>
          <w:sz w:val="28"/>
          <w:szCs w:val="28"/>
          <w:rtl w:val="true"/>
          <w:lang w:bidi="fa-IR"/>
        </w:rPr>
        <w:t>؛ فأقبلت قریش مع کلّ رجل منهم هراوة فیها شوکها، فلم یبصروا رسول اللّه صلّی اللّه علیه و آله و سلّم حیث خرج؛ فأقبلوا علیّ یضربوننی بما فی أیدیهم حتّی تنفّط جسدی و صار مثل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انطلقوا بی یریدون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 اللّیلة، و لکن أخّروه</w:t>
      </w:r>
      <w:r>
        <w:rPr>
          <w:rStyle w:val="FootnoteAnchor"/>
          <w:rtl w:val="true"/>
        </w:rPr>
        <w:footnoteReference w:id="166"/>
      </w:r>
      <w:r>
        <w:rPr>
          <w:rFonts w:ascii="IRNazanin" w:hAnsi="IRNazanin" w:eastAsia="IRNazanin"/>
          <w:color w:val="111111"/>
          <w:sz w:val="28"/>
          <w:sz w:val="28"/>
          <w:szCs w:val="28"/>
          <w:rtl w:val="true"/>
          <w:lang w:bidi="fa-IR"/>
        </w:rPr>
        <w:t>و اطلبوا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فأوثقونی بالحدید، و جعلونی فی بیت، و استوثقوا منّی و من الباب بقفل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أنا کذلک إذ سمعت صوتا من جانب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bookmarkStart w:id="209" w:name="pg13945_197240"/>
    </w:p>
    <w:p>
      <w:pPr>
        <w:pStyle w:val="BookText"/>
        <w:rPr/>
      </w:pPr>
      <w:bookmarkEnd w:id="209"/>
      <w:r>
        <w:rPr>
          <w:rFonts w:ascii="IRNazanin" w:hAnsi="IRNazanin" w:eastAsia="IRNazanin"/>
          <w:color w:val="111111"/>
          <w:sz w:val="28"/>
          <w:sz w:val="28"/>
          <w:szCs w:val="28"/>
          <w:rtl w:val="true"/>
          <w:lang w:bidi="fa-IR"/>
        </w:rPr>
        <w:t>فسکن الوجع الّذی کنت أجده، و ذهب الورم الّذی کان فی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صوتا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الحدید الّذی فی رجلی قد تقطّع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سمعت صوتا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الباب قد تساقط ما علیه و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کانوا جاءوا بعجوز، کمهاء، لا تبصر، و لا تنام، تحرس الباب، فخرجت علیها فإذا هی لا تعقل من النّوم</w:t>
      </w:r>
      <w:r>
        <w:rPr>
          <w:rFonts w:eastAsia="IRNazanin" w:cs="IRNazanin"/>
          <w:color w:val="111111"/>
          <w:sz w:val="28"/>
          <w:szCs w:val="28"/>
          <w:rtl w:val="true"/>
          <w:lang w:bidi="fa-IR"/>
        </w:rPr>
        <w:t>.</w:t>
      </w:r>
    </w:p>
    <w:p>
      <w:pPr>
        <w:pStyle w:val="Heading5"/>
        <w:numPr>
          <w:ilvl w:val="4"/>
          <w:numId w:val="1"/>
        </w:numPr>
        <w:rPr/>
      </w:pPr>
      <w:bookmarkStart w:id="210" w:name="__RefHeading___Toc1509518_3264237689"/>
      <w:bookmarkStart w:id="211" w:name="_Toc73"/>
      <w:bookmarkEnd w:id="210"/>
      <w:r>
        <w:rPr>
          <w:rtl w:val="true"/>
        </w:rPr>
        <w:t xml:space="preserve">بیانه </w:t>
      </w:r>
      <w:r>
        <w:rPr>
          <w:rtl w:val="true"/>
        </w:rPr>
        <w:t>(</w:t>
      </w:r>
      <w:r>
        <w:rPr>
          <w:rtl w:val="true"/>
        </w:rPr>
        <w:t>علیه السلام</w:t>
      </w:r>
      <w:r>
        <w:rPr>
          <w:rtl w:val="true"/>
        </w:rPr>
        <w:t xml:space="preserve">) </w:t>
      </w:r>
      <w:r>
        <w:rPr>
          <w:rtl w:val="true"/>
        </w:rPr>
        <w:t>معنی السنة و البدعة و الجماعة و الفرقة</w:t>
      </w:r>
      <w:bookmarkEnd w:id="211"/>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أسألک عن السنّة و البدعة، و عن الجماعة و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حفظت المسألة فاحفظ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و اللّه ما سنّه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و اللّه ما أحدث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الجماعة و اللّه مجامعة أهل الحقّ و إن قلّوا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الفرقة و اللّه متابعة أهل الباطل و إن کثروا</w:t>
      </w:r>
      <w:r>
        <w:rPr>
          <w:rFonts w:eastAsia="IRNazanin" w:cs="IRNazanin"/>
          <w:color w:val="111111"/>
          <w:sz w:val="28"/>
          <w:szCs w:val="28"/>
          <w:rtl w:val="true"/>
          <w:lang w:bidi="fa-IR"/>
        </w:rPr>
        <w:t xml:space="preserve">. </w:t>
      </w:r>
      <w:bookmarkStart w:id="212" w:name="pg13945_197241"/>
    </w:p>
    <w:p>
      <w:pPr>
        <w:pStyle w:val="Heading5"/>
        <w:numPr>
          <w:ilvl w:val="4"/>
          <w:numId w:val="1"/>
        </w:numPr>
        <w:rPr/>
      </w:pPr>
      <w:bookmarkStart w:id="213" w:name="__RefHeading___Toc1509520_3264237689"/>
      <w:bookmarkStart w:id="214" w:name="_Toc74"/>
      <w:bookmarkEnd w:id="212"/>
      <w:bookmarkEnd w:id="213"/>
      <w:r>
        <w:rPr>
          <w:rtl w:val="true"/>
        </w:rPr>
        <w:t xml:space="preserve">تفسیره </w:t>
      </w:r>
      <w:r>
        <w:rPr>
          <w:rtl w:val="true"/>
        </w:rPr>
        <w:t>(</w:t>
      </w:r>
      <w:r>
        <w:rPr>
          <w:rtl w:val="true"/>
        </w:rPr>
        <w:t>علیه السلام</w:t>
      </w:r>
      <w:r>
        <w:rPr>
          <w:rtl w:val="true"/>
        </w:rPr>
        <w:t xml:space="preserve">) </w:t>
      </w:r>
      <w:r>
        <w:rPr>
          <w:rtl w:val="true"/>
        </w:rPr>
        <w:t>لعدد من الآیات القرآنیة</w:t>
      </w:r>
      <w:bookmarkEnd w:id="214"/>
    </w:p>
    <w:p>
      <w:pPr>
        <w:pStyle w:val="Heading6"/>
        <w:numPr>
          <w:ilvl w:val="5"/>
          <w:numId w:val="1"/>
        </w:numPr>
        <w:rPr/>
      </w:pPr>
      <w:bookmarkStart w:id="215" w:name="__RefHeading___Toc1509522_3264237689"/>
      <w:bookmarkStart w:id="216" w:name="_Toc75"/>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أخبرنی عن معنی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Style w:val="FootnoteAnchor"/>
          <w:rtl w:val="true"/>
        </w:rPr>
        <w:footnoteReference w:id="1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أراک بمسترشد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تسأل إلاّ عمّا ینفع و یضرّ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 ذَرْواً الرّیاح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الحاملات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الملائکة</w:t>
      </w:r>
      <w:r>
        <w:rPr>
          <w:rFonts w:eastAsia="IRNazanin" w:cs="IRNazanin"/>
          <w:color w:val="111111"/>
          <w:sz w:val="28"/>
          <w:szCs w:val="28"/>
          <w:rtl w:val="true"/>
          <w:lang w:bidi="fa-IR"/>
        </w:rPr>
        <w:t xml:space="preserve">. </w:t>
      </w:r>
      <w:bookmarkStart w:id="217" w:name="pg13945_197242"/>
    </w:p>
    <w:p>
      <w:pPr>
        <w:pStyle w:val="BookText"/>
        <w:rPr/>
      </w:pPr>
      <w:bookmarkEnd w:id="2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اَلسَّماءِ ذاتِ الْحُبُکِ </w:t>
      </w:r>
      <w:r>
        <w:rPr>
          <w:rStyle w:val="FootnoteAnchor"/>
          <w:rtl w:val="true"/>
        </w:rPr>
        <w:footnoteReference w:id="1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الحسن و الزّینة</w:t>
      </w:r>
      <w:r>
        <w:rPr>
          <w:rFonts w:eastAsia="IRNazanin" w:cs="IRNazanin"/>
          <w:color w:val="111111"/>
          <w:sz w:val="28"/>
          <w:szCs w:val="28"/>
          <w:rtl w:val="true"/>
          <w:lang w:bidi="fa-IR"/>
        </w:rPr>
        <w:t>.</w:t>
      </w:r>
    </w:p>
    <w:p>
      <w:pPr>
        <w:pStyle w:val="Heading6"/>
        <w:numPr>
          <w:ilvl w:val="5"/>
          <w:numId w:val="1"/>
        </w:numPr>
        <w:rPr/>
      </w:pPr>
      <w:bookmarkStart w:id="218" w:name="__RefHeading___Toc1509524_3264237689"/>
      <w:bookmarkStart w:id="219" w:name="_Toc76"/>
      <w:bookmarkEnd w:id="218"/>
      <w:r>
        <w:rPr>
          <w:rtl w:val="true"/>
        </w:rPr>
        <w:t xml:space="preserve">بیانه </w:t>
      </w:r>
      <w:r>
        <w:rPr>
          <w:rtl w:val="true"/>
        </w:rPr>
        <w:t>(</w:t>
      </w:r>
      <w:r>
        <w:rPr>
          <w:rtl w:val="true"/>
        </w:rPr>
        <w:t>علیه السلام</w:t>
      </w:r>
      <w:r>
        <w:rPr>
          <w:rtl w:val="true"/>
        </w:rPr>
        <w:t xml:space="preserve">) </w:t>
      </w:r>
      <w:r>
        <w:rPr>
          <w:rtl w:val="true"/>
        </w:rPr>
        <w:t>معنی الطور و الکتاب المسطور</w:t>
      </w:r>
      <w:bookmarkEnd w:id="219"/>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مَسْطُورٍ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یحک، أمّا الطّور فالجبل الّذی کلّم اللّه علیه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الکتاب المسطور فهو اللّوح المحفوظ؛ و هو من درّة بیضاء، له دفّتان من یاقوتة حمراء، خطّه النّور، و کلامه البرّ، أعلاه معقود بالعرش، و وسطه فی حجر ملک کریم</w:t>
      </w:r>
      <w:r>
        <w:rPr>
          <w:rFonts w:eastAsia="IRNazanin" w:cs="IRNazanin"/>
          <w:color w:val="111111"/>
          <w:sz w:val="28"/>
          <w:szCs w:val="28"/>
          <w:rtl w:val="true"/>
          <w:lang w:bidi="fa-IR"/>
        </w:rPr>
        <w:t>.</w:t>
      </w:r>
    </w:p>
    <w:p>
      <w:pPr>
        <w:pStyle w:val="Heading6"/>
        <w:numPr>
          <w:ilvl w:val="5"/>
          <w:numId w:val="1"/>
        </w:numPr>
        <w:rPr/>
      </w:pPr>
      <w:bookmarkStart w:id="220" w:name="__RefHeading___Toc1509526_3264237689"/>
      <w:bookmarkStart w:id="221" w:name="_Toc77"/>
      <w:bookmarkEnd w:id="220"/>
      <w:r>
        <w:rPr>
          <w:rtl w:val="true"/>
        </w:rPr>
        <w:t>معنی البیت المعمور و السقف المرفوع</w:t>
      </w:r>
      <w:bookmarkEnd w:id="221"/>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اَلْبَیْتِ الْمَعْمُورِ </w:t>
      </w:r>
      <w:r>
        <w:rPr>
          <w:rStyle w:val="FootnoteAnchor"/>
          <w:rtl w:val="true"/>
        </w:rPr>
        <w:footnoteReference w:id="1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 ذاک بیت اللّه فوق سبع سماوات تحت العرش تیفاق</w:t>
      </w:r>
      <w:r>
        <w:rPr>
          <w:rStyle w:val="FootnoteAnchor"/>
          <w:rtl w:val="true"/>
        </w:rPr>
        <w:footnoteReference w:id="171"/>
      </w:r>
      <w:bookmarkStart w:id="222" w:name="pg13945_197243"/>
    </w:p>
    <w:p>
      <w:pPr>
        <w:pStyle w:val="BookText"/>
        <w:rPr/>
      </w:pPr>
      <w:bookmarkEnd w:id="222"/>
      <w:r>
        <w:rPr>
          <w:rFonts w:ascii="IRNazanin" w:hAnsi="IRNazanin" w:eastAsia="IRNazanin"/>
          <w:color w:val="111111"/>
          <w:sz w:val="28"/>
          <w:sz w:val="28"/>
          <w:szCs w:val="28"/>
          <w:rtl w:val="true"/>
          <w:lang w:bidi="fa-IR"/>
        </w:rPr>
        <w:t>الکعبة، لو أنّ إنسانا سقط منه لسقط علی الکعبة؛ و حرمته فی السّماء کحرمة هذا البیت فی الأرض</w:t>
      </w:r>
      <w:r>
        <w:rPr>
          <w:rStyle w:val="FootnoteAnchor"/>
          <w:rtl w:val="true"/>
        </w:rPr>
        <w:footnoteReference w:id="172"/>
      </w:r>
      <w:r>
        <w:rPr>
          <w:rFonts w:ascii="IRNazanin" w:hAnsi="IRNazanin" w:eastAsia="IRNazanin"/>
          <w:color w:val="111111"/>
          <w:sz w:val="28"/>
          <w:sz w:val="28"/>
          <w:szCs w:val="28"/>
          <w:rtl w:val="true"/>
          <w:lang w:bidi="fa-IR"/>
        </w:rPr>
        <w:t>؛ و هو من لؤلؤة واحدة حمراء،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الضّراع؛ یدخله کلّ یوم سبعون ألف ملک علی ثکنهم، ثمّ یخرجون منه فلا یعودون إلیه أبدا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اَلسَّقْفِ الْمَرْفُوعِ </w:t>
      </w:r>
      <w:r>
        <w:rPr>
          <w:rStyle w:val="FootnoteAnchor"/>
          <w:rtl w:val="true"/>
        </w:rPr>
        <w:footnoteReference w:id="1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السّماء الدّنیا</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509528_3264237689"/>
      <w:bookmarkStart w:id="224" w:name="_Toc78"/>
      <w:bookmarkEnd w:id="223"/>
      <w:r>
        <w:rPr>
          <w:rtl w:val="true"/>
        </w:rPr>
        <w:t xml:space="preserve">تفسیره </w:t>
      </w:r>
      <w:r>
        <w:rPr>
          <w:rtl w:val="true"/>
        </w:rPr>
        <w:t>(</w:t>
      </w:r>
      <w:r>
        <w:rPr>
          <w:rtl w:val="true"/>
        </w:rPr>
        <w:t>علیه السلام</w:t>
      </w:r>
      <w:r>
        <w:rPr>
          <w:rtl w:val="true"/>
        </w:rPr>
        <w:t xml:space="preserve">) </w:t>
      </w:r>
      <w:r>
        <w:rPr>
          <w:rtl w:val="true"/>
        </w:rPr>
        <w:t>مشکلات آیات القرآن المجید</w:t>
      </w:r>
      <w:bookmarkEnd w:id="22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أحسن نجم فی السّماء، و لیس تعرفه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یطرق نوره سماء سماء إلی سبع سماوات، ثمّ یطرق راجعا حتّی یرجع إلی مکانه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الْکُنَّسِ </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خمسة أنجم تکنس باللّیل و تخنس بالنّهار فلا تری؛ و هی زحل، و المشتری، و المرّیخ، و الزّهرة و عطارد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Style w:val="FootnoteAnchor"/>
          <w:rtl w:val="true"/>
        </w:rPr>
        <w:footnoteReference w:id="1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Style w:val="FootnoteAnchor"/>
          <w:rtl w:val="true"/>
        </w:rPr>
        <w:footnoteReference w:id="1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الملائکة تنزع أرواح الکفّار من أبدانهم بالشّدّة نزعا کما یغرق النّازع فی القوس فیبلغ بها غایة المدی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Style w:val="FootnoteAnchor"/>
          <w:rtl w:val="true"/>
        </w:rPr>
        <w:footnoteReference w:id="1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الملائکة تنشط أرواح الکفّار من ما بین الأظفار و الجلد، حتّی </w:t>
      </w:r>
      <w:bookmarkStart w:id="225" w:name="pg13945_197245"/>
    </w:p>
    <w:p>
      <w:pPr>
        <w:pStyle w:val="BookText"/>
        <w:rPr/>
      </w:pPr>
      <w:bookmarkEnd w:id="225"/>
      <w:r>
        <w:rPr>
          <w:rFonts w:ascii="IRNazanin" w:hAnsi="IRNazanin" w:eastAsia="IRNazanin"/>
          <w:color w:val="111111"/>
          <w:sz w:val="28"/>
          <w:sz w:val="28"/>
          <w:szCs w:val="28"/>
          <w:rtl w:val="true"/>
          <w:lang w:bidi="fa-IR"/>
        </w:rPr>
        <w:t>تخرجها من أجوافهم نشطا بالکرب و الغمّ</w:t>
      </w:r>
      <w:r>
        <w:rPr>
          <w:rFonts w:eastAsia="IRNazanin" w:cs="IRNazanin"/>
          <w:color w:val="111111"/>
          <w:sz w:val="28"/>
          <w:szCs w:val="28"/>
          <w:rtl w:val="true"/>
          <w:lang w:bidi="fa-IR"/>
        </w:rPr>
        <w:t>.</w:t>
      </w:r>
    </w:p>
    <w:p>
      <w:pPr>
        <w:pStyle w:val="Heading6"/>
        <w:numPr>
          <w:ilvl w:val="5"/>
          <w:numId w:val="1"/>
        </w:numPr>
        <w:rPr/>
      </w:pPr>
      <w:bookmarkStart w:id="226" w:name="__RefHeading___Toc1509530_3264237689"/>
      <w:bookmarkStart w:id="227" w:name="_Toc79"/>
      <w:bookmarkEnd w:id="226"/>
      <w:r>
        <w:rPr>
          <w:rtl w:val="true"/>
        </w:rPr>
        <w:t xml:space="preserve">ذکره </w:t>
      </w:r>
      <w:r>
        <w:rPr>
          <w:rtl w:val="true"/>
        </w:rPr>
        <w:t>(</w:t>
      </w:r>
      <w:r>
        <w:rPr>
          <w:rtl w:val="true"/>
        </w:rPr>
        <w:t>علیه السلام</w:t>
      </w:r>
      <w:r>
        <w:rPr>
          <w:rtl w:val="true"/>
        </w:rPr>
        <w:t xml:space="preserve">) </w:t>
      </w:r>
      <w:r>
        <w:rPr>
          <w:rtl w:val="true"/>
        </w:rPr>
        <w:t>کیفیة قبض أرواح الکفار و المؤمنین</w:t>
      </w:r>
      <w:bookmarkEnd w:id="227"/>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Style w:val="FootnoteAnchor"/>
          <w:rtl w:val="true"/>
        </w:rPr>
        <w:footnoteReference w:id="1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الملائکة تقبض أرواح المؤمنین تسلّها سلاّ رفیقا، ثمّ تدعها حتی تستریح،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بها بین السّماء و الأرض کالسّابح بالشّیء فی الماء یرمی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Style w:val="FootnoteAnchor"/>
          <w:rtl w:val="true"/>
        </w:rPr>
        <w:footnoteReference w:id="1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الملائکة تسبق بعضها بعضا بأرواح المؤمنین إلی الجنّة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18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الملائکة تدّبّر أمور العباد من السّنة إلی السّنة</w:t>
      </w:r>
      <w:r>
        <w:rPr>
          <w:rFonts w:eastAsia="IRNazanin" w:cs="IRNazanin"/>
          <w:color w:val="111111"/>
          <w:sz w:val="28"/>
          <w:szCs w:val="28"/>
          <w:rtl w:val="true"/>
          <w:lang w:bidi="fa-IR"/>
        </w:rPr>
        <w:t xml:space="preserve">. </w:t>
      </w:r>
      <w:bookmarkStart w:id="228" w:name="pg13945_197246"/>
    </w:p>
    <w:p>
      <w:pPr>
        <w:pStyle w:val="BookText"/>
        <w:rPr/>
      </w:pPr>
      <w:bookmarkEnd w:id="22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کلّم أحدا من ولد آدم قبل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کلّم اللّه جمیع خلقه، برّهم و فاجرهم، و ردّوا علیه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ذلک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ما تقرأ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لنبیّه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أسمعهم کلامه، و ردّوا الجواب علیه کما تسمع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فأقرّوا له بالطّاعة و الرّبوبیّة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میّز الرّسل و الأنبیاء و الأوصیاء، و أمر الخلق بطاعتهم</w:t>
      </w:r>
      <w:r>
        <w:rPr>
          <w:rFonts w:eastAsia="IRNazanin" w:cs="IRNazanin"/>
          <w:color w:val="111111"/>
          <w:sz w:val="28"/>
          <w:szCs w:val="28"/>
          <w:rtl w:val="true"/>
          <w:lang w:bidi="fa-IR"/>
        </w:rPr>
        <w:t>.</w:t>
      </w:r>
    </w:p>
    <w:p>
      <w:pPr>
        <w:pStyle w:val="Heading6"/>
        <w:numPr>
          <w:ilvl w:val="5"/>
          <w:numId w:val="1"/>
        </w:numPr>
        <w:rPr/>
      </w:pPr>
      <w:bookmarkStart w:id="229" w:name="__RefHeading___Toc1509532_3264237689"/>
      <w:bookmarkStart w:id="230" w:name="_Toc80"/>
      <w:bookmarkEnd w:id="229"/>
      <w:r>
        <w:rPr>
          <w:rtl w:val="true"/>
        </w:rPr>
        <w:t>ذکر المیثاق الذی أخذه اللّه علی بنی آدم و عالم الذرّ</w:t>
      </w:r>
      <w:bookmarkEnd w:id="2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فأقرّوا بذلک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أشهدهم علی أنفسهم، و أشهد الملائکة </w:t>
      </w:r>
      <w:bookmarkStart w:id="231" w:name="pg13945_197247"/>
    </w:p>
    <w:p>
      <w:pPr>
        <w:pStyle w:val="BookText"/>
        <w:rPr/>
      </w:pPr>
      <w:bookmarkEnd w:id="231"/>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الملائکة عند إقرارهم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علیکم یا بنی آدم أَنْ تَقُولُوا یَوْمَ الْقِیامَةِ إِنّا کُنّا عَنْ هذا الدّین و هذا الأمر و النّهی غافِلِینَ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بکی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لأذکر الوقت الّذی أخذ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فیه المیثاق</w:t>
      </w:r>
      <w:r>
        <w:rPr>
          <w:rFonts w:eastAsia="IRNazanin" w:cs="IRNazanin"/>
          <w:color w:val="111111"/>
          <w:sz w:val="28"/>
          <w:szCs w:val="28"/>
          <w:rtl w:val="true"/>
          <w:lang w:bidi="fa-IR"/>
        </w:rPr>
        <w:t>.</w:t>
      </w:r>
    </w:p>
    <w:p>
      <w:pPr>
        <w:pStyle w:val="Heading6"/>
        <w:numPr>
          <w:ilvl w:val="5"/>
          <w:numId w:val="1"/>
        </w:numPr>
        <w:rPr/>
      </w:pPr>
      <w:bookmarkStart w:id="232" w:name="__RefHeading___Toc1509534_3264237689"/>
      <w:bookmarkStart w:id="233" w:name="_Toc81"/>
      <w:bookmarkEnd w:id="232"/>
      <w:r>
        <w:rPr>
          <w:rtl w:val="true"/>
        </w:rPr>
        <w:t xml:space="preserve">بیانه </w:t>
      </w:r>
      <w:r>
        <w:rPr>
          <w:rtl w:val="true"/>
        </w:rPr>
        <w:t>(</w:t>
      </w:r>
      <w:r>
        <w:rPr>
          <w:rtl w:val="true"/>
        </w:rPr>
        <w:t>علیه السلام</w:t>
      </w:r>
      <w:r>
        <w:rPr>
          <w:rtl w:val="true"/>
        </w:rPr>
        <w:t xml:space="preserve">) </w:t>
      </w:r>
      <w:r>
        <w:rPr>
          <w:rtl w:val="true"/>
        </w:rPr>
        <w:t>منزلة أهل بیت النبوة فی القرآن الکریم</w:t>
      </w:r>
      <w:bookmarkEnd w:id="233"/>
    </w:p>
    <w:p>
      <w:pPr>
        <w:pStyle w:val="BookText"/>
        <w:rPr/>
      </w:pPr>
      <w:r>
        <w:rPr>
          <w:rFonts w:ascii="Amiri" w:hAnsi="Amiri" w:eastAsia="Amiri" w:cs="Amiri"/>
          <w:color w:val="111111"/>
          <w:sz w:val="28"/>
          <w:sz w:val="28"/>
          <w:szCs w:val="28"/>
          <w:rtl w:val="true"/>
          <w:lang w:bidi="ar-SA"/>
        </w:rPr>
        <w:t>فقال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Style w:val="FootnoteAnchor"/>
          <w:rtl w:val="true"/>
        </w:rPr>
        <w:footnoteReference w:id="1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رافعا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ابن الکوّاء؛ أولئک نحن و أتباعنا یوم القیامة غرّا محجّلین، رواء مرویّین؛ یعرفون بسیماهم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w:t>
      </w:r>
      <w:r>
        <w:rPr>
          <w:rStyle w:val="FootnoteAnchor"/>
          <w:rtl w:val="true"/>
        </w:rPr>
        <w:footnoteReference w:id="1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34" w:name="pg13945_197248"/>
    </w:p>
    <w:p>
      <w:pPr>
        <w:pStyle w:val="BookText"/>
        <w:rPr/>
      </w:pPr>
      <w:bookmarkEnd w:id="23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الکوّاء؛ نحن البیوت الّتی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تؤتی من أبوابها؛ فمن تابعنا و أقرّ بولایتنا فقد أتی البیوت من أبوابها، و من خالفنا و فضّل علینا غیرنا فقد أتی البیوت من ظهورها</w:t>
      </w:r>
      <w:r>
        <w:rPr>
          <w:rFonts w:eastAsia="IRNazanin" w:cs="IRNazanin"/>
          <w:color w:val="111111"/>
          <w:sz w:val="28"/>
          <w:szCs w:val="28"/>
          <w:rtl w:val="true"/>
          <w:lang w:bidi="fa-IR"/>
        </w:rPr>
        <w:t>.</w:t>
      </w:r>
    </w:p>
    <w:p>
      <w:pPr>
        <w:pStyle w:val="Heading6"/>
        <w:numPr>
          <w:ilvl w:val="5"/>
          <w:numId w:val="1"/>
        </w:numPr>
        <w:rPr/>
      </w:pPr>
      <w:bookmarkStart w:id="235" w:name="__RefHeading___Toc1509536_3264237689"/>
      <w:bookmarkStart w:id="236" w:name="_Toc82"/>
      <w:bookmarkEnd w:id="235"/>
      <w:r>
        <w:rPr>
          <w:rtl w:val="true"/>
        </w:rPr>
        <w:t xml:space="preserve">بیانه </w:t>
      </w:r>
      <w:r>
        <w:rPr>
          <w:rtl w:val="true"/>
        </w:rPr>
        <w:t>(</w:t>
      </w:r>
      <w:r>
        <w:rPr>
          <w:rtl w:val="true"/>
        </w:rPr>
        <w:t>علیه السلام</w:t>
      </w:r>
      <w:r>
        <w:rPr>
          <w:rtl w:val="true"/>
        </w:rPr>
        <w:t xml:space="preserve">) </w:t>
      </w:r>
      <w:r>
        <w:rPr>
          <w:rtl w:val="true"/>
        </w:rPr>
        <w:t>معنی الأعراف فی کتاب اللّه العزیز</w:t>
      </w:r>
      <w:bookmarkEnd w:id="236"/>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Style w:val="FootnoteAnchor"/>
          <w:rtl w:val="true"/>
        </w:rPr>
        <w:footnoteReference w:id="1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عرفت هذه إلی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 یا ابن الکوّاء؛ نحن الأعراف الّذین لا یعرف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بسبیل معرفتنا، و نحن علی الأعراف نعرف أنصارنا بأسمائهم</w:t>
      </w:r>
      <w:r>
        <w:rPr>
          <w:rStyle w:val="FootnoteAnchor"/>
          <w:rtl w:val="true"/>
        </w:rPr>
        <w:footnoteReference w:id="188"/>
      </w:r>
      <w:r>
        <w:rPr>
          <w:rFonts w:ascii="IRNazanin" w:hAnsi="IRNazanin" w:eastAsia="IRNazanin"/>
          <w:color w:val="111111"/>
          <w:sz w:val="28"/>
          <w:sz w:val="28"/>
          <w:szCs w:val="28"/>
          <w:rtl w:val="true"/>
          <w:lang w:bidi="fa-IR"/>
        </w:rPr>
        <w:t xml:space="preserve">؛ و نحن أصحاب الأعراف یوم القیامة، یوقفنا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الصّراط بین الجنّة و النّار؛ فلا یدخل الجنّة إلاّ من عرفنا </w:t>
      </w:r>
      <w:bookmarkStart w:id="237" w:name="pg13945_197249"/>
    </w:p>
    <w:p>
      <w:pPr>
        <w:pStyle w:val="BookText"/>
        <w:rPr/>
      </w:pPr>
      <w:bookmarkEnd w:id="237"/>
      <w:r>
        <w:rPr>
          <w:rFonts w:ascii="IRNazanin" w:hAnsi="IRNazanin" w:eastAsia="IRNazanin"/>
          <w:color w:val="111111"/>
          <w:sz w:val="28"/>
          <w:sz w:val="28"/>
          <w:szCs w:val="28"/>
          <w:rtl w:val="true"/>
          <w:lang w:bidi="fa-IR"/>
        </w:rPr>
        <w:t>و عرفناه، و لا یدخل النّار إلاّ من أنکرنا و أنکرناه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1509538_3264237689"/>
      <w:bookmarkStart w:id="239" w:name="_Toc83"/>
      <w:bookmarkEnd w:id="238"/>
      <w:r>
        <w:rPr>
          <w:rtl w:val="true"/>
        </w:rPr>
        <w:t>الفرق بین الاخذ من أهل البیت و الاخذ من غیرهم</w:t>
      </w:r>
      <w:bookmarkEnd w:id="239"/>
    </w:p>
    <w:p>
      <w:pPr>
        <w:pStyle w:val="BookText"/>
        <w:rPr/>
      </w:pPr>
      <w:r>
        <w:rPr>
          <w:rFonts w:ascii="IRNazanin" w:hAnsi="IRNazanin" w:eastAsia="IRNazanin"/>
          <w:color w:val="111111"/>
          <w:sz w:val="28"/>
          <w:sz w:val="28"/>
          <w:szCs w:val="28"/>
          <w:rtl w:val="true"/>
          <w:lang w:bidi="fa-IR"/>
        </w:rPr>
        <w:t xml:space="preserve">و ذلک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لعرّف العباد نفسه حتّی یعرفوه و یوحّدوه و یأتوه من بابه؛ و لکنّه جعلنا أبوابه و صراطه و سبیله، و الوجه</w:t>
      </w:r>
      <w:r>
        <w:rPr>
          <w:rStyle w:val="FootnoteAnchor"/>
          <w:rtl w:val="true"/>
        </w:rPr>
        <w:footnoteReference w:id="190"/>
      </w:r>
      <w:r>
        <w:rPr>
          <w:rFonts w:ascii="Amiri" w:hAnsi="Amiri" w:eastAsia="Amiri" w:cs="Amiri"/>
          <w:color w:val="111111"/>
          <w:sz w:val="28"/>
          <w:sz w:val="28"/>
          <w:szCs w:val="28"/>
          <w:rtl w:val="true"/>
          <w:lang w:bidi="ar-SA"/>
        </w:rPr>
        <w:t>الّذی یؤتی منه؛ فقال فیمن عدل عن ولایتنا، أو فضّل علینا غیرنا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الصِّراطِ لَناکِبُونَ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سواء حیث ذهب النّاس إلی عیون کدرة یفرغ بعضها من بعض، و ذهب من ذهب إلینا إلی عیون صافیة تجری بأمر ربّها، لا نفاد لها و لا انقطاع</w:t>
      </w:r>
      <w:r>
        <w:rPr>
          <w:rFonts w:eastAsia="IRNazanin" w:cs="IRNazanin"/>
          <w:color w:val="111111"/>
          <w:sz w:val="28"/>
          <w:szCs w:val="28"/>
          <w:rtl w:val="true"/>
          <w:lang w:bidi="fa-IR"/>
        </w:rPr>
        <w:t>.</w:t>
      </w:r>
    </w:p>
    <w:p>
      <w:pPr>
        <w:pStyle w:val="Heading6"/>
        <w:numPr>
          <w:ilvl w:val="5"/>
          <w:numId w:val="1"/>
        </w:numPr>
        <w:rPr/>
      </w:pPr>
      <w:bookmarkStart w:id="240" w:name="__RefHeading___Toc1509540_3264237689"/>
      <w:bookmarkStart w:id="241" w:name="_Toc84"/>
      <w:bookmarkEnd w:id="240"/>
      <w:r>
        <w:rPr>
          <w:rtl w:val="true"/>
        </w:rPr>
        <w:t>تفسیره آیات مهمة من القرآن الکریم</w:t>
      </w:r>
      <w:bookmarkEnd w:id="2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w:t>
      </w:r>
      <w:bookmarkStart w:id="242" w:name="pg13945_197250"/>
    </w:p>
    <w:p>
      <w:pPr>
        <w:pStyle w:val="BookText"/>
        <w:rPr/>
      </w:pPr>
      <w:bookmarkEnd w:id="242"/>
      <w:r>
        <w:rPr>
          <w:rFonts w:ascii="Amiri" w:hAnsi="Amiri" w:eastAsia="Amiri" w:cs="Amiri"/>
          <w:color w:val="111111"/>
          <w:sz w:val="28"/>
          <w:sz w:val="28"/>
          <w:szCs w:val="28"/>
          <w:rtl w:val="true"/>
          <w:lang w:bidi="ar-SA"/>
        </w:rPr>
        <w:t xml:space="preserve">اَلْمَرْءُ مِنْ أَخِیهِ وَ أُمِّهِ وَ أَبِیهِ وَ صاحِبَتِهِ وَ بَنِیهِ </w:t>
      </w:r>
      <w:r>
        <w:rPr>
          <w:rStyle w:val="FootnoteAnchor"/>
          <w:rtl w:val="true"/>
        </w:rPr>
        <w:footnoteReference w:id="192"/>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یفرّ من هابیل علیه 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یفرّ من أمّه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یفرّ من أبیه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یفرّ من صاحبته لوط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یفرّ من ابنه نوح علیه السّلام یفرّ من ابنه کنعان</w:t>
      </w:r>
      <w:r>
        <w:rPr>
          <w:rFonts w:eastAsia="IRNazanin" w:cs="IRNazanin"/>
          <w:color w:val="111111"/>
          <w:sz w:val="28"/>
          <w:szCs w:val="28"/>
          <w:rtl w:val="true"/>
          <w:lang w:bidi="fa-IR"/>
        </w:rPr>
        <w:t>.</w:t>
      </w:r>
    </w:p>
    <w:p>
      <w:pPr>
        <w:pStyle w:val="Heading6"/>
        <w:numPr>
          <w:ilvl w:val="5"/>
          <w:numId w:val="1"/>
        </w:numPr>
        <w:rPr/>
      </w:pPr>
      <w:bookmarkStart w:id="243" w:name="__RefHeading___Toc1509542_3264237689"/>
      <w:bookmarkStart w:id="244" w:name="_Toc85"/>
      <w:bookmarkEnd w:id="243"/>
      <w:r>
        <w:rPr>
          <w:rtl w:val="true"/>
        </w:rPr>
        <w:t>بیان أنواع الملائکة الذین خلقهم اللّه سبحانه</w:t>
      </w:r>
      <w:bookmarkEnd w:id="244"/>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اشتدت علی قلبی، و لقد شکّکتنی 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و عدمتک؛ و ما تلک الآیة؟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صَافّاتٍ کُلٌّ قَدْ عَلِمَ صَلاتَهُ وَ تَسْبِیحَهُ وَ اللّهُ عَلِیمٌ بِما یَفْعَلُونَ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فما هذا الصف، و ما هذه الطیور، و ما هذه الصلاة، و ما هذا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یا ابن الکوّاء؛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الملائکة علی صور شتّی؛ فمنهم من صوّره علی صورة الأسد، و منهم من صوّره علی صورة نسر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فی صورة دیک أبحّ‌</w:t>
      </w:r>
      <w:r>
        <w:rPr>
          <w:rStyle w:val="FootnoteAnchor"/>
          <w:rtl w:val="true"/>
        </w:rPr>
        <w:footnoteReference w:id="195"/>
      </w:r>
      <w:r>
        <w:rPr>
          <w:rFonts w:ascii="IRNazanin" w:hAnsi="IRNazanin" w:eastAsia="IRNazanin"/>
          <w:color w:val="111111"/>
          <w:sz w:val="28"/>
          <w:sz w:val="28"/>
          <w:szCs w:val="28"/>
          <w:rtl w:val="true"/>
          <w:lang w:bidi="fa-IR"/>
        </w:rPr>
        <w:t>أشهب، براثنه فی الأرض السّفلی، و عرفه مثنیّ تحت عرش الرّحمن، نصفه من نار و نصفه من ثلج؛ فلا الّذی من النّار یذیب الثّلج، و لا الّذی من الثّلج یطفئ النّار؛ له جناحان، جناح بالمشرق، و جناح بالمغرب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حضر وقت الصّلاة</w:t>
      </w:r>
      <w:r>
        <w:rPr>
          <w:rStyle w:val="FootnoteAnchor"/>
          <w:rtl w:val="true"/>
        </w:rPr>
        <w:footnoteReference w:id="196"/>
      </w:r>
      <w:r>
        <w:rPr>
          <w:rFonts w:ascii="IRNazanin" w:hAnsi="IRNazanin" w:eastAsia="IRNazanin"/>
          <w:color w:val="111111"/>
          <w:sz w:val="28"/>
          <w:sz w:val="28"/>
          <w:szCs w:val="28"/>
          <w:rtl w:val="true"/>
          <w:lang w:bidi="fa-IR"/>
        </w:rPr>
        <w:t>قام علی براثنه، ثمّ رفع عنقه من تحت العرش، ثمّ صفّق بجناحیه کما تصفّق الدّیکة فی منازلکم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یصیح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شریک </w:t>
      </w:r>
      <w:bookmarkStart w:id="245" w:name="pg13945_197252"/>
    </w:p>
    <w:p>
      <w:pPr>
        <w:pStyle w:val="BookText"/>
        <w:rPr/>
      </w:pPr>
      <w:bookmarkEnd w:id="245"/>
      <w:r>
        <w:rPr>
          <w:rFonts w:ascii="Amiri" w:hAnsi="Amiri" w:eastAsia="Amiri" w:cs="Amiri"/>
          <w:color w:val="111111"/>
          <w:sz w:val="28"/>
          <w:sz w:val="28"/>
          <w:szCs w:val="28"/>
          <w:rtl w:val="true"/>
          <w:lang w:bidi="ar-SA"/>
        </w:rPr>
        <w:t>له سبّوح قدّوس ربّ الملائکة و الرّوح، و أشهد أنّ محمّدا عبده و رسوله سیّد النّبیّین، و أنّ علیّا وصیّه خیر 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فتسمعه الدّیکة فی منازلکم فتصفّق بأجنحتها، فتجیبه بنحو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قَدْ عَلِمَ صَلاتَهُ وَ تَسْبِیحَهُ </w:t>
      </w:r>
      <w:r>
        <w:rPr>
          <w:rStyle w:val="FootnoteAnchor"/>
          <w:rtl w:val="true"/>
        </w:rPr>
        <w:footnoteReference w:id="197"/>
      </w:r>
      <w:r>
        <w:rPr>
          <w:rFonts w:ascii="IRNazanin" w:hAnsi="IRNazanin" w:eastAsia="IRNazanin"/>
          <w:color w:val="111111"/>
          <w:sz w:val="28"/>
          <w:sz w:val="28"/>
          <w:szCs w:val="28"/>
          <w:rtl w:val="true"/>
          <w:lang w:bidi="fa-IR"/>
        </w:rPr>
        <w:t>من الدّیکة فی الأرض</w:t>
      </w:r>
      <w:r>
        <w:rPr>
          <w:rFonts w:eastAsia="IRNazanin" w:cs="IRNazanin"/>
          <w:color w:val="111111"/>
          <w:sz w:val="28"/>
          <w:szCs w:val="28"/>
          <w:rtl w:val="true"/>
          <w:lang w:bidi="fa-IR"/>
        </w:rPr>
        <w:t>.</w:t>
      </w:r>
    </w:p>
    <w:p>
      <w:pPr>
        <w:pStyle w:val="Heading6"/>
        <w:numPr>
          <w:ilvl w:val="5"/>
          <w:numId w:val="1"/>
        </w:numPr>
        <w:rPr/>
      </w:pPr>
      <w:bookmarkStart w:id="246" w:name="__RefHeading___Toc1509544_3264237689"/>
      <w:bookmarkStart w:id="247" w:name="_Toc86"/>
      <w:bookmarkEnd w:id="246"/>
      <w:r>
        <w:rPr>
          <w:rtl w:val="true"/>
        </w:rPr>
        <w:t xml:space="preserve">بیانه </w:t>
      </w:r>
      <w:r>
        <w:rPr>
          <w:rtl w:val="true"/>
        </w:rPr>
        <w:t>(</w:t>
      </w:r>
      <w:r>
        <w:rPr>
          <w:rtl w:val="true"/>
        </w:rPr>
        <w:t>علیه السلام</w:t>
      </w:r>
      <w:r>
        <w:rPr>
          <w:rtl w:val="true"/>
        </w:rPr>
        <w:t xml:space="preserve">) </w:t>
      </w:r>
      <w:r>
        <w:rPr>
          <w:rtl w:val="true"/>
        </w:rPr>
        <w:t>السبب فی محو نور القمر</w:t>
      </w:r>
      <w:bookmarkEnd w:id="247"/>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السواد الذی فی وجه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أعمی یسأل عن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قاتلک اللّه؛ ما العلم أردت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سألت عمّا ینفعک فی أمر دنیاک و آخرتک؟</w:t>
      </w:r>
      <w:r>
        <w:rPr>
          <w:rFonts w:eastAsia="IRNazanin" w:cs="IRNazanin"/>
          <w:color w:val="111111"/>
          <w:sz w:val="28"/>
          <w:szCs w:val="28"/>
          <w:rtl w:val="true"/>
          <w:lang w:bidi="fa-IR"/>
        </w:rPr>
        <w:t>!!!.</w:t>
      </w:r>
    </w:p>
    <w:p>
      <w:pPr>
        <w:pStyle w:val="Heading5"/>
        <w:numPr>
          <w:ilvl w:val="4"/>
          <w:numId w:val="1"/>
        </w:numPr>
        <w:rPr/>
      </w:pPr>
      <w:bookmarkStart w:id="248" w:name="__RefHeading___Toc1509546_3264237689"/>
      <w:bookmarkStart w:id="249" w:name="_Toc87"/>
      <w:bookmarkEnd w:id="248"/>
      <w:r>
        <w:rPr>
          <w:rtl w:val="true"/>
        </w:rPr>
        <w:t>فی التأکید علی ضرورة السؤال للتفقه فقط</w:t>
      </w:r>
      <w:bookmarkEnd w:id="2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سل تفقّها، و لا تسأل تعنّتا؛ فإنّ الجاهل المتعلّم شبیه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بالعالم، و إنّ العالم المتعنّت شبیه بالجاهل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متفقّه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إنّی لأعلم أنّک متعنّت و لست بمتفقّه؛ فسل عمّا بدا لک إن شئت تعنّتا و إن شئت تفقّها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أما تقرأ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w:t>
      </w:r>
      <w:r>
        <w:rPr>
          <w:rStyle w:val="FootnoteAnchor"/>
          <w:rtl w:val="true"/>
        </w:rPr>
        <w:footnoteReference w:id="2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النّهار الشّمس، و آیة اللّیل القمر؛ و محوها هو السّواد الّذی</w:t>
      </w:r>
      <w:r>
        <w:rPr>
          <w:rStyle w:val="FootnoteAnchor"/>
          <w:rtl w:val="true"/>
        </w:rPr>
        <w:footnoteReference w:id="201"/>
      </w:r>
      <w:bookmarkStart w:id="250" w:name="pg13945_197265"/>
    </w:p>
    <w:p>
      <w:pPr>
        <w:pStyle w:val="BookText"/>
        <w:rPr/>
      </w:pPr>
      <w:bookmarkEnd w:id="250"/>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Heading5"/>
        <w:numPr>
          <w:ilvl w:val="4"/>
          <w:numId w:val="1"/>
        </w:numPr>
        <w:rPr/>
      </w:pPr>
      <w:bookmarkStart w:id="251" w:name="__RefHeading___Toc1509548_3264237689"/>
      <w:bookmarkStart w:id="252" w:name="_Toc88"/>
      <w:bookmarkEnd w:id="251"/>
      <w:r>
        <w:rPr>
          <w:rtl w:val="true"/>
        </w:rPr>
        <w:t xml:space="preserve">بیانه </w:t>
      </w:r>
      <w:r>
        <w:rPr>
          <w:rtl w:val="true"/>
        </w:rPr>
        <w:t>(</w:t>
      </w:r>
      <w:r>
        <w:rPr>
          <w:rtl w:val="true"/>
        </w:rPr>
        <w:t>علیه السلام</w:t>
      </w:r>
      <w:r>
        <w:rPr>
          <w:rtl w:val="true"/>
        </w:rPr>
        <w:t xml:space="preserve">) </w:t>
      </w:r>
      <w:r>
        <w:rPr>
          <w:rtl w:val="true"/>
        </w:rPr>
        <w:t>الحالة الأولیة للشمس و القمر</w:t>
      </w:r>
      <w:bookmarkEnd w:id="252"/>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خلق من نور عرشه شمسین، و أمر جبرئیل فأمرّ جناحه بالّذی سبق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أراد أن یکون من اختلاف اللّیل و النّهار، و عدد السّاعات و الأیّام و الشّهور و السّنین و الدّهور، و الارتحال و النّزول، و الإقبال و الإدبار، و الحجّ و العمرة، و محلّ الدّین، و أجر الأجیر، و عدّة أیّام الحمل و المطلّقة و المتوفّی عنها زوجها،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ما 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فما هذا القوس الذی یظهر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علامة کانت بین نوح علیه السّلام و بین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أمان من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حدثنی عن هذه المجرّة التی فی السماء ما هی؟</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أسراج فی السّماء؛ و منها صبّ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المنهمر زمن الغرق علی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3" w:name="pg13945_197266"/>
    </w:p>
    <w:p>
      <w:pPr>
        <w:pStyle w:val="BookText"/>
        <w:rPr/>
      </w:pPr>
      <w:bookmarkEnd w:id="253"/>
      <w:r>
        <w:rPr>
          <w:rFonts w:ascii="Amiri" w:hAnsi="Amiri" w:eastAsia="Amiri" w:cs="Amiri"/>
          <w:color w:val="111111"/>
          <w:sz w:val="28"/>
          <w:sz w:val="28"/>
          <w:szCs w:val="28"/>
          <w:rtl w:val="true"/>
          <w:lang w:bidi="ar-SA"/>
        </w:rPr>
        <w:t xml:space="preserve">هذه أسراج فی السّماء؛ و منها صبّ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المنهمر زمن الغرق علی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مِمّا تَرَکَ آلُ مُوسی وَ آلُ هارُونَ </w:t>
      </w:r>
      <w:r>
        <w:rPr>
          <w:rStyle w:val="FootnoteAnchor"/>
          <w:rtl w:val="true"/>
        </w:rPr>
        <w:footnoteReference w:id="2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رضراض الألواح، و عمامة موسی، و عصاه، و قفیر من منّ فی طست من ذهب</w:t>
      </w:r>
      <w:r>
        <w:rPr>
          <w:rFonts w:eastAsia="IRNazanin" w:cs="IRNazanin"/>
          <w:color w:val="111111"/>
          <w:sz w:val="28"/>
          <w:szCs w:val="28"/>
          <w:rtl w:val="true"/>
          <w:lang w:bidi="fa-IR"/>
        </w:rPr>
        <w:t>.</w:t>
      </w:r>
    </w:p>
    <w:p>
      <w:pPr>
        <w:pStyle w:val="Heading5"/>
        <w:numPr>
          <w:ilvl w:val="4"/>
          <w:numId w:val="1"/>
        </w:numPr>
        <w:rPr/>
      </w:pPr>
      <w:bookmarkStart w:id="254" w:name="__RefHeading___Toc1509550_3264237689"/>
      <w:bookmarkStart w:id="255" w:name="_Toc89"/>
      <w:bookmarkEnd w:id="254"/>
      <w:r>
        <w:rPr>
          <w:rtl w:val="true"/>
        </w:rPr>
        <w:t xml:space="preserve">بیانه </w:t>
      </w:r>
      <w:r>
        <w:rPr>
          <w:rtl w:val="true"/>
        </w:rPr>
        <w:t>(</w:t>
      </w:r>
      <w:r>
        <w:rPr>
          <w:rtl w:val="true"/>
        </w:rPr>
        <w:t>علیه السلام</w:t>
      </w:r>
      <w:r>
        <w:rPr>
          <w:rtl w:val="true"/>
        </w:rPr>
        <w:t xml:space="preserve">) </w:t>
      </w:r>
      <w:r>
        <w:rPr>
          <w:rtl w:val="true"/>
        </w:rPr>
        <w:t>حال ذی القرنین</w:t>
      </w:r>
      <w:bookmarkEnd w:id="255"/>
    </w:p>
    <w:p>
      <w:pPr>
        <w:pStyle w:val="Heading6"/>
        <w:numPr>
          <w:ilvl w:val="5"/>
          <w:numId w:val="1"/>
        </w:numPr>
        <w:rPr/>
      </w:pPr>
      <w:bookmarkStart w:id="256" w:name="__RefHeading___Toc1509552_3264237689"/>
      <w:bookmarkStart w:id="257" w:name="_Toc90"/>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ذی القرنین، أنبیا کان أم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عن قرنیه، أمن ذهب کانا أم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نبیّا و لا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قرناه من ذهب و لا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 قرنان کقرنی الثّور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لکنّه کان عبدا صالحا من ولد یافث بن نوح علیه السّلام،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اللّه، و ناصح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فنصح اللّه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58" w:name="pg13945_197267"/>
    </w:p>
    <w:p>
      <w:pPr>
        <w:pStyle w:val="BookText"/>
        <w:rPr/>
      </w:pPr>
      <w:bookmarkEnd w:id="258"/>
      <w:r>
        <w:rPr>
          <w:rFonts w:ascii="Amiri" w:hAnsi="Amiri" w:eastAsia="Amiri" w:cs="Amiri"/>
          <w:color w:val="111111"/>
          <w:sz w:val="28"/>
          <w:sz w:val="28"/>
          <w:szCs w:val="28"/>
          <w:rtl w:val="true"/>
          <w:lang w:bidi="ar-SA"/>
        </w:rPr>
        <w:t xml:space="preserve">و إنّما سمّی ذا القرنین، لأنّه دعا قومه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و ضربوه علی قرنه الأیمن بالسّیف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فغاب عنهم حینا؛ ثمّ عاد إلیهم یدعوهم إلی الهدی، فکذّبوه و ضربوه علی قرنه الأیسر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فغاب عنهم ما شاء اللّه، ثمّ ردّ الثّالثة فمکّنه اللّه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 رأی فی المنام کأنّه دنا من الشّمس حتّی أخذ بقرنیها فی شرقها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قصّ رؤیاه علی قومه عزّفیهم</w:t>
      </w:r>
      <w:r>
        <w:rPr>
          <w:rFonts w:eastAsia="IRNazanin" w:cs="IRNazanin"/>
          <w:color w:val="111111"/>
          <w:sz w:val="28"/>
          <w:szCs w:val="28"/>
          <w:rtl w:val="true"/>
          <w:lang w:bidi="fa-IR"/>
        </w:rPr>
        <w:t>.</w:t>
      </w:r>
    </w:p>
    <w:p>
      <w:pPr>
        <w:pStyle w:val="Heading6"/>
        <w:numPr>
          <w:ilvl w:val="5"/>
          <w:numId w:val="1"/>
        </w:numPr>
        <w:rPr/>
      </w:pPr>
      <w:bookmarkStart w:id="259" w:name="__RefHeading___Toc1509554_3264237689"/>
      <w:bookmarkStart w:id="260" w:name="_Toc91"/>
      <w:bookmarkEnd w:id="259"/>
      <w:r>
        <w:rPr>
          <w:rtl w:val="true"/>
        </w:rPr>
        <w:t xml:space="preserve">بیانه </w:t>
      </w:r>
      <w:r>
        <w:rPr>
          <w:rtl w:val="true"/>
        </w:rPr>
        <w:t>(</w:t>
      </w:r>
      <w:r>
        <w:rPr>
          <w:rtl w:val="true"/>
        </w:rPr>
        <w:t>علیه السلام</w:t>
      </w:r>
      <w:r>
        <w:rPr>
          <w:rtl w:val="true"/>
        </w:rPr>
        <w:t xml:space="preserve">) </w:t>
      </w:r>
      <w:r>
        <w:rPr>
          <w:rtl w:val="true"/>
        </w:rPr>
        <w:t>ما منح اللّه ذا القرنین</w:t>
      </w:r>
      <w:bookmarkEnd w:id="260"/>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استطاع أن یبلغ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اللّه له السّحاب و خیّره فیه، فاختار صعبه علی ذلوله، فحمله علیها؛ و قرّب له الأسباب، و بسط له فی النّور، و جعل اللّیل و النّهار علیه سواء، فکان یبصر باللّیل کما یبصر بالنّهار؛ و أوحی إلیه أن سرفی غرب الأرض و شرقها، و قد طویت لک البلاد، و ذلّلت لک العباد و أرهبتهم منک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فبذلک بلغ مشارق الأرض و مغاربها، حیث یطلع قرن الشّمس و یغرب</w:t>
      </w:r>
      <w:r>
        <w:rPr>
          <w:rFonts w:eastAsia="IRNazanin" w:cs="IRNazanin"/>
          <w:color w:val="111111"/>
          <w:sz w:val="28"/>
          <w:szCs w:val="28"/>
          <w:rtl w:val="true"/>
          <w:lang w:bidi="fa-IR"/>
        </w:rPr>
        <w:t xml:space="preserve">. </w:t>
      </w:r>
      <w:bookmarkStart w:id="261" w:name="pg13945_197268"/>
    </w:p>
    <w:p>
      <w:pPr>
        <w:pStyle w:val="BookText"/>
        <w:rPr/>
      </w:pPr>
      <w:bookmarkEnd w:id="261"/>
      <w:r>
        <w:rPr>
          <w:rFonts w:ascii="IRNazanin" w:hAnsi="IRNazanin" w:eastAsia="IRNazanin"/>
          <w:color w:val="111111"/>
          <w:sz w:val="28"/>
          <w:sz w:val="28"/>
          <w:szCs w:val="28"/>
          <w:rtl w:val="true"/>
          <w:lang w:bidi="fa-IR"/>
        </w:rPr>
        <w:t>و إنّ فیکم الیوم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فِی عَیْنٍ حَمِئَةٍ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الشّمس فی عین حمئة فی بحر دون المدینة الّتی تلی ممّا یلی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الضّحّاک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أیسرّک أن أزیدک؟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السائل و جلس</w:t>
      </w:r>
      <w:r>
        <w:rPr>
          <w:rFonts w:eastAsia="IRNazanin" w:cs="IRNazanin"/>
          <w:color w:val="111111"/>
          <w:sz w:val="28"/>
          <w:szCs w:val="28"/>
          <w:rtl w:val="true"/>
          <w:lang w:bidi="fa-IR"/>
        </w:rPr>
        <w:t>.</w:t>
      </w:r>
    </w:p>
    <w:p>
      <w:pPr>
        <w:pStyle w:val="Heading5"/>
        <w:numPr>
          <w:ilvl w:val="4"/>
          <w:numId w:val="1"/>
        </w:numPr>
        <w:rPr/>
      </w:pPr>
      <w:bookmarkStart w:id="262" w:name="__RefHeading___Toc1509556_3264237689"/>
      <w:bookmarkStart w:id="263" w:name="_Toc92"/>
      <w:bookmarkEnd w:id="262"/>
      <w:r>
        <w:rPr>
          <w:rtl w:val="true"/>
        </w:rPr>
        <w:t xml:space="preserve">بیانه </w:t>
      </w:r>
      <w:r>
        <w:rPr>
          <w:rtl w:val="true"/>
        </w:rPr>
        <w:t>(</w:t>
      </w:r>
      <w:r>
        <w:rPr>
          <w:rtl w:val="true"/>
        </w:rPr>
        <w:t>علیه السلام</w:t>
      </w:r>
      <w:r>
        <w:rPr>
          <w:rtl w:val="true"/>
        </w:rPr>
        <w:t xml:space="preserve">) </w:t>
      </w:r>
      <w:r>
        <w:rPr>
          <w:rtl w:val="true"/>
        </w:rPr>
        <w:t>قصة أصحاب الرسّ</w:t>
      </w:r>
      <w:bookmarkEnd w:id="263"/>
    </w:p>
    <w:p>
      <w:pPr>
        <w:pStyle w:val="Heading6"/>
        <w:numPr>
          <w:ilvl w:val="5"/>
          <w:numId w:val="1"/>
        </w:numPr>
        <w:rPr/>
      </w:pPr>
      <w:bookmarkStart w:id="264" w:name="__RefHeading___Toc1509558_3264237689"/>
      <w:bookmarkStart w:id="265" w:name="_Toc93"/>
      <w:bookmarkEnd w:id="264"/>
      <w:r>
        <w:rPr>
          <w:rtl w:val="true"/>
        </w:rPr>
        <w:t>اشارة</w:t>
      </w:r>
      <w:bookmarkEnd w:id="26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أشراف بنی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أصحاب مدائن الرسّ، فی أی عصر کانوا، و أین کانت منازلهم، و من کان ملکهم؛ و هل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رسولا؛ و بماذا أهلکوا؛ فإنی أجد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 و لا </w:t>
      </w:r>
      <w:bookmarkStart w:id="266" w:name="pg13945_197269"/>
    </w:p>
    <w:p>
      <w:pPr>
        <w:pStyle w:val="BookText"/>
        <w:rPr/>
      </w:pPr>
      <w:bookmarkEnd w:id="266"/>
      <w:r>
        <w:rPr>
          <w:rFonts w:ascii="IRNazanin" w:hAnsi="IRNazanin" w:eastAsia="IRNazanin"/>
          <w:color w:val="111111"/>
          <w:sz w:val="28"/>
          <w:sz w:val="28"/>
          <w:szCs w:val="28"/>
          <w:rtl w:val="true"/>
          <w:lang w:bidi="fa-IR"/>
        </w:rPr>
        <w:t>أجد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سألتنی عن حدیث ما سألنی عنه أحد قبلک، و لا یحدّثک به أحد بعدی إلاّ عنّی</w:t>
      </w:r>
      <w:r>
        <w:rPr>
          <w:rFonts w:eastAsia="IRNazanin" w:cs="IRNazanin"/>
          <w:color w:val="111111"/>
          <w:sz w:val="28"/>
          <w:szCs w:val="28"/>
          <w:rtl w:val="true"/>
          <w:lang w:bidi="fa-IR"/>
        </w:rPr>
        <w:t>.</w:t>
      </w:r>
    </w:p>
    <w:p>
      <w:pPr>
        <w:pStyle w:val="Heading6"/>
        <w:numPr>
          <w:ilvl w:val="5"/>
          <w:numId w:val="1"/>
        </w:numPr>
        <w:rPr/>
      </w:pPr>
      <w:bookmarkStart w:id="267" w:name="__RefHeading___Toc1509560_3264237689"/>
      <w:bookmarkStart w:id="268" w:name="_Toc94"/>
      <w:bookmarkEnd w:id="267"/>
      <w:r>
        <w:rPr>
          <w:rtl w:val="true"/>
        </w:rPr>
        <w:t>وصف أوضاع أصحاب الرسّ</w:t>
      </w:r>
      <w:bookmarkEnd w:id="268"/>
    </w:p>
    <w:p>
      <w:pPr>
        <w:pStyle w:val="BookText"/>
        <w:rPr/>
      </w:pPr>
      <w:r>
        <w:rPr>
          <w:rFonts w:ascii="IRNazanin" w:hAnsi="IRNazanin" w:eastAsia="IRNazanin"/>
          <w:color w:val="111111"/>
          <w:sz w:val="28"/>
          <w:sz w:val="28"/>
          <w:szCs w:val="28"/>
          <w:rtl w:val="true"/>
          <w:lang w:bidi="fa-IR"/>
        </w:rPr>
        <w:t>کان من قصّتهم، یا أخا تمیم، أنّهم کانوا قوما یعبدون شجرة صنوبر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یافث بن نوح علیه السّلام غرسها علی شفیر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دوشاب کانت أنبتت لنوح علیه السّلام بعد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سمّوا أصحاب الرّسّ، لأنّهم رسّوا نبیّهم فی الأرض؛ و ذلک بعد سلیمان بن داوود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لهم اثنتا عشرة قریة</w:t>
      </w:r>
      <w:r>
        <w:rPr>
          <w:rStyle w:val="FootnoteAnchor"/>
          <w:rtl w:val="true"/>
        </w:rPr>
        <w:footnoteReference w:id="205"/>
      </w:r>
      <w:r>
        <w:rPr>
          <w:rFonts w:ascii="IRNazanin" w:hAnsi="IRNazanin" w:eastAsia="IRNazanin"/>
          <w:color w:val="111111"/>
          <w:sz w:val="28"/>
          <w:sz w:val="28"/>
          <w:szCs w:val="28"/>
          <w:rtl w:val="true"/>
          <w:lang w:bidi="fa-IR"/>
        </w:rPr>
        <w:t>علی شاطئ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Style w:val="FootnoteAnchor"/>
          <w:rtl w:val="true"/>
        </w:rPr>
        <w:footnoteReference w:id="206"/>
      </w:r>
      <w:r>
        <w:rPr>
          <w:rFonts w:ascii="IRNazanin" w:hAnsi="IRNazanin" w:eastAsia="IRNazanin"/>
          <w:color w:val="111111"/>
          <w:sz w:val="28"/>
          <w:sz w:val="28"/>
          <w:szCs w:val="28"/>
          <w:rtl w:val="true"/>
          <w:lang w:bidi="fa-IR"/>
        </w:rPr>
        <w:t>من بلاد المشرق، و بهم سمّی ذّلک النّهر</w:t>
      </w:r>
      <w:r>
        <w:rPr>
          <w:rFonts w:eastAsia="IRNazanin" w:cs="IRNazanin"/>
          <w:color w:val="111111"/>
          <w:sz w:val="28"/>
          <w:szCs w:val="28"/>
          <w:rtl w:val="true"/>
          <w:lang w:bidi="fa-IR"/>
        </w:rPr>
        <w:t>.</w:t>
      </w:r>
    </w:p>
    <w:p>
      <w:pPr>
        <w:pStyle w:val="Heading6"/>
        <w:numPr>
          <w:ilvl w:val="5"/>
          <w:numId w:val="1"/>
        </w:numPr>
        <w:rPr/>
      </w:pPr>
      <w:bookmarkStart w:id="269" w:name="__RefHeading___Toc1509562_3264237689"/>
      <w:bookmarkStart w:id="270" w:name="_Toc95"/>
      <w:bookmarkEnd w:id="269"/>
      <w:r>
        <w:rPr>
          <w:rtl w:val="true"/>
        </w:rPr>
        <w:t>تعداد أنهار و قری أصحاب الرسّ</w:t>
      </w:r>
      <w:bookmarkEnd w:id="27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یومئذ فی الأرض نهر أغزر منه و لا أعذب؛ و لا قری </w:t>
      </w:r>
    </w:p>
    <w:p>
      <w:pPr>
        <w:pStyle w:val="BookText"/>
        <w:rPr/>
      </w:pPr>
      <w:r>
        <w:rPr>
          <w:rFonts w:ascii="IRNazanin" w:hAnsi="IRNazanin" w:eastAsia="IRNazanin"/>
          <w:color w:val="111111"/>
          <w:sz w:val="28"/>
          <w:sz w:val="28"/>
          <w:szCs w:val="28"/>
          <w:rtl w:val="true"/>
          <w:lang w:bidi="fa-IR"/>
        </w:rPr>
        <w:t>أکثر و لا أعمر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تسمّی إحداهنّ آبان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الثّانیة 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الرّابعة بهمن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إسفندار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أردیبهشت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أعظم مدائنهم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إسفندار؛ و هی الّتی ینزلها ملکهم، و کان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ترکوذ بن غابور بن یارش بن سازن بن نمرود بن کنعان، فرعون إبراهیم علیه السّلام</w:t>
      </w:r>
      <w:r>
        <w:rPr>
          <w:rFonts w:eastAsia="IRNazanin" w:cs="IRNazanin"/>
          <w:color w:val="111111"/>
          <w:sz w:val="28"/>
          <w:szCs w:val="28"/>
          <w:rtl w:val="true"/>
          <w:lang w:bidi="fa-IR"/>
        </w:rPr>
        <w:t xml:space="preserve">. </w:t>
      </w:r>
      <w:bookmarkStart w:id="271" w:name="pg13945_197271"/>
    </w:p>
    <w:p>
      <w:pPr>
        <w:pStyle w:val="BookText"/>
        <w:rPr/>
      </w:pPr>
      <w:bookmarkEnd w:id="271"/>
      <w:r>
        <w:rPr>
          <w:rFonts w:ascii="IRNazanin" w:hAnsi="IRNazanin" w:eastAsia="IRNazanin"/>
          <w:color w:val="111111"/>
          <w:sz w:val="28"/>
          <w:sz w:val="28"/>
          <w:szCs w:val="28"/>
          <w:rtl w:val="true"/>
          <w:lang w:bidi="fa-IR"/>
        </w:rPr>
        <w:t>و کان بها العین و الصّنوبرة</w:t>
      </w:r>
      <w:r>
        <w:rPr>
          <w:rFonts w:eastAsia="IRNazanin" w:cs="IRNazanin"/>
          <w:color w:val="111111"/>
          <w:sz w:val="28"/>
          <w:szCs w:val="28"/>
          <w:rtl w:val="true"/>
          <w:lang w:bidi="fa-IR"/>
        </w:rPr>
        <w:t>.</w:t>
      </w:r>
    </w:p>
    <w:p>
      <w:pPr>
        <w:pStyle w:val="Heading6"/>
        <w:numPr>
          <w:ilvl w:val="5"/>
          <w:numId w:val="1"/>
        </w:numPr>
        <w:rPr/>
      </w:pPr>
      <w:bookmarkStart w:id="272" w:name="__RefHeading___Toc1509564_3264237689"/>
      <w:bookmarkStart w:id="273" w:name="_Toc96"/>
      <w:bookmarkEnd w:id="272"/>
      <w:r>
        <w:rPr>
          <w:rtl w:val="true"/>
        </w:rPr>
        <w:t xml:space="preserve">بیانه </w:t>
      </w:r>
      <w:r>
        <w:rPr>
          <w:rtl w:val="true"/>
        </w:rPr>
        <w:t>(</w:t>
      </w:r>
      <w:r>
        <w:rPr>
          <w:rtl w:val="true"/>
        </w:rPr>
        <w:t>علیه السلام</w:t>
      </w:r>
      <w:r>
        <w:rPr>
          <w:rtl w:val="true"/>
        </w:rPr>
        <w:t xml:space="preserve">) </w:t>
      </w:r>
      <w:r>
        <w:rPr>
          <w:rtl w:val="true"/>
        </w:rPr>
        <w:t>تفاصیل عادات و تقالید أهل الرسّ</w:t>
      </w:r>
      <w:bookmarkEnd w:id="273"/>
    </w:p>
    <w:p>
      <w:pPr>
        <w:pStyle w:val="BookText"/>
        <w:rPr/>
      </w:pPr>
      <w:r>
        <w:rPr>
          <w:rFonts w:ascii="IRNazanin" w:hAnsi="IRNazanin" w:eastAsia="IRNazanin"/>
          <w:color w:val="111111"/>
          <w:sz w:val="28"/>
          <w:sz w:val="28"/>
          <w:szCs w:val="28"/>
          <w:rtl w:val="true"/>
          <w:lang w:bidi="fa-IR"/>
        </w:rPr>
        <w:t>و قد غرسوا فی کلّ قریة منها حبّة من طلع تلک الصّنوبرة، و أجروا إلیها نهرا من العین الّتی عند الصّنوبرة، فنبتت الحبّة، و صارت شجرة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حرّموا علی أنفسهم ماء العین و الأنهار، فلا یشربون منها و لا أنعامهم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فعل ذلک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حیاة آلهتنا، فلا ینبغی لأحد أن ینقص من حیاتها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یشربون هم و أنعامهم من نهر الرّسّ الّذی علیه قراهم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جعلوا فی کلّ شهر من السّنة یوما فی کلّ قریة عیدا یجتمع إلیه أهلها، فیضربون علی الشّجرة الّتی بها کلّة من حریر فیها من أنواع الصّور؛ ثمّ یأتون بشیاه و بقر فیذبحونها قربانا للشّجرة، و یشعلون فیها النّیران بالحطب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سطح دخان تلک الذّبائح و قتارها فی الهواء، و حال بینهم و بین النّظر إلی السّماء، خرّوا للشّجرة سجّدا یبکون و یتضرّعون إلیها أن ترضی عنهم</w:t>
      </w:r>
      <w:r>
        <w:rPr>
          <w:rFonts w:eastAsia="IRNazanin" w:cs="IRNazanin"/>
          <w:color w:val="111111"/>
          <w:sz w:val="28"/>
          <w:szCs w:val="28"/>
          <w:rtl w:val="true"/>
          <w:lang w:bidi="fa-IR"/>
        </w:rPr>
        <w:t xml:space="preserve">. </w:t>
      </w:r>
      <w:bookmarkStart w:id="274" w:name="pg13945_197272"/>
    </w:p>
    <w:p>
      <w:pPr>
        <w:pStyle w:val="BookText"/>
        <w:rPr/>
      </w:pPr>
      <w:bookmarkEnd w:id="274"/>
      <w:r>
        <w:rPr>
          <w:rFonts w:ascii="IRNazanin" w:hAnsi="IRNazanin" w:eastAsia="IRNazanin"/>
          <w:color w:val="111111"/>
          <w:sz w:val="28"/>
          <w:sz w:val="28"/>
          <w:szCs w:val="28"/>
          <w:rtl w:val="true"/>
          <w:lang w:bidi="fa-IR"/>
        </w:rPr>
        <w:t>فکان الشّیطان یجیء و یحرّک أغصانها، و یصیح من ساقها صیاح الصّبیّ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رضیت عنکم عبادی، فطیبوا نفسا، و قرّوا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فیرفعون رؤوسهم عند ذلک، و یشربون الخمر، و یضربون بالمعازف، و یأخذون الدّستبند؛ فیکونون علی ذلک یومهم و لیلتهم، ثمّ ینصرفون</w:t>
      </w:r>
      <w:r>
        <w:rPr>
          <w:rFonts w:eastAsia="IRNazanin" w:cs="IRNazanin"/>
          <w:color w:val="111111"/>
          <w:sz w:val="28"/>
          <w:szCs w:val="28"/>
          <w:rtl w:val="true"/>
          <w:lang w:bidi="fa-IR"/>
        </w:rPr>
        <w:t>.</w:t>
      </w:r>
    </w:p>
    <w:p>
      <w:pPr>
        <w:pStyle w:val="Heading6"/>
        <w:numPr>
          <w:ilvl w:val="5"/>
          <w:numId w:val="1"/>
        </w:numPr>
        <w:rPr/>
      </w:pPr>
      <w:bookmarkStart w:id="275" w:name="__RefHeading___Toc1509566_3264237689"/>
      <w:bookmarkStart w:id="276" w:name="_Toc97"/>
      <w:bookmarkEnd w:id="275"/>
      <w:r>
        <w:rPr>
          <w:rtl w:val="true"/>
        </w:rPr>
        <w:t>سبب تسمیة الفرس لشهورها</w:t>
      </w:r>
      <w:bookmarkEnd w:id="276"/>
    </w:p>
    <w:p>
      <w:pPr>
        <w:pStyle w:val="BookText"/>
        <w:rPr/>
      </w:pPr>
      <w:r>
        <w:rPr>
          <w:rFonts w:ascii="IRNazanin" w:hAnsi="IRNazanin" w:eastAsia="IRNazanin"/>
          <w:color w:val="111111"/>
          <w:sz w:val="28"/>
          <w:sz w:val="28"/>
          <w:szCs w:val="28"/>
          <w:rtl w:val="true"/>
          <w:lang w:bidi="fa-IR"/>
        </w:rPr>
        <w:t>و إنّما سمّت العجم شهورها بآبان ماه و آذر ماه و غیرهما اشتقاقا من أسماء تلک القری، لقول أهلها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عید قریة کذا، و هذا عید قریة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کان عید قریتهم العظمی، اجتمع إلیها صغیرهم و کبیرهم، فضربوا عند الصّنوبرة و العین سرادقا من دیباج علیه من أنواع الصّور، و جعلوا له اثنی عشر بابا، کلّ باب لأهل قریة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فیسجدون للصّنوبرة خارجا من السّرادق، و یقرّبون إلیها الذّبائح أضعاف ما قرّبوا للشّجرة الّتی فی قراهم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فیجیء إبلیس عند ذلک، فیحرّک الصّنوبرة تحریکا شدیدا، و یتکلّم من جوفها کلاما جهوریّا، و یعدهم و یمنّیهم بأکثر ممّا وعدتهم و منّتهم الشّیاطین کلّها فی تلک الشّجرات الأخر</w:t>
      </w:r>
      <w:r>
        <w:rPr>
          <w:rFonts w:eastAsia="IRNazanin" w:cs="IRNazanin"/>
          <w:color w:val="111111"/>
          <w:sz w:val="28"/>
          <w:szCs w:val="28"/>
          <w:rtl w:val="true"/>
          <w:lang w:bidi="fa-IR"/>
        </w:rPr>
        <w:t xml:space="preserve">. </w:t>
      </w:r>
      <w:bookmarkStart w:id="277" w:name="pg13945_197273"/>
    </w:p>
    <w:p>
      <w:pPr>
        <w:pStyle w:val="BookText"/>
        <w:rPr/>
      </w:pPr>
      <w:bookmarkEnd w:id="277"/>
      <w:r>
        <w:rPr>
          <w:rFonts w:ascii="IRNazanin" w:hAnsi="IRNazanin" w:eastAsia="IRNazanin"/>
          <w:color w:val="111111"/>
          <w:sz w:val="28"/>
          <w:sz w:val="28"/>
          <w:szCs w:val="28"/>
          <w:rtl w:val="true"/>
          <w:lang w:bidi="fa-IR"/>
        </w:rPr>
        <w:t>فیرفعون رؤوسهم من السّجود و بهم من الفرح و النّشاط ما لا یفیقون و لا یتکلّمون من الشّرب و العزف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فیکونون علی ذلک اثنا عشر یوما ولیالیها، بعدد أعیادهم سائر السّنة؛ ثمّ ینصرفون</w:t>
      </w:r>
      <w:r>
        <w:rPr>
          <w:rFonts w:eastAsia="IRNazanin" w:cs="IRNazanin"/>
          <w:color w:val="111111"/>
          <w:sz w:val="28"/>
          <w:szCs w:val="28"/>
          <w:rtl w:val="true"/>
          <w:lang w:bidi="fa-IR"/>
        </w:rPr>
        <w:t>.</w:t>
      </w:r>
    </w:p>
    <w:p>
      <w:pPr>
        <w:pStyle w:val="Heading6"/>
        <w:numPr>
          <w:ilvl w:val="5"/>
          <w:numId w:val="1"/>
        </w:numPr>
        <w:rPr/>
      </w:pPr>
      <w:bookmarkStart w:id="278" w:name="__RefHeading___Toc1509568_3264237689"/>
      <w:bookmarkStart w:id="279" w:name="_Toc98"/>
      <w:bookmarkEnd w:id="278"/>
      <w:r>
        <w:rPr>
          <w:rtl w:val="true"/>
        </w:rPr>
        <w:t>حال أصحاب الرسّ و النبی الذی أرسل إلیهم</w:t>
      </w:r>
      <w:bookmarkEnd w:id="279"/>
    </w:p>
    <w:p>
      <w:pPr>
        <w:pStyle w:val="BookText"/>
        <w:rPr/>
      </w:pPr>
      <w:r>
        <w:rPr>
          <w:rFonts w:ascii="IRNazanin" w:hAnsi="IRNazanin" w:eastAsia="IRNazanin"/>
          <w:color w:val="111111"/>
          <w:sz w:val="28"/>
          <w:sz w:val="28"/>
          <w:szCs w:val="28"/>
          <w:rtl w:val="true"/>
          <w:lang w:bidi="fa-IR"/>
        </w:rPr>
        <w:t xml:space="preserve">فلمّا طال کفرهم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عبادتهم غیره،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نبیّا من بنی إسرائیل من ولد یهود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فلبث فیهم زمانا طویلا ینهاهم عن عبادة الشّجرة، و یدعوهم إلی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ربوبیّته؛ فلا یتّبعونه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شدّة تمادیهم فی الغیّ و الضّلال، و ترکهم قبول ما دعاهم إلیه من الرّشد و النّجاح؛ و حضر عید قریتهم العظمی،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عبادک أبوا إلاّ تکذیبی، و الکفر بک، و غدوا یعبدون شجرة لا تنفع و لا تضرّ؛ فأیبس شجرهم أجمع، و أرهم قدرتک و سلطانک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القوم و قد یبس شجرهم کلّها، فهالهم ذلک، و فظع بهم، و صاروا فریقین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آلهتکم هذا الرّجل الّذی یزعم أنّه رسول ربّ السّماء و الأرض إلیکم لیصرف وجوهکم عن آلهتکم إلی إلهه</w:t>
      </w:r>
      <w:r>
        <w:rPr>
          <w:rFonts w:eastAsia="IRNazanin" w:cs="IRNazanin"/>
          <w:color w:val="111111"/>
          <w:sz w:val="28"/>
          <w:szCs w:val="28"/>
          <w:rtl w:val="true"/>
          <w:lang w:bidi="fa-IR"/>
        </w:rPr>
        <w:t xml:space="preserve">. </w:t>
      </w:r>
      <w:bookmarkStart w:id="280" w:name="pg13945_197274"/>
    </w:p>
    <w:p>
      <w:pPr>
        <w:pStyle w:val="BookText"/>
        <w:rPr/>
      </w:pPr>
      <w:bookmarkEnd w:id="280"/>
      <w:r>
        <w:rPr>
          <w:rFonts w:ascii="IRNazanin" w:hAnsi="IRNazanin" w:eastAsia="IRNazanin"/>
          <w:color w:val="111111"/>
          <w:sz w:val="28"/>
          <w:sz w:val="28"/>
          <w:szCs w:val="28"/>
          <w:rtl w:val="true"/>
          <w:lang w:bidi="fa-IR"/>
        </w:rPr>
        <w:t>و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غضبت آلهتکم حین رأت هذا الرّجل یعیبها، و یقع فیها، و یدعوکم إلی عبادة غیرها؛ فحجبت حسنها و بهاءها لکی تغضبوا لها فتنتصروا منه</w:t>
      </w:r>
      <w:r>
        <w:rPr>
          <w:rFonts w:eastAsia="IRNazanin" w:cs="IRNazanin"/>
          <w:color w:val="111111"/>
          <w:sz w:val="28"/>
          <w:szCs w:val="28"/>
          <w:rtl w:val="true"/>
          <w:lang w:bidi="fa-IR"/>
        </w:rPr>
        <w:t>.</w:t>
      </w:r>
    </w:p>
    <w:p>
      <w:pPr>
        <w:pStyle w:val="Heading6"/>
        <w:numPr>
          <w:ilvl w:val="5"/>
          <w:numId w:val="1"/>
        </w:numPr>
        <w:rPr/>
      </w:pPr>
      <w:bookmarkStart w:id="281" w:name="__RefHeading___Toc1509570_3264237689"/>
      <w:bookmarkStart w:id="282" w:name="_Toc99"/>
      <w:bookmarkEnd w:id="281"/>
      <w:r>
        <w:rPr>
          <w:rtl w:val="true"/>
        </w:rPr>
        <w:t xml:space="preserve">بیانه </w:t>
      </w:r>
      <w:r>
        <w:rPr>
          <w:rtl w:val="true"/>
        </w:rPr>
        <w:t>(</w:t>
      </w:r>
      <w:r>
        <w:rPr>
          <w:rtl w:val="true"/>
        </w:rPr>
        <w:t>علیه السلام</w:t>
      </w:r>
      <w:r>
        <w:rPr>
          <w:rtl w:val="true"/>
        </w:rPr>
        <w:t xml:space="preserve">) </w:t>
      </w:r>
      <w:r>
        <w:rPr>
          <w:rtl w:val="true"/>
        </w:rPr>
        <w:t>الطریقة التی قتل أصحاب الرسّ بها نبیهم</w:t>
      </w:r>
      <w:bookmarkEnd w:id="282"/>
    </w:p>
    <w:p>
      <w:pPr>
        <w:pStyle w:val="BookText"/>
        <w:rPr/>
      </w:pPr>
      <w:r>
        <w:rPr>
          <w:rFonts w:ascii="IRNazanin" w:hAnsi="IRNazanin" w:eastAsia="IRNazanin"/>
          <w:color w:val="111111"/>
          <w:sz w:val="28"/>
          <w:sz w:val="28"/>
          <w:szCs w:val="28"/>
          <w:rtl w:val="true"/>
          <w:lang w:bidi="fa-IR"/>
        </w:rPr>
        <w:t>فاجتمع رأیهم علی قتله أشنع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اتّخذوا أنابیب طوالا من رصاص واسعة الأفواه، ثمّ أرسلوها فی قرار العین إلی أعلی الماء واحدة فوق الأخری مثل البرابخ، ثمّ نزحوا ما فیها من الماء، ثمّ حفروا فی قرارها من الأرض بئرا عمیقة ضیّقة المدخل، و أرسلوا فیها نبیّهم حیّا، و ألقموا فاها صخرة عظیمة، ثمّ أخرجوا الأنابیب من الماء،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نرجو أن ترضی عنّا آلهتنا، إذ رأت أنّا قد قتلنا من کان یقع فیها، و یصدّ عن عبادتها، و دفنّاه تحت کبیرها، لیتشفّی منه، فیعود إلیها نورها و نضرتها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فبقوا عامّة یومهم یسمعون أنین نبیّهم علیه السّلام و شکواه؛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قد تری ضیق مکانی، و شدّة کربی؛ فارحم ضعف رکنی، و قلّة حیلتی، و عجّل بقبض روحی، و لا تؤخّر إجابة دعوتی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مات علیه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أیظنّ عبادی هؤلاء </w:t>
      </w:r>
      <w:bookmarkStart w:id="283" w:name="pg13945_197275"/>
    </w:p>
    <w:p>
      <w:pPr>
        <w:pStyle w:val="BookText"/>
        <w:rPr/>
      </w:pPr>
      <w:bookmarkEnd w:id="283"/>
      <w:r>
        <w:rPr>
          <w:rFonts w:ascii="IRNazanin" w:hAnsi="IRNazanin" w:eastAsia="IRNazanin"/>
          <w:color w:val="111111"/>
          <w:sz w:val="28"/>
          <w:sz w:val="28"/>
          <w:szCs w:val="28"/>
          <w:rtl w:val="true"/>
          <w:lang w:bidi="fa-IR"/>
        </w:rPr>
        <w:t>الّذین غرّهم حلمی، و أمنوا مکری، و عبدوا غیری، و قتلوا رسولی، أن یقوموا لغضبی، أو یخرجوا من سلطانی؛ کیف و أنا المنتقم ممّن عصانی و لم یخش عقابی</w:t>
      </w:r>
      <w:r>
        <w:rPr>
          <w:rFonts w:eastAsia="IRNazanin" w:cs="IRNazanin"/>
          <w:color w:val="111111"/>
          <w:sz w:val="28"/>
          <w:szCs w:val="28"/>
          <w:rtl w:val="true"/>
          <w:lang w:bidi="fa-IR"/>
        </w:rPr>
        <w:t>.</w:t>
      </w:r>
    </w:p>
    <w:p>
      <w:pPr>
        <w:pStyle w:val="Heading6"/>
        <w:numPr>
          <w:ilvl w:val="5"/>
          <w:numId w:val="1"/>
        </w:numPr>
        <w:rPr/>
      </w:pPr>
      <w:bookmarkStart w:id="284" w:name="__RefHeading___Toc1509572_3264237689"/>
      <w:bookmarkStart w:id="285" w:name="_Toc100"/>
      <w:bookmarkEnd w:id="284"/>
      <w:r>
        <w:rPr>
          <w:rtl w:val="true"/>
        </w:rPr>
        <w:t>بیان التحذیر لنزول العذاب علی أصحاب الرس</w:t>
      </w:r>
      <w:bookmarkEnd w:id="285"/>
    </w:p>
    <w:p>
      <w:pPr>
        <w:pStyle w:val="BookText"/>
        <w:rPr/>
      </w:pPr>
      <w:r>
        <w:rPr>
          <w:rFonts w:ascii="IRNazanin" w:hAnsi="IRNazanin" w:eastAsia="IRNazanin"/>
          <w:color w:val="111111"/>
          <w:sz w:val="28"/>
          <w:sz w:val="28"/>
          <w:szCs w:val="28"/>
          <w:rtl w:val="true"/>
          <w:lang w:bidi="fa-IR"/>
        </w:rPr>
        <w:t>و إنّی حلفت بعزّتی و جلالی لأجعلنّهم عبرة و نکالا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یرعهم و هم فی عیدهم ذلک إلاّ بریح عاصف ملتهبة شدیدة الحمرة سلقت أبدانهم؛ فتحیّروا فیها، و ذعروا منها، و تضامّ بعضهم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صارت الأرض من تحتهم کحجر کبریت یتوقّد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أظلّتهم سحابة سوداء مظلمة، فانکبّت علیهم کالقبّة، فألقت علیهم جمرا یلتهب؛ فذابت أبدانهم کما یذوب الرّصاص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فهلکوا، و انقلبت مدائنهم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غضبه، و نزول نقمته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حول و لا قوّة إلاّ باللّه العلیّ العظیم</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509574_3264237689"/>
      <w:bookmarkStart w:id="287" w:name="_Toc101"/>
      <w:bookmarkEnd w:id="286"/>
      <w:r>
        <w:rPr>
          <w:rtl w:val="true"/>
        </w:rPr>
        <w:t>بیان حال أصحاب الأخدود و قصة إساف و نائلة</w:t>
      </w:r>
      <w:bookmarkEnd w:id="287"/>
    </w:p>
    <w:p>
      <w:pPr>
        <w:pStyle w:val="BookText"/>
        <w:rPr/>
      </w:pPr>
      <w:r>
        <w:rPr>
          <w:rFonts w:ascii="IRNazanin" w:hAnsi="IRNazanin" w:eastAsia="IRNazanin"/>
          <w:color w:val="111111"/>
          <w:sz w:val="28"/>
          <w:sz w:val="28"/>
          <w:szCs w:val="28"/>
          <w:rtl w:val="true"/>
          <w:lang w:bidi="fa-IR"/>
        </w:rPr>
        <w:t>و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أصحاب الأخدود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نبیّهم حبشیّا؛ بعث من الحبشة إلی قومه</w:t>
      </w:r>
      <w:r>
        <w:rPr>
          <w:rFonts w:eastAsia="IRNazanin" w:cs="IRNazanin"/>
          <w:color w:val="111111"/>
          <w:sz w:val="28"/>
          <w:szCs w:val="28"/>
          <w:rtl w:val="true"/>
          <w:lang w:bidi="fa-IR"/>
        </w:rPr>
        <w:t xml:space="preserve">. </w:t>
      </w:r>
      <w:bookmarkStart w:id="288" w:name="pg13945_197276"/>
    </w:p>
    <w:p>
      <w:pPr>
        <w:pStyle w:val="BookText"/>
        <w:rPr/>
      </w:pPr>
      <w:bookmarkEnd w:id="288"/>
      <w:r>
        <w:rPr>
          <w:rFonts w:ascii="IRNazanin" w:hAnsi="IRNazanin" w:eastAsia="IRNazanin"/>
          <w:color w:val="111111"/>
          <w:sz w:val="28"/>
          <w:sz w:val="28"/>
          <w:szCs w:val="28"/>
          <w:rtl w:val="true"/>
          <w:lang w:bidi="fa-IR"/>
        </w:rPr>
        <w:t>ثم قرأ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فسئل عن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عشرة؛ و علی مثالهم عشرة یقتلون فی هذا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إساف و نائلة و عبادة قریش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شابّین صبیحین، و کان بأحدهما تأنیث، و کانا یطوفان بالبیت؛ فصادفا بالبیت خلوة، فأراد أحدهما صاحبه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فمسخهما اللّه حجرین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أن یعبد هذان معه ما حوّلهما عن حالهما</w:t>
      </w:r>
      <w:r>
        <w:rPr>
          <w:rFonts w:eastAsia="IRNazanin" w:cs="IRNazanin"/>
          <w:color w:val="111111"/>
          <w:sz w:val="28"/>
          <w:szCs w:val="28"/>
          <w:rtl w:val="true"/>
          <w:lang w:bidi="fa-IR"/>
        </w:rPr>
        <w:t>.</w:t>
      </w:r>
    </w:p>
    <w:p>
      <w:pPr>
        <w:pStyle w:val="Heading5"/>
        <w:numPr>
          <w:ilvl w:val="4"/>
          <w:numId w:val="1"/>
        </w:numPr>
        <w:rPr/>
      </w:pPr>
      <w:bookmarkStart w:id="289" w:name="__RefHeading___Toc1509576_3264237689"/>
      <w:bookmarkStart w:id="290" w:name="_Toc102"/>
      <w:bookmarkEnd w:id="289"/>
      <w:r>
        <w:rPr>
          <w:rtl w:val="true"/>
        </w:rPr>
        <w:t xml:space="preserve">بیانه </w:t>
      </w:r>
      <w:r>
        <w:rPr>
          <w:rtl w:val="true"/>
        </w:rPr>
        <w:t>(</w:t>
      </w:r>
      <w:r>
        <w:rPr>
          <w:rtl w:val="true"/>
        </w:rPr>
        <w:t>علیه السلام</w:t>
      </w:r>
      <w:r>
        <w:rPr>
          <w:rtl w:val="true"/>
        </w:rPr>
        <w:t xml:space="preserve">) </w:t>
      </w:r>
      <w:r>
        <w:rPr>
          <w:rtl w:val="true"/>
        </w:rPr>
        <w:t>حال قوم تبّع</w:t>
      </w:r>
      <w:bookmarkEnd w:id="290"/>
    </w:p>
    <w:p>
      <w:pPr>
        <w:pStyle w:val="BookText"/>
        <w:rPr/>
      </w:pPr>
      <w:r>
        <w:rPr>
          <w:rFonts w:ascii="IRNazanin" w:hAnsi="IRNazanin" w:eastAsia="IRNazanin"/>
          <w:color w:val="111111"/>
          <w:sz w:val="28"/>
          <w:sz w:val="28"/>
          <w:szCs w:val="28"/>
          <w:rtl w:val="true"/>
          <w:lang w:bidi="fa-IR"/>
        </w:rPr>
        <w:t>فقام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سمّی تبّع تبّعا؟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291" w:name="pg13945_197277"/>
    </w:p>
    <w:p>
      <w:pPr>
        <w:pStyle w:val="BookText"/>
        <w:rPr/>
      </w:pPr>
      <w:bookmarkEnd w:id="291"/>
      <w:r>
        <w:rPr>
          <w:rFonts w:ascii="IRNazanin" w:hAnsi="IRNazanin" w:eastAsia="IRNazanin"/>
          <w:color w:val="111111"/>
          <w:sz w:val="28"/>
          <w:sz w:val="28"/>
          <w:szCs w:val="28"/>
          <w:rtl w:val="true"/>
          <w:lang w:bidi="fa-IR"/>
        </w:rPr>
        <w:t>لأنّه کان غلاما کاتبا، و کان یکتب لملک کان قبله؛ فکان إذا کتب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الّذی خلق صبحا و 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ابدأ باسم ملک الرّعد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أبدأ إلاّ باسم إلهی، ثمّ أعطف علی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و أعطاه ملک ذلک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فتابعه النّاس علی ذلک، فسمّی تبّعا</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509578_3264237689"/>
      <w:bookmarkStart w:id="293" w:name="_Toc103"/>
      <w:bookmarkEnd w:id="292"/>
      <w:r>
        <w:rPr>
          <w:rtl w:val="true"/>
        </w:rPr>
        <w:t>تفسیر مشکلات آیات القرآن الکریم</w:t>
      </w:r>
      <w:bookmarkEnd w:id="293"/>
    </w:p>
    <w:p>
      <w:pPr>
        <w:pStyle w:val="Heading6"/>
        <w:numPr>
          <w:ilvl w:val="5"/>
          <w:numId w:val="1"/>
        </w:numPr>
        <w:rPr/>
      </w:pPr>
      <w:bookmarkStart w:id="294" w:name="__RefHeading___Toc1509580_3264237689"/>
      <w:bookmarkStart w:id="295" w:name="_Toc104"/>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وجدت کتاب اللّه ینقض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یا ابن الکوّاء؛ کتاب اللّه یصدّق بعضه بعضا، و لا ینقض بعضه بعضا؛ فسل عمّا بدا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الْمَشارِقِ وَ الْمَغارِبِ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96" w:name="pg13945_197278"/>
    </w:p>
    <w:p>
      <w:pPr>
        <w:pStyle w:val="BookText"/>
        <w:rPr/>
      </w:pPr>
      <w:bookmarkEnd w:id="296"/>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یا ابن الکوّاء؛ هذا المشرق، و هذا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أشار بیده نحو المشرق و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 فإنّ مشرق الشّتاء علی حدة، و مشرق الصّیف علی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تعرف ذلک من قرب الشّمس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ثلاثمائة و ستّین برجا، تطلع کلّ یوم من برج و تغیب فی آخر؛ فلا تعود إلیه إلاّ من قابل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النّجوم الّتی فی السّماء مدائن مثل المدائن الّتی فی الأرض، مربوطة کلّ مدینة إلی عمود من نور، طول ذلک العمود فی السّماء مسیرة مائتین و خمسین سنة</w:t>
      </w:r>
      <w:r>
        <w:rPr>
          <w:rFonts w:eastAsia="IRNazanin" w:cs="IRNazanin"/>
          <w:color w:val="111111"/>
          <w:sz w:val="28"/>
          <w:szCs w:val="28"/>
          <w:rtl w:val="true"/>
          <w:lang w:bidi="fa-IR"/>
        </w:rPr>
        <w:t>.</w:t>
      </w:r>
    </w:p>
    <w:p>
      <w:pPr>
        <w:pStyle w:val="Heading6"/>
        <w:numPr>
          <w:ilvl w:val="5"/>
          <w:numId w:val="1"/>
        </w:numPr>
        <w:rPr/>
      </w:pPr>
      <w:bookmarkStart w:id="297" w:name="__RefHeading___Toc1509582_3264237689"/>
      <w:bookmarkStart w:id="298" w:name="_Toc105"/>
      <w:bookmarkEnd w:id="297"/>
      <w:r>
        <w:rPr>
          <w:rtl w:val="true"/>
        </w:rPr>
        <w:t xml:space="preserve">بیانه </w:t>
      </w:r>
      <w:r>
        <w:rPr>
          <w:rtl w:val="true"/>
        </w:rPr>
        <w:t>(</w:t>
      </w:r>
      <w:r>
        <w:rPr>
          <w:rtl w:val="true"/>
        </w:rPr>
        <w:t>علیه السلام</w:t>
      </w:r>
      <w:r>
        <w:rPr>
          <w:rtl w:val="true"/>
        </w:rPr>
        <w:t xml:space="preserve">) </w:t>
      </w:r>
      <w:r>
        <w:rPr>
          <w:rtl w:val="true"/>
        </w:rPr>
        <w:t>کیف أن القرآن یصدّق بعضه بعضا</w:t>
      </w:r>
      <w:bookmarkEnd w:id="2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شککت فی کتاب اللّه المنزل</w:t>
      </w:r>
      <w:r>
        <w:rPr>
          <w:rFonts w:eastAsia="IRNazanin" w:cs="IRNazanin"/>
          <w:color w:val="111111"/>
          <w:sz w:val="28"/>
          <w:szCs w:val="28"/>
          <w:rtl w:val="true"/>
          <w:lang w:bidi="fa-IR"/>
        </w:rPr>
        <w:t xml:space="preserve">. </w:t>
      </w:r>
      <w:bookmarkStart w:id="299" w:name="pg13945_197279"/>
    </w:p>
    <w:p>
      <w:pPr>
        <w:pStyle w:val="BookText"/>
        <w:rPr/>
      </w:pPr>
      <w:bookmarkEnd w:id="299"/>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و کیف شککت فی کتاب اللّه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وجدت الکتاب یکذّب بعضه بعضا، و ینقض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کتاب اللّه لیصدّق بعضه بعضا، و لا یکذّب بعضه بعضا؛ و لکنّک لم ترزق عقلا تنتفع به</w:t>
      </w:r>
      <w:r>
        <w:rPr>
          <w:rFonts w:eastAsia="IRNazanin" w:cs="IRNazanin"/>
          <w:color w:val="111111"/>
          <w:sz w:val="28"/>
          <w:szCs w:val="28"/>
          <w:rtl w:val="true"/>
          <w:lang w:bidi="fa-IR"/>
        </w:rPr>
        <w:t>.</w:t>
      </w:r>
    </w:p>
    <w:p>
      <w:pPr>
        <w:pStyle w:val="Heading6"/>
        <w:numPr>
          <w:ilvl w:val="5"/>
          <w:numId w:val="1"/>
        </w:numPr>
        <w:rPr/>
      </w:pPr>
      <w:bookmarkStart w:id="300" w:name="__RefHeading___Toc1509584_3264237689"/>
      <w:bookmarkStart w:id="301" w:name="_Toc106"/>
      <w:bookmarkEnd w:id="300"/>
      <w:r>
        <w:rPr>
          <w:rtl w:val="true"/>
        </w:rPr>
        <w:t>تفسیر عدد من آیات القرآن الحکیم</w:t>
      </w:r>
      <w:bookmarkEnd w:id="301"/>
    </w:p>
    <w:p>
      <w:pPr>
        <w:pStyle w:val="BookText"/>
        <w:rPr/>
      </w:pPr>
      <w:r>
        <w:rPr>
          <w:rFonts w:ascii="Amiri" w:hAnsi="Amiri" w:eastAsia="Amiri" w:cs="Amiri"/>
          <w:color w:val="111111"/>
          <w:sz w:val="28"/>
          <w:sz w:val="28"/>
          <w:szCs w:val="28"/>
          <w:rtl w:val="true"/>
          <w:lang w:bidi="ar-SA"/>
        </w:rPr>
        <w:t xml:space="preserve">فهات الّذی شککت فیه من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حیث استنتطقوا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اللّهِ رَبِّنا ما کُنّا مُشْرِکِینَ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یَکْفُرُ بَعْضُکُمْ بِبَعْضٍ وَ یَلْعَنُ بَعْضُکُمْ بَعْضاً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w:t>
      </w:r>
      <w:bookmarkStart w:id="302" w:name="pg13945_197280"/>
    </w:p>
    <w:p>
      <w:pPr>
        <w:pStyle w:val="BookText"/>
        <w:rPr/>
      </w:pPr>
      <w:bookmarkEnd w:id="302"/>
      <w:r>
        <w:rPr>
          <w:rFonts w:ascii="Amiri" w:hAnsi="Amiri" w:eastAsia="Amiri" w:cs="Amiri"/>
          <w:color w:val="111111"/>
          <w:sz w:val="28"/>
          <w:sz w:val="28"/>
          <w:szCs w:val="28"/>
          <w:rtl w:val="true"/>
          <w:lang w:bidi="ar-SA"/>
        </w:rPr>
        <w:t xml:space="preserve">لَدَیَّ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509586_3264237689"/>
      <w:bookmarkStart w:id="304" w:name="_Toc107"/>
      <w:bookmarkEnd w:id="303"/>
      <w:r>
        <w:rPr>
          <w:rtl w:val="true"/>
        </w:rPr>
        <w:t xml:space="preserve">بیانه </w:t>
      </w:r>
      <w:r>
        <w:rPr>
          <w:rtl w:val="true"/>
        </w:rPr>
        <w:t>(</w:t>
      </w:r>
      <w:r>
        <w:rPr>
          <w:rtl w:val="true"/>
        </w:rPr>
        <w:t>علیه السلام</w:t>
      </w:r>
      <w:r>
        <w:rPr>
          <w:rtl w:val="true"/>
        </w:rPr>
        <w:t xml:space="preserve">) </w:t>
      </w:r>
      <w:r>
        <w:rPr>
          <w:rtl w:val="true"/>
        </w:rPr>
        <w:t>حالات الناس یوم البعث</w:t>
      </w:r>
      <w:bookmarkEnd w:id="304"/>
    </w:p>
    <w:p>
      <w:pPr>
        <w:pStyle w:val="BookText"/>
        <w:rPr/>
      </w:pPr>
      <w:r>
        <w:rPr>
          <w:rFonts w:ascii="IRNazanin" w:hAnsi="IRNazanin" w:eastAsia="IRNazanin"/>
          <w:color w:val="111111"/>
          <w:sz w:val="28"/>
          <w:sz w:val="28"/>
          <w:szCs w:val="28"/>
          <w:rtl w:val="true"/>
          <w:lang w:bidi="fa-IR"/>
        </w:rPr>
        <w:t>فمرة یتکلمون، و مرّة لا یتکلمون، و مرّة تنطق الجلود و الأیدی و الأرجل، و مرّة لا یتکلمون إلاّ من أذن له الرحمن و قال صوابا؛ فأنّی ذلک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لیس فی موطن واحد، و هی فی مواطن فی ذلک الیوم الّذی مقداره خمسون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یجمع اللّه الخلائق فی ذلک الیوم فی موطن یتعارفون فیه، فیکلّم بعضهم بعضا، و یستغفر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بدت منهم الطّاعة من الرّسل و الأتباع، و تعاونوا علی البرّ و التّقوی فی دار الدّنیا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یلعن أهل المعاصی بعضهم بعضا من الّذین بدت منهم المعاصی، و تعاونوا علی الظّلم و العدوان فی دار الدّنیا، و المستکبرون منهم و المستضعفون یلعن بعضهم بعضا و یکفّر بعضهم بعضا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یجتمعون فی موطن یفرّ بعضهم من بعض؛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Style w:val="FootnoteAnchor"/>
          <w:rtl w:val="true"/>
        </w:rPr>
        <w:footnoteReference w:id="218"/>
      </w:r>
      <w:r>
        <w:rPr>
          <w:rFonts w:ascii="Amiri" w:hAnsi="Amiri" w:eastAsia="Amiri" w:cs="Amiri"/>
          <w:color w:val="111111"/>
          <w:sz w:val="28"/>
          <w:sz w:val="28"/>
          <w:szCs w:val="28"/>
          <w:rtl w:val="true"/>
          <w:lang w:bidi="ar-SA"/>
        </w:rPr>
        <w:t xml:space="preserve">إذا تعاونوا علی الظّلم و العدوان فی دار الدّنیا، ف لِکُلِّ امْرِئٍ مِنْهُمْ یَوْمَئِذٍ شَأْنٌ یُغْنِیهِ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یجتمعون فی موطن یبکون فیه؛ فلو أنّ تلک الأصوات بدت لأهل الدّنیا لأذهلت جمیع الخلائق عن معایشهم، و صدّعت الجبال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یزالون یبکون حتّی یبکون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یجتمعون فی موطن یستنطقون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220"/>
      </w:r>
      <w:r>
        <w:rPr>
          <w:rFonts w:ascii="IRNazanin" w:hAnsi="IRNazanin" w:eastAsia="IRNazanin"/>
          <w:color w:val="111111"/>
          <w:sz w:val="28"/>
          <w:sz w:val="28"/>
          <w:szCs w:val="28"/>
          <w:rtl w:val="true"/>
          <w:lang w:bidi="fa-IR"/>
        </w:rPr>
        <w:t>، و لا یقرّون 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فیختم علی أفواههم و تستنطق الأیدی و الأرجل و الجلود؛ فتنطق فتشهد بکلّ معصیة بدت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یرفع عن ألسنتهم الختم فیقولون لجلودهم و أیدیهم و أرجلهم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شَهِدْتُمْ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الَّذِی أَنْطَقَ کُلَّ شَیْ‌ءٍ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موطن یستنطق فیه جمیع الخلائق، فلا یتکلّم إلاّ من أذن له الرّحمن و قال صوابا</w:t>
      </w:r>
      <w:r>
        <w:rPr>
          <w:rFonts w:eastAsia="IRNazanin" w:cs="IRNazanin"/>
          <w:color w:val="111111"/>
          <w:sz w:val="28"/>
          <w:szCs w:val="28"/>
          <w:rtl w:val="true"/>
          <w:lang w:bidi="fa-IR"/>
        </w:rPr>
        <w:t xml:space="preserve">. </w:t>
      </w:r>
      <w:bookmarkStart w:id="305" w:name="pg13945_197282"/>
    </w:p>
    <w:p>
      <w:pPr>
        <w:pStyle w:val="BookText"/>
        <w:rPr/>
      </w:pPr>
      <w:bookmarkEnd w:id="305"/>
      <w:r>
        <w:rPr>
          <w:rFonts w:ascii="Amiri" w:hAnsi="Amiri" w:eastAsia="Amiri" w:cs="Amiri"/>
          <w:color w:val="111111"/>
          <w:sz w:val="28"/>
          <w:sz w:val="28"/>
          <w:szCs w:val="28"/>
          <w:rtl w:val="true"/>
          <w:lang w:bidi="ar-SA"/>
        </w:rPr>
        <w:t xml:space="preserve">ثمّ یجتمعون فی موطن یختصمون فیه، و یدان لبعض الخلائق من بعض، و هو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الْقَوْلُ عَلَیْهِمْ بِما ظَلَمُوا فَهُمْ لا یَنْطِقُونَ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کلّه قبل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 بالحساب شغل کلّ امرئ بما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برکة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جانب المسجد و 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المدّعی ما لا یعلم و المتقلد ما لا یفهم، أنا سائلک فأجب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إلیه أصحاب أمیر المؤمنین علیه السّلام و شیعته من کل ناحیة و همّوا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فنهرهم أمیر المؤمنین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دعوه و لا تعجلوه؛ فإنّ البطش و الطّیش لا تقوم بهما حجج اللّه، و لا بإعجال السّائل</w:t>
      </w:r>
      <w:r>
        <w:rPr>
          <w:rStyle w:val="FootnoteAnchor"/>
          <w:rtl w:val="true"/>
        </w:rPr>
        <w:footnoteReference w:id="223"/>
      </w:r>
      <w:r>
        <w:rPr>
          <w:rFonts w:ascii="Amiri" w:hAnsi="Amiri" w:eastAsia="Amiri" w:cs="Amiri"/>
          <w:color w:val="111111"/>
          <w:sz w:val="28"/>
          <w:sz w:val="28"/>
          <w:szCs w:val="28"/>
          <w:rtl w:val="true"/>
          <w:lang w:bidi="ar-SA"/>
        </w:rPr>
        <w:t xml:space="preserve">تظهر براهین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509588_3264237689"/>
      <w:bookmarkStart w:id="307" w:name="_Toc108"/>
      <w:bookmarkEnd w:id="306"/>
      <w:r>
        <w:rPr>
          <w:rtl w:val="true"/>
        </w:rPr>
        <w:t xml:space="preserve">إجابته </w:t>
      </w:r>
      <w:r>
        <w:rPr>
          <w:rtl w:val="true"/>
        </w:rPr>
        <w:t>(</w:t>
      </w:r>
      <w:r>
        <w:rPr>
          <w:rtl w:val="true"/>
        </w:rPr>
        <w:t>علیه السلام</w:t>
      </w:r>
      <w:r>
        <w:rPr>
          <w:rtl w:val="true"/>
        </w:rPr>
        <w:t xml:space="preserve">) </w:t>
      </w:r>
      <w:r>
        <w:rPr>
          <w:rtl w:val="true"/>
        </w:rPr>
        <w:t>علی أسئلة صعبة من سائل طائش</w:t>
      </w:r>
      <w:bookmarkEnd w:id="307"/>
    </w:p>
    <w:p>
      <w:pPr>
        <w:pStyle w:val="BookText"/>
        <w:rPr/>
      </w:pPr>
      <w:r>
        <w:rPr>
          <w:rFonts w:ascii="IRNazanin" w:hAnsi="IRNazanin" w:eastAsia="IRNazanin"/>
          <w:color w:val="111111"/>
          <w:sz w:val="28"/>
          <w:sz w:val="28"/>
          <w:szCs w:val="28"/>
          <w:rtl w:val="true"/>
          <w:lang w:bidi="fa-IR"/>
        </w:rPr>
        <w:t>ثم التفت علیه السّلام إلی الرجل و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بکلّ لسانک، و ما فی جوانحک، و مبلغ علمک؛ فإنّی مجیبک </w:t>
      </w:r>
    </w:p>
    <w:p>
      <w:pPr>
        <w:pStyle w:val="BookText"/>
        <w:rPr/>
      </w:pP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لا تختلج فیه الشّکوک، و لا یهیجه دنس ریب الزّیغ؛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 المشرق و المغرب</w:t>
      </w:r>
      <w:r>
        <w:rPr>
          <w:rStyle w:val="FootnoteAnchor"/>
          <w:rtl w:val="true"/>
        </w:rPr>
        <w:footnoteReference w:id="2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مسافة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الفلک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 دوران الفلک؟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3945_197290"/>
      <w:bookmarkStart w:id="309" w:name="pg13945_197290"/>
      <w:bookmarkEnd w:id="309"/>
    </w:p>
    <w:p>
      <w:pPr>
        <w:pStyle w:val="Heading5"/>
        <w:numPr>
          <w:ilvl w:val="4"/>
          <w:numId w:val="1"/>
        </w:numPr>
        <w:rPr/>
      </w:pPr>
      <w:bookmarkStart w:id="310" w:name="pg13945_197290"/>
      <w:bookmarkStart w:id="311" w:name="__RefHeading___Toc1509590_3264237689"/>
      <w:bookmarkStart w:id="312" w:name="_Toc109"/>
      <w:bookmarkEnd w:id="310"/>
      <w:bookmarkEnd w:id="311"/>
      <w:r>
        <w:rPr>
          <w:rtl w:val="true"/>
        </w:rPr>
        <w:t>إجابته علی سؤال</w:t>
      </w:r>
      <w:r>
        <w:rPr>
          <w:rtl w:val="true"/>
        </w:rPr>
        <w:t xml:space="preserve">: </w:t>
      </w:r>
      <w:r>
        <w:rPr>
          <w:rtl w:val="true"/>
        </w:rPr>
        <w:t>کم بین المشرق و المغرب</w:t>
      </w:r>
      <w:bookmarkEnd w:id="312"/>
    </w:p>
    <w:p>
      <w:pPr>
        <w:pStyle w:val="BookText"/>
        <w:rPr/>
      </w:pPr>
      <w:r>
        <w:rPr>
          <w:rStyle w:val="FootnoteAnchor"/>
          <w:rtl w:val="true"/>
        </w:rPr>
        <w:footnoteReference w:id="226"/>
      </w:r>
      <w:r>
        <w:rPr>
          <w:rFonts w:ascii="IRNazanin" w:hAnsi="IRNazanin" w:eastAsia="IRNazanin"/>
          <w:color w:val="111111"/>
          <w:sz w:val="28"/>
          <w:sz w:val="28"/>
          <w:szCs w:val="28"/>
          <w:rtl w:val="true"/>
          <w:lang w:bidi="fa-IR"/>
        </w:rPr>
        <w:t xml:space="preserve">مسیرة یوم مطّرد </w:t>
      </w:r>
      <w:r>
        <w:rPr>
          <w:rStyle w:val="FootnoteAnchor"/>
          <w:rtl w:val="true"/>
        </w:rPr>
        <w:footnoteReference w:id="227"/>
      </w:r>
      <w:r>
        <w:rPr>
          <w:rFonts w:ascii="IRNazanin" w:hAnsi="IRNazanin" w:eastAsia="IRNazanin"/>
          <w:color w:val="111111"/>
          <w:sz w:val="28"/>
          <w:sz w:val="28"/>
          <w:szCs w:val="28"/>
          <w:rtl w:val="true"/>
          <w:lang w:bidi="fa-IR"/>
        </w:rPr>
        <w:t>للشّمس؛ تطلع من مطلعها فتأتی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حضور المنیّة، و بلوغ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عمر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لا 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سمّیت مکة المکرمة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الأرض من تحتها أی دحاها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سمّیت بکّة؟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بکّت رقاب الجبّارین و أعناق المذنبین</w:t>
      </w:r>
      <w:r>
        <w:rPr>
          <w:rFonts w:eastAsia="IRNazanin" w:cs="IRNazanin"/>
          <w:color w:val="111111"/>
          <w:sz w:val="28"/>
          <w:szCs w:val="28"/>
          <w:rtl w:val="true"/>
          <w:lang w:bidi="fa-IR"/>
        </w:rPr>
        <w:t xml:space="preserve">. </w:t>
      </w:r>
      <w:bookmarkStart w:id="313" w:name="pg13945_197291"/>
    </w:p>
    <w:p>
      <w:pPr>
        <w:pStyle w:val="BookText"/>
        <w:rPr/>
      </w:pPr>
      <w:bookmarkEnd w:id="31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بکّة من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 أکناف الحرم، و بکّة موضع البیت</w:t>
      </w:r>
      <w:r>
        <w:rPr>
          <w:rFonts w:eastAsia="IRNazanin" w:cs="IRNazanin"/>
          <w:color w:val="111111"/>
          <w:sz w:val="28"/>
          <w:szCs w:val="28"/>
          <w:rtl w:val="true"/>
          <w:lang w:bidi="fa-IR"/>
        </w:rPr>
        <w:t>.</w:t>
      </w:r>
    </w:p>
    <w:p>
      <w:pPr>
        <w:pStyle w:val="Heading5"/>
        <w:numPr>
          <w:ilvl w:val="4"/>
          <w:numId w:val="1"/>
        </w:numPr>
        <w:rPr/>
      </w:pPr>
      <w:bookmarkStart w:id="314" w:name="__RefHeading___Toc1509592_3264237689"/>
      <w:bookmarkStart w:id="315" w:name="_Toc110"/>
      <w:bookmarkEnd w:id="314"/>
      <w:r>
        <w:rPr>
          <w:rtl w:val="true"/>
        </w:rPr>
        <w:t>جوابه علی</w:t>
      </w:r>
      <w:r>
        <w:rPr>
          <w:rtl w:val="true"/>
        </w:rPr>
        <w:t xml:space="preserve">: </w:t>
      </w:r>
      <w:r>
        <w:rPr>
          <w:rtl w:val="true"/>
        </w:rPr>
        <w:t>أین کان اللّه قبل خلق العرش</w:t>
      </w:r>
      <w:bookmarkEnd w:id="315"/>
    </w:p>
    <w:p>
      <w:pPr>
        <w:pStyle w:val="Heading6"/>
        <w:numPr>
          <w:ilvl w:val="5"/>
          <w:numId w:val="1"/>
        </w:numPr>
        <w:rPr/>
      </w:pPr>
      <w:bookmarkStart w:id="316" w:name="__RefHeading___Toc1509594_3264237689"/>
      <w:bookmarkStart w:id="317" w:name="_Toc111"/>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کان اللّه قبل أن یخلق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لا تدرکه الأبصار، و لا یدرک کنه صفته حملة العرش علی قرب ربواتهم من کرسیّ کرامته، و لا الملائکة المقرّبون من زاخر رشحات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أین، و لا بم، و لا فیم، و لا لم، و لا حیث، و لا کیف؟</w:t>
      </w:r>
      <w:r>
        <w:rPr>
          <w:rFonts w:eastAsia="IRNazanin" w:cs="IRNazanin"/>
          <w:color w:val="111111"/>
          <w:sz w:val="28"/>
          <w:szCs w:val="28"/>
          <w:rtl w:val="true"/>
          <w:lang w:bidi="fa-IR"/>
        </w:rPr>
        <w:t>.</w:t>
      </w:r>
    </w:p>
    <w:p>
      <w:pPr>
        <w:pStyle w:val="Heading6"/>
        <w:numPr>
          <w:ilvl w:val="5"/>
          <w:numId w:val="1"/>
        </w:numPr>
        <w:rPr/>
      </w:pPr>
      <w:bookmarkStart w:id="318" w:name="__RefHeading___Toc1509596_3264237689"/>
      <w:bookmarkStart w:id="319" w:name="_Toc112"/>
      <w:bookmarkEnd w:id="318"/>
      <w:r>
        <w:rPr>
          <w:rtl w:val="true"/>
        </w:rPr>
        <w:t>إجابته علی سؤال</w:t>
      </w:r>
      <w:r>
        <w:rPr>
          <w:rtl w:val="true"/>
        </w:rPr>
        <w:t xml:space="preserve">: </w:t>
      </w:r>
      <w:r>
        <w:rPr>
          <w:rtl w:val="true"/>
        </w:rPr>
        <w:t>کم لبث العرش علی الماء</w:t>
      </w:r>
      <w:bookmarkEnd w:id="319"/>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مقدار ما لبث العرش علی الماء من قبل أن یخلق اللّه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أتحسن أن تحسب؟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لعلّک لا تحسن أن تحسب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إنی لأحسن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لو صبّ فی الأرض من المشرق إلی المغرب حبّ خردل حتّی سدّ الهواء، و ملأ ما بین الأرض و السّماء، ثمّ کلّفت علی ضعفک أن تنقله حبّة حبّة من المشرق إلی المغرب، ثمّ مدّ فی عمرک، و أعطیت القوّة علی ذلک حتّی نقلته و أحصیته، لکان ذلک أیسر من إحصاء عدد أعوام ما لبث العرش علی الماء من قبل أن یخلق اللّه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وصفت لک جزءا من عشر عشیر العشیر من جزء من مائة ألف جزء من بقاء عرش ربّنا علی الماء؛ و أستغفر اللّه من التّقلیل فی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 الرجل رأسه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أصیل العلم یا ذا الهدی تجلو من الشکّ الغیاهیبا</w:t>
      </w:r>
    </w:p>
    <w:p>
      <w:pPr>
        <w:pStyle w:val="BookText"/>
        <w:rPr/>
      </w:pPr>
      <w:r>
        <w:rPr>
          <w:rFonts w:ascii="IRNazanin" w:hAnsi="IRNazanin" w:eastAsia="IRNazanin"/>
          <w:color w:val="111111"/>
          <w:sz w:val="28"/>
          <w:sz w:val="28"/>
          <w:szCs w:val="28"/>
          <w:rtl w:val="true"/>
          <w:lang w:bidi="fa-IR"/>
        </w:rPr>
        <w:t>لا تنثنی عن کلّ أشکولة تبدی إذا حلّت أعاجیبا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حزت أقاصی کل علم فما تبصر أن غولبت مغلوبا </w:t>
      </w:r>
      <w:bookmarkStart w:id="320" w:name="pg13945_197293"/>
    </w:p>
    <w:p>
      <w:pPr>
        <w:pStyle w:val="BookText"/>
        <w:rPr/>
      </w:pPr>
      <w:bookmarkEnd w:id="320"/>
      <w:r>
        <w:rPr>
          <w:rFonts w:ascii="IRNazanin" w:hAnsi="IRNazanin" w:eastAsia="IRNazanin"/>
          <w:color w:val="111111"/>
          <w:sz w:val="28"/>
          <w:sz w:val="28"/>
          <w:szCs w:val="28"/>
          <w:rtl w:val="true"/>
          <w:lang w:bidi="fa-IR"/>
        </w:rPr>
        <w:t>للّه درّ العلم من صاحب یطلب إنسانا و مطلوبا</w:t>
      </w:r>
    </w:p>
    <w:p>
      <w:pPr>
        <w:pStyle w:val="Heading5"/>
        <w:numPr>
          <w:ilvl w:val="4"/>
          <w:numId w:val="1"/>
        </w:numPr>
        <w:rPr/>
      </w:pPr>
      <w:bookmarkStart w:id="321" w:name="__RefHeading___Toc1509598_3264237689"/>
      <w:bookmarkStart w:id="322" w:name="_Toc113"/>
      <w:bookmarkEnd w:id="321"/>
      <w:r>
        <w:rPr>
          <w:rtl w:val="true"/>
        </w:rPr>
        <w:t xml:space="preserve">إجابته </w:t>
      </w:r>
      <w:r>
        <w:rPr>
          <w:rtl w:val="true"/>
        </w:rPr>
        <w:t>(</w:t>
      </w:r>
      <w:r>
        <w:rPr>
          <w:rtl w:val="true"/>
        </w:rPr>
        <w:t>علیه السلام</w:t>
      </w:r>
      <w:r>
        <w:rPr>
          <w:rtl w:val="true"/>
        </w:rPr>
        <w:t xml:space="preserve">) </w:t>
      </w:r>
      <w:r>
        <w:rPr>
          <w:rtl w:val="true"/>
        </w:rPr>
        <w:t>علی سؤال حول طول الشمس و عرضها</w:t>
      </w:r>
      <w:bookmarkEnd w:id="322"/>
    </w:p>
    <w:p>
      <w:pPr>
        <w:pStyle w:val="BookText"/>
        <w:rPr/>
      </w:pPr>
      <w:r>
        <w:rPr>
          <w:rFonts w:ascii="IRNazanin" w:hAnsi="IRNazanin" w:eastAsia="IRNazanin"/>
          <w:color w:val="111111"/>
          <w:sz w:val="28"/>
          <w:sz w:val="28"/>
          <w:szCs w:val="28"/>
          <w:rtl w:val="true"/>
          <w:lang w:bidi="fa-IR"/>
        </w:rPr>
        <w:t>فقام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طول الشمس و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تسعمائة فرسخ فی تسعمائة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طول القمر و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فرسخا فی أربعین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مسافة ما بین الأرض و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مسافة ما یقطعه حصان سریع الجری فی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فکم بین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مسیرة دعوة عبد مستجابة؛ فمن قال غیر هذا فقد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فممّ خلقت السماوات؟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323" w:name="pg13945_197294"/>
    </w:p>
    <w:p>
      <w:pPr>
        <w:pStyle w:val="BookText"/>
        <w:rPr/>
      </w:pPr>
      <w:bookmarkEnd w:id="323"/>
      <w:r>
        <w:rPr>
          <w:rFonts w:ascii="IRNazanin" w:hAnsi="IRNazanin" w:eastAsia="IRNazanin"/>
          <w:color w:val="111111"/>
          <w:sz w:val="28"/>
          <w:sz w:val="28"/>
          <w:szCs w:val="28"/>
          <w:rtl w:val="true"/>
          <w:lang w:bidi="fa-IR"/>
        </w:rPr>
        <w:t>من بخار الماء</w:t>
      </w:r>
      <w:r>
        <w:rPr>
          <w:rFonts w:eastAsia="IRNazanin" w:cs="IRNazanin"/>
          <w:color w:val="111111"/>
          <w:sz w:val="28"/>
          <w:szCs w:val="28"/>
          <w:rtl w:val="true"/>
          <w:lang w:bidi="fa-IR"/>
        </w:rPr>
        <w:t>.</w:t>
      </w:r>
    </w:p>
    <w:p>
      <w:pPr>
        <w:pStyle w:val="Heading5"/>
        <w:numPr>
          <w:ilvl w:val="4"/>
          <w:numId w:val="1"/>
        </w:numPr>
        <w:rPr/>
      </w:pPr>
      <w:bookmarkStart w:id="324" w:name="__RefHeading___Toc1509600_3264237689"/>
      <w:bookmarkStart w:id="325" w:name="_Toc114"/>
      <w:bookmarkEnd w:id="324"/>
      <w:r>
        <w:rPr>
          <w:rtl w:val="true"/>
        </w:rPr>
        <w:t>إجابته علی سؤال حول مادة السماوات و أسمائها و ألوانها</w:t>
      </w:r>
      <w:bookmarkEnd w:id="325"/>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زبد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خلقت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ألوان السماوات السبع و أسماؤها؟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اسم السّماء الدّنیا رفیع، و هی من ماء و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السّماء الثّانیة فیدوم، و هی علی لون النّحاس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الثّالثة اسمها الماروم، و هی علی لون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الرّابعة اسمها أرفلون، و هی علی لون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الخامسة اسمها هیعون، و هی علی لون الذّهب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السّماء السّادسة اسمها عروس، و هی یاقوتة خضراء</w:t>
      </w:r>
      <w:r>
        <w:rPr>
          <w:rFonts w:eastAsia="IRNazanin" w:cs="IRNazanin"/>
          <w:color w:val="111111"/>
          <w:sz w:val="28"/>
          <w:szCs w:val="28"/>
          <w:rtl w:val="true"/>
          <w:lang w:bidi="fa-IR"/>
        </w:rPr>
        <w:t xml:space="preserve">. </w:t>
      </w:r>
      <w:bookmarkStart w:id="326" w:name="pg13945_197295"/>
    </w:p>
    <w:p>
      <w:pPr>
        <w:pStyle w:val="BookText"/>
        <w:rPr/>
      </w:pPr>
      <w:bookmarkEnd w:id="326"/>
      <w:r>
        <w:rPr>
          <w:rFonts w:ascii="Amiri" w:hAnsi="Amiri" w:eastAsia="Amiri" w:cs="Amiri"/>
          <w:color w:val="111111"/>
          <w:sz w:val="28"/>
          <w:sz w:val="28"/>
          <w:szCs w:val="28"/>
          <w:rtl w:val="true"/>
          <w:lang w:bidi="ar-SA"/>
        </w:rPr>
        <w:t>و السّماء السّابعة اسمها عجماء</w:t>
      </w:r>
      <w:r>
        <w:rPr>
          <w:rStyle w:val="FootnoteAnchor"/>
          <w:rtl w:val="true"/>
        </w:rPr>
        <w:footnoteReference w:id="228"/>
      </w:r>
      <w:r>
        <w:rPr>
          <w:rFonts w:ascii="IRNazanin" w:hAnsi="IRNazanin" w:eastAsia="IRNazanin"/>
          <w:color w:val="111111"/>
          <w:sz w:val="28"/>
          <w:sz w:val="28"/>
          <w:szCs w:val="28"/>
          <w:rtl w:val="true"/>
          <w:lang w:bidi="fa-IR"/>
        </w:rPr>
        <w:t>، و هی درّة بیضاء</w:t>
      </w:r>
      <w:r>
        <w:rPr>
          <w:rFonts w:eastAsia="IRNazanin" w:cs="IRNazanin"/>
          <w:color w:val="111111"/>
          <w:sz w:val="28"/>
          <w:szCs w:val="28"/>
          <w:rtl w:val="true"/>
          <w:lang w:bidi="fa-IR"/>
        </w:rPr>
        <w:t>.</w:t>
      </w:r>
    </w:p>
    <w:p>
      <w:pPr>
        <w:pStyle w:val="Heading5"/>
        <w:numPr>
          <w:ilvl w:val="4"/>
          <w:numId w:val="1"/>
        </w:numPr>
        <w:rPr/>
      </w:pPr>
      <w:bookmarkStart w:id="327" w:name="__RefHeading___Toc1509602_3264237689"/>
      <w:bookmarkStart w:id="328" w:name="_Toc115"/>
      <w:bookmarkEnd w:id="327"/>
      <w:r>
        <w:rPr>
          <w:rtl w:val="true"/>
        </w:rPr>
        <w:t>جوابه علی سؤال</w:t>
      </w:r>
      <w:r>
        <w:rPr>
          <w:rtl w:val="true"/>
        </w:rPr>
        <w:t xml:space="preserve">: </w:t>
      </w:r>
      <w:r>
        <w:rPr>
          <w:rtl w:val="true"/>
        </w:rPr>
        <w:t>کم من الأرض إلی العرش</w:t>
      </w:r>
      <w:bookmarkEnd w:id="32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کم بین موضع قدمک إلی عرش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یا ابن الکوّاء؛ من موضع قدمی إلی عرش ربّی، أن یقول قائل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ثواب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لا إله إلاّ اللّه، مخلصا، طمست ذنوبه کما یطمس الحرف الأسود من الرّقّ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خرقت أبواب السّماوات و صفوف الملائکة؛ حتّی تقول الملائکة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اخشعوا لعظمة أمر 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لم تنته دون العرش؛ فیقول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فوعزّتی و جلالی؛ لأغفرنّ لقائلک بما کان فیه</w:t>
      </w:r>
      <w:r>
        <w:rPr>
          <w:rFonts w:eastAsia="IRNazanin" w:cs="IRNazanin"/>
          <w:color w:val="111111"/>
          <w:sz w:val="28"/>
          <w:szCs w:val="28"/>
          <w:rtl w:val="true"/>
          <w:lang w:bidi="fa-IR"/>
        </w:rPr>
        <w:t xml:space="preserve">. </w:t>
      </w:r>
      <w:bookmarkStart w:id="329" w:name="pg13945_197296"/>
    </w:p>
    <w:p>
      <w:pPr>
        <w:pStyle w:val="BookText"/>
        <w:rPr/>
      </w:pPr>
      <w:bookmarkEnd w:id="329"/>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509604_3264237689"/>
      <w:bookmarkStart w:id="331" w:name="_Toc116"/>
      <w:bookmarkEnd w:id="330"/>
      <w:r>
        <w:rPr>
          <w:rtl w:val="true"/>
        </w:rPr>
        <w:t>فوائد قول</w:t>
      </w:r>
      <w:r>
        <w:rPr>
          <w:rtl w:val="true"/>
        </w:rPr>
        <w:t xml:space="preserve">: </w:t>
      </w:r>
      <w:r>
        <w:rPr>
          <w:rtl w:val="true"/>
        </w:rPr>
        <w:t>لا إله إلا اللّه و منزلة شیعة علی یوم القیامة</w:t>
      </w:r>
      <w:bookmarkEnd w:id="331"/>
    </w:p>
    <w:p>
      <w:pPr>
        <w:pStyle w:val="BookText"/>
        <w:rPr/>
      </w:pPr>
      <w:r>
        <w:rPr>
          <w:rFonts w:ascii="Amiri" w:hAnsi="Amiri" w:eastAsia="Amiri" w:cs="Amiri"/>
          <w:color w:val="111111"/>
          <w:sz w:val="28"/>
          <w:sz w:val="28"/>
          <w:szCs w:val="28"/>
          <w:rtl w:val="true"/>
          <w:lang w:bidi="ar-SA"/>
        </w:rPr>
        <w:t>و لقد سمعت حبیبی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الدّنیا و علیه مثل ذنوب أهل الأرض لکان الموت کفّارة لتلک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بإخلاص فهو بریء من الشّرک، و من خرج من الدّنیا لا یشرک باللّه شیئا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230"/>
      </w:r>
      <w:r>
        <w:rPr>
          <w:rFonts w:ascii="Amiri" w:hAnsi="Amiri" w:eastAsia="Amiri" w:cs="Amiri"/>
          <w:color w:val="111111"/>
          <w:sz w:val="28"/>
          <w:sz w:val="28"/>
          <w:szCs w:val="28"/>
          <w:rtl w:val="true"/>
          <w:lang w:bidi="ar-SA"/>
        </w:rPr>
        <w:t>من شیعتک و محبّیک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لشیعتی؟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ربّی، إنّه لشیعتک؛ و إنّهم لیخرجون یوم القیامة من قبورهم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بن أبی طالب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فیؤتون بحلل خضر من الجنّة، و أکالیل من الجنّة، و تیجان من الجنّة، و نجائب من الجنّة؛ فیلبس کلّ واحد منهم حلّة خضراء، و یوضع علی رأسه تاج الملک و إکلیل الکرامة، ثمّ یرکبون النّجائب فتطیر بهم إلی الجنّة لا یَحْزُنُهُمُ الْفَزَعُ الْأَکْبَرُ وَ تَتَلَقّاهُمُ </w:t>
      </w:r>
      <w:bookmarkStart w:id="332" w:name="pg13945_197297"/>
    </w:p>
    <w:p>
      <w:pPr>
        <w:pStyle w:val="BookText"/>
        <w:rPr/>
      </w:pPr>
      <w:bookmarkEnd w:id="332"/>
      <w:r>
        <w:rPr>
          <w:rFonts w:ascii="Amiri" w:hAnsi="Amiri" w:eastAsia="Amiri" w:cs="Amiri"/>
          <w:color w:val="111111"/>
          <w:sz w:val="28"/>
          <w:sz w:val="28"/>
          <w:szCs w:val="28"/>
          <w:rtl w:val="true"/>
          <w:lang w:bidi="ar-SA"/>
        </w:rPr>
        <w:t xml:space="preserve">اَلْمَلائِکَةُ هذا یَوْمُکُمُ الَّذِی کُنْتُمْ تُوعَدُونَ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509606_3264237689"/>
      <w:bookmarkStart w:id="334" w:name="_Toc117"/>
      <w:bookmarkEnd w:id="333"/>
      <w:r>
        <w:rPr>
          <w:rtl w:val="true"/>
        </w:rPr>
        <w:t xml:space="preserve">جوابه </w:t>
      </w:r>
      <w:r>
        <w:rPr>
          <w:rtl w:val="true"/>
        </w:rPr>
        <w:t>(</w:t>
      </w:r>
      <w:r>
        <w:rPr>
          <w:rtl w:val="true"/>
        </w:rPr>
        <w:t>علیه السلام</w:t>
      </w:r>
      <w:r>
        <w:rPr>
          <w:rtl w:val="true"/>
        </w:rPr>
        <w:t xml:space="preserve">) </w:t>
      </w:r>
      <w:r>
        <w:rPr>
          <w:rtl w:val="true"/>
        </w:rPr>
        <w:t>علی سؤال</w:t>
      </w:r>
      <w:r>
        <w:rPr>
          <w:rtl w:val="true"/>
        </w:rPr>
        <w:t xml:space="preserve">: </w:t>
      </w:r>
      <w:r>
        <w:rPr>
          <w:rtl w:val="true"/>
        </w:rPr>
        <w:t>ما هو أول ما خلق اللّه</w:t>
      </w:r>
      <w:bookmarkEnd w:id="334"/>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أول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خلق اللّه القلم، ثمّ خلق النّون، و هی الدّواة، ثمّ خلق اللّوح؛ فکتب الدّنیا و ما یکون فیها حتّی تفنی، من خلق مخلوق، أو عمل معمول، برّ أو فجور، و ما کان من رزق، حلال أو حرام، أو رطب أو یابس؛ ثمّ وکّل بذلک الکتاب ملائکة، و وکّل بالخلق 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أول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الروح، أ لیس هو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من الملائکة، و الرّوح غیر جبرئیل؟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عظیما من القول؛ و ما أحد من الناس یزعم أن الروح غیر جبرائیل</w:t>
      </w:r>
      <w:r>
        <w:rPr>
          <w:rFonts w:eastAsia="IRNazanin" w:cs="IRNazanin"/>
          <w:color w:val="111111"/>
          <w:sz w:val="28"/>
          <w:szCs w:val="28"/>
          <w:rtl w:val="true"/>
          <w:lang w:bidi="fa-IR"/>
        </w:rPr>
        <w:t xml:space="preserve">!. </w:t>
      </w:r>
      <w:bookmarkStart w:id="335" w:name="pg13945_197298"/>
    </w:p>
    <w:p>
      <w:pPr>
        <w:pStyle w:val="BookText"/>
        <w:rPr/>
      </w:pPr>
      <w:bookmarkEnd w:id="335"/>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ضالّ تروی عن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1509608_3264237689"/>
      <w:bookmarkStart w:id="337" w:name="_Toc118"/>
      <w:bookmarkEnd w:id="336"/>
      <w:r>
        <w:rPr>
          <w:rtl w:val="true"/>
        </w:rPr>
        <w:t xml:space="preserve">تأکیده </w:t>
      </w:r>
      <w:r>
        <w:rPr>
          <w:rtl w:val="true"/>
        </w:rPr>
        <w:t>(</w:t>
      </w:r>
      <w:r>
        <w:rPr>
          <w:rtl w:val="true"/>
        </w:rPr>
        <w:t>علیه السلام</w:t>
      </w:r>
      <w:r>
        <w:rPr>
          <w:rtl w:val="true"/>
        </w:rPr>
        <w:t xml:space="preserve">) </w:t>
      </w:r>
      <w:r>
        <w:rPr>
          <w:rtl w:val="true"/>
        </w:rPr>
        <w:t>علی أن الروح هو غیر جبریل</w:t>
      </w:r>
      <w:bookmarkEnd w:id="337"/>
    </w:p>
    <w:p>
      <w:pPr>
        <w:pStyle w:val="BookText"/>
        <w:rPr/>
      </w:pPr>
      <w:r>
        <w:rPr>
          <w:rFonts w:ascii="IRNazanin" w:hAnsi="IRNazanin" w:eastAsia="IRNazanin"/>
          <w:color w:val="111111"/>
          <w:sz w:val="28"/>
          <w:sz w:val="28"/>
          <w:szCs w:val="28"/>
          <w:rtl w:val="true"/>
          <w:lang w:bidi="fa-IR"/>
        </w:rPr>
        <w:t>فالرّوح غیر الملائکة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لآدم، و جبرئیل یومئذ مع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فسجد جبرئیل مع الملائکة للرّوح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38" w:name="pg13945_197299"/>
    </w:p>
    <w:p>
      <w:pPr>
        <w:pStyle w:val="BookText"/>
        <w:rPr/>
      </w:pPr>
      <w:bookmarkEnd w:id="338"/>
      <w:r>
        <w:rPr>
          <w:rFonts w:ascii="Amiri" w:hAnsi="Amiri" w:eastAsia="Amiri" w:cs="Amiri"/>
          <w:color w:val="111111"/>
          <w:sz w:val="28"/>
          <w:sz w:val="28"/>
          <w:szCs w:val="28"/>
          <w:rtl w:val="true"/>
          <w:lang w:bidi="ar-SA"/>
        </w:rPr>
        <w:t>و قال لمحمّد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فالرّوح غیر جبرئیل</w:t>
      </w:r>
      <w:r>
        <w:rPr>
          <w:rFonts w:eastAsia="IRNazanin" w:cs="IRNazanin"/>
          <w:color w:val="111111"/>
          <w:sz w:val="28"/>
          <w:szCs w:val="28"/>
          <w:rtl w:val="true"/>
          <w:lang w:bidi="fa-IR"/>
        </w:rPr>
        <w:t>.</w:t>
      </w:r>
    </w:p>
    <w:p>
      <w:pPr>
        <w:pStyle w:val="Heading5"/>
        <w:numPr>
          <w:ilvl w:val="4"/>
          <w:numId w:val="1"/>
        </w:numPr>
        <w:rPr/>
      </w:pPr>
      <w:bookmarkStart w:id="339" w:name="__RefHeading___Toc1509610_3264237689"/>
      <w:bookmarkStart w:id="340" w:name="_Toc119"/>
      <w:bookmarkEnd w:id="339"/>
      <w:r>
        <w:rPr>
          <w:rtl w:val="true"/>
        </w:rPr>
        <w:t xml:space="preserve">بیانه </w:t>
      </w:r>
      <w:r>
        <w:rPr>
          <w:rtl w:val="true"/>
        </w:rPr>
        <w:t>(</w:t>
      </w:r>
      <w:r>
        <w:rPr>
          <w:rtl w:val="true"/>
        </w:rPr>
        <w:t>علیه السلام</w:t>
      </w:r>
      <w:r>
        <w:rPr>
          <w:rtl w:val="true"/>
        </w:rPr>
        <w:t xml:space="preserve">) </w:t>
      </w:r>
      <w:r>
        <w:rPr>
          <w:rtl w:val="true"/>
        </w:rPr>
        <w:t>معنی سبحان اللّه</w:t>
      </w:r>
      <w:bookmarkEnd w:id="340"/>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قد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قد عرفناه و اللّه أکبر قد 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رضیها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فارض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طعم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الحیاة</w:t>
      </w:r>
      <w:r>
        <w:rPr>
          <w:rFonts w:eastAsia="IRNazanin" w:cs="IRNazanin"/>
          <w:color w:val="111111"/>
          <w:sz w:val="28"/>
          <w:szCs w:val="28"/>
          <w:rtl w:val="true"/>
          <w:lang w:bidi="fa-IR"/>
        </w:rPr>
        <w:t>.</w:t>
      </w:r>
    </w:p>
    <w:p>
      <w:pPr>
        <w:pStyle w:val="Heading5"/>
        <w:numPr>
          <w:ilvl w:val="4"/>
          <w:numId w:val="1"/>
        </w:numPr>
        <w:rPr/>
      </w:pPr>
      <w:bookmarkStart w:id="341" w:name="__RefHeading___Toc1509612_3264237689"/>
      <w:bookmarkStart w:id="342" w:name="_Toc120"/>
      <w:bookmarkEnd w:id="341"/>
      <w:r>
        <w:rPr>
          <w:rtl w:val="true"/>
        </w:rPr>
        <w:t xml:space="preserve">بیانه </w:t>
      </w:r>
      <w:r>
        <w:rPr>
          <w:rtl w:val="true"/>
        </w:rPr>
        <w:t>(</w:t>
      </w:r>
      <w:r>
        <w:rPr>
          <w:rtl w:val="true"/>
        </w:rPr>
        <w:t>علیه السلام</w:t>
      </w:r>
      <w:r>
        <w:rPr>
          <w:rtl w:val="true"/>
        </w:rPr>
        <w:t xml:space="preserve">) </w:t>
      </w:r>
      <w:r>
        <w:rPr>
          <w:rtl w:val="true"/>
        </w:rPr>
        <w:t>سبب المدّ و الجزر فی البحار</w:t>
      </w:r>
      <w:bookmarkEnd w:id="342"/>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و الجزر ما هما؟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343" w:name="pg13945_197300"/>
    </w:p>
    <w:p>
      <w:pPr>
        <w:pStyle w:val="BookText"/>
        <w:rPr/>
      </w:pPr>
      <w:bookmarkEnd w:id="343"/>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موکّلا بالبحار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فإذا وضع قدمیه فی البحر فاض، و إذا أخرجهما غاض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شومان، و هو الّذی خلق من مارج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إلی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بعث إلیهم نبیّا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فدعاهم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اسم إبلیس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اسمه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کنیة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أبا هلال</w:t>
      </w:r>
      <w:r>
        <w:rPr>
          <w:rFonts w:eastAsia="IRNazanin" w:cs="IRNazanin"/>
          <w:color w:val="111111"/>
          <w:sz w:val="28"/>
          <w:szCs w:val="28"/>
          <w:rtl w:val="true"/>
          <w:lang w:bidi="fa-IR"/>
        </w:rPr>
        <w:t>.</w:t>
      </w:r>
    </w:p>
    <w:p>
      <w:pPr>
        <w:pStyle w:val="Heading5"/>
        <w:numPr>
          <w:ilvl w:val="4"/>
          <w:numId w:val="1"/>
        </w:numPr>
        <w:rPr/>
      </w:pPr>
      <w:bookmarkStart w:id="344" w:name="__RefHeading___Toc1509614_3264237689"/>
      <w:bookmarkStart w:id="345" w:name="_Toc121"/>
      <w:bookmarkEnd w:id="344"/>
      <w:r>
        <w:rPr>
          <w:rtl w:val="true"/>
        </w:rPr>
        <w:t xml:space="preserve">بیانه </w:t>
      </w:r>
      <w:r>
        <w:rPr>
          <w:rtl w:val="true"/>
        </w:rPr>
        <w:t>(</w:t>
      </w:r>
      <w:r>
        <w:rPr>
          <w:rtl w:val="true"/>
        </w:rPr>
        <w:t>علیه السلام</w:t>
      </w:r>
      <w:r>
        <w:rPr>
          <w:rtl w:val="true"/>
        </w:rPr>
        <w:t xml:space="preserve">) </w:t>
      </w:r>
      <w:r>
        <w:rPr>
          <w:rtl w:val="true"/>
        </w:rPr>
        <w:t xml:space="preserve">سبب تسمیة آدم </w:t>
      </w:r>
      <w:r>
        <w:rPr>
          <w:rtl w:val="true"/>
        </w:rPr>
        <w:t>(</w:t>
      </w:r>
      <w:r>
        <w:rPr>
          <w:rtl w:val="true"/>
        </w:rPr>
        <w:t>علیه السلام</w:t>
      </w:r>
      <w:r>
        <w:rPr>
          <w:rtl w:val="true"/>
        </w:rPr>
        <w:t xml:space="preserve">) </w:t>
      </w:r>
      <w:r>
        <w:rPr>
          <w:rtl w:val="true"/>
        </w:rPr>
        <w:t>و عمره</w:t>
      </w:r>
      <w:bookmarkEnd w:id="3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آدم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خلق من أدیم الأرض؛ فیه الطّیّب و الصّالح و الرّدیء، و کلّ ذلک أنت راء فی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عمر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تسعمائة سنة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حج آدم علیه السّلام من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سبعین حجّة، ماشیا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نوح نوحا؟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اسمه السّکن، و إنّما سمّی نوحا لأنّه ناح علی قومه ألف سنة إلاّ خمسین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نوح علیه السّلام، ما کان عرضها و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طولها ثمانمائة ذراع، و عرضها خمسمائة ذراع، و ارتفاعها </w:t>
      </w:r>
      <w:bookmarkStart w:id="346" w:name="pg13945_197302"/>
    </w:p>
    <w:p>
      <w:pPr>
        <w:pStyle w:val="BookText"/>
        <w:rPr/>
      </w:pPr>
      <w:bookmarkEnd w:id="346"/>
      <w:r>
        <w:rPr>
          <w:rFonts w:ascii="IRNazanin" w:hAnsi="IRNazanin" w:eastAsia="IRNazanin"/>
          <w:color w:val="111111"/>
          <w:sz w:val="28"/>
          <w:sz w:val="28"/>
          <w:szCs w:val="28"/>
          <w:rtl w:val="true"/>
          <w:lang w:bidi="fa-IR"/>
        </w:rPr>
        <w:t>فی السّماء ثمانین ذراعا</w:t>
      </w:r>
      <w:r>
        <w:rPr>
          <w:rFonts w:eastAsia="IRNazanin" w:cs="IRNazanin"/>
          <w:color w:val="111111"/>
          <w:sz w:val="28"/>
          <w:szCs w:val="28"/>
          <w:rtl w:val="true"/>
          <w:lang w:bidi="fa-IR"/>
        </w:rPr>
        <w:t>.</w:t>
      </w:r>
    </w:p>
    <w:p>
      <w:pPr>
        <w:pStyle w:val="Heading5"/>
        <w:numPr>
          <w:ilvl w:val="4"/>
          <w:numId w:val="1"/>
        </w:numPr>
        <w:rPr/>
      </w:pPr>
      <w:bookmarkStart w:id="347" w:name="__RefHeading___Toc1509616_3264237689"/>
      <w:bookmarkStart w:id="348" w:name="_Toc122"/>
      <w:bookmarkEnd w:id="347"/>
      <w:r>
        <w:rPr>
          <w:rtl w:val="true"/>
        </w:rPr>
        <w:t xml:space="preserve">بیانه </w:t>
      </w:r>
      <w:r>
        <w:rPr>
          <w:rtl w:val="true"/>
        </w:rPr>
        <w:t>(</w:t>
      </w:r>
      <w:r>
        <w:rPr>
          <w:rtl w:val="true"/>
        </w:rPr>
        <w:t>علیه السلام</w:t>
      </w:r>
      <w:r>
        <w:rPr>
          <w:rtl w:val="true"/>
        </w:rPr>
        <w:t xml:space="preserve">) </w:t>
      </w:r>
      <w:r>
        <w:rPr>
          <w:rtl w:val="true"/>
        </w:rPr>
        <w:t>وضع الکعبة وقت الطوفان و أول من حجّ</w:t>
      </w:r>
      <w:bookmarkEnd w:id="34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بقعة علت علی الماء أیام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موضع الکعبة، لأنّها کانت ربوة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حجّ من 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p>
    <w:p>
      <w:pPr>
        <w:pStyle w:val="Heading5"/>
        <w:numPr>
          <w:ilvl w:val="4"/>
          <w:numId w:val="1"/>
        </w:numPr>
        <w:rPr/>
      </w:pPr>
      <w:bookmarkStart w:id="349" w:name="__RefHeading___Toc1509618_3264237689"/>
      <w:bookmarkStart w:id="350" w:name="_Toc123"/>
      <w:bookmarkEnd w:id="349"/>
      <w:r>
        <w:rPr>
          <w:rtl w:val="true"/>
        </w:rPr>
        <w:t xml:space="preserve">بیانه </w:t>
      </w:r>
      <w:r>
        <w:rPr>
          <w:rtl w:val="true"/>
        </w:rPr>
        <w:t>(</w:t>
      </w:r>
      <w:r>
        <w:rPr>
          <w:rtl w:val="true"/>
        </w:rPr>
        <w:t>علیه السلام</w:t>
      </w:r>
      <w:r>
        <w:rPr>
          <w:rtl w:val="true"/>
        </w:rPr>
        <w:t xml:space="preserve">) </w:t>
      </w:r>
      <w:r>
        <w:rPr>
          <w:rtl w:val="true"/>
        </w:rPr>
        <w:t>قصة عزیر و ولده</w:t>
      </w:r>
      <w:bookmarkEnd w:id="350"/>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أخوان ولدا فی یوم و ماتا فی یوم، و عمر أحدهما خمسون و مائة سنه، و عمر الآخر 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عزیر و عزرا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عزیرا أماته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عام ثمّ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ولد أکبر من أبیه من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یا ابن الکوّاء؛ ذلک ولد عزیر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عزیرا خرج من أهله و امرأته حامل فی شهرها، و له یومئذ </w:t>
      </w:r>
    </w:p>
    <w:p>
      <w:pPr>
        <w:pStyle w:val="BookText"/>
        <w:rPr/>
      </w:pPr>
      <w:r>
        <w:rPr>
          <w:rFonts w:ascii="IRNazanin" w:hAnsi="IRNazanin" w:eastAsia="IRNazanin"/>
          <w:color w:val="111111"/>
          <w:sz w:val="28"/>
          <w:sz w:val="28"/>
          <w:szCs w:val="28"/>
          <w:rtl w:val="true"/>
          <w:lang w:bidi="fa-IR"/>
        </w:rPr>
        <w:t>خمسون سنة؛ و قد جاء من ضیعة له؛ تحته حمار، و معه شنة فیها تین، و کوز فیه عصیر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علی قریة خربة،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یُحْیِی هذِهِ اللّهُ بَعْدَ مَوْتِها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فابتلاه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بذنبه فأماته 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بعثه اللّه و أحیاه فی الموعد الّذی أماته فیه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أهله و هو ابن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ابنه و هو ابن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ابنه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من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بین 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إسحاق؛ جمع بین حبار و راحیل، فحرّم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الأنبیاء مختونا؟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آدم علیه السّلام مختونا، و ولد شیث مختونا، و إدریس، </w:t>
      </w:r>
      <w:bookmarkStart w:id="351" w:name="pg13945_197304"/>
    </w:p>
    <w:p>
      <w:pPr>
        <w:pStyle w:val="BookText"/>
        <w:rPr/>
      </w:pPr>
      <w:bookmarkEnd w:id="351"/>
      <w:r>
        <w:rPr>
          <w:rFonts w:ascii="IRNazanin" w:hAnsi="IRNazanin" w:eastAsia="IRNazanin"/>
          <w:color w:val="111111"/>
          <w:sz w:val="28"/>
          <w:sz w:val="28"/>
          <w:szCs w:val="28"/>
          <w:rtl w:val="true"/>
          <w:lang w:bidi="fa-IR"/>
        </w:rPr>
        <w:t>و نوح، و إبراهیم، و لوط، و إسماعیل، و داوود، و سلیمان، و موسی، و عیسی، و محمّد، صلّی اللّه علیهم أجمعین</w:t>
      </w:r>
      <w:r>
        <w:rPr>
          <w:rFonts w:eastAsia="IRNazanin" w:cs="IRNazanin"/>
          <w:color w:val="111111"/>
          <w:sz w:val="28"/>
          <w:szCs w:val="28"/>
          <w:rtl w:val="true"/>
          <w:lang w:bidi="fa-IR"/>
        </w:rPr>
        <w:t>.</w:t>
      </w:r>
    </w:p>
    <w:p>
      <w:pPr>
        <w:pStyle w:val="Heading5"/>
        <w:numPr>
          <w:ilvl w:val="4"/>
          <w:numId w:val="1"/>
        </w:numPr>
        <w:rPr/>
      </w:pPr>
      <w:bookmarkStart w:id="352" w:name="__RefHeading___Toc1509620_3264237689"/>
      <w:bookmarkStart w:id="353" w:name="_Toc124"/>
      <w:bookmarkEnd w:id="352"/>
      <w:r>
        <w:rPr>
          <w:rtl w:val="true"/>
        </w:rPr>
        <w:t>ذکر الأنبیاء الذین لهم إسمان و الذین تکلموا بالعربیة</w:t>
      </w:r>
      <w:bookmarkEnd w:id="353"/>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ستة من الأنبیاء لهم إسمان؟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بن نون، و هو ذو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و هو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الخضر، و هو إرمیا</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 و هو 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و هو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هو أحمد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الأنبیاء تکلموا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و شعیب، و هود، و صالح، و محمّد صلّی اللّه علیه و آله و سلّم</w:t>
      </w:r>
      <w:r>
        <w:rPr>
          <w:rFonts w:eastAsia="IRNazanin" w:cs="IRNazanin"/>
          <w:color w:val="111111"/>
          <w:sz w:val="28"/>
          <w:szCs w:val="28"/>
          <w:rtl w:val="true"/>
          <w:lang w:bidi="fa-IR"/>
        </w:rPr>
        <w:t xml:space="preserve">. </w:t>
      </w:r>
      <w:bookmarkStart w:id="354" w:name="pg13945_197305"/>
    </w:p>
    <w:p>
      <w:pPr>
        <w:pStyle w:val="Heading5"/>
        <w:numPr>
          <w:ilvl w:val="4"/>
          <w:numId w:val="1"/>
        </w:numPr>
        <w:rPr/>
      </w:pPr>
      <w:bookmarkStart w:id="355" w:name="__RefHeading___Toc1509622_3264237689"/>
      <w:bookmarkStart w:id="356" w:name="_Toc125"/>
      <w:bookmarkEnd w:id="354"/>
      <w:bookmarkEnd w:id="355"/>
      <w:r>
        <w:rPr>
          <w:rtl w:val="true"/>
        </w:rPr>
        <w:t xml:space="preserve">تسمیته </w:t>
      </w:r>
      <w:r>
        <w:rPr>
          <w:rtl w:val="true"/>
        </w:rPr>
        <w:t>(</w:t>
      </w:r>
      <w:r>
        <w:rPr>
          <w:rtl w:val="true"/>
        </w:rPr>
        <w:t>علیه السلام</w:t>
      </w:r>
      <w:r>
        <w:rPr>
          <w:rtl w:val="true"/>
        </w:rPr>
        <w:t xml:space="preserve">) </w:t>
      </w:r>
      <w:r>
        <w:rPr>
          <w:rtl w:val="true"/>
        </w:rPr>
        <w:t>أول من نظق باللغة العربیة</w:t>
      </w:r>
      <w:bookmarkEnd w:id="356"/>
    </w:p>
    <w:p>
      <w:pPr>
        <w:pStyle w:val="BookText"/>
        <w:rPr/>
      </w:pPr>
      <w:r>
        <w:rPr>
          <w:rFonts w:ascii="IRNazanin" w:hAnsi="IRNazanin" w:eastAsia="IRNazanin"/>
          <w:color w:val="111111"/>
          <w:sz w:val="28"/>
          <w:sz w:val="28"/>
          <w:szCs w:val="28"/>
          <w:rtl w:val="true"/>
          <w:lang w:bidi="fa-IR"/>
        </w:rPr>
        <w:t>و أوّل من فتق لسانه بالعربیّة المبیّنة إسماعیل و هو ابن أربع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یشبعن من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 من مطر، و أنثی من ذکر، و عین من نظر، و عالم من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مات فجأة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مات علی منبره یوم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من عمل عمل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إبلیس، فإنّه أمکن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أمر بالختان؟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علیه السّلام علی رأس ثمانین سنة من عمره</w:t>
      </w:r>
      <w:r>
        <w:rPr>
          <w:rFonts w:eastAsia="IRNazanin" w:cs="IRNazanin"/>
          <w:color w:val="111111"/>
          <w:sz w:val="28"/>
          <w:szCs w:val="28"/>
          <w:rtl w:val="true"/>
          <w:lang w:bidi="fa-IR"/>
        </w:rPr>
        <w:t>.</w:t>
      </w:r>
    </w:p>
    <w:p>
      <w:pPr>
        <w:pStyle w:val="Heading5"/>
        <w:numPr>
          <w:ilvl w:val="4"/>
          <w:numId w:val="1"/>
        </w:numPr>
        <w:rPr/>
      </w:pPr>
      <w:bookmarkStart w:id="357" w:name="__RefHeading___Toc1509624_3264237689"/>
      <w:bookmarkStart w:id="358" w:name="_Toc126"/>
      <w:bookmarkEnd w:id="357"/>
      <w:r>
        <w:rPr>
          <w:rtl w:val="true"/>
        </w:rPr>
        <w:t>بیان معانی الطهارة و مراتبها</w:t>
      </w:r>
      <w:bookmarkEnd w:id="358"/>
    </w:p>
    <w:p>
      <w:pPr>
        <w:pStyle w:val="Heading6"/>
        <w:numPr>
          <w:ilvl w:val="5"/>
          <w:numId w:val="1"/>
        </w:numPr>
        <w:rPr/>
      </w:pPr>
      <w:bookmarkStart w:id="359" w:name="__RefHeading___Toc1509626_3264237689"/>
      <w:bookmarkStart w:id="360" w:name="_Toc127"/>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أن تطهّر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من شاربه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فقلّم أظفاره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فنتف إبطیه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فحلق عانته</w:t>
      </w:r>
    </w:p>
    <w:p>
      <w:p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لبس النعلین؟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وضع سکک الدنانیر 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بن کنعان بعد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امرأة جرّت ذیلها؟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361" w:name="pg13945_197307"/>
    </w:p>
    <w:p>
      <w:pPr>
        <w:pStyle w:val="BookText"/>
        <w:rPr/>
      </w:pPr>
      <w:bookmarkEnd w:id="361"/>
      <w:r>
        <w:rPr>
          <w:rFonts w:ascii="Amiri" w:hAnsi="Amiri" w:eastAsia="Amiri" w:cs="Amiri"/>
          <w:color w:val="111111"/>
          <w:sz w:val="28"/>
          <w:sz w:val="28"/>
          <w:szCs w:val="28"/>
          <w:rtl w:val="true"/>
          <w:lang w:bidi="ar-SA"/>
        </w:rPr>
        <w:t>هاجر لمّا هربت من سارة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509628_3264237689"/>
      <w:bookmarkStart w:id="363" w:name="_Toc128"/>
      <w:bookmarkEnd w:id="362"/>
      <w:r>
        <w:rPr>
          <w:rtl w:val="true"/>
        </w:rPr>
        <w:t xml:space="preserve">تسمیته </w:t>
      </w:r>
      <w:r>
        <w:rPr>
          <w:rtl w:val="true"/>
        </w:rPr>
        <w:t>(</w:t>
      </w:r>
      <w:r>
        <w:rPr>
          <w:rtl w:val="true"/>
        </w:rPr>
        <w:t>علیه السلام</w:t>
      </w:r>
      <w:r>
        <w:rPr>
          <w:rtl w:val="true"/>
        </w:rPr>
        <w:t xml:space="preserve">) </w:t>
      </w:r>
      <w:r>
        <w:rPr>
          <w:rtl w:val="true"/>
        </w:rPr>
        <w:t>أول من جرّذیله من الرجال</w:t>
      </w:r>
      <w:bookmarkEnd w:id="363"/>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جرّ ذیله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الناس نسبا؟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اللّه یوسف بن یعقوب إسرائیل اللّه، بن إسحاق ذبیح اللّه ابن إبراهیم خلیل اللّه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 واد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وادیین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بمکّة، و واد بالهند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سراندیب، هبط فیه آدم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یؤتی بالطّیب الّذی تطیّبون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واد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وادیین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الأحقاف، و واد فی حضرموت بالیمن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و هو من أودیة جهنّم</w:t>
      </w:r>
      <w:r>
        <w:rPr>
          <w:rFonts w:eastAsia="IRNazanin" w:cs="IRNazanin"/>
          <w:color w:val="111111"/>
          <w:sz w:val="28"/>
          <w:szCs w:val="28"/>
          <w:rtl w:val="true"/>
          <w:lang w:bidi="fa-IR"/>
        </w:rPr>
        <w:t xml:space="preserve">. </w:t>
      </w:r>
      <w:bookmarkStart w:id="364" w:name="pg13945_197308"/>
    </w:p>
    <w:p>
      <w:pPr>
        <w:pStyle w:val="BookText"/>
        <w:rPr/>
      </w:pPr>
      <w:bookmarkEnd w:id="3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بئر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بئر فی النّاس بئر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 بئر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بئر فی الأرض بئر برهوت، و هو فی ذلک الوادی الّذی بحضر موت؛ و إلیها تجتمع أرواح الکفّار</w:t>
      </w:r>
      <w:r>
        <w:rPr>
          <w:rFonts w:eastAsia="IRNazanin" w:cs="IRNazanin"/>
          <w:color w:val="111111"/>
          <w:sz w:val="28"/>
          <w:szCs w:val="28"/>
          <w:rtl w:val="true"/>
          <w:lang w:bidi="fa-IR"/>
        </w:rPr>
        <w:t>.</w:t>
      </w:r>
    </w:p>
    <w:p>
      <w:pPr>
        <w:pStyle w:val="Heading5"/>
        <w:numPr>
          <w:ilvl w:val="4"/>
          <w:numId w:val="1"/>
        </w:numPr>
        <w:rPr/>
      </w:pPr>
      <w:bookmarkStart w:id="365" w:name="__RefHeading___Toc1509630_3264237689"/>
      <w:bookmarkStart w:id="366" w:name="_Toc129"/>
      <w:bookmarkEnd w:id="365"/>
      <w:r>
        <w:rPr>
          <w:rtl w:val="true"/>
        </w:rPr>
        <w:t>بیان أشدّ الخلائق</w:t>
      </w:r>
      <w:bookmarkEnd w:id="36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 الخلائق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خلق اللّه، فی ما یری،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الجبال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الحدید تنحت به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تأکل الحدید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الماء یطفئ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السّحاب المسخّر بین السّماء و الأرض یحمل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 تفرّق</w:t>
      </w:r>
      <w:r>
        <w:rPr>
          <w:rStyle w:val="FootnoteAnchor"/>
          <w:rtl w:val="true"/>
        </w:rPr>
        <w:footnoteReference w:id="242"/>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یغلب الرّیح، یتّقیها بیده </w:t>
      </w:r>
      <w:bookmarkStart w:id="367" w:name="pg13945_197309"/>
    </w:p>
    <w:p>
      <w:pPr>
        <w:pStyle w:val="BookText"/>
        <w:rPr/>
      </w:pPr>
      <w:bookmarkEnd w:id="367"/>
      <w:r>
        <w:rPr>
          <w:rFonts w:ascii="IRNazanin" w:hAnsi="IRNazanin" w:eastAsia="IRNazanin"/>
          <w:color w:val="111111"/>
          <w:sz w:val="28"/>
          <w:sz w:val="28"/>
          <w:szCs w:val="28"/>
          <w:rtl w:val="true"/>
          <w:lang w:bidi="fa-IR"/>
        </w:rPr>
        <w:t>و یذهب فیها لحاجته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السّکر یغلب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النّوم یغلب السّکر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الهمّ یمنع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فأشدّ خلق ربّک الهمّ</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509632_3264237689"/>
      <w:bookmarkStart w:id="369" w:name="_Toc130"/>
      <w:bookmarkEnd w:id="368"/>
      <w:r>
        <w:rPr>
          <w:rtl w:val="true"/>
        </w:rPr>
        <w:t xml:space="preserve">تأکیده </w:t>
      </w:r>
      <w:r>
        <w:rPr>
          <w:rtl w:val="true"/>
        </w:rPr>
        <w:t>(</w:t>
      </w:r>
      <w:r>
        <w:rPr>
          <w:rtl w:val="true"/>
        </w:rPr>
        <w:t>علیه السلام</w:t>
      </w:r>
      <w:r>
        <w:rPr>
          <w:rtl w:val="true"/>
        </w:rPr>
        <w:t xml:space="preserve">) </w:t>
      </w:r>
      <w:r>
        <w:rPr>
          <w:rtl w:val="true"/>
        </w:rPr>
        <w:t>علی أن الکلام هو خیر الأشیاء و شرّها</w:t>
      </w:r>
      <w:bookmarkEnd w:id="369"/>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ممّا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ممّا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بالکلام ابیضّت الوجوه، و بالکلام اسودّت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السجن الذی سار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الحوت سار بیونس بن متّی علیه السّلام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70" w:name="pg13945_197310"/>
    </w:p>
    <w:p>
      <w:pPr>
        <w:pStyle w:val="BookText"/>
        <w:rPr/>
      </w:pPr>
      <w:bookmarkEnd w:id="37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کلب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ریّان</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509634_3264237689"/>
      <w:bookmarkStart w:id="372" w:name="_Toc131"/>
      <w:bookmarkEnd w:id="371"/>
      <w:r>
        <w:rPr>
          <w:rtl w:val="true"/>
        </w:rPr>
        <w:t xml:space="preserve">ذکره </w:t>
      </w:r>
      <w:r>
        <w:rPr>
          <w:rtl w:val="true"/>
        </w:rPr>
        <w:t>(</w:t>
      </w:r>
      <w:r>
        <w:rPr>
          <w:rtl w:val="true"/>
        </w:rPr>
        <w:t>علیه السلام</w:t>
      </w:r>
      <w:r>
        <w:rPr>
          <w:rtl w:val="true"/>
        </w:rPr>
        <w:t xml:space="preserve">) </w:t>
      </w:r>
      <w:r>
        <w:rPr>
          <w:rtl w:val="true"/>
        </w:rPr>
        <w:t>ستة لم یحتویهم رحم</w:t>
      </w:r>
      <w:bookmarkEnd w:id="372"/>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ستة لم یرکضوا فی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و حوّاء، و کبش إبراهیم، و عصا موسی، و ناقة صالح، و الخفّاش الّذی عمله عیسی بن مریم و طار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مکذوب علیه لیس من الجنّ و لا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الذّئب الّذی کذب علیه إخوة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لیس من الجنّ و لا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لیس من الجن و الإنس و الملائکة و الشیاطین؟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373" w:name="pg13945_197311"/>
    </w:p>
    <w:p>
      <w:pPr>
        <w:pStyle w:val="BookText"/>
        <w:rPr/>
      </w:pPr>
      <w:bookmarkEnd w:id="373"/>
      <w:r>
        <w:rPr>
          <w:rFonts w:ascii="Amiri" w:hAnsi="Amiri" w:eastAsia="Amiri" w:cs="Amiri"/>
          <w:color w:val="111111"/>
          <w:sz w:val="28"/>
          <w:sz w:val="28"/>
          <w:szCs w:val="28"/>
          <w:rtl w:val="true"/>
          <w:lang w:bidi="ar-SA"/>
        </w:rPr>
        <w:t>ذّلک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509636_3264237689"/>
      <w:bookmarkStart w:id="375" w:name="_Toc132"/>
      <w:bookmarkEnd w:id="374"/>
      <w:r>
        <w:rPr>
          <w:rtl w:val="true"/>
        </w:rPr>
        <w:t xml:space="preserve">ذکره </w:t>
      </w:r>
      <w:r>
        <w:rPr>
          <w:rtl w:val="true"/>
        </w:rPr>
        <w:t>(</w:t>
      </w:r>
      <w:r>
        <w:rPr>
          <w:rtl w:val="true"/>
        </w:rPr>
        <w:t>علیه السلام</w:t>
      </w:r>
      <w:r>
        <w:rPr>
          <w:rtl w:val="true"/>
        </w:rPr>
        <w:t xml:space="preserve">) </w:t>
      </w:r>
      <w:r>
        <w:rPr>
          <w:rtl w:val="true"/>
        </w:rPr>
        <w:t>مبعوثا للّه لیس من الجن و لا من الإنس</w:t>
      </w:r>
      <w:bookmarkEnd w:id="375"/>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لیس من الجن و الإنس و الملائکة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الغراب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أنذر قومه لیس من الجنّ و لا من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النّملة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نَمْلَةٌ یا أَیُّهَا النَّمْلُ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 بقعة من الأرض لا تجوز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بقعة طلعت علیه الشمس ساعة من النهار و لا تطلع علیه أبدا؟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376" w:name="pg13945_197312"/>
    </w:p>
    <w:p>
      <w:pPr>
        <w:pStyle w:val="BookText"/>
        <w:rPr/>
      </w:pPr>
      <w:bookmarkEnd w:id="376"/>
      <w:r>
        <w:rPr>
          <w:rFonts w:ascii="IRNazanin" w:hAnsi="IRNazanin" w:eastAsia="IRNazanin"/>
          <w:color w:val="111111"/>
          <w:sz w:val="28"/>
          <w:sz w:val="28"/>
          <w:szCs w:val="28"/>
          <w:rtl w:val="true"/>
          <w:lang w:bidi="fa-IR"/>
        </w:rPr>
        <w:t xml:space="preserve">ذلک البحر حین فلقه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 علیه السّلام، فأصابت أرضه الشّمس، و أطبقت علیه الماء فلن تصیبه الشّمس</w:t>
      </w:r>
      <w:r>
        <w:rPr>
          <w:rFonts w:eastAsia="IRNazanin" w:cs="IRNazanin"/>
          <w:color w:val="111111"/>
          <w:sz w:val="28"/>
          <w:szCs w:val="28"/>
          <w:rtl w:val="true"/>
          <w:lang w:bidi="fa-IR"/>
        </w:rPr>
        <w:t>.</w:t>
      </w:r>
    </w:p>
    <w:p>
      <w:pPr>
        <w:pStyle w:val="Heading5"/>
        <w:numPr>
          <w:ilvl w:val="4"/>
          <w:numId w:val="1"/>
        </w:numPr>
        <w:rPr/>
      </w:pPr>
      <w:bookmarkStart w:id="377" w:name="__RefHeading___Toc1509638_3264237689"/>
      <w:bookmarkStart w:id="378" w:name="_Toc133"/>
      <w:bookmarkEnd w:id="377"/>
      <w:r>
        <w:rPr>
          <w:rtl w:val="true"/>
        </w:rPr>
        <w:t xml:space="preserve">ذکره </w:t>
      </w:r>
      <w:r>
        <w:rPr>
          <w:rtl w:val="true"/>
        </w:rPr>
        <w:t>(</w:t>
      </w:r>
      <w:r>
        <w:rPr>
          <w:rtl w:val="true"/>
        </w:rPr>
        <w:t>علیه السلام</w:t>
      </w:r>
      <w:r>
        <w:rPr>
          <w:rtl w:val="true"/>
        </w:rPr>
        <w:t xml:space="preserve">) </w:t>
      </w:r>
      <w:r>
        <w:rPr>
          <w:rtl w:val="true"/>
        </w:rPr>
        <w:t>إنسانا یاکل و یشرب و لا یتغوّط</w:t>
      </w:r>
      <w:bookmarkEnd w:id="37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یأکل و یشرب و لا یتغوّط؟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شرب و هو حیّ، و أکل و 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عصا موسی؛ شربت و هی فی شجرتها غضّة، و أکلت لمّا التقفت حبال السّحرة و عصیّهم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عصا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الإربیّة؛ و کانت من عوسج، طولها سبعة أذرع بذراع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من الجنّة، أنزلها جبرئیل علیه السّلام علی شعیب علیه السّلام</w:t>
      </w:r>
      <w:r>
        <w:rPr>
          <w:rFonts w:eastAsia="IRNazanin" w:cs="IRNazanin"/>
          <w:color w:val="111111"/>
          <w:sz w:val="28"/>
          <w:szCs w:val="28"/>
          <w:rtl w:val="true"/>
          <w:lang w:bidi="fa-IR"/>
        </w:rPr>
        <w:t>.</w:t>
      </w:r>
    </w:p>
    <w:p>
      <w:pPr>
        <w:pStyle w:val="Heading5"/>
        <w:numPr>
          <w:ilvl w:val="4"/>
          <w:numId w:val="1"/>
        </w:numPr>
        <w:rPr/>
      </w:pPr>
      <w:bookmarkStart w:id="379" w:name="__RefHeading___Toc1509640_3264237689"/>
      <w:bookmarkStart w:id="380" w:name="_Toc134"/>
      <w:bookmarkEnd w:id="379"/>
      <w:r>
        <w:rPr>
          <w:rtl w:val="true"/>
        </w:rPr>
        <w:t xml:space="preserve">ذکره </w:t>
      </w:r>
      <w:r>
        <w:rPr>
          <w:rtl w:val="true"/>
        </w:rPr>
        <w:t>(</w:t>
      </w:r>
      <w:r>
        <w:rPr>
          <w:rtl w:val="true"/>
        </w:rPr>
        <w:t>علیه السلام</w:t>
      </w:r>
      <w:r>
        <w:rPr>
          <w:rtl w:val="true"/>
        </w:rPr>
        <w:t xml:space="preserve">) </w:t>
      </w:r>
      <w:r>
        <w:rPr>
          <w:rtl w:val="true"/>
        </w:rPr>
        <w:t>شیئا تنفّس لیس له لحم ودم</w:t>
      </w:r>
      <w:bookmarkEnd w:id="3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تنفّس لیس له لحم و دم؟</w:t>
      </w:r>
      <w:r>
        <w:rPr>
          <w:rFonts w:eastAsia="IRNazanin" w:cs="IRNazanin"/>
          <w:color w:val="111111"/>
          <w:sz w:val="28"/>
          <w:szCs w:val="28"/>
          <w:rtl w:val="true"/>
          <w:lang w:bidi="fa-IR"/>
        </w:rPr>
        <w:t xml:space="preserve">. </w:t>
      </w:r>
      <w:bookmarkStart w:id="381" w:name="pg13945_197313"/>
    </w:p>
    <w:p>
      <w:pPr>
        <w:pStyle w:val="BookText"/>
        <w:rPr/>
      </w:pPr>
      <w:bookmarkEnd w:id="38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الصّبح إذا تنفّس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میراث الذکر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السّنبلة؛ کان علیها ثلاث حبّات، فبادرت إلیها حوّاء فأکلت منها حبّة و أطعمت آدم حبّتین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ورث الذّکر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أهل الجنّة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المجوسیّة</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509642_3264237689"/>
      <w:bookmarkStart w:id="383" w:name="_Toc135"/>
      <w:bookmarkEnd w:id="382"/>
      <w:r>
        <w:rPr>
          <w:rtl w:val="true"/>
        </w:rPr>
        <w:t xml:space="preserve">تعداده </w:t>
      </w:r>
      <w:r>
        <w:rPr>
          <w:rtl w:val="true"/>
        </w:rPr>
        <w:t>(</w:t>
      </w:r>
      <w:r>
        <w:rPr>
          <w:rtl w:val="true"/>
        </w:rPr>
        <w:t>علیه السلام</w:t>
      </w:r>
      <w:r>
        <w:rPr>
          <w:rtl w:val="true"/>
        </w:rPr>
        <w:t xml:space="preserve">) </w:t>
      </w:r>
      <w:r>
        <w:rPr>
          <w:rtl w:val="true"/>
        </w:rPr>
        <w:t>أسباب نحوسة یوم الأربعاء</w:t>
      </w:r>
      <w:bookmarkEnd w:id="383"/>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و ما یجوز فیها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السّبت یوم مکر و خدیعة</w:t>
      </w:r>
      <w:r>
        <w:rPr>
          <w:rFonts w:eastAsia="IRNazanin" w:cs="IRNazanin"/>
          <w:color w:val="111111"/>
          <w:sz w:val="28"/>
          <w:szCs w:val="28"/>
          <w:rtl w:val="true"/>
          <w:lang w:bidi="fa-IR"/>
        </w:rPr>
        <w:t xml:space="preserve">. </w:t>
      </w:r>
      <w:bookmarkStart w:id="384" w:name="pg13945_197314"/>
    </w:p>
    <w:p>
      <w:pPr>
        <w:pStyle w:val="BookText"/>
        <w:rPr/>
      </w:pPr>
      <w:bookmarkEnd w:id="384"/>
      <w:r>
        <w:rPr>
          <w:rFonts w:ascii="IRNazanin" w:hAnsi="IRNazanin" w:eastAsia="IRNazanin"/>
          <w:color w:val="111111"/>
          <w:sz w:val="28"/>
          <w:sz w:val="28"/>
          <w:szCs w:val="28"/>
          <w:rtl w:val="true"/>
          <w:lang w:bidi="fa-IR"/>
        </w:rPr>
        <w:t>و یوم الأحد یوم غرس و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الإثنین یوم سفر و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الثّلاثاء یوم حرب و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یوم شؤم فیه یتطیّر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الخمیس یوم الدّخول علی الأمراء، و قضاء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الجمعة یوم خطبة و نکاح</w:t>
      </w:r>
      <w:r>
        <w:rPr>
          <w:rFonts w:eastAsia="IRNazanin" w:cs="IRNazanin"/>
          <w:color w:val="111111"/>
          <w:sz w:val="28"/>
          <w:szCs w:val="28"/>
          <w:rtl w:val="true"/>
          <w:lang w:bidi="fa-IR"/>
        </w:rPr>
        <w:t>.</w:t>
      </w:r>
    </w:p>
    <w:p>
      <w:pPr>
        <w:pStyle w:val="Heading5"/>
        <w:numPr>
          <w:ilvl w:val="4"/>
          <w:numId w:val="1"/>
        </w:numPr>
        <w:rPr/>
      </w:pPr>
      <w:bookmarkStart w:id="385" w:name="__RefHeading___Toc1509644_3264237689"/>
      <w:bookmarkStart w:id="386" w:name="_Toc136"/>
      <w:bookmarkEnd w:id="385"/>
      <w:r>
        <w:rPr>
          <w:rtl w:val="true"/>
        </w:rPr>
        <w:t xml:space="preserve">ذکره </w:t>
      </w:r>
      <w:r>
        <w:rPr>
          <w:rtl w:val="true"/>
        </w:rPr>
        <w:t>(</w:t>
      </w:r>
      <w:r>
        <w:rPr>
          <w:rtl w:val="true"/>
        </w:rPr>
        <w:t>علیه السلام</w:t>
      </w:r>
      <w:r>
        <w:rPr>
          <w:rtl w:val="true"/>
        </w:rPr>
        <w:t xml:space="preserve">) </w:t>
      </w:r>
      <w:r>
        <w:rPr>
          <w:rtl w:val="true"/>
        </w:rPr>
        <w:t>الأحداث التی وقعت فی یوم الأربعاء</w:t>
      </w:r>
      <w:bookmarkEnd w:id="38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یوم الأربعاء و تطیّرنا منه و ثقله، و أی أربعاء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أربعاء فی الشّهور، و هو 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قتل قابیل هابیل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ألقی إبراهیم علیه السّلام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وضعوا المنجنیق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الأربعاء أغرق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الأربعاء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قوم لوط عالیها سافلها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أمطر علیهم حجارة من سجّیل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 الأربعاء أرسل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الرّیح علی قوم 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یوم الأربعاء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الأربعاء سلّط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نمرود البقّة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یوم الأربعاء طلب فرعون موسی علیه السّلام 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أمر فرعون بذبح الغلمان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أظلّ قوم فرعون أوّل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الأربعاء خسف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خرّ علیهم السّقف من فوقهم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خرّب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أحرق مسجد سلیمان بن داوود علیهما السّلام، و إصطخر من کورة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أخذت العمالیق التّابوت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الأربعاء قتل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ابتلی أیّوب علیه السّلام بذهاب أهله و ولده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أدخل یوسف علیه السّلام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عقروا ناقة صالح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الأربعاء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دَمَّرْناهُمْ وَ قَوْمَهُمْ أَجْمَعِینَ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87" w:name="pg13945_197316"/>
    </w:p>
    <w:p>
      <w:pPr>
        <w:pStyle w:val="BookText"/>
        <w:rPr/>
      </w:pPr>
      <w:bookmarkEnd w:id="387"/>
      <w:r>
        <w:rPr>
          <w:rFonts w:ascii="IRNazanin" w:hAnsi="IRNazanin" w:eastAsia="IRNazanin"/>
          <w:color w:val="111111"/>
          <w:sz w:val="28"/>
          <w:sz w:val="28"/>
          <w:szCs w:val="28"/>
          <w:rtl w:val="true"/>
          <w:lang w:bidi="fa-IR"/>
        </w:rPr>
        <w:t xml:space="preserve">و یوم الأربعاء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الأربعاء شجّ النّبیّ صلّی اللّه علیه و آله و کسرت رباعیّته</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509646_3264237689"/>
      <w:bookmarkStart w:id="389" w:name="_Toc137"/>
      <w:bookmarkEnd w:id="388"/>
      <w:r>
        <w:rPr>
          <w:rtl w:val="true"/>
        </w:rPr>
        <w:t xml:space="preserve">ذکره </w:t>
      </w:r>
      <w:r>
        <w:rPr>
          <w:rtl w:val="true"/>
        </w:rPr>
        <w:t>(</w:t>
      </w:r>
      <w:r>
        <w:rPr>
          <w:rtl w:val="true"/>
        </w:rPr>
        <w:t>علیه السلام</w:t>
      </w:r>
      <w:r>
        <w:rPr>
          <w:rtl w:val="true"/>
        </w:rPr>
        <w:t xml:space="preserve">) </w:t>
      </w:r>
      <w:r>
        <w:rPr>
          <w:rtl w:val="true"/>
        </w:rPr>
        <w:t>أشکال النوم</w:t>
      </w:r>
      <w:bookmarkEnd w:id="389"/>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 کم وجه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علی أربعة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الأنبیاء تنام علی أقفیتها مستلقیة و أعینها لا تنام متیقّظة لوحی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ینام علی یمینه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الملوک و أبناؤها تنام علی شمائلها لیستمرؤوا ما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إبلیس و إخوانه و کلّ مجنون و ذی عاهة ینامون علی وجوههم منبطحین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لا أسأل غیرک، و لا أتّبع أحدا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الأمر إلیک فافعل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فسأله عن العمل الصالح؟</w:t>
      </w:r>
      <w:r>
        <w:rPr>
          <w:rFonts w:eastAsia="IRNazanin" w:cs="IRNazanin"/>
          <w:color w:val="111111"/>
          <w:sz w:val="28"/>
          <w:szCs w:val="28"/>
          <w:rtl w:val="true"/>
          <w:lang w:bidi="fa-IR"/>
        </w:rPr>
        <w:t xml:space="preserve">. </w:t>
      </w:r>
      <w:bookmarkStart w:id="390" w:name="pg13945_197317"/>
    </w:p>
    <w:p>
      <w:pPr>
        <w:pStyle w:val="BookText"/>
        <w:rPr/>
      </w:pPr>
      <w:bookmarkEnd w:id="390"/>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لا ترید أن یحمدک علیه أحد إلاّ اللّه</w:t>
      </w:r>
      <w:r>
        <w:rPr>
          <w:rFonts w:eastAsia="IRNazanin" w:cs="IRNazanin"/>
          <w:color w:val="111111"/>
          <w:sz w:val="28"/>
          <w:szCs w:val="28"/>
          <w:rtl w:val="true"/>
          <w:lang w:bidi="fa-IR"/>
        </w:rPr>
        <w:t>.</w:t>
      </w:r>
    </w:p>
    <w:p>
      <w:pPr>
        <w:pStyle w:val="Heading5"/>
        <w:numPr>
          <w:ilvl w:val="4"/>
          <w:numId w:val="1"/>
        </w:numPr>
        <w:rPr/>
      </w:pPr>
      <w:bookmarkStart w:id="391" w:name="__RefHeading___Toc1509648_3264237689"/>
      <w:bookmarkStart w:id="392" w:name="_Toc138"/>
      <w:bookmarkEnd w:id="391"/>
      <w:r>
        <w:rPr>
          <w:rtl w:val="true"/>
        </w:rPr>
        <w:t xml:space="preserve">بیانه </w:t>
      </w:r>
      <w:r>
        <w:rPr>
          <w:rtl w:val="true"/>
        </w:rPr>
        <w:t>(</w:t>
      </w:r>
      <w:r>
        <w:rPr>
          <w:rtl w:val="true"/>
        </w:rPr>
        <w:t>علیه السلام</w:t>
      </w:r>
      <w:r>
        <w:rPr>
          <w:rtl w:val="true"/>
        </w:rPr>
        <w:t xml:space="preserve">) </w:t>
      </w:r>
      <w:r>
        <w:rPr>
          <w:rtl w:val="true"/>
        </w:rPr>
        <w:t>حال المؤمن مرتکب المعاصی</w:t>
      </w:r>
      <w:bookmarkEnd w:id="392"/>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ناسا زعموا أن العبد لا یزنی و هو مؤمن، و لا یسرق و هو مؤمن، و لا یشرب الخمر و هو مؤمن، و لا یأکل الربا و هو مؤمن، و لا یسفک الدم الحرام و هو مؤمن؛ فقد ثقل علیّ هذا، و حرج منه صدری، حین أزعم أن هذا العبد یصلی صلاتی، و یدعو دعائی، و یناکحنی و أناکحه، و یوارثنی و أوارثه، و قد خرج من الإیمان من أجل ذنب یسیر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سلّم یقول ذلک، و الدّلیل علیه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علی ثلاث طبقات، و أنزلهم ثلاث منازل، و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وَ أَصْحابُ الْمَشْئَمَةِ ما أَصْحابُ الْمَشْئَمَةِ وَ السّابِقُونَ السّابِقُونَ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393" w:name="pg13945_197318"/>
    </w:p>
    <w:p>
      <w:pPr>
        <w:pStyle w:val="Heading5"/>
        <w:numPr>
          <w:ilvl w:val="4"/>
          <w:numId w:val="1"/>
        </w:numPr>
        <w:rPr/>
      </w:pPr>
      <w:bookmarkStart w:id="394" w:name="__RefHeading___Toc1509650_3264237689"/>
      <w:bookmarkStart w:id="395" w:name="_Toc139"/>
      <w:bookmarkEnd w:id="393"/>
      <w:bookmarkEnd w:id="394"/>
      <w:r>
        <w:rPr>
          <w:rtl w:val="true"/>
        </w:rPr>
        <w:t xml:space="preserve">ذکره </w:t>
      </w:r>
      <w:r>
        <w:rPr>
          <w:rtl w:val="true"/>
        </w:rPr>
        <w:t>(</w:t>
      </w:r>
      <w:r>
        <w:rPr>
          <w:rtl w:val="true"/>
        </w:rPr>
        <w:t>علیه السلام</w:t>
      </w:r>
      <w:r>
        <w:rPr>
          <w:rtl w:val="true"/>
        </w:rPr>
        <w:t xml:space="preserve">) </w:t>
      </w:r>
      <w:r>
        <w:rPr>
          <w:rtl w:val="true"/>
        </w:rPr>
        <w:t>الأرواح الخاصة بالأنبیاء و المرسلین</w:t>
      </w:r>
      <w:bookmarkEnd w:id="395"/>
    </w:p>
    <w:p>
      <w:pPr>
        <w:pStyle w:val="Heading6"/>
        <w:numPr>
          <w:ilvl w:val="5"/>
          <w:numId w:val="1"/>
        </w:numPr>
        <w:rPr/>
      </w:pPr>
      <w:bookmarkStart w:id="396" w:name="__RefHeading___Toc1509652_3264237689"/>
      <w:bookmarkStart w:id="397" w:name="_Toc140"/>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فأمّا ما ذکره من أمر السّابقین، فإنّهم أنبیاء مرسلون و غیر مرسلین؛ جعل اللّه فیهم خمسة 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فبروح القدس بعثوا أنبیاء مرسلین و غیر مرسلین، و بها علموا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بروح الإیمان عبدوا اللّه و لم یشرکوا به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بروح القوّة جاهدوا عدوّهم و عالجوا معاشهم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بروح الشّهوة أصابوا لذید الطّعام و نکحوا الحلال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بروح البدن دبّوا و درجوا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فی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أکرمهم بها و فضّلهم علی من سواهم</w:t>
      </w:r>
      <w:r>
        <w:rPr>
          <w:rFonts w:eastAsia="IRNazanin" w:cs="IRNazanin"/>
          <w:color w:val="111111"/>
          <w:sz w:val="28"/>
          <w:szCs w:val="28"/>
          <w:rtl w:val="true"/>
          <w:lang w:bidi="fa-IR"/>
        </w:rPr>
        <w:t xml:space="preserve">. </w:t>
      </w:r>
      <w:bookmarkStart w:id="398" w:name="pg13945_197319"/>
    </w:p>
    <w:p>
      <w:pPr>
        <w:pStyle w:val="BookText"/>
        <w:rPr/>
      </w:pPr>
      <w:bookmarkEnd w:id="398"/>
      <w:r>
        <w:rPr>
          <w:rFonts w:ascii="IRNazanin" w:hAnsi="IRNazanin" w:eastAsia="IRNazanin"/>
          <w:color w:val="111111"/>
          <w:sz w:val="28"/>
          <w:sz w:val="28"/>
          <w:szCs w:val="28"/>
          <w:rtl w:val="true"/>
          <w:lang w:bidi="fa-IR"/>
        </w:rPr>
        <w:t>فهؤلاء مغفور لهم مصفوح عن ذنوبهم</w:t>
      </w:r>
      <w:r>
        <w:rPr>
          <w:rFonts w:eastAsia="IRNazanin" w:cs="IRNazanin"/>
          <w:color w:val="111111"/>
          <w:sz w:val="28"/>
          <w:szCs w:val="28"/>
          <w:rtl w:val="true"/>
          <w:lang w:bidi="fa-IR"/>
        </w:rPr>
        <w:t>.</w:t>
      </w:r>
    </w:p>
    <w:p>
      <w:pPr>
        <w:pStyle w:val="Heading6"/>
        <w:numPr>
          <w:ilvl w:val="5"/>
          <w:numId w:val="1"/>
        </w:numPr>
        <w:rPr/>
      </w:pPr>
      <w:bookmarkStart w:id="399" w:name="__RefHeading___Toc1509654_3264237689"/>
      <w:bookmarkStart w:id="400" w:name="_Toc141"/>
      <w:bookmarkEnd w:id="399"/>
      <w:r>
        <w:rPr>
          <w:rtl w:val="true"/>
        </w:rPr>
        <w:t>بیانه أنواع الأرواح التی فی أبدان المؤمنین</w:t>
      </w:r>
      <w:bookmarkEnd w:id="400"/>
    </w:p>
    <w:p>
      <w:pPr>
        <w:pStyle w:val="BookText"/>
        <w:rPr/>
      </w:pPr>
      <w:r>
        <w:rPr>
          <w:rFonts w:ascii="IRNazanin" w:hAnsi="IRNazanin" w:eastAsia="IRNazanin"/>
          <w:color w:val="111111"/>
          <w:sz w:val="28"/>
          <w:sz w:val="28"/>
          <w:szCs w:val="28"/>
          <w:rtl w:val="true"/>
          <w:lang w:bidi="fa-IR"/>
        </w:rPr>
        <w:t>ثمّ ذکر أصحاب المیمنة و هم المؤمنون حقّا بأعیانهم؛ جعل اللّه فیهم أربعة 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العبد یستکمل هذه الأرواح الأربعة حتّی تأتی علیه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أولاهنّ فهو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یُرَدُّ إِلی أَرْذَلِ الْعُمُرِ لِکَیْ لا یَعْلَمَ بَعْدَ عِلْمٍ شَیْئاً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تنتقص منه جمیع الأرواح، و لیس بالّذی یخرج من دین اللّه، لأنّ الفاعل به ردّه إلی أرذل عمره، فهو لا یعرف للصّلاة وقتا، و لا یستطیع التّهجّد باللّیل، و لا الصّیام بالنّهار، و لا القیام فی الصّفّ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نقصان من روح الإیمان، فلیس یضرّه شیئا إن شاء اللّه</w:t>
      </w:r>
      <w:r>
        <w:rPr>
          <w:rFonts w:eastAsia="IRNazanin" w:cs="IRNazanin"/>
          <w:color w:val="111111"/>
          <w:sz w:val="28"/>
          <w:szCs w:val="28"/>
          <w:rtl w:val="true"/>
          <w:lang w:bidi="fa-IR"/>
        </w:rPr>
        <w:t>.</w:t>
      </w:r>
    </w:p>
    <w:p>
      <w:pPr>
        <w:pStyle w:val="Heading6"/>
        <w:numPr>
          <w:ilvl w:val="5"/>
          <w:numId w:val="1"/>
        </w:numPr>
        <w:rPr/>
      </w:pPr>
      <w:bookmarkStart w:id="401" w:name="__RefHeading___Toc1509656_3264237689"/>
      <w:bookmarkStart w:id="402" w:name="_Toc142"/>
      <w:bookmarkEnd w:id="401"/>
      <w:r>
        <w:rPr>
          <w:rtl w:val="true"/>
        </w:rPr>
        <w:t xml:space="preserve">بیانه </w:t>
      </w:r>
      <w:r>
        <w:rPr>
          <w:rtl w:val="true"/>
        </w:rPr>
        <w:t>(</w:t>
      </w:r>
      <w:r>
        <w:rPr>
          <w:rtl w:val="true"/>
        </w:rPr>
        <w:t>علیه السلام</w:t>
      </w:r>
      <w:r>
        <w:rPr>
          <w:rtl w:val="true"/>
        </w:rPr>
        <w:t xml:space="preserve">) </w:t>
      </w:r>
      <w:r>
        <w:rPr>
          <w:rtl w:val="true"/>
        </w:rPr>
        <w:t>الحالات التی تصیب الإنسان</w:t>
      </w:r>
      <w:bookmarkEnd w:id="40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تنتقص منه روح القوّة؛ فلا یستطیع جهاد عدوّه، و لا </w:t>
      </w:r>
      <w:bookmarkStart w:id="403" w:name="pg13945_197320"/>
    </w:p>
    <w:p>
      <w:pPr>
        <w:pStyle w:val="BookText"/>
        <w:rPr/>
      </w:pPr>
      <w:bookmarkEnd w:id="403"/>
      <w:r>
        <w:rPr>
          <w:rFonts w:ascii="IRNazanin" w:hAnsi="IRNazanin" w:eastAsia="IRNazanin"/>
          <w:color w:val="111111"/>
          <w:sz w:val="28"/>
          <w:sz w:val="28"/>
          <w:szCs w:val="28"/>
          <w:rtl w:val="true"/>
          <w:lang w:bidi="fa-IR"/>
        </w:rPr>
        <w:t>یستطیع طلب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تنتقص منه روح الشّهوة؛ فلو مرّت به أصبح بنات آدم لم یحنّ إلیها و لم یقم؛ و تبقی روح البدن فیه، فهو یدبّ و یدرج حتّی یأتیه ملک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حال خیر،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ذلک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تأتی علیه حالات فی قوّته و شبابه، فیهمّ بالخطیئة، فتشجّعه روح القوّة، و تزیّن له روح الشّهوة، و تقوده روح البدن، حتّی توقعه فی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لامسها انتقص من الإیمان و تقصّی منه؛ فلیس بعائد فیه أبدا حتّی یتوب؛ فإذا تاب و عرف الولایة تاب اللّه علیه، و إن عاد و هو تارک الولایة أدخله اللّه نار جهنّم</w:t>
      </w:r>
      <w:r>
        <w:rPr>
          <w:rFonts w:eastAsia="IRNazanin" w:cs="IRNazanin"/>
          <w:color w:val="111111"/>
          <w:sz w:val="28"/>
          <w:szCs w:val="28"/>
          <w:rtl w:val="true"/>
          <w:lang w:bidi="fa-IR"/>
        </w:rPr>
        <w:t>.</w:t>
      </w:r>
    </w:p>
    <w:p>
      <w:pPr>
        <w:pStyle w:val="Heading6"/>
        <w:numPr>
          <w:ilvl w:val="5"/>
          <w:numId w:val="1"/>
        </w:numPr>
        <w:rPr/>
      </w:pPr>
      <w:bookmarkStart w:id="404" w:name="__RefHeading___Toc1509658_3264237689"/>
      <w:bookmarkStart w:id="405" w:name="_Toc143"/>
      <w:bookmarkEnd w:id="404"/>
      <w:r>
        <w:rPr>
          <w:rtl w:val="true"/>
        </w:rPr>
        <w:t>بیانه أنواع الأرواح التی فی أبدان الکافرین</w:t>
      </w:r>
      <w:bookmarkEnd w:id="40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المشأمة فهم الیهود و النّصاری،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یعرفون محمّدا صلّی اللّه علیه و آله و سلّم و الولایة فی التّوراة و الإنجیل کما یعرفون أبناءهم فی منازلهم وَ إِنَّ فَرِیقاً مِنْهُمْ لَیَکْتُمُونَ الْحَقَّ وَ هُمْ یَعْلَمُونَ الحقّ من ربّک أنّک الرّسول من اللّه إلیهم فَلا تَکُونَنَّ </w:t>
      </w:r>
      <w:bookmarkStart w:id="406" w:name="pg13945_197321"/>
    </w:p>
    <w:p>
      <w:pPr>
        <w:pStyle w:val="BookText"/>
        <w:rPr/>
      </w:pPr>
      <w:bookmarkEnd w:id="406"/>
      <w:r>
        <w:rPr>
          <w:rFonts w:ascii="Amiri" w:hAnsi="Amiri" w:eastAsia="Amiri" w:cs="Amiri"/>
          <w:color w:val="111111"/>
          <w:sz w:val="28"/>
          <w:sz w:val="28"/>
          <w:szCs w:val="28"/>
          <w:rtl w:val="true"/>
          <w:lang w:bidi="ar-SA"/>
        </w:rPr>
        <w:t xml:space="preserve">مِنَ الْمُمْتَرِینَ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جحدوا ما عرفوا ابتلاهم اللّه بذلک فسلبهم روح الإیمان، و أسکن أبدانهم ثلاثة 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أضافهم إلی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کَالْأَنْعامِ بَلْ هُمْ أَضَلُّ سَبِیلاً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الدّابّة إنّما تحمل بروح القوّة، و تعتلف بروح الشّهوة، و تسیر بروح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 المخلدون</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أولاد أهل الدّنیا؛ لم یکن لهم حسنات فیثابوا علیها، و لا سیّئات فیعاقبوا علیها، فأنزلوا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أحییت قلبی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Heading5"/>
        <w:numPr>
          <w:ilvl w:val="4"/>
          <w:numId w:val="1"/>
        </w:numPr>
        <w:rPr/>
      </w:pPr>
      <w:bookmarkStart w:id="407" w:name="__RefHeading___Toc1509660_3264237689"/>
      <w:bookmarkStart w:id="408" w:name="_Toc144"/>
      <w:bookmarkEnd w:id="407"/>
      <w:r>
        <w:rPr>
          <w:rtl w:val="true"/>
        </w:rPr>
        <w:t xml:space="preserve">وصفه </w:t>
      </w:r>
      <w:r>
        <w:rPr>
          <w:rtl w:val="true"/>
        </w:rPr>
        <w:t>(</w:t>
      </w:r>
      <w:r>
        <w:rPr>
          <w:rtl w:val="true"/>
        </w:rPr>
        <w:t>علیه السلام</w:t>
      </w:r>
      <w:r>
        <w:rPr>
          <w:rtl w:val="true"/>
        </w:rPr>
        <w:t xml:space="preserve">) </w:t>
      </w:r>
      <w:r>
        <w:rPr>
          <w:rtl w:val="true"/>
        </w:rPr>
        <w:t>ذات اللّه سبحانه و تعالی</w:t>
      </w:r>
      <w:bookmarkEnd w:id="408"/>
    </w:p>
    <w:p>
      <w:p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أسالک عن ربنا متی کان؟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ویحک؛ إنّما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 لم یکن فکان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کائن بلا کینونة کان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 یزل لیس 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قبل القبل بلا قبل و لا غایة و لا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انقطعت الغایات دونه؛ فهو غایة کلّ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 کلّ شیء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عرفته بما عرّف به نفسه لَمْ یَلِدْ وَ لَمْ یُولَدْ وَ لَمْ یَکُنْ لَهُ کُفُواً أَحَدٌ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مکان، و کان اللّه و لا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السماء ما أثقل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الأرض ما أوسع منها؟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البحر ما أغنی منها؟</w:t>
      </w:r>
      <w:r>
        <w:rPr>
          <w:rFonts w:eastAsia="IRNazanin" w:cs="IRNazanin"/>
          <w:color w:val="111111"/>
          <w:sz w:val="28"/>
          <w:szCs w:val="28"/>
          <w:rtl w:val="true"/>
          <w:lang w:bidi="fa-IR"/>
        </w:rPr>
        <w:t xml:space="preserve">. </w:t>
      </w:r>
      <w:bookmarkStart w:id="409" w:name="pg13945_197323"/>
    </w:p>
    <w:p>
      <w:pPr>
        <w:pStyle w:val="BookText"/>
        <w:rPr/>
      </w:pPr>
      <w:bookmarkEnd w:id="409"/>
      <w:r>
        <w:rPr>
          <w:rFonts w:ascii="Amiri" w:hAnsi="Amiri" w:eastAsia="Amiri" w:cs="Amiri"/>
          <w:color w:val="111111"/>
          <w:sz w:val="28"/>
          <w:sz w:val="28"/>
          <w:szCs w:val="28"/>
          <w:rtl w:val="true"/>
          <w:lang w:bidi="ar-SA"/>
        </w:rPr>
        <w:t>و عن الحجارة ما أشدّ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النار ما أحرّ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الزمهریر ما أبرد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السمّ ما أذعف منه؟</w:t>
      </w:r>
      <w:r>
        <w:rPr>
          <w:rFonts w:eastAsia="IRNazanin" w:cs="IRNazanin"/>
          <w:color w:val="111111"/>
          <w:sz w:val="28"/>
          <w:szCs w:val="28"/>
          <w:rtl w:val="true"/>
          <w:lang w:bidi="fa-IR"/>
        </w:rPr>
        <w:t>.</w:t>
      </w:r>
    </w:p>
    <w:p>
      <w:pPr>
        <w:pStyle w:val="Heading5"/>
        <w:numPr>
          <w:ilvl w:val="4"/>
          <w:numId w:val="1"/>
        </w:numPr>
        <w:rPr/>
      </w:pPr>
      <w:bookmarkStart w:id="410" w:name="__RefHeading___Toc1509662_3264237689"/>
      <w:bookmarkStart w:id="411" w:name="_Toc145"/>
      <w:bookmarkEnd w:id="410"/>
      <w:r>
        <w:rPr>
          <w:rtl w:val="true"/>
        </w:rPr>
        <w:t xml:space="preserve">بیانه </w:t>
      </w:r>
      <w:r>
        <w:rPr>
          <w:rtl w:val="true"/>
        </w:rPr>
        <w:t>(</w:t>
      </w:r>
      <w:r>
        <w:rPr>
          <w:rtl w:val="true"/>
        </w:rPr>
        <w:t>علیه السلام</w:t>
      </w:r>
      <w:r>
        <w:rPr>
          <w:rtl w:val="true"/>
        </w:rPr>
        <w:t xml:space="preserve">) </w:t>
      </w:r>
      <w:r>
        <w:rPr>
          <w:rtl w:val="true"/>
        </w:rPr>
        <w:t>مدی ثقل البهتان و أهمیة الحق</w:t>
      </w:r>
      <w:bookmarkEnd w:id="411"/>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البهتان علی البریء أثقل من سبع 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أوسع من سبع 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القانع أغنی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المنافق أشدّ من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جشع الحریص</w:t>
      </w:r>
      <w:r>
        <w:rPr>
          <w:rStyle w:val="FootnoteAnchor"/>
          <w:rtl w:val="true"/>
        </w:rPr>
        <w:footnoteReference w:id="257"/>
      </w:r>
      <w:r>
        <w:rPr>
          <w:rFonts w:ascii="Amiri" w:hAnsi="Amiri" w:eastAsia="Amiri" w:cs="Amiri"/>
          <w:color w:val="111111"/>
          <w:sz w:val="28"/>
          <w:sz w:val="28"/>
          <w:szCs w:val="28"/>
          <w:rtl w:val="true"/>
          <w:lang w:bidi="ar-SA"/>
        </w:rPr>
        <w:t>أحرّ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الحاجة إذا رفعتها إلی ذی قرابة فلم تنجح</w:t>
      </w:r>
      <w:r>
        <w:rPr>
          <w:rStyle w:val="FootnoteAnchor"/>
          <w:rtl w:val="true"/>
        </w:rPr>
        <w:footnoteReference w:id="258"/>
      </w:r>
      <w:r>
        <w:rPr>
          <w:rFonts w:ascii="IRNazanin" w:hAnsi="IRNazanin" w:eastAsia="IRNazanin"/>
          <w:color w:val="111111"/>
          <w:sz w:val="28"/>
          <w:sz w:val="28"/>
          <w:szCs w:val="28"/>
          <w:rtl w:val="true"/>
          <w:lang w:bidi="fa-IR"/>
        </w:rPr>
        <w:t>أبرد من الزّمهریر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النّمیمة إذا استبان علی صاحبها أذعف</w:t>
      </w:r>
      <w:r>
        <w:rPr>
          <w:rStyle w:val="FootnoteAnchor"/>
          <w:rtl w:val="true"/>
        </w:rPr>
        <w:footnoteReference w:id="259"/>
      </w:r>
      <w:r>
        <w:rPr>
          <w:rFonts w:ascii="Amiri" w:hAnsi="Amiri" w:eastAsia="Amiri" w:cs="Amiri"/>
          <w:color w:val="111111"/>
          <w:sz w:val="28"/>
          <w:sz w:val="28"/>
          <w:szCs w:val="28"/>
          <w:rtl w:val="true"/>
          <w:lang w:bidi="ar-SA"/>
        </w:rPr>
        <w:t>من السّمّ</w:t>
      </w:r>
      <w:r>
        <w:rPr>
          <w:rFonts w:eastAsia="Amiri" w:cs="Amiri" w:ascii="Amiri" w:hAnsi="Amiri"/>
          <w:color w:val="111111"/>
          <w:sz w:val="28"/>
          <w:szCs w:val="28"/>
          <w:rtl w:val="true"/>
          <w:lang w:bidi="ar-SA"/>
        </w:rPr>
        <w:t xml:space="preserve">. </w:t>
      </w:r>
      <w:bookmarkStart w:id="412" w:name="pg13945_197324"/>
    </w:p>
    <w:p>
      <w:pPr>
        <w:pStyle w:val="Heading5"/>
        <w:numPr>
          <w:ilvl w:val="4"/>
          <w:numId w:val="1"/>
        </w:numPr>
        <w:rPr/>
      </w:pPr>
      <w:bookmarkStart w:id="413" w:name="__RefHeading___Toc1509664_3264237689"/>
      <w:bookmarkStart w:id="414" w:name="_Toc146"/>
      <w:bookmarkEnd w:id="412"/>
      <w:bookmarkEnd w:id="413"/>
      <w:r>
        <w:rPr>
          <w:rtl w:val="true"/>
        </w:rPr>
        <w:t xml:space="preserve">ذکره </w:t>
      </w:r>
      <w:r>
        <w:rPr>
          <w:rtl w:val="true"/>
        </w:rPr>
        <w:t>(</w:t>
      </w:r>
      <w:r>
        <w:rPr>
          <w:rtl w:val="true"/>
        </w:rPr>
        <w:t>علیه السلام</w:t>
      </w:r>
      <w:r>
        <w:rPr>
          <w:rtl w:val="true"/>
        </w:rPr>
        <w:t xml:space="preserve">) </w:t>
      </w:r>
      <w:r>
        <w:rPr>
          <w:rtl w:val="true"/>
        </w:rPr>
        <w:t>أول شیء نزل من السماء إلی الأرض</w:t>
      </w:r>
      <w:bookmarkEnd w:id="414"/>
    </w:p>
    <w:p>
      <w:pPr>
        <w:pStyle w:val="BookText"/>
        <w:rPr/>
      </w:pPr>
      <w:r>
        <w:rPr>
          <w:rFonts w:ascii="IRNazanin" w:hAnsi="IRNazanin" w:eastAsia="IRNazanin"/>
          <w:color w:val="111111"/>
          <w:sz w:val="28"/>
          <w:sz w:val="28"/>
          <w:szCs w:val="28"/>
          <w:rtl w:val="true"/>
          <w:lang w:bidi="fa-IR"/>
        </w:rPr>
        <w:t>فقام إلیه أبو الورقاء</w:t>
      </w:r>
      <w:r>
        <w:rPr>
          <w:rStyle w:val="FootnoteAnchor"/>
          <w:rtl w:val="true"/>
        </w:rPr>
        <w:footnoteReference w:id="26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نزل من السماء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شیء نزل من السّماء إلی الأرض لهو البیت الّذی بمکّة، أنزله اللّه یاقوتة حمراء، ففسق قوم نوح فی الأرض فرفعه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فی الأرض من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 اللّه قبل خلق آدم علیه السّلام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السّماوات و الأرض خلق من خلق اللّه یقدّسون اللّه و یسبّحونه و یعظّمونه باللّیل و النّهار لا یفترون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الأرضین خلقها قبل السّماوات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خلق الملائکة روحانیّین، لهم أجنحة یطیرون بها حیث یشاء اللّه، فأسکنهم فیما بین أطباق السّماوات یقدّسونه فی اللّیل و النّهار</w:t>
      </w:r>
      <w:r>
        <w:rPr>
          <w:rFonts w:eastAsia="IRNazanin" w:cs="IRNazanin"/>
          <w:color w:val="111111"/>
          <w:sz w:val="28"/>
          <w:szCs w:val="28"/>
          <w:rtl w:val="true"/>
          <w:lang w:bidi="fa-IR"/>
        </w:rPr>
        <w:t xml:space="preserve">. </w:t>
      </w:r>
      <w:bookmarkStart w:id="415" w:name="pg13945_197325"/>
    </w:p>
    <w:p>
      <w:pPr>
        <w:pStyle w:val="BookText"/>
        <w:rPr/>
      </w:pPr>
      <w:bookmarkEnd w:id="415"/>
      <w:r>
        <w:rPr>
          <w:rFonts w:ascii="IRNazanin" w:hAnsi="IRNazanin" w:eastAsia="IRNazanin"/>
          <w:color w:val="111111"/>
          <w:sz w:val="28"/>
          <w:sz w:val="28"/>
          <w:szCs w:val="28"/>
          <w:rtl w:val="true"/>
          <w:lang w:bidi="fa-IR"/>
        </w:rPr>
        <w:t>و اصطفی منهم إسرافیل و میکائیل و جبرائیل</w:t>
      </w:r>
      <w:r>
        <w:rPr>
          <w:rFonts w:eastAsia="IRNazanin" w:cs="IRNazanin"/>
          <w:color w:val="111111"/>
          <w:sz w:val="28"/>
          <w:szCs w:val="28"/>
          <w:rtl w:val="true"/>
          <w:lang w:bidi="fa-IR"/>
        </w:rPr>
        <w:t>.</w:t>
      </w:r>
    </w:p>
    <w:p>
      <w:pPr>
        <w:pStyle w:val="Heading5"/>
        <w:numPr>
          <w:ilvl w:val="4"/>
          <w:numId w:val="1"/>
        </w:numPr>
        <w:rPr/>
      </w:pPr>
      <w:bookmarkStart w:id="416" w:name="__RefHeading___Toc1509666_3264237689"/>
      <w:bookmarkStart w:id="417" w:name="_Toc147"/>
      <w:bookmarkEnd w:id="416"/>
      <w:r>
        <w:rPr>
          <w:rtl w:val="true"/>
        </w:rPr>
        <w:t xml:space="preserve">بیانه </w:t>
      </w:r>
      <w:r>
        <w:rPr>
          <w:rtl w:val="true"/>
        </w:rPr>
        <w:t>(</w:t>
      </w:r>
      <w:r>
        <w:rPr>
          <w:rtl w:val="true"/>
        </w:rPr>
        <w:t>علیه السلام</w:t>
      </w:r>
      <w:r>
        <w:rPr>
          <w:rtl w:val="true"/>
        </w:rPr>
        <w:t xml:space="preserve">) </w:t>
      </w:r>
      <w:r>
        <w:rPr>
          <w:rtl w:val="true"/>
        </w:rPr>
        <w:t>مبدأ خلق اللّه للجن</w:t>
      </w:r>
      <w:bookmarkEnd w:id="417"/>
    </w:p>
    <w:p>
      <w:pPr>
        <w:pStyle w:val="BookText"/>
        <w:rPr/>
      </w:pPr>
      <w:r>
        <w:rPr>
          <w:rFonts w:ascii="Amiri" w:hAnsi="Amiri" w:eastAsia="Amiri" w:cs="Amiri"/>
          <w:color w:val="111111"/>
          <w:sz w:val="28"/>
          <w:sz w:val="28"/>
          <w:szCs w:val="28"/>
          <w:rtl w:val="true"/>
          <w:lang w:bidi="ar-SA"/>
        </w:rPr>
        <w:t xml:space="preserve">ثمّ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 الجنّ روحانیّین، لهم أجنحة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فخلقهم دون خلق الملائکة، و حفظهم أن یبلغوا مبلغ الملائکة فی الطّیران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فأسکنهم فیما بین أطباق الأرضین السّبع و فوقهنّ، یقدّسون اللّه و یسبّحونه باللّیل و النّهار لا یفترون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خلقا دونهم، لهم أبدان و أرواح بغیر أجنحة، یأکلون و یشربون، نسناس أشباه خلقهم و لیسوا بإنس؛ و أسکنهم أوساط الأرض علی ظهر الأرض مع الجنّ، یقدّسون اللّه اللّیل و النّهار لا یفترون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الجنّ تطیر فی السّماء فتلقی الملائکة فی السّماوات فیسلّمون علیهم و یزورونهم و یستریحون إلیهم و یتعلّمون منهم الخیر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طائفة من الجنّ، و النّسناس الّذین خلقهم اللّه و أسکنهم أوساط الأرض مع الجنّ، تمرّدوا و عتوا عن أمر اللّه فمرحوا و بغوا فی الأرض بغیر الحقّ، و علا بعضهم علی بعض فی العتوّ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سفکوا الدّماء فیما بینهم، و أظهروا الفساد، </w:t>
      </w:r>
      <w:bookmarkStart w:id="418" w:name="pg13945_197326"/>
    </w:p>
    <w:p>
      <w:pPr>
        <w:pStyle w:val="BookText"/>
        <w:rPr/>
      </w:pPr>
      <w:bookmarkEnd w:id="418"/>
      <w:r>
        <w:rPr>
          <w:rFonts w:ascii="IRNazanin" w:hAnsi="IRNazanin" w:eastAsia="IRNazanin"/>
          <w:color w:val="111111"/>
          <w:sz w:val="28"/>
          <w:sz w:val="28"/>
          <w:szCs w:val="28"/>
          <w:rtl w:val="true"/>
          <w:lang w:bidi="fa-IR"/>
        </w:rPr>
        <w:t xml:space="preserve">و جحدوا ربوبیّة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أقامت الطّائفة المطیعون من الجنّ علی رضوان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طاعته و باینوا الطّائفتین من الجنّ و النّسناس الّذین عتوا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Heading5"/>
        <w:numPr>
          <w:ilvl w:val="4"/>
          <w:numId w:val="1"/>
        </w:numPr>
        <w:rPr/>
      </w:pPr>
      <w:bookmarkStart w:id="419" w:name="__RefHeading___Toc1509668_3264237689"/>
      <w:bookmarkStart w:id="420" w:name="_Toc148"/>
      <w:bookmarkEnd w:id="419"/>
      <w:r>
        <w:rPr>
          <w:rtl w:val="true"/>
        </w:rPr>
        <w:t xml:space="preserve">بیانه </w:t>
      </w:r>
      <w:r>
        <w:rPr>
          <w:rtl w:val="true"/>
        </w:rPr>
        <w:t>(</w:t>
      </w:r>
      <w:r>
        <w:rPr>
          <w:rtl w:val="true"/>
        </w:rPr>
        <w:t>علیه السلام</w:t>
      </w:r>
      <w:r>
        <w:rPr>
          <w:rtl w:val="true"/>
        </w:rPr>
        <w:t xml:space="preserve">) </w:t>
      </w:r>
      <w:r>
        <w:rPr>
          <w:rtl w:val="true"/>
        </w:rPr>
        <w:t>ما أصاب العصاة من طائفة الجن</w:t>
      </w:r>
      <w:bookmarkEnd w:id="420"/>
    </w:p>
    <w:p>
      <w:pPr>
        <w:pStyle w:val="BookText"/>
        <w:rPr/>
      </w:pPr>
      <w:r>
        <w:rPr>
          <w:rFonts w:ascii="IRNazanin" w:hAnsi="IRNazanin" w:eastAsia="IRNazanin"/>
          <w:color w:val="111111"/>
          <w:sz w:val="28"/>
          <w:sz w:val="28"/>
          <w:szCs w:val="28"/>
          <w:rtl w:val="true"/>
          <w:lang w:bidi="fa-IR"/>
        </w:rPr>
        <w:t>فحطّ اللّه أجنحة الطائفة من الجنّ الّذین عتوا عن أمر اللّه و تمرّدوا، فکانوا لا یقدرون علی الطّیران إلی السّماء و إلی ملاقاة الملائکة لما ارتکبوا من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الطّائفة المطیعة لأمر اللّه من الجنّ تطیر إلی السّماء اللّیل و النّهار علی ما کانت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إبلیس، و اسمه الحارث، یظهر للملائکة أنّه من الطّائفة المطیعة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أن یخلق خلقا بیده، و ذلک بعد ما مضی للجنّ و النّسناس فی الأرض سبعة آلاف سنة، و لمّا کان من شأن اللّه أن یخلق آدم علیه السّلام للّذی أراد من التّدبیر و التّقدیر، فیما هو مکوّنه فی السّماوات و الأرض، کشط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أطباق السّماوات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421" w:name="pg13945_197327"/>
    </w:p>
    <w:p>
      <w:pPr>
        <w:pStyle w:val="Heading5"/>
        <w:numPr>
          <w:ilvl w:val="4"/>
          <w:numId w:val="1"/>
        </w:numPr>
        <w:rPr/>
      </w:pPr>
      <w:bookmarkStart w:id="422" w:name="__RefHeading___Toc1509670_3264237689"/>
      <w:bookmarkStart w:id="423" w:name="_Toc149"/>
      <w:bookmarkEnd w:id="421"/>
      <w:bookmarkEnd w:id="422"/>
      <w:r>
        <w:rPr>
          <w:rtl w:val="true"/>
        </w:rPr>
        <w:t xml:space="preserve">بیانه </w:t>
      </w:r>
      <w:r>
        <w:rPr>
          <w:rtl w:val="true"/>
        </w:rPr>
        <w:t>(</w:t>
      </w:r>
      <w:r>
        <w:rPr>
          <w:rtl w:val="true"/>
        </w:rPr>
        <w:t>علیه السلام</w:t>
      </w:r>
      <w:r>
        <w:rPr>
          <w:rtl w:val="true"/>
        </w:rPr>
        <w:t xml:space="preserve">) </w:t>
      </w:r>
      <w:r>
        <w:rPr>
          <w:rtl w:val="true"/>
        </w:rPr>
        <w:t>ما دار بین الملائکة و اللّه سبحانه</w:t>
      </w:r>
      <w:bookmarkEnd w:id="423"/>
    </w:p>
    <w:p>
      <w:pPr>
        <w:pStyle w:val="BookText"/>
        <w:rPr/>
      </w:pPr>
      <w:r>
        <w:rPr>
          <w:rFonts w:ascii="IRNazanin" w:hAnsi="IRNazanin" w:eastAsia="IRNazanin"/>
          <w:color w:val="111111"/>
          <w:sz w:val="28"/>
          <w:sz w:val="28"/>
          <w:szCs w:val="28"/>
          <w:rtl w:val="true"/>
          <w:lang w:bidi="fa-IR"/>
        </w:rPr>
        <w:t>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أهل الأرض من خلقی من الجنّ و النّسناس، هل ترضون عملهم و طاعتهم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اطّلعت الملائکة و رأوا ما یعملون فیها من المعاصی و سفک الدّماء و الفساد فی الأرض بغیر الحقّ أعظموا ذلک، و غضبوا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تأسّفوا علی أهل الأرض؛ و لم یملکوا غضبهم،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أنت العزیز القادر الجبّار القاهر العظیم الشّأن، و هذا خلقک الضّعیف الذّلیل الحقیر فی أرضک، المتقلّب فی نعمتک، المتمتّع بعافیتک، المرتهن فی قبضتک، و هم یعصونک بمثل هذه الذّنوب العظام، و یفسدون فی الأرض، و لا تغضب، و لا تنتقم منهم لنفسک لما تسمع منهم و تری؛ و قد عظم ذلک علینا و أکبرناه 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263"/>
      </w:r>
      <w:r>
        <w:rPr>
          <w:rFonts w:ascii="IRNazanin" w:hAnsi="IRNazanin" w:eastAsia="IRNazanin"/>
          <w:color w:val="111111"/>
          <w:sz w:val="28"/>
          <w:sz w:val="28"/>
          <w:szCs w:val="28"/>
          <w:rtl w:val="true"/>
          <w:lang w:bidi="fa-IR"/>
        </w:rPr>
        <w:t>یکون حجّة لی فی أرضی علی خلقی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ربّنا أَ تَجْعَلُ فِیها مَنْ یُفْسِدُ فِیها کما أفسد هؤلاء وَ یَسْفِکُ الدِّماءَ </w:t>
      </w:r>
      <w:r>
        <w:rPr>
          <w:rStyle w:val="FootnoteAnchor"/>
          <w:rtl w:val="true"/>
        </w:rPr>
        <w:footnoteReference w:id="264"/>
      </w:r>
      <w:r>
        <w:rPr>
          <w:rFonts w:ascii="IRNazanin" w:hAnsi="IRNazanin" w:eastAsia="IRNazanin"/>
          <w:color w:val="111111"/>
          <w:sz w:val="28"/>
          <w:sz w:val="28"/>
          <w:szCs w:val="28"/>
          <w:rtl w:val="true"/>
          <w:lang w:bidi="fa-IR"/>
        </w:rPr>
        <w:t>کما فعل هؤلاء، و یتحاسدون، و یتباغضون؟</w:t>
      </w:r>
      <w:r>
        <w:rPr>
          <w:rFonts w:eastAsia="IRNazanin" w:cs="IRNazanin"/>
          <w:color w:val="111111"/>
          <w:sz w:val="28"/>
          <w:szCs w:val="28"/>
          <w:rtl w:val="true"/>
          <w:lang w:bidi="fa-IR"/>
        </w:rPr>
        <w:t xml:space="preserve">. </w:t>
      </w:r>
      <w:bookmarkStart w:id="424" w:name="pg13945_197328"/>
    </w:p>
    <w:p>
      <w:pPr>
        <w:pStyle w:val="BookText"/>
        <w:rPr/>
      </w:pPr>
      <w:bookmarkEnd w:id="424"/>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ذلک الخلیفة منّا، فإنّا لا نعصیک و لا نتحاسد و لا نتباغض، و لا نفسد فی الأرض، و لا نسفک الدّماء، وَ نَحْنُ نُسَبِّحُ بِحَمْدِکَ وَ نُقَدِّسُ لَکَ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إِنِّی أَعْلَمُ ما لا تَعْلَمُونَ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509672_3264237689"/>
      <w:bookmarkStart w:id="426" w:name="_Toc150"/>
      <w:bookmarkEnd w:id="425"/>
      <w:r>
        <w:rPr>
          <w:rtl w:val="true"/>
        </w:rPr>
        <w:t>إخبار اللّه للملائکة ما یرید من خلق الإنسان</w:t>
      </w:r>
      <w:bookmarkEnd w:id="426"/>
    </w:p>
    <w:p>
      <w:pPr>
        <w:pStyle w:val="BookText"/>
        <w:rPr/>
      </w:pPr>
      <w:r>
        <w:rPr>
          <w:rFonts w:ascii="IRNazanin" w:hAnsi="IRNazanin" w:eastAsia="IRNazanin"/>
          <w:color w:val="111111"/>
          <w:sz w:val="28"/>
          <w:sz w:val="28"/>
          <w:szCs w:val="28"/>
          <w:rtl w:val="true"/>
          <w:lang w:bidi="fa-IR"/>
        </w:rPr>
        <w:t>إنّی أرید أن أخلق خلقا بیدی، و أجعل من ذرّیّته أنبیاء و مرسلین و عبادا صالحین و أئمّة مهدیّین، و أجعلهم خلفاء علی خلقی فی أرضی؛ یهدونهم إلی طاعتی، و ینهونهم عن معصیتی، و ینذرونهم من عذابی، و یسلکون بهم سبیلی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أجعلهم حجّة لی علیهم عذرا أو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أبید النّسناس من أرضی و أطهّرها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أنفی الشّیاطین فأسکنهم فی الهواء و فی أقفار الأرض، فلا یجاورون نسل خلقی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أجعل بین الجانّ و بین خلقی حجابا، فلا یری نسل خلقی شخصهم، و لا یؤانسونهم، و لا یخالطونهم، و لا یجالسونهم، و لا یواکلونهم، و لا یشاربونهم</w:t>
      </w:r>
      <w:r>
        <w:rPr>
          <w:rFonts w:eastAsia="IRNazanin" w:cs="IRNazanin"/>
          <w:color w:val="111111"/>
          <w:sz w:val="28"/>
          <w:szCs w:val="28"/>
          <w:rtl w:val="true"/>
          <w:lang w:bidi="fa-IR"/>
        </w:rPr>
        <w:t xml:space="preserve">. </w:t>
      </w:r>
      <w:bookmarkStart w:id="427" w:name="pg13945_197329"/>
    </w:p>
    <w:p>
      <w:pPr>
        <w:pStyle w:val="BookText"/>
        <w:rPr/>
      </w:pPr>
      <w:bookmarkEnd w:id="427"/>
      <w:r>
        <w:rPr>
          <w:rFonts w:ascii="IRNazanin" w:hAnsi="IRNazanin" w:eastAsia="IRNazanin"/>
          <w:color w:val="111111"/>
          <w:sz w:val="28"/>
          <w:sz w:val="28"/>
          <w:szCs w:val="28"/>
          <w:rtl w:val="true"/>
          <w:lang w:bidi="fa-IR"/>
        </w:rPr>
        <w:t>و أنفّر مردة الجنّ العصاة من نسل بریّتی و خلقی و خیرتی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عصانی من نسل خلقی الّذی عظّمته و اصطفیته لنفسی أسکنه مساکن العصاة، و أورده مواردهم، و لا أبالی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افعل ما شئت، لا عِلْمَ لَنا إِلاّ ما عَلَّمْتَنا إِنَّکَ أَنْتَ الْعَلِیمُ الْحَکِیمُ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فباعدهم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العرش مسیرة خمسمائة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فلاذوا بالعرش، و أشاروا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 نزلت الرّحمة، فوضع لهم البیت المعمور</w:t>
      </w:r>
      <w:r>
        <w:rPr>
          <w:rFonts w:eastAsia="IRNazanin" w:cs="IRNazanin"/>
          <w:color w:val="111111"/>
          <w:sz w:val="28"/>
          <w:szCs w:val="28"/>
          <w:rtl w:val="true"/>
          <w:lang w:bidi="fa-IR"/>
        </w:rPr>
        <w:t>.</w:t>
      </w:r>
    </w:p>
    <w:p>
      <w:pPr>
        <w:pStyle w:val="Heading5"/>
        <w:numPr>
          <w:ilvl w:val="4"/>
          <w:numId w:val="1"/>
        </w:numPr>
        <w:rPr/>
      </w:pPr>
      <w:bookmarkStart w:id="428" w:name="__RefHeading___Toc1509674_3264237689"/>
      <w:bookmarkStart w:id="429" w:name="_Toc151"/>
      <w:bookmarkEnd w:id="428"/>
      <w:r>
        <w:rPr>
          <w:rtl w:val="true"/>
        </w:rPr>
        <w:t>بیانه ما أمر اللّه الملائکة بالطواف حوله فی السماء</w:t>
      </w:r>
      <w:bookmarkEnd w:id="429"/>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بهذا البیت و دعوا العرش، فإنّه لی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البیت الّذی یدخله کلّ یوم سبعون ألف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یخرجون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یعودون إلیه أبدا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فوضع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ثوبة لأهل السّماء، و وضع الکعبة ثوبة لأهل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ذلک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تقدمة للملائکة فی آدم علیه السّلام قبل أن یخلقه و احتجاجا منه علیهم؛ و ما کان اللّه لیغیّر ما بقوم إلاّ بعد الحجّة عذرا أو 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من الملائکة فاغترف بیمینه غرفة من الماء العذب الفرات، فصلصلها فی کفّه فجمدت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أخلق النّبیّین و المرسلین و عبادی الصّالحین و الأئمّة المهتدین و الدّعاة إلی الجنّة و أتباعهم إلی یوم القیامة، و لا أبالی، و لا أسأل عمّا أفعل و هم یسألون، یعنی بذلک خلقه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اغترف غرفة بکفّه الأخری من الماء المالح الأجاج فصلصلها فجمدت،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 أخلق الجبّارین و الفراعنة و العتاة و إخوان الشّیاطین و الدّعاة إلی النّار و أشیاعهم، و لا أبالی، و لا أسأل عمّا أفعل و هم یسألون</w:t>
      </w:r>
      <w:r>
        <w:rPr>
          <w:rFonts w:eastAsia="IRNazanin" w:cs="IRNazanin"/>
          <w:color w:val="111111"/>
          <w:sz w:val="28"/>
          <w:szCs w:val="28"/>
          <w:rtl w:val="true"/>
          <w:lang w:bidi="fa-IR"/>
        </w:rPr>
        <w:t xml:space="preserve">. </w:t>
      </w:r>
      <w:bookmarkStart w:id="430" w:name="pg13945_197331"/>
    </w:p>
    <w:p>
      <w:pPr>
        <w:pStyle w:val="BookText"/>
        <w:rPr/>
      </w:pPr>
      <w:bookmarkEnd w:id="430"/>
      <w:r>
        <w:rPr>
          <w:rFonts w:ascii="IRNazanin" w:hAnsi="IRNazanin" w:eastAsia="IRNazanin"/>
          <w:color w:val="111111"/>
          <w:sz w:val="28"/>
          <w:sz w:val="28"/>
          <w:szCs w:val="28"/>
          <w:rtl w:val="true"/>
          <w:lang w:bidi="fa-IR"/>
        </w:rPr>
        <w:t>و شرط فی ذلک البداء فیهم، و لم یشترط فی أصحاب الیمین البداء</w:t>
      </w:r>
      <w:r>
        <w:rPr>
          <w:rFonts w:eastAsia="IRNazanin" w:cs="IRNazanin"/>
          <w:color w:val="111111"/>
          <w:sz w:val="28"/>
          <w:szCs w:val="28"/>
          <w:rtl w:val="true"/>
          <w:lang w:bidi="fa-IR"/>
        </w:rPr>
        <w:t>.</w:t>
      </w:r>
    </w:p>
    <w:p>
      <w:pPr>
        <w:pStyle w:val="Heading5"/>
        <w:numPr>
          <w:ilvl w:val="4"/>
          <w:numId w:val="1"/>
        </w:numPr>
        <w:rPr/>
      </w:pPr>
      <w:bookmarkStart w:id="431" w:name="__RefHeading___Toc1509676_3264237689"/>
      <w:bookmarkStart w:id="432" w:name="_Toc152"/>
      <w:bookmarkEnd w:id="431"/>
      <w:r>
        <w:rPr>
          <w:rtl w:val="true"/>
        </w:rPr>
        <w:t xml:space="preserve">بیانه </w:t>
      </w:r>
      <w:r>
        <w:rPr>
          <w:rtl w:val="true"/>
        </w:rPr>
        <w:t>(</w:t>
      </w:r>
      <w:r>
        <w:rPr>
          <w:rtl w:val="true"/>
        </w:rPr>
        <w:t>علیه السلام</w:t>
      </w:r>
      <w:r>
        <w:rPr>
          <w:rtl w:val="true"/>
        </w:rPr>
        <w:t xml:space="preserve">) </w:t>
      </w:r>
      <w:r>
        <w:rPr>
          <w:rtl w:val="true"/>
        </w:rPr>
        <w:t>ما جری علی الطین الذی خلق منه آدم</w:t>
      </w:r>
      <w:bookmarkEnd w:id="432"/>
    </w:p>
    <w:p>
      <w:pPr>
        <w:pStyle w:val="BookText"/>
        <w:rPr/>
      </w:pPr>
      <w:r>
        <w:rPr>
          <w:rFonts w:ascii="IRNazanin" w:hAnsi="IRNazanin" w:eastAsia="IRNazanin"/>
          <w:color w:val="111111"/>
          <w:sz w:val="28"/>
          <w:sz w:val="28"/>
          <w:szCs w:val="28"/>
          <w:rtl w:val="true"/>
          <w:lang w:bidi="fa-IR"/>
        </w:rPr>
        <w:t>ثمّ خلط الماءین جمیعا فصلصلهما، ثمّ کفأهما أمام</w:t>
      </w:r>
      <w:r>
        <w:rPr>
          <w:rStyle w:val="FootnoteAnchor"/>
          <w:rtl w:val="true"/>
        </w:rPr>
        <w:footnoteReference w:id="269"/>
      </w:r>
      <w:r>
        <w:rPr>
          <w:rFonts w:ascii="IRNazanin" w:hAnsi="IRNazanin" w:eastAsia="IRNazanin"/>
          <w:color w:val="111111"/>
          <w:sz w:val="28"/>
          <w:sz w:val="28"/>
          <w:szCs w:val="28"/>
          <w:rtl w:val="true"/>
          <w:lang w:bidi="fa-IR"/>
        </w:rPr>
        <w:t>عرشه و هما سلالة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ملائکة الجهات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 الجنوب، و الصّبا، و الدّبور، أن جولوا علی هذه السّلالة من الطّین و أبرئوها و أنشئوها، ثمّ امزجوها و جزّئوها و فصّلوها، و أجروا فیها الطّبائع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و المرّة و الدّم و البلغم</w:t>
      </w:r>
      <w:r>
        <w:rPr>
          <w:rFonts w:eastAsia="IRNazanin" w:cs="IRNazanin"/>
          <w:color w:val="111111"/>
          <w:sz w:val="28"/>
          <w:szCs w:val="28"/>
          <w:rtl w:val="true"/>
          <w:lang w:bidi="fa-IR"/>
        </w:rPr>
        <w:t>.</w:t>
      </w:r>
    </w:p>
    <w:p>
      <w:pPr>
        <w:pStyle w:val="Heading5"/>
        <w:numPr>
          <w:ilvl w:val="4"/>
          <w:numId w:val="1"/>
        </w:numPr>
        <w:rPr/>
      </w:pPr>
      <w:bookmarkStart w:id="433" w:name="__RefHeading___Toc1509678_3264237689"/>
      <w:bookmarkStart w:id="434" w:name="_Toc153"/>
      <w:bookmarkEnd w:id="433"/>
      <w:r>
        <w:rPr>
          <w:rtl w:val="true"/>
        </w:rPr>
        <w:t xml:space="preserve">بیانه </w:t>
      </w:r>
      <w:r>
        <w:rPr>
          <w:rtl w:val="true"/>
        </w:rPr>
        <w:t>(</w:t>
      </w:r>
      <w:r>
        <w:rPr>
          <w:rtl w:val="true"/>
        </w:rPr>
        <w:t>علیه السلام</w:t>
      </w:r>
      <w:r>
        <w:rPr>
          <w:rtl w:val="true"/>
        </w:rPr>
        <w:t xml:space="preserve">) </w:t>
      </w:r>
      <w:r>
        <w:rPr>
          <w:rtl w:val="true"/>
        </w:rPr>
        <w:t>منشأ اختلاف حالات الإنسان</w:t>
      </w:r>
      <w:bookmarkEnd w:id="434"/>
    </w:p>
    <w:p>
      <w:pPr>
        <w:pStyle w:val="BookText"/>
        <w:rPr/>
      </w:pPr>
      <w:r>
        <w:rPr>
          <w:rFonts w:ascii="IRNazanin" w:hAnsi="IRNazanin" w:eastAsia="IRNazanin"/>
          <w:color w:val="111111"/>
          <w:sz w:val="28"/>
          <w:sz w:val="28"/>
          <w:szCs w:val="28"/>
          <w:rtl w:val="true"/>
          <w:lang w:bidi="fa-IR"/>
        </w:rPr>
        <w:t>فجالت الملائکة علیها و أجرت فیها الطّبائع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استفلّت النّسمة و کمل البدن؛ فلزمه من ناحیة الرّیح حبّ الحیاة و طول الأمل و الحرص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لزمه من ناحیة البلغم حبّ الطّعام و الشّراب و اللّین و الرّفق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لزمه من ناحیة المرّة الغضب و السّفه و الشیطنة و التّجبّر و التّمرّد و العجلة</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لزمه من ناحیة الدّم حبّ النّساء و اللّذّات و رکوب المحارم و الشّهوات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3945_197335"/>
      <w:bookmarkStart w:id="436" w:name="pg13945_197335"/>
      <w:bookmarkEnd w:id="436"/>
    </w:p>
    <w:p>
      <w:pPr>
        <w:pStyle w:val="Heading5"/>
        <w:numPr>
          <w:ilvl w:val="4"/>
          <w:numId w:val="1"/>
        </w:numPr>
        <w:rPr/>
      </w:pPr>
      <w:bookmarkStart w:id="437" w:name="pg13945_197335"/>
      <w:bookmarkStart w:id="438" w:name="__RefHeading___Toc1509680_3264237689"/>
      <w:bookmarkStart w:id="439" w:name="_Toc154"/>
      <w:bookmarkEnd w:id="437"/>
      <w:bookmarkEnd w:id="438"/>
      <w:r>
        <w:rPr>
          <w:rtl w:val="true"/>
        </w:rPr>
        <w:t xml:space="preserve">بیانه </w:t>
      </w:r>
      <w:r>
        <w:rPr>
          <w:rtl w:val="true"/>
        </w:rPr>
        <w:t>(</w:t>
      </w:r>
      <w:r>
        <w:rPr>
          <w:rtl w:val="true"/>
        </w:rPr>
        <w:t>علیه السلام</w:t>
      </w:r>
      <w:r>
        <w:rPr>
          <w:rtl w:val="true"/>
        </w:rPr>
        <w:t xml:space="preserve">) </w:t>
      </w:r>
      <w:r>
        <w:rPr>
          <w:rtl w:val="true"/>
        </w:rPr>
        <w:t>سبب اختلاف أشکال و طباع الناس</w:t>
      </w:r>
      <w:bookmarkEnd w:id="439"/>
    </w:p>
    <w:p>
      <w:pPr>
        <w:pStyle w:val="BookText"/>
        <w:rPr/>
      </w:pPr>
      <w:r>
        <w:rPr>
          <w:rFonts w:ascii="IRNazanin" w:hAnsi="IRNazanin" w:eastAsia="IRNazanin"/>
          <w:color w:val="111111"/>
          <w:sz w:val="28"/>
          <w:sz w:val="28"/>
          <w:szCs w:val="28"/>
          <w:rtl w:val="true"/>
          <w:lang w:bidi="fa-IR"/>
        </w:rPr>
        <w:t>فسأله رجل عن سبب اختلاف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271"/>
      </w:r>
      <w:r>
        <w:rPr>
          <w:rFonts w:ascii="IRNazanin" w:hAnsi="IRNazanin" w:eastAsia="IRNazanin"/>
          <w:color w:val="111111"/>
          <w:sz w:val="28"/>
          <w:sz w:val="28"/>
          <w:szCs w:val="28"/>
          <w:rtl w:val="true"/>
          <w:lang w:bidi="fa-IR"/>
        </w:rPr>
        <w:t>إنّما فرّق بینهم مبادئ 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أنّهم کانوا فلقة من سبخ أرض و عذبها، و حزن تربة و سهلها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 حسب قرب أرضهم یتقاربون، و علی قدر اختلافها یتفاوتون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فتامّ الرّواء ناقص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 القامة قصیر الهمّة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زاکی العمل قبیح المنظر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القعر بعید السّبر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الضّریبة منکر الجلیبة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تائه القلب متفرّق اللّبّ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طلیق اللّسان حدید الجنان</w:t>
      </w:r>
      <w:r>
        <w:rPr>
          <w:rFonts w:eastAsia="IRNazanin" w:cs="IRNazanin"/>
          <w:color w:val="111111"/>
          <w:sz w:val="28"/>
          <w:szCs w:val="28"/>
          <w:rtl w:val="true"/>
          <w:lang w:bidi="fa-IR"/>
        </w:rPr>
        <w:t xml:space="preserve">. </w:t>
      </w:r>
      <w:bookmarkStart w:id="440" w:name="pg13945_197336"/>
    </w:p>
    <w:p>
      <w:pPr>
        <w:pStyle w:val="Heading5"/>
        <w:numPr>
          <w:ilvl w:val="4"/>
          <w:numId w:val="1"/>
        </w:numPr>
        <w:rPr/>
      </w:pPr>
      <w:bookmarkStart w:id="441" w:name="__RefHeading___Toc1509682_3264237689"/>
      <w:bookmarkStart w:id="442" w:name="_Toc155"/>
      <w:bookmarkEnd w:id="440"/>
      <w:bookmarkEnd w:id="441"/>
      <w:r>
        <w:rPr>
          <w:rtl w:val="true"/>
        </w:rPr>
        <w:t xml:space="preserve">وصفه </w:t>
      </w:r>
      <w:r>
        <w:rPr>
          <w:rtl w:val="true"/>
        </w:rPr>
        <w:t>(</w:t>
      </w:r>
      <w:r>
        <w:rPr>
          <w:rtl w:val="true"/>
        </w:rPr>
        <w:t>علیه السلام</w:t>
      </w:r>
      <w:r>
        <w:rPr>
          <w:rtl w:val="true"/>
        </w:rPr>
        <w:t xml:space="preserve">) </w:t>
      </w:r>
      <w:r>
        <w:rPr>
          <w:rtl w:val="true"/>
        </w:rPr>
        <w:t>الدنیا</w:t>
      </w:r>
      <w:bookmarkEnd w:id="442"/>
    </w:p>
    <w:p>
      <w:pPr>
        <w:pStyle w:val="Heading6"/>
        <w:numPr>
          <w:ilvl w:val="5"/>
          <w:numId w:val="1"/>
        </w:numPr>
        <w:rPr/>
      </w:pPr>
      <w:bookmarkStart w:id="443" w:name="__RefHeading___Toc1509684_3264237689"/>
      <w:bookmarkStart w:id="444" w:name="_Toc156"/>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صف 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ascii="IRNazanin" w:hAnsi="IRNazanin" w:eastAsia="IRNazanin"/>
          <w:color w:val="111111"/>
          <w:sz w:val="28"/>
          <w:sz w:val="28"/>
          <w:szCs w:val="28"/>
          <w:rtl w:val="true"/>
          <w:lang w:bidi="fa-IR"/>
        </w:rPr>
        <w:t xml:space="preserve">ما أصف لک </w:t>
      </w:r>
      <w:r>
        <w:rPr>
          <w:rStyle w:val="FootnoteAnchor"/>
          <w:rtl w:val="true"/>
        </w:rPr>
        <w:footnoteReference w:id="273"/>
      </w:r>
      <w:r>
        <w:rPr>
          <w:rFonts w:ascii="IRNazanin" w:hAnsi="IRNazanin" w:eastAsia="IRNazanin"/>
          <w:color w:val="111111"/>
          <w:sz w:val="28"/>
          <w:sz w:val="28"/>
          <w:szCs w:val="28"/>
          <w:rtl w:val="true"/>
          <w:lang w:bidi="fa-IR"/>
        </w:rPr>
        <w:t>من دار أوّلها عناء، و آخرها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حلالها حساب، و فی حرامها عقاب</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صحّ فیها هرم، و من سقم فیها برم، و </w:t>
      </w:r>
      <w:r>
        <w:rPr>
          <w:rStyle w:val="FootnoteAnchor"/>
          <w:rtl w:val="true"/>
        </w:rPr>
        <w:footnoteReference w:id="275"/>
      </w:r>
      <w:r>
        <w:rPr>
          <w:rFonts w:ascii="IRNazanin" w:hAnsi="IRNazanin" w:eastAsia="IRNazanin"/>
          <w:color w:val="111111"/>
          <w:sz w:val="28"/>
          <w:sz w:val="28"/>
          <w:szCs w:val="28"/>
          <w:rtl w:val="true"/>
          <w:lang w:bidi="fa-IR"/>
        </w:rPr>
        <w:t>من استغنی فیها فتن، و من افتقر فیها حزن، و من سعی فیها فاتته، و من قعد عنها و اتته، و من أبصر بها بصّرته، و من أبصر إلیها أعمته</w:t>
      </w:r>
      <w:r>
        <w:rPr>
          <w:rFonts w:eastAsia="IRNazanin" w:cs="IRNazanin"/>
          <w:color w:val="111111"/>
          <w:sz w:val="28"/>
          <w:szCs w:val="28"/>
          <w:rtl w:val="true"/>
          <w:lang w:bidi="fa-IR"/>
        </w:rPr>
        <w:t xml:space="preserve">. </w:t>
      </w:r>
      <w:bookmarkStart w:id="445" w:name="pg13945_197338"/>
    </w:p>
    <w:p>
      <w:pPr>
        <w:pStyle w:val="BookText"/>
        <w:rPr/>
      </w:pPr>
      <w:bookmarkEnd w:id="445"/>
      <w:r>
        <w:rPr>
          <w:rFonts w:ascii="IRNazanin" w:hAnsi="IRNazanin" w:eastAsia="IRNazanin"/>
          <w:color w:val="111111"/>
          <w:sz w:val="28"/>
          <w:sz w:val="28"/>
          <w:szCs w:val="28"/>
          <w:rtl w:val="true"/>
          <w:lang w:bidi="fa-IR"/>
        </w:rPr>
        <w:t>إن أقبلت غرّت، و إن أدبرت ضرّت</w:t>
      </w:r>
      <w:r>
        <w:rPr>
          <w:rFonts w:eastAsia="IRNazanin" w:cs="IRNazanin"/>
          <w:color w:val="111111"/>
          <w:sz w:val="28"/>
          <w:szCs w:val="28"/>
          <w:rtl w:val="true"/>
          <w:lang w:bidi="fa-IR"/>
        </w:rPr>
        <w:t>.</w:t>
      </w:r>
    </w:p>
    <w:p>
      <w:pPr>
        <w:pStyle w:val="Heading6"/>
        <w:numPr>
          <w:ilvl w:val="5"/>
          <w:numId w:val="1"/>
        </w:numPr>
        <w:rPr/>
      </w:pPr>
      <w:bookmarkStart w:id="446" w:name="__RefHeading___Toc1509686_3264237689"/>
      <w:bookmarkStart w:id="447" w:name="_Toc157"/>
      <w:bookmarkEnd w:id="446"/>
      <w:r>
        <w:rPr>
          <w:rtl w:val="true"/>
        </w:rPr>
        <w:t xml:space="preserve">بیانه </w:t>
      </w:r>
      <w:r>
        <w:rPr>
          <w:rtl w:val="true"/>
        </w:rPr>
        <w:t>(</w:t>
      </w:r>
      <w:r>
        <w:rPr>
          <w:rtl w:val="true"/>
        </w:rPr>
        <w:t>علیه السلام</w:t>
      </w:r>
      <w:r>
        <w:rPr>
          <w:rtl w:val="true"/>
        </w:rPr>
        <w:t xml:space="preserve">) </w:t>
      </w:r>
      <w:r>
        <w:rPr>
          <w:rtl w:val="true"/>
        </w:rPr>
        <w:t>حال أکثر الناس تنعما</w:t>
      </w:r>
      <w:bookmarkEnd w:id="447"/>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الخلق أنعم؟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أجساد تحت التّراب، قد أمنت العقاب، و هی تنتظر الثّواب</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لو سدّ علی رجل باب بیته، و ترک فیه، من أین یأتیه رزقه؟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یأتیه أجله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إلیه رجل و سأله عن العالم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عاریة عن الموادّ، عالیة من القوّة و الاستعداد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لها فأشرقت، و طالعها بنوره فتلألأت؛ و ألقی فی هویّتها مثاله فأظهر عنها أفعاله</w:t>
      </w:r>
      <w:r>
        <w:rPr>
          <w:rFonts w:eastAsia="IRNazanin" w:cs="IRNazanin"/>
          <w:color w:val="111111"/>
          <w:sz w:val="28"/>
          <w:szCs w:val="28"/>
          <w:rtl w:val="true"/>
          <w:lang w:bidi="fa-IR"/>
        </w:rPr>
        <w:t xml:space="preserve">. </w:t>
      </w:r>
      <w:bookmarkStart w:id="448" w:name="pg13945_197339"/>
    </w:p>
    <w:p>
      <w:pPr>
        <w:pStyle w:val="BookText"/>
        <w:rPr/>
      </w:pPr>
      <w:bookmarkEnd w:id="448"/>
      <w:r>
        <w:rPr>
          <w:rFonts w:ascii="IRNazanin" w:hAnsi="IRNazanin" w:eastAsia="IRNazanin"/>
          <w:color w:val="111111"/>
          <w:sz w:val="28"/>
          <w:sz w:val="28"/>
          <w:szCs w:val="28"/>
          <w:rtl w:val="true"/>
          <w:lang w:bidi="fa-IR"/>
        </w:rPr>
        <w:t>و خلق الإنسان ذا نفس ناطقة؛ إن زکّاها بالعلم و العمل فقد شابهت جواهر أوائل عللها، فإذا اعتدل مزاجها و فارقت الأضداد فقد شارک بها السّبع الشّداد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 الذی یدخل فی کوّة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موسی علیه السّلام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w:t>
      </w:r>
      <w:r>
        <w:rPr>
          <w:rStyle w:val="FootnoteAnchor"/>
          <w:rtl w:val="true"/>
        </w:rPr>
        <w:footnoteReference w:id="279"/>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استقرّ الجبل لنوری فإنّک ستقوی علی أن تنظر إلیّ، و إن لم یستقرّ فلا تطیق إبصاری لضعفک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تجلّی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للجبل تقطّع ثلاث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ارتفعت فی السّماء، و قطعة غاصت فی الأرض، و قطعة تفتّتت</w:t>
      </w:r>
      <w:r>
        <w:rPr>
          <w:rFonts w:eastAsia="IRNazanin" w:cs="IRNazanin"/>
          <w:color w:val="111111"/>
          <w:sz w:val="28"/>
          <w:szCs w:val="28"/>
          <w:rtl w:val="true"/>
          <w:lang w:bidi="fa-IR"/>
        </w:rPr>
        <w:t>.</w:t>
      </w:r>
    </w:p>
    <w:p>
      <w:pPr>
        <w:pStyle w:val="Heading5"/>
        <w:numPr>
          <w:ilvl w:val="4"/>
          <w:numId w:val="1"/>
        </w:numPr>
        <w:rPr/>
      </w:pPr>
      <w:bookmarkStart w:id="449" w:name="__RefHeading___Toc1509688_3264237689"/>
      <w:bookmarkStart w:id="450" w:name="_Toc158"/>
      <w:bookmarkEnd w:id="449"/>
      <w:r>
        <w:rPr>
          <w:rtl w:val="true"/>
        </w:rPr>
        <w:t xml:space="preserve">بیانه </w:t>
      </w:r>
      <w:r>
        <w:rPr>
          <w:rtl w:val="true"/>
        </w:rPr>
        <w:t>(</w:t>
      </w:r>
      <w:r>
        <w:rPr>
          <w:rtl w:val="true"/>
        </w:rPr>
        <w:t>علیه السلام</w:t>
      </w:r>
      <w:r>
        <w:rPr>
          <w:rtl w:val="true"/>
        </w:rPr>
        <w:t xml:space="preserve">) </w:t>
      </w:r>
      <w:r>
        <w:rPr>
          <w:rtl w:val="true"/>
        </w:rPr>
        <w:t>منشأ الذرّ الذی یدخل کوّة البیت</w:t>
      </w:r>
      <w:bookmarkEnd w:id="450"/>
    </w:p>
    <w:p>
      <w:pPr>
        <w:pStyle w:val="BookText"/>
        <w:rPr/>
      </w:pPr>
      <w:r>
        <w:rPr>
          <w:rFonts w:ascii="IRNazanin" w:hAnsi="IRNazanin" w:eastAsia="IRNazanin"/>
          <w:color w:val="111111"/>
          <w:sz w:val="28"/>
          <w:sz w:val="28"/>
          <w:szCs w:val="28"/>
          <w:rtl w:val="true"/>
          <w:lang w:bidi="fa-IR"/>
        </w:rPr>
        <w:t>فهذا الذّرّ من ذلک الغبار، غبار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451" w:name="pg13945_197340"/>
    </w:p>
    <w:p>
      <w:pPr>
        <w:pStyle w:val="Heading5"/>
        <w:numPr>
          <w:ilvl w:val="4"/>
          <w:numId w:val="1"/>
        </w:numPr>
        <w:rPr/>
      </w:pPr>
      <w:bookmarkStart w:id="452" w:name="__RefHeading___Toc1509690_3264237689"/>
      <w:bookmarkStart w:id="453" w:name="_Toc159"/>
      <w:bookmarkEnd w:id="451"/>
      <w:bookmarkEnd w:id="452"/>
      <w:r>
        <w:rPr>
          <w:rtl w:val="true"/>
        </w:rPr>
        <w:t xml:space="preserve">بیانه </w:t>
      </w:r>
      <w:r>
        <w:rPr>
          <w:rtl w:val="true"/>
        </w:rPr>
        <w:t>(</w:t>
      </w:r>
      <w:r>
        <w:rPr>
          <w:rtl w:val="true"/>
        </w:rPr>
        <w:t>علیه السلام</w:t>
      </w:r>
      <w:r>
        <w:rPr>
          <w:rtl w:val="true"/>
        </w:rPr>
        <w:t xml:space="preserve">) </w:t>
      </w:r>
      <w:r>
        <w:rPr>
          <w:rtl w:val="true"/>
        </w:rPr>
        <w:t xml:space="preserve">معنی کلمة </w:t>
      </w:r>
      <w:r>
        <w:rPr>
          <w:rtl w:val="true"/>
        </w:rPr>
        <w:t>"</w:t>
      </w:r>
      <w:r>
        <w:rPr>
          <w:rtl w:val="true"/>
        </w:rPr>
        <w:t>اللّه</w:t>
      </w:r>
      <w:r>
        <w:rPr>
          <w:rtl w:val="true"/>
        </w:rPr>
        <w:t>"</w:t>
      </w:r>
      <w:bookmarkEnd w:id="453"/>
    </w:p>
    <w:p>
      <w:pPr>
        <w:pStyle w:val="BookText"/>
        <w:rPr/>
      </w:pPr>
      <w:r>
        <w:rPr>
          <w:rFonts w:ascii="IRNazanin" w:hAnsi="IRNazanin" w:eastAsia="IRNazanin"/>
          <w:color w:val="111111"/>
          <w:sz w:val="28"/>
          <w:sz w:val="28"/>
          <w:szCs w:val="28"/>
          <w:rtl w:val="true"/>
          <w:lang w:bidi="fa-IR"/>
        </w:rPr>
        <w:t xml:space="preserve">إنّ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إسم من أسماء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الإسم الّذی لا ینبغی أن یتسمّی به غیر اللّه، و لم یتسمّ به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یتألّه إلیه عند الحوائج و الشّدائد کلّ مخلوق عند انقطاع الرّجاء من جمیع من دونه، و تقطّع الأسباب من کلّ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کلّ مترئّس فی هذه الدّنیا أو متعظّم فیها، و إن عظم غناؤه و طغیانه، و کثرت حوائج من دونه إلیه، فإنّهم سیحتاجون حوائج لا یقدر علیها هذا المتعظّم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هذا المتعظّم یحتاج حوائج لا یقدر علیها فینقطع إلی اللّه عند ضرورته وفاقته، حتّی إذا کفی همّه عاد إلی شرکه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454" w:name="pg13945_197341"/>
    </w:p>
    <w:p>
      <w:pPr>
        <w:pStyle w:val="BookText"/>
        <w:rPr/>
      </w:pPr>
      <w:bookmarkEnd w:id="454"/>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الفقراء إلی رحمتی؛ إنّی قد ألزمتکم الحاجة إلیّ فی کلّ حال، و ذلّة العبودیّة فی کلّ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فإلیّ فافزعوا فی کلّ أمر تأخذون به و ترجون تمامه و بلوغ غایته؛ فإنّی إن أردت أن أعطیکم لم یقدر غیری علی منعکم، و إن أردت أن أمنعکم لم یقدر غیری علی إعطائکم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أحقّ من سئل، و أولی من تضرّع إلیه</w:t>
      </w:r>
      <w:r>
        <w:rPr>
          <w:rFonts w:eastAsia="IRNazanin" w:cs="IRNazanin"/>
          <w:color w:val="111111"/>
          <w:sz w:val="28"/>
          <w:szCs w:val="28"/>
          <w:rtl w:val="true"/>
          <w:lang w:bidi="fa-IR"/>
        </w:rPr>
        <w:t>.</w:t>
      </w:r>
    </w:p>
    <w:p>
      <w:pPr>
        <w:pStyle w:val="Heading5"/>
        <w:numPr>
          <w:ilvl w:val="4"/>
          <w:numId w:val="1"/>
        </w:numPr>
        <w:rPr/>
      </w:pPr>
      <w:bookmarkStart w:id="455" w:name="__RefHeading___Toc1509692_3264237689"/>
      <w:bookmarkStart w:id="456" w:name="_Toc160"/>
      <w:bookmarkEnd w:id="455"/>
      <w:r>
        <w:rPr>
          <w:rtl w:val="true"/>
        </w:rPr>
        <w:t xml:space="preserve">بیانه </w:t>
      </w:r>
      <w:r>
        <w:rPr>
          <w:rtl w:val="true"/>
        </w:rPr>
        <w:t>(</w:t>
      </w:r>
      <w:r>
        <w:rPr>
          <w:rtl w:val="true"/>
        </w:rPr>
        <w:t>علیه السلام</w:t>
      </w:r>
      <w:r>
        <w:rPr>
          <w:rtl w:val="true"/>
        </w:rPr>
        <w:t xml:space="preserve">) </w:t>
      </w:r>
      <w:r>
        <w:rPr>
          <w:rtl w:val="true"/>
        </w:rPr>
        <w:t>معنی الرحمن الرحیم</w:t>
      </w:r>
      <w:bookmarkEnd w:id="456"/>
    </w:p>
    <w:p>
      <w:pPr>
        <w:pStyle w:val="BookText"/>
        <w:rPr/>
      </w:pPr>
      <w:r>
        <w:rPr>
          <w:rFonts w:ascii="IRNazanin" w:hAnsi="IRNazanin" w:eastAsia="IRNazanin"/>
          <w:color w:val="111111"/>
          <w:sz w:val="28"/>
          <w:sz w:val="28"/>
          <w:szCs w:val="28"/>
          <w:rtl w:val="true"/>
          <w:lang w:bidi="fa-IR"/>
        </w:rPr>
        <w:t>فقولوا عند افتتاح کلّ أمر صغیر أو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أستعین علی هذا الأمر باللّه الّذی لا تحقّ العبادة لغیره، المجیب إذا دعی، و المغیث إذا استغیث،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یرحم ببسط الرّزق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فی أدیاننا و دنیانا و آخرتنا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خفّف علینا الدّین و جعله سهلا خفیفا، و هو یرحمنا بتمییزنا من أعدائه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فی الجنّة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النّور، کلّ شیء خلقه اللّه فیها من نور؛ و هی فی الهواء لیس لها طریق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یصعدون إلیها؟</w:t>
      </w:r>
      <w:r>
        <w:rPr>
          <w:rFonts w:eastAsia="IRNazanin" w:cs="IRNazanin"/>
          <w:color w:val="111111"/>
          <w:sz w:val="28"/>
          <w:szCs w:val="28"/>
          <w:rtl w:val="true"/>
          <w:lang w:bidi="fa-IR"/>
        </w:rPr>
        <w:t xml:space="preserve">. </w:t>
      </w:r>
      <w:bookmarkStart w:id="457" w:name="pg13945_197342"/>
    </w:p>
    <w:p>
      <w:pPr>
        <w:pStyle w:val="BookText"/>
        <w:rPr/>
      </w:pPr>
      <w:bookmarkEnd w:id="45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فیطیرون إلیها</w:t>
      </w:r>
      <w:r>
        <w:rPr>
          <w:rFonts w:eastAsia="IRNazanin" w:cs="IRNazanin"/>
          <w:color w:val="111111"/>
          <w:sz w:val="28"/>
          <w:szCs w:val="28"/>
          <w:rtl w:val="true"/>
          <w:lang w:bidi="fa-IR"/>
        </w:rPr>
        <w:t>.</w:t>
      </w:r>
    </w:p>
    <w:p>
      <w:pPr>
        <w:pStyle w:val="Heading5"/>
        <w:numPr>
          <w:ilvl w:val="4"/>
          <w:numId w:val="1"/>
        </w:numPr>
        <w:rPr/>
      </w:pPr>
      <w:bookmarkStart w:id="458" w:name="__RefHeading___Toc1509694_3264237689"/>
      <w:bookmarkStart w:id="459" w:name="_Toc161"/>
      <w:bookmarkEnd w:id="458"/>
      <w:r>
        <w:rPr>
          <w:rtl w:val="true"/>
        </w:rPr>
        <w:t xml:space="preserve">بیانه </w:t>
      </w:r>
      <w:r>
        <w:rPr>
          <w:rtl w:val="true"/>
        </w:rPr>
        <w:t>(</w:t>
      </w:r>
      <w:r>
        <w:rPr>
          <w:rtl w:val="true"/>
        </w:rPr>
        <w:t>علیه السلام</w:t>
      </w:r>
      <w:r>
        <w:rPr>
          <w:rtl w:val="true"/>
        </w:rPr>
        <w:t xml:space="preserve">) </w:t>
      </w:r>
      <w:r>
        <w:rPr>
          <w:rtl w:val="true"/>
        </w:rPr>
        <w:t>معنی کرسی اللّه و صورة الملائکة الحملة</w:t>
      </w:r>
      <w:bookmarkEnd w:id="459"/>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السّماء و الأرض و ما فیهما من خلق مخلوق فی جوف الکرسیّ؛ و له أربعة أملاک یحملونه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منهم فی صورة الآدمیّین، و هی أکرم الصور علی اللّه؛ و هو یدعو اللّه و یتضرّع إلیه، و یطلب الشّفاعة و الرّزق لبنی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الثّانی فی صورة الثّور، و هو سیّد البهائم؛ و هو یدعو اللّه و یتضرّع إلیه، و یطلب الشّفاعة و الرّزق لجمیع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الثّالث فی صورة النّسر، و هو سیّد الطّیور؛ و هو یدعو اللّه و یتضرّع إلیه، و یطلب الشّفاعة و الرّزق لجمیع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 الرّابع فی صورة الأسّد، و هو سیّد السّباع؛ و هو یدعو اللّه و یتضرّع إلیه، و یطلب الشّفاعة و الرّزق لجمیع السّباع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فی جمیع الصّور صورة أحسن من الثّور، و لا أشدّ </w:t>
      </w:r>
      <w:bookmarkStart w:id="460" w:name="pg13945_197343"/>
    </w:p>
    <w:p>
      <w:pPr>
        <w:pStyle w:val="BookText"/>
        <w:rPr/>
      </w:pPr>
      <w:bookmarkEnd w:id="460"/>
      <w:r>
        <w:rPr>
          <w:rFonts w:ascii="IRNazanin" w:hAnsi="IRNazanin" w:eastAsia="IRNazanin"/>
          <w:color w:val="111111"/>
          <w:sz w:val="28"/>
          <w:sz w:val="28"/>
          <w:szCs w:val="28"/>
          <w:rtl w:val="true"/>
          <w:lang w:bidi="fa-IR"/>
        </w:rPr>
        <w:t>انتصابا منه، حتّی اتّخذ الملأ من بنی إسرائیل العجل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عکفوا علیه و عبدوه من دون اللّه خفّض الملک الّذی فی صورة الثّور رأسه استحیاء من اللّه أن عبد من دون اللّه شیء یشبهه، و تخوّفا من أن ینزّل اللّه به العذاب</w:t>
      </w:r>
      <w:r>
        <w:rPr>
          <w:rFonts w:eastAsia="IRNazanin" w:cs="IRNazanin"/>
          <w:color w:val="111111"/>
          <w:sz w:val="28"/>
          <w:szCs w:val="28"/>
          <w:rtl w:val="true"/>
          <w:lang w:bidi="fa-IR"/>
        </w:rPr>
        <w:t>.</w:t>
      </w:r>
    </w:p>
    <w:p>
      <w:pPr>
        <w:pStyle w:val="Heading5"/>
        <w:numPr>
          <w:ilvl w:val="4"/>
          <w:numId w:val="1"/>
        </w:numPr>
        <w:rPr/>
      </w:pPr>
      <w:bookmarkStart w:id="461" w:name="__RefHeading___Toc1509696_3264237689"/>
      <w:bookmarkStart w:id="462" w:name="_Toc162"/>
      <w:bookmarkEnd w:id="461"/>
      <w:r>
        <w:rPr>
          <w:rtl w:val="true"/>
        </w:rPr>
        <w:t xml:space="preserve">بیانه </w:t>
      </w:r>
      <w:r>
        <w:rPr>
          <w:rtl w:val="true"/>
        </w:rPr>
        <w:t>(</w:t>
      </w:r>
      <w:r>
        <w:rPr>
          <w:rtl w:val="true"/>
        </w:rPr>
        <w:t>علیه السلام</w:t>
      </w:r>
      <w:r>
        <w:rPr>
          <w:rtl w:val="true"/>
        </w:rPr>
        <w:t xml:space="preserve">) </w:t>
      </w:r>
      <w:r>
        <w:rPr>
          <w:rtl w:val="true"/>
        </w:rPr>
        <w:t>حال الأخلاء المؤمنین فی الآخرة</w:t>
      </w:r>
      <w:bookmarkEnd w:id="462"/>
    </w:p>
    <w:p>
      <w:pPr>
        <w:pStyle w:val="BookText"/>
        <w:rPr/>
      </w:pPr>
      <w:r>
        <w:rPr>
          <w:rFonts w:ascii="Amiri" w:hAnsi="Amiri" w:eastAsia="Amiri" w:cs="Amiri"/>
          <w:color w:val="111111"/>
          <w:sz w:val="28"/>
          <w:sz w:val="28"/>
          <w:szCs w:val="28"/>
          <w:rtl w:val="true"/>
          <w:lang w:bidi="ar-SA"/>
        </w:rPr>
        <w:t xml:space="preserve">فقام إلیه رجل فسأله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خلیلان مؤمنان، و خلیلان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الخلیلان المؤمنان فتخالاّ حیاتهما فی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تباذلا علیها و توادّا علیها، فمات أحدهما قبل صاحبه فأراه اللّه منزله فی الجنّة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خلیله،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خلیلی فلانا کان یأمرنی بطاعتک و طاعة رسولک و یعیننی علیها، و ینهانی عن معصیتک، و یأمرنی بالخیر، و ینهانی عن الشّر، و ینبئنی أنّی ملاقیک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فثبّته علی ما ثبّتّنی علیه من الهدی و لا تضلّه بعدی، و أکرمه کما أکرمتنی، </w:t>
      </w:r>
    </w:p>
    <w:p>
      <w:pPr>
        <w:pStyle w:val="BookText"/>
        <w:rPr/>
      </w:pPr>
      <w:r>
        <w:rPr>
          <w:rFonts w:ascii="IRNazanin" w:hAnsi="IRNazanin" w:eastAsia="IRNazanin"/>
          <w:color w:val="111111"/>
          <w:sz w:val="28"/>
          <w:sz w:val="28"/>
          <w:szCs w:val="28"/>
          <w:rtl w:val="true"/>
          <w:lang w:bidi="fa-IR"/>
        </w:rPr>
        <w:t>حتّی تریه ما أریتنی، و ترضی عنه کما رضیت عنّی، و تریه کما أریتنی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تعلم ما له عندی لضحکت کثیرا و لبکیت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یموت خلیله المؤمن، فیجمع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روحیهما،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لیثن کلّ واحد منکما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خلیل و من أخ و من صاحب خیرا؛ کنت تأمرنی بطاعة اللّه، و تنهانی عن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الأخ کنت و نعم الصّاحب و نعم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الکافران فتخالاّ بمعصیة اللّه، و تباذلا علیها، و توادّا علیها، فمات أحدهما قبل صاحبه، فأراه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خلیله،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خلیلی فلانا کان یأمرنی بمعصیتک و معصیة رسولک، و ینهانی عن طاعتک و طاعة رسولک، و یأمرنی بالشّرّ، و ینهانی عن الخیر، و ینبئنی أنّی غیر ملاقیک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تهده بعدی، و ثبّته علی ما ثبّتّنی علیه من المعاصی </w:t>
      </w:r>
      <w:bookmarkStart w:id="463" w:name="pg13945_197345"/>
    </w:p>
    <w:p>
      <w:pPr>
        <w:pStyle w:val="BookText"/>
        <w:rPr/>
      </w:pPr>
      <w:bookmarkEnd w:id="463"/>
      <w:r>
        <w:rPr>
          <w:rFonts w:ascii="IRNazanin" w:hAnsi="IRNazanin" w:eastAsia="IRNazanin"/>
          <w:color w:val="111111"/>
          <w:sz w:val="28"/>
          <w:sz w:val="28"/>
          <w:szCs w:val="28"/>
          <w:rtl w:val="true"/>
          <w:lang w:bidi="fa-IR"/>
        </w:rPr>
        <w:t>و أضلّه کما أضللتنی، و أهنه کما أهنتنی، حتّی تریه کما أریتنی، و تسخط علیه کما سخطت علیّ، و تضاعف علیه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یموت خلیله الکافر، فیجمع اللّه بین روحیهما، فیقول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لیثن کلّ واحد منکما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الأخ کنت و بئس الصّاحب و بئس الخلیل؛ جزاک اللّه عنّی من خلیل شرّا، کنت تأمرنی بمعصیة اللّه، و تنهانی عن طاعته</w:t>
      </w:r>
      <w:r>
        <w:rPr>
          <w:rFonts w:eastAsia="IRNazanin" w:cs="IRNazanin"/>
          <w:color w:val="111111"/>
          <w:sz w:val="28"/>
          <w:szCs w:val="28"/>
          <w:rtl w:val="true"/>
          <w:lang w:bidi="fa-IR"/>
        </w:rPr>
        <w:t>.</w:t>
      </w:r>
    </w:p>
    <w:p>
      <w:pPr>
        <w:pStyle w:val="Heading5"/>
        <w:numPr>
          <w:ilvl w:val="4"/>
          <w:numId w:val="1"/>
        </w:numPr>
        <w:rPr/>
      </w:pPr>
      <w:bookmarkStart w:id="464" w:name="__RefHeading___Toc1509698_3264237689"/>
      <w:bookmarkStart w:id="465" w:name="_Toc163"/>
      <w:bookmarkEnd w:id="464"/>
      <w:r>
        <w:rPr>
          <w:rtl w:val="true"/>
        </w:rPr>
        <w:t xml:space="preserve">بیانه </w:t>
      </w:r>
      <w:r>
        <w:rPr>
          <w:rtl w:val="true"/>
        </w:rPr>
        <w:t>(</w:t>
      </w:r>
      <w:r>
        <w:rPr>
          <w:rtl w:val="true"/>
        </w:rPr>
        <w:t>علیه السلام</w:t>
      </w:r>
      <w:r>
        <w:rPr>
          <w:rtl w:val="true"/>
        </w:rPr>
        <w:t xml:space="preserve">) </w:t>
      </w:r>
      <w:r>
        <w:rPr>
          <w:rtl w:val="true"/>
        </w:rPr>
        <w:t>معنی السکینة التی أنزلها اللّه</w:t>
      </w:r>
      <w:bookmarkEnd w:id="465"/>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السّکینة لها رأسان، و وجه کوجه الإنسان؛ ثمّ هی بعد ریح هفّافة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نَعُدُّ لَهُمْ عَدًّا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466" w:name="pg13945_197346"/>
    </w:p>
    <w:p>
      <w:pPr>
        <w:pStyle w:val="BookText"/>
        <w:rPr/>
      </w:pPr>
      <w:bookmarkEnd w:id="466"/>
      <w:r>
        <w:rPr>
          <w:rFonts w:ascii="IRNazanin" w:hAnsi="IRNazanin" w:eastAsia="IRNazanin"/>
          <w:color w:val="111111"/>
          <w:sz w:val="28"/>
          <w:sz w:val="28"/>
          <w:szCs w:val="28"/>
          <w:rtl w:val="true"/>
          <w:lang w:bidi="fa-IR"/>
        </w:rPr>
        <w:t>الأنفاس؛ کم من نفس له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ملک الموت یعدّ أنفاسک، و یتبع آثارک؛ فإذا فنی أجلک، و انقطعت من الدّنیا مدّتک، نزل بک ملک الموت، فلا یقبل بدیلا، و لا یأخذ کفیلا، و لا یدع صغیرا و لا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509700_3264237689"/>
      <w:bookmarkStart w:id="468" w:name="_Toc164"/>
      <w:bookmarkEnd w:id="467"/>
      <w:r>
        <w:rPr>
          <w:rtl w:val="true"/>
        </w:rPr>
        <w:t xml:space="preserve">بیانه </w:t>
      </w:r>
      <w:r>
        <w:rPr>
          <w:rtl w:val="true"/>
        </w:rPr>
        <w:t>(</w:t>
      </w:r>
      <w:r>
        <w:rPr>
          <w:rtl w:val="true"/>
        </w:rPr>
        <w:t>علیه السلام</w:t>
      </w:r>
      <w:r>
        <w:rPr>
          <w:rtl w:val="true"/>
        </w:rPr>
        <w:t xml:space="preserve">) </w:t>
      </w:r>
      <w:r>
        <w:rPr>
          <w:rtl w:val="true"/>
        </w:rPr>
        <w:t>العلاقة بین الروح و الجسد حال النوم</w:t>
      </w:r>
      <w:bookmarkEnd w:id="468"/>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الرّوح عند النّوم و یبقی شعاعه فی الجسد؛ فبذلک یری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انتبه من النّوم عاد الرّوح إلی جسده بأسرع من لحظة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أری إبراهیم ملکوت السّماوات و الأرض أبصر رجلا علی فاحشة فدعا علیه فهلک، ثمّ أبصر آخر فدعا علیه فهلک، ثمّ أبصر آخر فأراد أن یدعو علیه، فقال له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bookmarkStart w:id="469" w:name="pg13945_197347"/>
    </w:p>
    <w:p>
      <w:pPr>
        <w:pStyle w:val="BookText"/>
        <w:rPr/>
      </w:pPr>
      <w:bookmarkEnd w:id="469"/>
      <w:r>
        <w:rPr>
          <w:rFonts w:ascii="IRNazanin" w:hAnsi="IRNazanin" w:eastAsia="IRNazanin"/>
          <w:color w:val="111111"/>
          <w:sz w:val="28"/>
          <w:sz w:val="28"/>
          <w:szCs w:val="28"/>
          <w:rtl w:val="true"/>
          <w:lang w:bidi="fa-IR"/>
        </w:rPr>
        <w:t>إنّک رجل مستجاب الدّعوة، فلا تدعونّ علی عبادی؛ فإنّما أنا من عبدی علی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یتوب إلیّ فأتوب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أخرج منه نسمة تعبدنی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یبعث إلیّ؛ فإن شئت عفوت عنه، و إن شئت 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509702_3264237689"/>
      <w:bookmarkStart w:id="471" w:name="_Toc165"/>
      <w:bookmarkEnd w:id="470"/>
      <w:r>
        <w:rPr>
          <w:rtl w:val="true"/>
        </w:rPr>
        <w:t xml:space="preserve">بیانه </w:t>
      </w:r>
      <w:r>
        <w:rPr>
          <w:rtl w:val="true"/>
        </w:rPr>
        <w:t>(</w:t>
      </w:r>
      <w:r>
        <w:rPr>
          <w:rtl w:val="true"/>
        </w:rPr>
        <w:t>علیه السلام</w:t>
      </w:r>
      <w:r>
        <w:rPr>
          <w:rtl w:val="true"/>
        </w:rPr>
        <w:t xml:space="preserve">) </w:t>
      </w:r>
      <w:r>
        <w:rPr>
          <w:rtl w:val="true"/>
        </w:rPr>
        <w:t>حال العباد عند المعصیة</w:t>
      </w:r>
      <w:bookmarkEnd w:id="471"/>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نصیبهم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أَغْنی وَ أَقْنی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أغنی کلّ إنسان بمعیشته، و أرضاه بکسب یده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72" w:name="pg13945_197348"/>
    </w:p>
    <w:p>
      <w:pPr>
        <w:pStyle w:val="BookText"/>
        <w:rPr/>
      </w:pPr>
      <w:bookmarkEnd w:id="472"/>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یحشرون علی أقدامهم، و لا یساقون سوقا؛ و لکن یؤتون بنوق من الجنّة بیض، رحالها الذّهب، و نجائب سرجها یواقیت، و أزمّتها الزّبرجد، لم ینظر الخلائق إلی مثلها؛ إن همّوا بها سارت، و إن همّوا بها طارت، فیقعدون علیها حتّی یردوا باب الجنّة</w:t>
      </w:r>
      <w:r>
        <w:rPr>
          <w:rFonts w:eastAsia="IRNazanin" w:cs="IRNazanin"/>
          <w:color w:val="111111"/>
          <w:sz w:val="28"/>
          <w:szCs w:val="28"/>
          <w:rtl w:val="true"/>
          <w:lang w:bidi="fa-IR"/>
        </w:rPr>
        <w:t>.</w:t>
      </w:r>
    </w:p>
    <w:p>
      <w:pPr>
        <w:pStyle w:val="Heading5"/>
        <w:numPr>
          <w:ilvl w:val="4"/>
          <w:numId w:val="1"/>
        </w:numPr>
        <w:rPr/>
      </w:pPr>
      <w:bookmarkStart w:id="473" w:name="__RefHeading___Toc1509704_3264237689"/>
      <w:bookmarkStart w:id="474" w:name="_Toc166"/>
      <w:bookmarkEnd w:id="473"/>
      <w:r>
        <w:rPr>
          <w:rtl w:val="true"/>
        </w:rPr>
        <w:t xml:space="preserve">بیانه </w:t>
      </w:r>
      <w:r>
        <w:rPr>
          <w:rtl w:val="true"/>
        </w:rPr>
        <w:t>(</w:t>
      </w:r>
      <w:r>
        <w:rPr>
          <w:rtl w:val="true"/>
        </w:rPr>
        <w:t>علیه السلام</w:t>
      </w:r>
      <w:r>
        <w:rPr>
          <w:rtl w:val="true"/>
        </w:rPr>
        <w:t xml:space="preserve">) </w:t>
      </w:r>
      <w:r>
        <w:rPr>
          <w:rtl w:val="true"/>
        </w:rPr>
        <w:t>کیفیة حشر المتقین یوم القیامة</w:t>
      </w:r>
      <w:bookmarkEnd w:id="474"/>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یساقون فینتهون إلی باب من أبواب الجنّة، فیجدون عنده شجرة، تخرج من أصلها</w:t>
      </w:r>
      <w:r>
        <w:rPr>
          <w:rStyle w:val="FootnoteAnchor"/>
          <w:rtl w:val="true"/>
        </w:rPr>
        <w:footnoteReference w:id="292"/>
      </w:r>
      <w:r>
        <w:rPr>
          <w:rFonts w:ascii="IRNazanin" w:hAnsi="IRNazanin" w:eastAsia="IRNazanin"/>
          <w:color w:val="111111"/>
          <w:sz w:val="28"/>
          <w:sz w:val="28"/>
          <w:szCs w:val="28"/>
          <w:rtl w:val="true"/>
          <w:lang w:bidi="fa-IR"/>
        </w:rPr>
        <w:t>عینان تجریان، فیعمدون إلی إحداهما فیغتسلون فیها کأنّما أمروا به، فیطّهّرون منها، فتجری علیهم نضرة النّعیم</w:t>
      </w:r>
      <w:r>
        <w:rPr>
          <w:rFonts w:eastAsia="IRNazanin" w:cs="IRNazanin"/>
          <w:color w:val="111111"/>
          <w:sz w:val="28"/>
          <w:szCs w:val="28"/>
          <w:rtl w:val="true"/>
          <w:lang w:bidi="fa-IR"/>
        </w:rPr>
        <w:t xml:space="preserve">. </w:t>
      </w:r>
      <w:bookmarkStart w:id="475" w:name="pg13945_197349"/>
    </w:p>
    <w:p>
      <w:pPr>
        <w:pStyle w:val="BookText"/>
        <w:rPr/>
      </w:pPr>
      <w:bookmarkEnd w:id="475"/>
      <w:r>
        <w:rPr>
          <w:rFonts w:ascii="IRNazanin" w:hAnsi="IRNazanin" w:eastAsia="IRNazanin"/>
          <w:color w:val="111111"/>
          <w:sz w:val="28"/>
          <w:sz w:val="28"/>
          <w:szCs w:val="28"/>
          <w:rtl w:val="true"/>
          <w:lang w:bidi="fa-IR"/>
        </w:rPr>
        <w:t>فلن تشحّب أبشارهم بعد ذلک أبدا، و لن تشعّث أشعارهم بعد ذلک أبدا؛ کأنّما دهنوا بالدّهن</w:t>
      </w:r>
      <w:r>
        <w:rPr>
          <w:rFonts w:eastAsia="IRNazanin" w:cs="IRNazanin"/>
          <w:color w:val="111111"/>
          <w:sz w:val="28"/>
          <w:szCs w:val="28"/>
          <w:rtl w:val="true"/>
          <w:lang w:bidi="fa-IR"/>
        </w:rPr>
        <w:t>.</w:t>
      </w:r>
    </w:p>
    <w:p>
      <w:pPr>
        <w:pStyle w:val="Heading5"/>
        <w:numPr>
          <w:ilvl w:val="4"/>
          <w:numId w:val="1"/>
        </w:numPr>
        <w:rPr/>
      </w:pPr>
      <w:bookmarkStart w:id="476" w:name="__RefHeading___Toc1509706_3264237689"/>
      <w:bookmarkStart w:id="477" w:name="_Toc167"/>
      <w:bookmarkEnd w:id="476"/>
      <w:r>
        <w:rPr>
          <w:rtl w:val="true"/>
        </w:rPr>
        <w:t xml:space="preserve">بیانه </w:t>
      </w:r>
      <w:r>
        <w:rPr>
          <w:rtl w:val="true"/>
        </w:rPr>
        <w:t>(</w:t>
      </w:r>
      <w:r>
        <w:rPr>
          <w:rtl w:val="true"/>
        </w:rPr>
        <w:t>علیه السلام</w:t>
      </w:r>
      <w:r>
        <w:rPr>
          <w:rtl w:val="true"/>
        </w:rPr>
        <w:t xml:space="preserve">) </w:t>
      </w:r>
      <w:r>
        <w:rPr>
          <w:rtl w:val="true"/>
        </w:rPr>
        <w:t>حال المتقین قبیل الدخول إلی الجنة</w:t>
      </w:r>
      <w:bookmarkEnd w:id="477"/>
    </w:p>
    <w:p>
      <w:pPr>
        <w:pStyle w:val="BookText"/>
        <w:rPr/>
      </w:pPr>
      <w:r>
        <w:rPr>
          <w:rFonts w:ascii="Amiri" w:hAnsi="Amiri" w:eastAsia="Amiri" w:cs="Amiri"/>
          <w:color w:val="111111"/>
          <w:sz w:val="28"/>
          <w:sz w:val="28"/>
          <w:szCs w:val="28"/>
          <w:rtl w:val="true"/>
          <w:lang w:bidi="ar-SA"/>
        </w:rPr>
        <w:t>ثمّ یعمدون إلی العین الأخری فیشربون منها کأنّما أمروا به، فتتطهّر أجوافهم منها، و یخرج ما کان فی بطونهم من أذی و قذی و قذر و سوء و 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تتلقّاهم علی کلّ باب من أبواب الجنّة الملائکة فیقولون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عَلَیْکُمْ طِبْتُمْ فَادْخُلُوها خالِدِینَ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یدخلون الجنّة فیلقاهم الولدان المخلّدون کاللّؤلؤ المکنون و کاللّؤلؤ المنثور فیطیفون بهم، و یفرحون بهم کما یفرح ولدان أهل الدّنیا بالحمیم یقدم علیهم من الغیبة؛ فیحدّثونهم بما أعدّ اللّه لهم من الکرامة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ینطلق غلام من أولئک الولدان إلی الزّوجة من أزواجه من الحور العین فیبشّرها،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قد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یسمّیه باسمه و اسم أبیه الّذی کان یدعی به فی الدّنیا</w:t>
      </w:r>
      <w:r>
        <w:rPr>
          <w:rFonts w:eastAsia="IRNazanin" w:cs="IRNazanin"/>
          <w:color w:val="111111"/>
          <w:sz w:val="28"/>
          <w:szCs w:val="28"/>
          <w:rtl w:val="true"/>
          <w:lang w:bidi="fa-IR"/>
        </w:rPr>
        <w:t xml:space="preserve">. </w:t>
      </w:r>
      <w:bookmarkStart w:id="478" w:name="pg13945_197350"/>
    </w:p>
    <w:p>
      <w:pPr>
        <w:pStyle w:val="Heading5"/>
        <w:numPr>
          <w:ilvl w:val="4"/>
          <w:numId w:val="1"/>
        </w:numPr>
        <w:rPr/>
      </w:pPr>
      <w:bookmarkStart w:id="479" w:name="__RefHeading___Toc1509708_3264237689"/>
      <w:bookmarkStart w:id="480" w:name="_Toc168"/>
      <w:bookmarkEnd w:id="478"/>
      <w:bookmarkEnd w:id="479"/>
      <w:r>
        <w:rPr>
          <w:rtl w:val="true"/>
        </w:rPr>
        <w:t>بیان حال المؤمن حین دخوله الجنة و وصف قصره</w:t>
      </w:r>
      <w:bookmarkEnd w:id="480"/>
    </w:p>
    <w:p>
      <w:pPr>
        <w:pStyle w:val="BookText"/>
        <w:rPr/>
      </w:pPr>
      <w:r>
        <w:rPr>
          <w:rFonts w:ascii="IRNazanin" w:hAnsi="IRNazanin" w:eastAsia="IRNazanin"/>
          <w:color w:val="111111"/>
          <w:sz w:val="28"/>
          <w:sz w:val="28"/>
          <w:szCs w:val="28"/>
          <w:rtl w:val="true"/>
          <w:lang w:bidi="fa-IR"/>
        </w:rPr>
        <w:t>فیستخفّها الفرح حتّی تقوم فتجلس علی أسکفة بابها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فیجیء حتّی یدخل منزله، فیجلس علی سریره، فینظر فإذا النّمارق مصفوفة، و الزّرابیّ مبثوثة، و الأکواب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إلی أصول بنیانه، فإذا هو قد أسّس من جندل اللّؤلؤ و الیاقوت، و فوق ذلک طرائق حمر، و طرائق خضر، و طرائق صفر، و من کلّ لون، ما منها طریقة تشاکل صاحبتها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یرفع طرفه إلی سقف ذلک الصّرح و إنّه لمثل البرق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یدخل إلی زوجته من الحور العین حتّی تعتنقه؛ فلولا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له لا لتمع بصره من نورها و 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حبّک، و أنت حبّی، و أنا الرّاضیة فلا أسخط أبدا، و أنا النّاعمة فلا أبؤس أبدا، و أنا الخالدة فلا أموت أبدا، و أنا المقیمة فلا أظعن أبدا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البیت سبعون سریرا، علی کلّ سریر سبعون فراشا، علیها سبعون زوجة، علی کلّ زوجة سبعون حلّة، یری مخّ ساقها من وراء الحلل، یقضی جماعهنّ فی مقدار لیلة من لیالیکم هذه، </w:t>
      </w:r>
      <w:bookmarkStart w:id="481" w:name="pg13945_197351"/>
    </w:p>
    <w:p>
      <w:pPr>
        <w:pStyle w:val="BookText"/>
        <w:rPr/>
      </w:pPr>
      <w:bookmarkEnd w:id="481"/>
      <w:r>
        <w:rPr>
          <w:rFonts w:ascii="IRNazanin" w:hAnsi="IRNazanin" w:eastAsia="IRNazanin"/>
          <w:color w:val="111111"/>
          <w:sz w:val="28"/>
          <w:sz w:val="28"/>
          <w:szCs w:val="28"/>
          <w:rtl w:val="true"/>
          <w:lang w:bidi="fa-IR"/>
        </w:rPr>
        <w:t>تجری من تحتهم الأنهار، أنهار مطّردة، و أنهار من ماء غیر آسن، صاف لیس فیها کدر، و أنهار من لبن لم یتغیّر طعمه و لم یخرج من ضروع الماشیة، و أنهار من خمر لذّة للشّاربین لم یعصرها الرّجال بأقدامهم، و أنهار من عسل مصفّی لم یخرج من بطون النّحل، و یستجنی الثّمار، فإن شاء أکل قائما، و إن شاء أکل متّکئا؛ فیشتهی الطّعام، فیأتیه طیر بیض فترفع أجنحتها، فیأکل من جنوبها أیّ لون شاء، ثمّ تطیر فتذهب</w:t>
      </w:r>
      <w:r>
        <w:rPr>
          <w:rFonts w:eastAsia="IRNazanin" w:cs="IRNazanin"/>
          <w:color w:val="111111"/>
          <w:sz w:val="28"/>
          <w:szCs w:val="28"/>
          <w:rtl w:val="true"/>
          <w:lang w:bidi="fa-IR"/>
        </w:rPr>
        <w:t>.</w:t>
      </w:r>
    </w:p>
    <w:p>
      <w:pPr>
        <w:pStyle w:val="Heading5"/>
        <w:numPr>
          <w:ilvl w:val="4"/>
          <w:numId w:val="1"/>
        </w:numPr>
        <w:rPr/>
      </w:pPr>
      <w:bookmarkStart w:id="482" w:name="__RefHeading___Toc1509710_3264237689"/>
      <w:bookmarkStart w:id="483" w:name="_Toc169"/>
      <w:bookmarkEnd w:id="482"/>
      <w:r>
        <w:rPr>
          <w:rtl w:val="true"/>
        </w:rPr>
        <w:t xml:space="preserve">وصفه </w:t>
      </w:r>
      <w:r>
        <w:rPr>
          <w:rtl w:val="true"/>
        </w:rPr>
        <w:t>(</w:t>
      </w:r>
      <w:r>
        <w:rPr>
          <w:rtl w:val="true"/>
        </w:rPr>
        <w:t>علیه السلام</w:t>
      </w:r>
      <w:r>
        <w:rPr>
          <w:rtl w:val="true"/>
        </w:rPr>
        <w:t xml:space="preserve">) </w:t>
      </w:r>
      <w:r>
        <w:rPr>
          <w:rtl w:val="true"/>
        </w:rPr>
        <w:t>حال المتقین فی الجنة</w:t>
      </w:r>
      <w:bookmarkEnd w:id="483"/>
    </w:p>
    <w:p>
      <w:pPr>
        <w:pStyle w:val="BookText"/>
        <w:rPr/>
      </w:pPr>
      <w:r>
        <w:rPr>
          <w:rFonts w:ascii="Amiri" w:hAnsi="Amiri" w:eastAsia="Amiri" w:cs="Amiri"/>
          <w:color w:val="111111"/>
          <w:sz w:val="28"/>
          <w:sz w:val="28"/>
          <w:szCs w:val="28"/>
          <w:rtl w:val="true"/>
          <w:lang w:bidi="ar-SA"/>
        </w:rPr>
        <w:t xml:space="preserve">فیتّکئ عند ذلک علی أریکة من أرائکه، و یقول، کما أخبرنا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تنادیهم الملائکة أَنْ تِلْکُمُ الْجَنَّةُ أُورِثْتُمُوها بِما کُنْتُمْ تَعْمَلُونَ </w:t>
      </w:r>
      <w:r>
        <w:rPr>
          <w:rStyle w:val="FootnoteAnchor"/>
          <w:rtl w:val="true"/>
        </w:rPr>
        <w:footnoteReference w:id="296"/>
      </w:r>
      <w:r>
        <w:rPr>
          <w:rFonts w:ascii="IRNazanin" w:hAnsi="IRNazanin" w:eastAsia="IRNazanin"/>
          <w:color w:val="111111"/>
          <w:sz w:val="28"/>
          <w:sz w:val="28"/>
          <w:szCs w:val="28"/>
          <w:rtl w:val="true"/>
          <w:lang w:bidi="fa-IR"/>
        </w:rPr>
        <w:t>؛ تحیون فلا تموتون أبدا، و تقیمون فلا تظعنون أبدا، و تصحّون فلا تمرضون أبدا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484" w:name="pg13945_197352"/>
    </w:p>
    <w:p>
      <w:pPr>
        <w:pStyle w:val="BookText"/>
        <w:rPr/>
      </w:pPr>
      <w:bookmarkEnd w:id="48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یوقنون أنّهم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منهم یقین</w:t>
      </w:r>
      <w:r>
        <w:rPr>
          <w:rFonts w:eastAsia="IRNazanin" w:cs="IRNazanin"/>
          <w:color w:val="111111"/>
          <w:sz w:val="28"/>
          <w:szCs w:val="28"/>
          <w:rtl w:val="true"/>
          <w:lang w:bidi="fa-IR"/>
        </w:rPr>
        <w:t>.</w:t>
      </w:r>
    </w:p>
    <w:p>
      <w:pPr>
        <w:pStyle w:val="Heading5"/>
        <w:numPr>
          <w:ilvl w:val="4"/>
          <w:numId w:val="1"/>
        </w:numPr>
        <w:rPr/>
      </w:pPr>
      <w:bookmarkStart w:id="485" w:name="__RefHeading___Toc1509712_3264237689"/>
      <w:bookmarkStart w:id="486" w:name="_Toc170"/>
      <w:bookmarkEnd w:id="485"/>
      <w:r>
        <w:rPr>
          <w:rtl w:val="true"/>
        </w:rPr>
        <w:t xml:space="preserve">بیانه </w:t>
      </w:r>
      <w:r>
        <w:rPr>
          <w:rtl w:val="true"/>
        </w:rPr>
        <w:t>(</w:t>
      </w:r>
      <w:r>
        <w:rPr>
          <w:rtl w:val="true"/>
        </w:rPr>
        <w:t>علیه السلام</w:t>
      </w:r>
      <w:r>
        <w:rPr>
          <w:rtl w:val="true"/>
        </w:rPr>
        <w:t xml:space="preserve">) </w:t>
      </w:r>
      <w:r>
        <w:rPr>
          <w:rtl w:val="true"/>
        </w:rPr>
        <w:t>تفسیر آیات من القرآن الکریم</w:t>
      </w:r>
      <w:bookmarkEnd w:id="486"/>
    </w:p>
    <w:p>
      <w:pPr>
        <w:pStyle w:val="Heading6"/>
        <w:numPr>
          <w:ilvl w:val="5"/>
          <w:numId w:val="1"/>
        </w:numPr>
        <w:rPr/>
      </w:pPr>
      <w:bookmarkStart w:id="487" w:name="__RefHeading___Toc1509714_3264237689"/>
      <w:bookmarkStart w:id="488" w:name="_Toc171"/>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الحقب الواحد ثمانون سنة، کلّ سنة إثنا عشر شهرا، کلّ شهر ثلاثون یوما، کلّ یوم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إلیه رجل فسأله عن إِدْبارَ النُّجُومِ </w:t>
      </w:r>
      <w:r>
        <w:rPr>
          <w:rStyle w:val="FootnoteAnchor"/>
          <w:rtl w:val="true"/>
        </w:rPr>
        <w:footnoteReference w:id="2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الرّکعتان الّتی قبل صلاة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أَدْبارَ السُّجُودِ </w:t>
      </w:r>
      <w:r>
        <w:rPr>
          <w:rStyle w:val="FootnoteAnchor"/>
          <w:rtl w:val="true"/>
        </w:rPr>
        <w:footnoteReference w:id="3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الرّکعتان الّتی بعد المغرب</w:t>
      </w:r>
      <w:r>
        <w:rPr>
          <w:rFonts w:eastAsia="IRNazanin" w:cs="IRNazanin"/>
          <w:color w:val="111111"/>
          <w:sz w:val="28"/>
          <w:szCs w:val="28"/>
          <w:rtl w:val="true"/>
          <w:lang w:bidi="fa-IR"/>
        </w:rPr>
        <w:t>.</w:t>
      </w:r>
    </w:p>
    <w:p>
      <w:pPr>
        <w:pStyle w:val="Heading6"/>
        <w:numPr>
          <w:ilvl w:val="5"/>
          <w:numId w:val="1"/>
        </w:numPr>
        <w:rPr/>
      </w:pPr>
      <w:bookmarkStart w:id="489" w:name="__RefHeading___Toc1509716_3264237689"/>
      <w:bookmarkStart w:id="490" w:name="_Toc172"/>
      <w:bookmarkEnd w:id="489"/>
      <w:r>
        <w:rPr>
          <w:rtl w:val="true"/>
        </w:rPr>
        <w:t>بیانه معنی الصلاة الوسطی و وقت صلاة العید</w:t>
      </w:r>
      <w:bookmarkEnd w:id="490"/>
    </w:p>
    <w:p>
      <w:pPr>
        <w:pStyle w:val="BookText"/>
        <w:rPr/>
      </w:pPr>
      <w:r>
        <w:rPr>
          <w:rFonts w:ascii="Amiri" w:hAnsi="Amiri" w:eastAsia="Amiri" w:cs="Amiri"/>
          <w:color w:val="111111"/>
          <w:sz w:val="28"/>
          <w:sz w:val="28"/>
          <w:szCs w:val="28"/>
          <w:rtl w:val="true"/>
          <w:lang w:bidi="ar-SA"/>
        </w:rPr>
        <w:t>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اَلصَّلاةِ الْوُسْطی </w:t>
      </w:r>
      <w:r>
        <w:rPr>
          <w:rStyle w:val="FootnoteAnchor"/>
          <w:rtl w:val="true"/>
        </w:rPr>
        <w:footnoteReference w:id="3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491" w:name="pg13945_197353"/>
    </w:p>
    <w:p>
      <w:pPr>
        <w:pStyle w:val="BookText"/>
        <w:rPr/>
      </w:pPr>
      <w:bookmarkEnd w:id="491"/>
      <w:r>
        <w:rPr>
          <w:rFonts w:ascii="Amiri" w:hAnsi="Amiri" w:eastAsia="Amiri" w:cs="Amiri"/>
          <w:color w:val="111111"/>
          <w:sz w:val="28"/>
          <w:sz w:val="28"/>
          <w:szCs w:val="28"/>
          <w:rtl w:val="true"/>
          <w:lang w:bidi="ar-SA"/>
        </w:rPr>
        <w:t xml:space="preserve">هی صلاة العصر، و هی الّتی فتن بها نبیّ اللّه سلیمان بن داوود علیهما السّلام حَتّی تَوارَتْ بِالْحِجابِ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أأصلّی الأضحی إذا بزغت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تبهر البتیراء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مما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الثّمانیة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الرجل من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6"/>
        <w:numPr>
          <w:ilvl w:val="5"/>
          <w:numId w:val="1"/>
        </w:numPr>
        <w:rPr/>
      </w:pPr>
      <w:bookmarkStart w:id="492" w:name="__RefHeading___Toc1509718_3264237689"/>
      <w:bookmarkStart w:id="493" w:name="_Toc173"/>
      <w:bookmarkEnd w:id="492"/>
      <w:r>
        <w:rPr>
          <w:rtl w:val="true"/>
        </w:rPr>
        <w:t xml:space="preserve">بیانه </w:t>
      </w:r>
      <w:r>
        <w:rPr>
          <w:rtl w:val="true"/>
        </w:rPr>
        <w:t>(</w:t>
      </w:r>
      <w:r>
        <w:rPr>
          <w:rtl w:val="true"/>
        </w:rPr>
        <w:t>علیه السلام</w:t>
      </w:r>
      <w:r>
        <w:rPr>
          <w:rtl w:val="true"/>
        </w:rPr>
        <w:t xml:space="preserve">) </w:t>
      </w:r>
      <w:r>
        <w:rPr>
          <w:rtl w:val="true"/>
        </w:rPr>
        <w:t>معنی الهدی فی الحج</w:t>
      </w:r>
      <w:bookmarkEnd w:id="4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w:t>
      </w:r>
      <w:r>
        <w:rPr>
          <w:rStyle w:val="FootnoteAnchor"/>
          <w:rtl w:val="true"/>
        </w:rPr>
        <w:footnoteReference w:id="3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لِیَذْکُرُوا اسْمَ اللّهِ عَلی ما رَزَقَهُمْ مِنْ بَهِیمَةِ الْأَنْعامِ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w:t>
      </w:r>
      <w:r>
        <w:rPr>
          <w:rStyle w:val="FootnoteAnchor"/>
          <w:rtl w:val="true"/>
        </w:rPr>
        <w:footnoteReference w:id="3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اثْنَیْنِ وَ مِنَ الْمَعْزِ اثْنَیْنِ </w:t>
      </w:r>
      <w:r>
        <w:rPr>
          <w:rStyle w:val="FootnoteAnchor"/>
          <w:rtl w:val="true"/>
        </w:rPr>
        <w:footnoteReference w:id="306"/>
      </w:r>
      <w:r>
        <w:rPr>
          <w:rFonts w:ascii="Amiri" w:hAnsi="Amiri" w:eastAsia="Amiri" w:cs="Amiri"/>
          <w:color w:val="111111"/>
          <w:sz w:val="28"/>
          <w:sz w:val="28"/>
          <w:szCs w:val="28"/>
          <w:rtl w:val="true"/>
          <w:lang w:bidi="ar-SA"/>
        </w:rPr>
        <w:t xml:space="preserve">وَ مِنَ الْإِبِلِ اثْنَیْنِ وَ مِنَ الْبَقَرِ اثْنَیْنِ </w:t>
      </w:r>
      <w:r>
        <w:rPr>
          <w:rStyle w:val="FootnoteAnchor"/>
          <w:rtl w:val="true"/>
        </w:rPr>
        <w:footnoteReference w:id="3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w:t>
      </w:r>
      <w:bookmarkStart w:id="494" w:name="pg13945_197355"/>
    </w:p>
    <w:p>
      <w:pPr>
        <w:pStyle w:val="BookText"/>
        <w:rPr/>
      </w:pPr>
      <w:bookmarkEnd w:id="494"/>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بالِغَ الْکَعْبَةِ </w:t>
      </w:r>
      <w:r>
        <w:rPr>
          <w:rStyle w:val="FootnoteAnchor"/>
          <w:rtl w:val="true"/>
        </w:rPr>
        <w:footnoteReference w:id="3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ظبیا، فماذا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سمّاه اللّه هَدْیاً بالِغَ الْکَعْبَةِ کما تسمع</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509720_3264237689"/>
      <w:bookmarkStart w:id="496" w:name="_Toc174"/>
      <w:bookmarkEnd w:id="495"/>
      <w:r>
        <w:rPr>
          <w:rtl w:val="true"/>
        </w:rPr>
        <w:t xml:space="preserve">بیانه </w:t>
      </w:r>
      <w:r>
        <w:rPr>
          <w:rtl w:val="true"/>
        </w:rPr>
        <w:t>(</w:t>
      </w:r>
      <w:r>
        <w:rPr>
          <w:rtl w:val="true"/>
        </w:rPr>
        <w:t>علیه السلام</w:t>
      </w:r>
      <w:r>
        <w:rPr>
          <w:rtl w:val="true"/>
        </w:rPr>
        <w:t xml:space="preserve">) </w:t>
      </w:r>
      <w:r>
        <w:rPr>
          <w:rtl w:val="true"/>
        </w:rPr>
        <w:t>معنی الیوم الموعود و الشاهد و المشهود</w:t>
      </w:r>
      <w:bookmarkEnd w:id="496"/>
    </w:p>
    <w:p>
      <w:pPr>
        <w:pStyle w:val="BookText"/>
        <w:rPr/>
      </w:pPr>
      <w:r>
        <w:rPr>
          <w:rFonts w:ascii="Amiri" w:hAnsi="Amiri" w:eastAsia="Amiri" w:cs="Amiri"/>
          <w:color w:val="111111"/>
          <w:sz w:val="28"/>
          <w:sz w:val="28"/>
          <w:szCs w:val="28"/>
          <w:rtl w:val="true"/>
          <w:lang w:bidi="ar-SA"/>
        </w:rPr>
        <w:t>فسئل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الْمَوْعُودِ </w:t>
      </w:r>
      <w:r>
        <w:rPr>
          <w:rStyle w:val="FootnoteAnchor"/>
          <w:rtl w:val="true"/>
        </w:rPr>
        <w:footnoteReference w:id="3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497" w:name="pg13945_197356"/>
    </w:p>
    <w:p>
      <w:pPr>
        <w:pStyle w:val="BookText"/>
        <w:rPr/>
      </w:pPr>
      <w:bookmarkEnd w:id="497"/>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p>
    <w:p>
      <w:pPr>
        <w:pStyle w:val="Heading6"/>
        <w:numPr>
          <w:ilvl w:val="5"/>
          <w:numId w:val="1"/>
        </w:numPr>
        <w:rPr/>
      </w:pPr>
      <w:bookmarkStart w:id="498" w:name="__RefHeading___Toc1509722_3264237689"/>
      <w:bookmarkStart w:id="499" w:name="_Toc175"/>
      <w:bookmarkEnd w:id="498"/>
      <w:r>
        <w:rPr>
          <w:rtl w:val="true"/>
        </w:rPr>
        <w:t xml:space="preserve">بیانه </w:t>
      </w:r>
      <w:r>
        <w:rPr>
          <w:rtl w:val="true"/>
        </w:rPr>
        <w:t>(</w:t>
      </w:r>
      <w:r>
        <w:rPr>
          <w:rtl w:val="true"/>
        </w:rPr>
        <w:t>علیه السلام</w:t>
      </w:r>
      <w:r>
        <w:rPr>
          <w:rtl w:val="true"/>
        </w:rPr>
        <w:t xml:space="preserve">) </w:t>
      </w:r>
      <w:r>
        <w:rPr>
          <w:rtl w:val="true"/>
        </w:rPr>
        <w:t>معنی یوم الحج الأکبر و الأیام المعلومات</w:t>
      </w:r>
      <w:bookmarkEnd w:id="499"/>
    </w:p>
    <w:p>
      <w:pPr>
        <w:pStyle w:val="BookText"/>
        <w:rPr/>
      </w:pPr>
      <w:r>
        <w:rPr>
          <w:rFonts w:ascii="Amiri" w:hAnsi="Amiri" w:eastAsia="Amiri" w:cs="Amiri"/>
          <w:color w:val="111111"/>
          <w:sz w:val="28"/>
          <w:sz w:val="28"/>
          <w:szCs w:val="28"/>
          <w:rtl w:val="true"/>
          <w:lang w:bidi="ar-SA"/>
        </w:rPr>
        <w:t xml:space="preserve">فقام إلیه الحارث الأعور فسأله عن یَوْمَ الْحَجِّ الْأَکْبَرِ </w:t>
      </w:r>
      <w:r>
        <w:rPr>
          <w:rStyle w:val="FootnoteAnchor"/>
          <w:rtl w:val="true"/>
        </w:rPr>
        <w:footnoteReference w:id="3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إلیه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مَعْلُوماتٍ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یوم النّحر و ثلاثة أیّام بعده؛ إذبح فی أیّها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صیام ثلاثة أیام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یصوم المتمتّع قبل التّرویة بیوم، و یوم التّرویة، و یوم عرفة؛ فإن </w:t>
      </w:r>
      <w:bookmarkStart w:id="500" w:name="pg13945_197357"/>
    </w:p>
    <w:p>
      <w:pPr>
        <w:pStyle w:val="BookText"/>
        <w:rPr/>
      </w:pPr>
      <w:bookmarkEnd w:id="500"/>
      <w:r>
        <w:rPr>
          <w:rFonts w:ascii="IRNazanin" w:hAnsi="IRNazanin" w:eastAsia="IRNazanin"/>
          <w:color w:val="111111"/>
          <w:sz w:val="28"/>
          <w:sz w:val="28"/>
          <w:szCs w:val="28"/>
          <w:rtl w:val="true"/>
          <w:lang w:bidi="fa-IR"/>
        </w:rPr>
        <w:t>فاته ذلک تسحّر لیلة الحصبة ثمّ یصبح صائما</w:t>
      </w:r>
      <w:r>
        <w:rPr>
          <w:rFonts w:eastAsia="IRNazanin" w:cs="IRNazanin"/>
          <w:color w:val="111111"/>
          <w:sz w:val="28"/>
          <w:szCs w:val="28"/>
          <w:rtl w:val="true"/>
          <w:lang w:bidi="fa-IR"/>
        </w:rPr>
        <w:t>.</w:t>
      </w:r>
    </w:p>
    <w:p>
      <w:pPr>
        <w:pStyle w:val="Heading6"/>
        <w:numPr>
          <w:ilvl w:val="5"/>
          <w:numId w:val="1"/>
        </w:numPr>
        <w:rPr/>
      </w:pPr>
      <w:bookmarkStart w:id="501" w:name="__RefHeading___Toc1509724_3264237689"/>
      <w:bookmarkStart w:id="502" w:name="_Toc176"/>
      <w:bookmarkEnd w:id="501"/>
      <w:r>
        <w:rPr>
          <w:rtl w:val="true"/>
        </w:rPr>
        <w:t xml:space="preserve">بیانه </w:t>
      </w:r>
      <w:r>
        <w:rPr>
          <w:rtl w:val="true"/>
        </w:rPr>
        <w:t>(</w:t>
      </w:r>
      <w:r>
        <w:rPr>
          <w:rtl w:val="true"/>
        </w:rPr>
        <w:t>علیه السلام</w:t>
      </w:r>
      <w:r>
        <w:rPr>
          <w:rtl w:val="true"/>
        </w:rPr>
        <w:t xml:space="preserve">) </w:t>
      </w:r>
      <w:r>
        <w:rPr>
          <w:rtl w:val="true"/>
        </w:rPr>
        <w:t>معنی الروح</w:t>
      </w:r>
      <w:bookmarkEnd w:id="502"/>
    </w:p>
    <w:p>
      <w:pPr>
        <w:pStyle w:val="BookText"/>
        <w:rPr/>
      </w:pPr>
      <w:r>
        <w:rPr>
          <w:rFonts w:ascii="Amiri" w:hAnsi="Amiri" w:eastAsia="Amiri" w:cs="Amiri"/>
          <w:color w:val="111111"/>
          <w:sz w:val="28"/>
          <w:sz w:val="28"/>
          <w:szCs w:val="28"/>
          <w:rtl w:val="true"/>
          <w:lang w:bidi="ar-SA"/>
        </w:rPr>
        <w:t xml:space="preserve">فقام إلیه رجل آخر فسأله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الرّوح ملک عظیم من الملائکة علی خلقة هائلة، له سبعون ألف وجه، فی کلّ وجه سبعون ألف لسان، لکلّ لسان سبعون ألف لغة؛ یسبّح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تلک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تسبیحة ملکا یطیر مع الملائکة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سأله رجل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عن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الَّذَیْنِ أَضَلاّنا مِنَ الْجِنِّ وَ الْإِنْسِ نَجْعَلْهُما تَحْتَ أَقْدامِنا لِیَکُونا مِنَ الْأَسْفَلِینَ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إبلیس الأبالسة، و قابیل ابن آدم الأوّل الّذی قتل أخاه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هذا أوّل من عصی من الجنّ، و هذا أوّل من عصی من </w:t>
      </w:r>
      <w:bookmarkStart w:id="503" w:name="pg13945_197358"/>
    </w:p>
    <w:p>
      <w:pPr>
        <w:pStyle w:val="BookText"/>
        <w:rPr/>
      </w:pPr>
      <w:bookmarkEnd w:id="503"/>
      <w:r>
        <w:rPr>
          <w:rFonts w:ascii="IRNazanin" w:hAnsi="IRNazanin" w:eastAsia="IRNazanin"/>
          <w:color w:val="111111"/>
          <w:sz w:val="28"/>
          <w:sz w:val="28"/>
          <w:szCs w:val="28"/>
          <w:rtl w:val="true"/>
          <w:lang w:bidi="fa-IR"/>
        </w:rPr>
        <w:t>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فإبلیس یدعو به کلّ صاحب شرک، و ابن آدم یدعو به کلّ صاحب کبیرة</w:t>
      </w:r>
      <w:r>
        <w:rPr>
          <w:rFonts w:eastAsia="IRNazanin" w:cs="IRNazanin"/>
          <w:color w:val="111111"/>
          <w:sz w:val="28"/>
          <w:szCs w:val="28"/>
          <w:rtl w:val="true"/>
          <w:lang w:bidi="fa-IR"/>
        </w:rPr>
        <w:t>.</w:t>
      </w:r>
    </w:p>
    <w:p>
      <w:pPr>
        <w:pStyle w:val="Heading6"/>
        <w:numPr>
          <w:ilvl w:val="5"/>
          <w:numId w:val="1"/>
        </w:numPr>
        <w:rPr/>
      </w:pPr>
      <w:bookmarkStart w:id="504" w:name="__RefHeading___Toc1509726_3264237689"/>
      <w:bookmarkStart w:id="505" w:name="_Toc177"/>
      <w:bookmarkEnd w:id="504"/>
      <w:r>
        <w:rPr>
          <w:rtl w:val="true"/>
        </w:rPr>
        <w:t xml:space="preserve">بیانه </w:t>
      </w:r>
      <w:r>
        <w:rPr>
          <w:rtl w:val="true"/>
        </w:rPr>
        <w:t>(</w:t>
      </w:r>
      <w:r>
        <w:rPr>
          <w:rtl w:val="true"/>
        </w:rPr>
        <w:t>علیه السلام</w:t>
      </w:r>
      <w:r>
        <w:rPr>
          <w:rtl w:val="true"/>
        </w:rPr>
        <w:t xml:space="preserve">) </w:t>
      </w:r>
      <w:r>
        <w:rPr>
          <w:rtl w:val="true"/>
        </w:rPr>
        <w:t>معنی دابة الأرض</w:t>
      </w:r>
      <w:bookmarkEnd w:id="505"/>
    </w:p>
    <w:p>
      <w:pPr>
        <w:pStyle w:val="BookText"/>
        <w:rPr/>
      </w:pPr>
      <w:r>
        <w:rPr>
          <w:rFonts w:ascii="Amiri" w:hAnsi="Amiri" w:eastAsia="Amiri" w:cs="Amiri"/>
          <w:color w:val="111111"/>
          <w:sz w:val="28"/>
          <w:sz w:val="28"/>
          <w:szCs w:val="28"/>
          <w:rtl w:val="true"/>
          <w:lang w:bidi="ar-SA"/>
        </w:rPr>
        <w:t>فسأله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ما لها ذنب، و إنّ لها 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عنه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دابّة مؤمنة تقرأ القرآن، و تؤمن بالرّحمن، و تأکل الطّعام و تمشی فی الأسواق، و تنکح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ربّ الأرض الّذی به تسکن الأرض</w:t>
      </w:r>
      <w:r>
        <w:rPr>
          <w:rFonts w:eastAsia="IRNazanin" w:cs="IRNazanin"/>
          <w:color w:val="111111"/>
          <w:sz w:val="28"/>
          <w:szCs w:val="28"/>
          <w:rtl w:val="true"/>
          <w:lang w:bidi="fa-IR"/>
        </w:rPr>
        <w:t xml:space="preserve">. </w:t>
      </w:r>
      <w:bookmarkStart w:id="506" w:name="pg13945_197359"/>
    </w:p>
    <w:p>
      <w:pPr>
        <w:pStyle w:val="BookText"/>
        <w:rPr/>
      </w:pPr>
      <w:bookmarkEnd w:id="50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صدّیق هذه الأمّة، و فاروقها، و ربّیّها، و ذو قرنیها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یَتْلُوهُ شاهِدٌ مِنْهُ </w:t>
      </w:r>
      <w:r>
        <w:rPr>
          <w:rStyle w:val="FootnoteAnchor"/>
          <w:rtl w:val="true"/>
        </w:rPr>
        <w:footnoteReference w:id="315"/>
      </w:r>
      <w:r>
        <w:rPr>
          <w:rFonts w:ascii="Amiri" w:hAnsi="Amiri" w:eastAsia="Amiri" w:cs="Amiri"/>
          <w:color w:val="111111"/>
          <w:sz w:val="28"/>
          <w:sz w:val="28"/>
          <w:szCs w:val="28"/>
          <w:rtl w:val="true"/>
          <w:lang w:bidi="ar-SA"/>
        </w:rPr>
        <w:t xml:space="preserve">و مَنْ عِنْدَهُ عِلْمُ الْکِتابِ </w:t>
      </w:r>
      <w:r>
        <w:rPr>
          <w:rStyle w:val="FootnoteAnchor"/>
          <w:rtl w:val="true"/>
        </w:rPr>
        <w:footnoteReference w:id="316"/>
      </w:r>
      <w:r>
        <w:rPr>
          <w:rFonts w:ascii="Amiri" w:hAnsi="Amiri" w:eastAsia="Amiri" w:cs="Amiri"/>
          <w:color w:val="111111"/>
          <w:sz w:val="28"/>
          <w:sz w:val="28"/>
          <w:szCs w:val="28"/>
          <w:rtl w:val="true"/>
          <w:lang w:bidi="ar-SA"/>
        </w:rPr>
        <w:t xml:space="preserve">و اَلَّذِی جاءَ بِالصِّدْقِ وَ صَدَّقَ بِهِ </w:t>
      </w:r>
      <w:r>
        <w:rPr>
          <w:rStyle w:val="FootnoteAnchor"/>
          <w:rtl w:val="true"/>
        </w:rPr>
        <w:footnoteReference w:id="317"/>
      </w:r>
      <w:r>
        <w:rPr>
          <w:rFonts w:ascii="IRNazanin" w:hAnsi="IRNazanin" w:eastAsia="IRNazanin"/>
          <w:color w:val="111111"/>
          <w:sz w:val="28"/>
          <w:sz w:val="28"/>
          <w:szCs w:val="28"/>
          <w:rtl w:val="true"/>
          <w:lang w:bidi="fa-IR"/>
        </w:rPr>
        <w:t>و هو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سمّیته لک</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509728_3264237689"/>
      <w:bookmarkStart w:id="508" w:name="_Toc178"/>
      <w:bookmarkEnd w:id="507"/>
      <w:r>
        <w:rPr>
          <w:rtl w:val="true"/>
        </w:rPr>
        <w:t xml:space="preserve">بیانه </w:t>
      </w:r>
      <w:r>
        <w:rPr>
          <w:rtl w:val="true"/>
        </w:rPr>
        <w:t>(</w:t>
      </w:r>
      <w:r>
        <w:rPr>
          <w:rtl w:val="true"/>
        </w:rPr>
        <w:t>علیه السلام</w:t>
      </w:r>
      <w:r>
        <w:rPr>
          <w:rtl w:val="true"/>
        </w:rPr>
        <w:t xml:space="preserve">) </w:t>
      </w:r>
      <w:r>
        <w:rPr>
          <w:rtl w:val="true"/>
        </w:rPr>
        <w:t>معنی الربّانی فی القرآن الکریم</w:t>
      </w:r>
      <w:bookmarkEnd w:id="508"/>
    </w:p>
    <w:p>
      <w:pPr>
        <w:pStyle w:val="BookText"/>
        <w:rPr/>
      </w:pPr>
      <w:r>
        <w:rPr>
          <w:rFonts w:ascii="IRNazanin" w:hAnsi="IRNazanin" w:eastAsia="IRNazanin"/>
          <w:color w:val="111111"/>
          <w:sz w:val="28"/>
          <w:sz w:val="28"/>
          <w:szCs w:val="28"/>
          <w:rtl w:val="true"/>
          <w:lang w:bidi="fa-IR"/>
        </w:rPr>
        <w:t>فسئل عن معنی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یربّ علمه بعمله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 خیر فسأله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bookmarkStart w:id="509" w:name="pg13945_197360"/>
    </w:p>
    <w:p>
      <w:pPr>
        <w:pStyle w:val="BookText"/>
        <w:rPr/>
      </w:pPr>
      <w:bookmarkEnd w:id="509"/>
      <w:r>
        <w:rPr>
          <w:rFonts w:ascii="Amiri" w:hAnsi="Amiri" w:eastAsia="Amiri" w:cs="Amiri"/>
          <w:color w:val="111111"/>
          <w:sz w:val="28"/>
          <w:sz w:val="28"/>
          <w:szCs w:val="28"/>
          <w:rtl w:val="true"/>
          <w:lang w:bidi="ar-SA"/>
        </w:rPr>
        <w:t xml:space="preserve">اِتَّقُوا اللّهَ حَقَّ تُقاتِهِ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0" w:name="__RefHeading___Toc1509730_3264237689"/>
      <w:bookmarkStart w:id="511" w:name="_Toc179"/>
      <w:bookmarkEnd w:id="510"/>
      <w:r>
        <w:rPr>
          <w:rtl w:val="true"/>
        </w:rPr>
        <w:t>بیان أن غیر أهل بیت النبوة لا یطیق حق التقوی</w:t>
      </w:r>
      <w:bookmarkEnd w:id="511"/>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عمل بها غیر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ذکرنا اللّه فلا ننساه، و نحن شکرناه فلا نکفره، و نحن أطعناه فلا نعصیه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هذه الآیة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نطیق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319"/>
      </w:r>
      <w:r>
        <w:rPr>
          <w:rFonts w:ascii="Amiri" w:hAnsi="Amiri" w:eastAsia="Amiri" w:cs="Amiri"/>
          <w:color w:val="111111"/>
          <w:sz w:val="28"/>
          <w:sz w:val="28"/>
          <w:szCs w:val="28"/>
          <w:rtl w:val="true"/>
          <w:lang w:bidi="ar-SA"/>
        </w:rPr>
        <w:t>وَ اسْمَعُوا ما تؤمرون به وَ أَطِیعُوا یعنی أطیعوا اللّه و رسوله و أهل بیته فیما یأمرونکم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الّذین بعث اللّه فینا رسولا یتلو علینا آیاته و یزکّینا و یعلّمنا الکتاب و الحکمة</w:t>
      </w:r>
      <w:r>
        <w:rPr>
          <w:rFonts w:eastAsia="IRNazanin" w:cs="IRNazanin"/>
          <w:color w:val="111111"/>
          <w:sz w:val="28"/>
          <w:szCs w:val="28"/>
          <w:rtl w:val="true"/>
          <w:lang w:bidi="fa-IR"/>
        </w:rPr>
        <w:t xml:space="preserve">. </w:t>
      </w:r>
      <w:bookmarkStart w:id="512" w:name="pg13945_197361"/>
    </w:p>
    <w:p>
      <w:pPr>
        <w:pStyle w:val="BookText"/>
        <w:rPr/>
      </w:pPr>
      <w:bookmarkEnd w:id="512"/>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قومه، و نحن المسؤولون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 نزلت</w:t>
      </w:r>
      <w:r>
        <w:rPr>
          <w:rFonts w:eastAsia="IRNazanin" w:cs="IRNazanin"/>
          <w:color w:val="111111"/>
          <w:sz w:val="28"/>
          <w:szCs w:val="28"/>
          <w:rtl w:val="true"/>
          <w:lang w:bidi="fa-IR"/>
        </w:rPr>
        <w:t>.</w:t>
      </w:r>
    </w:p>
    <w:p>
      <w:pPr>
        <w:pStyle w:val="Heading6"/>
        <w:numPr>
          <w:ilvl w:val="5"/>
          <w:numId w:val="1"/>
        </w:numPr>
        <w:rPr/>
      </w:pPr>
      <w:bookmarkStart w:id="513" w:name="__RefHeading___Toc1509732_3264237689"/>
      <w:bookmarkStart w:id="514" w:name="_Toc180"/>
      <w:bookmarkEnd w:id="513"/>
      <w:r>
        <w:rPr>
          <w:rtl w:val="true"/>
        </w:rPr>
        <w:t xml:space="preserve">بیانه </w:t>
      </w:r>
      <w:r>
        <w:rPr>
          <w:rtl w:val="true"/>
        </w:rPr>
        <w:t>(</w:t>
      </w:r>
      <w:r>
        <w:rPr>
          <w:rtl w:val="true"/>
        </w:rPr>
        <w:t>علیه السلام</w:t>
      </w:r>
      <w:r>
        <w:rPr>
          <w:rtl w:val="true"/>
        </w:rPr>
        <w:t xml:space="preserve">) </w:t>
      </w:r>
      <w:r>
        <w:rPr>
          <w:rtl w:val="true"/>
        </w:rPr>
        <w:t>أنواع الجهاد</w:t>
      </w:r>
      <w:bookmarkEnd w:id="514"/>
    </w:p>
    <w:p>
      <w:pPr>
        <w:pStyle w:val="BookText"/>
        <w:rPr/>
      </w:pPr>
      <w:r>
        <w:rPr>
          <w:rFonts w:ascii="IRNazanin" w:hAnsi="IRNazanin" w:eastAsia="IRNazanin"/>
          <w:color w:val="111111"/>
          <w:sz w:val="28"/>
          <w:sz w:val="28"/>
          <w:szCs w:val="28"/>
          <w:rtl w:val="true"/>
          <w:lang w:bidi="fa-IR"/>
        </w:rPr>
        <w:t>و الجهاد 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و ذلک ینقسم إلی تحصیل العلم و العمل به، و الإقامة علی طاعة اللّه، و حبس النّفس عن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الکفّار بالسّیف و اللّسان، و بذل المهج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الظّلمة بالأمر بالمعروف و النّهی عن المنکر، و المنع عن الظّلم و العصیان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البغاة مع إمام الحقّ، و منعهم من الفساد فی </w:t>
      </w:r>
      <w:bookmarkStart w:id="515" w:name="pg13945_197362"/>
    </w:p>
    <w:p>
      <w:pPr>
        <w:pStyle w:val="BookText"/>
        <w:rPr/>
      </w:pPr>
      <w:bookmarkEnd w:id="515"/>
      <w:r>
        <w:rPr>
          <w:rFonts w:ascii="IRNazanin" w:hAnsi="IRNazanin" w:eastAsia="IRNazanin"/>
          <w:color w:val="111111"/>
          <w:sz w:val="28"/>
          <w:sz w:val="28"/>
          <w:szCs w:val="28"/>
          <w:rtl w:val="true"/>
          <w:lang w:bidi="fa-IR"/>
        </w:rPr>
        <w:t>الأرض، و دفع شرّهم بما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المبتدعة ببیان الأدلّة و حلّ الشّبهة لمن حضر</w:t>
      </w:r>
      <w:r>
        <w:rPr>
          <w:rFonts w:eastAsia="IRNazanin" w:cs="IRNazanin"/>
          <w:color w:val="111111"/>
          <w:sz w:val="28"/>
          <w:szCs w:val="28"/>
          <w:rtl w:val="true"/>
          <w:lang w:bidi="fa-IR"/>
        </w:rPr>
        <w:t>.</w:t>
      </w:r>
    </w:p>
    <w:p>
      <w:pPr>
        <w:pStyle w:val="Heading6"/>
        <w:numPr>
          <w:ilvl w:val="5"/>
          <w:numId w:val="1"/>
        </w:numPr>
        <w:rPr/>
      </w:pPr>
      <w:bookmarkStart w:id="516" w:name="__RefHeading___Toc1509734_3264237689"/>
      <w:bookmarkStart w:id="517" w:name="_Toc181"/>
      <w:bookmarkEnd w:id="516"/>
      <w:r>
        <w:rPr>
          <w:rtl w:val="true"/>
        </w:rPr>
        <w:t xml:space="preserve">بیانه </w:t>
      </w:r>
      <w:r>
        <w:rPr>
          <w:rtl w:val="true"/>
        </w:rPr>
        <w:t>(</w:t>
      </w:r>
      <w:r>
        <w:rPr>
          <w:rtl w:val="true"/>
        </w:rPr>
        <w:t>علیه السلام</w:t>
      </w:r>
      <w:r>
        <w:rPr>
          <w:rtl w:val="true"/>
        </w:rPr>
        <w:t xml:space="preserve">) </w:t>
      </w:r>
      <w:r>
        <w:rPr>
          <w:rtl w:val="true"/>
        </w:rPr>
        <w:t>معنی النبأ العظیم فی القرآن</w:t>
      </w:r>
      <w:bookmarkEnd w:id="517"/>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عَنِ النَّبَإِ الْعَظِیمِ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أنا النّبأ العظیم اَلَّذِی هُمْ فِیهِ مُخْتَلِفُونَ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 حین أقف بین النّار و الجنّة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 و هذا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أنا و شیعتی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فلیفرح شیعتنا هو خیر ممّا أعطی عدوّنا من الذّهب و الفضّة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bookmarkStart w:id="518" w:name="pg13945_197363"/>
    </w:p>
    <w:p>
      <w:pPr>
        <w:pStyle w:val="Heading5"/>
        <w:numPr>
          <w:ilvl w:val="4"/>
          <w:numId w:val="1"/>
        </w:numPr>
        <w:rPr/>
      </w:pPr>
      <w:bookmarkStart w:id="519" w:name="__RefHeading___Toc1509736_3264237689"/>
      <w:bookmarkStart w:id="520" w:name="_Toc182"/>
      <w:bookmarkEnd w:id="518"/>
      <w:bookmarkEnd w:id="519"/>
      <w:r>
        <w:rPr>
          <w:rtl w:val="true"/>
        </w:rPr>
        <w:t>تعداد عدد أبواب الجنة و من یدخل من کل منها</w:t>
      </w:r>
      <w:bookmarkEnd w:id="520"/>
    </w:p>
    <w:p>
      <w:pPr>
        <w:pStyle w:val="BookText"/>
        <w:rPr/>
      </w:pPr>
      <w:r>
        <w:rPr>
          <w:rFonts w:ascii="Amiri" w:hAnsi="Amiri" w:eastAsia="Amiri" w:cs="Amiri"/>
          <w:color w:val="111111"/>
          <w:sz w:val="28"/>
          <w:sz w:val="28"/>
          <w:szCs w:val="28"/>
          <w:rtl w:val="true"/>
          <w:lang w:bidi="ar-SA"/>
        </w:rPr>
        <w:t>إنّ للجنّة ثمانیة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یدخل منه النّبیّون و الصّدّیقون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باب یدخل منه الشّهداء و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خمسة أبواب یدخل منها شیعتنا و محبّونا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أزال واقفا علی الصّراط أدعو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شیعتی و محبّیّ و أنصاری و من تولاّنی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النّداء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أجیبت دعوتک، و شفّعتک فی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یشفع کلّ رجل من شیعتی، و من تولاّنی، و نصرنی، و حارب من حاربنی بفعل أو قول، فی سبعین ألف من جیرانه و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یدخل منه سائر المسلمین ممّن یشهد أن لا إله إلاّ اللّه و لم یکن فی قلبه مثقال ذرّة من بغضنا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521" w:name="pg13945_197364"/>
    </w:p>
    <w:p>
      <w:pPr>
        <w:pStyle w:val="Heading5"/>
        <w:numPr>
          <w:ilvl w:val="4"/>
          <w:numId w:val="1"/>
        </w:numPr>
        <w:rPr/>
      </w:pPr>
      <w:bookmarkStart w:id="522" w:name="__RefHeading___Toc1509738_3264237689"/>
      <w:bookmarkStart w:id="523" w:name="_Toc183"/>
      <w:bookmarkEnd w:id="521"/>
      <w:bookmarkEnd w:id="522"/>
      <w:r>
        <w:rPr>
          <w:rtl w:val="true"/>
        </w:rPr>
        <w:t xml:space="preserve">بیانه </w:t>
      </w:r>
      <w:r>
        <w:rPr>
          <w:rtl w:val="true"/>
        </w:rPr>
        <w:t>(</w:t>
      </w:r>
      <w:r>
        <w:rPr>
          <w:rtl w:val="true"/>
        </w:rPr>
        <w:t>علیه السلام</w:t>
      </w:r>
      <w:r>
        <w:rPr>
          <w:rtl w:val="true"/>
        </w:rPr>
        <w:t xml:space="preserve">) </w:t>
      </w:r>
      <w:r>
        <w:rPr>
          <w:rtl w:val="true"/>
        </w:rPr>
        <w:t>تفاصیل الحوار بین النبی و أصحاب الأدیان</w:t>
      </w:r>
      <w:bookmarkEnd w:id="523"/>
    </w:p>
    <w:p>
      <w:pPr>
        <w:pStyle w:val="Heading6"/>
        <w:numPr>
          <w:ilvl w:val="5"/>
          <w:numId w:val="1"/>
        </w:numPr>
        <w:rPr/>
      </w:pPr>
      <w:bookmarkStart w:id="524" w:name="__RefHeading___Toc1509740_3264237689"/>
      <w:bookmarkStart w:id="525" w:name="_Toc184"/>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إنّ رسول اللّه صلّی اللّه علیه و آله و سلّم تلا هذه الآیة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الجنّة من أطاعنی و سلّم لعلیّ بن أبی طالب بعدی و أقرّ بولایته، و أصحاب النّار من سخط الولایة و نقض العهد و قاتله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1509742_3264237689"/>
      <w:bookmarkStart w:id="527" w:name="_Toc185"/>
      <w:bookmarkEnd w:id="526"/>
      <w:r>
        <w:rPr>
          <w:rtl w:val="true"/>
        </w:rPr>
        <w:t>بیانه الحوار الذی دار بین فریق من الکفار و النبی</w:t>
      </w:r>
      <w:bookmarkEnd w:id="527"/>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إجتمع یوما عند رسول اللّه صلّی اللّه علیه و آله و سلّم أهل خمسة 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و الدّهریّة، و الثّنویّة، و مشرکو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ابن اللّه؛ و قد جئناک یا محمّد لننظر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اتّبعتنا فنحن أسبق إلی الصّواب منک و أفضل، و إن خالفتنا خصمناک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 ابن اللّه اتّحد به؛ و قد جئناک لننظر ما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الدّهریّة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لا بدأ لها، و هی دائمة؛ و قد جئناک لننظر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و الظّلمة هما المدبّران؛ و قد جئناک لننظر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اتّبعتنا فنحن أسبق إلی الصّواب منک و أفضل، و 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مشرکو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أوثاننا آلهة؛ و قد جئناک لننظر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اتّبعتنا فنحن أسبق إلی الصّواب منک و أفضل، و إن خالفتنا خصمناک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شریک له، و کفرت بالجبت و الطّاغوت و بکلّ معبود سواه</w:t>
      </w:r>
      <w:r>
        <w:rPr>
          <w:rFonts w:eastAsia="IRNazanin" w:cs="IRNazanin"/>
          <w:color w:val="111111"/>
          <w:sz w:val="28"/>
          <w:szCs w:val="28"/>
          <w:rtl w:val="true"/>
          <w:lang w:bidi="fa-IR"/>
        </w:rPr>
        <w:t xml:space="preserve">. </w:t>
      </w:r>
      <w:bookmarkStart w:id="528" w:name="pg13945_197366"/>
    </w:p>
    <w:p>
      <w:pPr>
        <w:pStyle w:val="BookText"/>
        <w:rPr/>
      </w:pPr>
      <w:bookmarkEnd w:id="528"/>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کافّة للنّاس بشیرا و نذیرا، و حجّة علی العالمین؛ و سیردّ کید من یکید دینه فی نحره</w:t>
      </w:r>
      <w:r>
        <w:rPr>
          <w:rFonts w:eastAsia="IRNazanin" w:cs="IRNazanin"/>
          <w:color w:val="111111"/>
          <w:sz w:val="28"/>
          <w:szCs w:val="28"/>
          <w:rtl w:val="true"/>
          <w:lang w:bidi="fa-IR"/>
        </w:rPr>
        <w:t>.</w:t>
      </w:r>
    </w:p>
    <w:p>
      <w:pPr>
        <w:pStyle w:val="Heading6"/>
        <w:numPr>
          <w:ilvl w:val="5"/>
          <w:numId w:val="1"/>
        </w:numPr>
        <w:rPr/>
      </w:pPr>
      <w:bookmarkStart w:id="529" w:name="__RefHeading___Toc1509744_3264237689"/>
      <w:bookmarkStart w:id="530" w:name="_Toc186"/>
      <w:bookmarkEnd w:id="529"/>
      <w:r>
        <w:rPr>
          <w:rtl w:val="true"/>
        </w:rPr>
        <w:t xml:space="preserve">بیانه </w:t>
      </w:r>
      <w:r>
        <w:rPr>
          <w:rtl w:val="true"/>
        </w:rPr>
        <w:t>(</w:t>
      </w:r>
      <w:r>
        <w:rPr>
          <w:rtl w:val="true"/>
        </w:rPr>
        <w:t>علیه السلام</w:t>
      </w:r>
      <w:r>
        <w:rPr>
          <w:rtl w:val="true"/>
        </w:rPr>
        <w:t xml:space="preserve">) </w:t>
      </w:r>
      <w:r>
        <w:rPr>
          <w:rtl w:val="true"/>
        </w:rPr>
        <w:t xml:space="preserve">إجابة الرسول </w:t>
      </w:r>
      <w:r>
        <w:rPr>
          <w:rtl w:val="true"/>
        </w:rPr>
        <w:t>(</w:t>
      </w:r>
      <w:r>
        <w:rPr>
          <w:rtl w:val="true"/>
        </w:rPr>
        <w:t>صلی الله علیه و آله</w:t>
      </w:r>
      <w:r>
        <w:rPr>
          <w:rtl w:val="true"/>
        </w:rPr>
        <w:t xml:space="preserve">) </w:t>
      </w:r>
      <w:r>
        <w:rPr>
          <w:rtl w:val="true"/>
        </w:rPr>
        <w:t>علی أسئلة الیهود</w:t>
      </w:r>
      <w:bookmarkEnd w:id="530"/>
    </w:p>
    <w:p>
      <w:pPr>
        <w:pStyle w:val="BookText"/>
        <w:rPr/>
      </w:pPr>
      <w:r>
        <w:rPr>
          <w:rFonts w:ascii="IRNazanin" w:hAnsi="IRNazanin" w:eastAsia="IRNazanin"/>
          <w:color w:val="111111"/>
          <w:sz w:val="28"/>
          <w:sz w:val="28"/>
          <w:szCs w:val="28"/>
          <w:rtl w:val="true"/>
          <w:lang w:bidi="fa-IR"/>
        </w:rPr>
        <w:t>ثمّ 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أجئتمونی لأقبل قولکم بغیر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دعاکم إلی القول بأنّ عزیرا 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أحیا لبنی إسرائیل التّوراة بعد ما ذهبت، و لم یفعل بها هذا إلاّ لأنّه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عزیر ابن اللّه دون موسی و هو الّذی جاءکم بالتّوراة، و رئی منه من المعجزات 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عزیر ابن اللّه لما ظهر من إکرامه بإحیاء التّوراة فلقد کان موسی بالبنوّة أولی و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کان هذا المقدار من إکرامه لعزیر یوجب له أنّه ابنه، فأضعاف هذه الکرامة لموسی توجب له منزلة أجلّ من البنوّة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لأنّکم إن کنتم إنّما تریدون بالبنوّة الولادة علی سبیل ما تشاهدونه فی دنیاکم هذه من ولادة الأمّهات الأولاد بوط‌ء آبائهم </w:t>
      </w:r>
      <w:bookmarkStart w:id="531" w:name="pg13945_197367"/>
    </w:p>
    <w:p>
      <w:pPr>
        <w:pStyle w:val="BookText"/>
        <w:rPr/>
      </w:pPr>
      <w:bookmarkEnd w:id="531"/>
      <w:r>
        <w:rPr>
          <w:rFonts w:ascii="IRNazanin" w:hAnsi="IRNazanin" w:eastAsia="IRNazanin"/>
          <w:color w:val="111111"/>
          <w:sz w:val="28"/>
          <w:sz w:val="28"/>
          <w:szCs w:val="28"/>
          <w:rtl w:val="true"/>
          <w:lang w:bidi="fa-IR"/>
        </w:rPr>
        <w:t>لهنّ فقد کفرتم باللّه و شبّهتموه بخلقه و أوجبتم فیه صفات المحدثین، و وجب عندکم أن یکون محدثا مخلوقا، و أنّ له خالقا صنعه و ابتدعه</w:t>
      </w:r>
      <w:r>
        <w:rPr>
          <w:rFonts w:eastAsia="IRNazanin" w:cs="IRNazanin"/>
          <w:color w:val="111111"/>
          <w:sz w:val="28"/>
          <w:szCs w:val="28"/>
          <w:rtl w:val="true"/>
          <w:lang w:bidi="fa-IR"/>
        </w:rPr>
        <w:t>.</w:t>
      </w:r>
    </w:p>
    <w:p>
      <w:pPr>
        <w:pStyle w:val="Heading6"/>
        <w:numPr>
          <w:ilvl w:val="5"/>
          <w:numId w:val="1"/>
        </w:numPr>
        <w:rPr/>
      </w:pPr>
      <w:bookmarkStart w:id="532" w:name="__RefHeading___Toc1509746_3264237689"/>
      <w:bookmarkStart w:id="533" w:name="_Toc187"/>
      <w:bookmarkEnd w:id="532"/>
      <w:r>
        <w:rPr>
          <w:rtl w:val="true"/>
        </w:rPr>
        <w:t>بیان کیف أبطل النبی حجة الیهود فی أن عزیرا ابن اللّه</w:t>
      </w:r>
      <w:bookmarkEnd w:id="53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نعنی هذا؛ فإنّ هذا کفر کما دلّلت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نعنی أنّه ابنه علی معنی الکرامة، و إن لم یکن هناک ولادة، کما قد یقول بعض علمائنا لمن یرید إکرامه و إبانته بالمنزلة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إنّه إبنی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إثبات ولادته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یقول ذلک لمن هو أجنبیّ لا نسب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لمّا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بعزیر ما فعل، کان قد اتّخذه إبنا علی الکرامة لا علی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قلته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وجب علی هذا الوجه أن یکون عزیر ابنه فإنّ هذه المنزلة لموسی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یفضح کلّ مبطل بإقراره، و یقلب علیه حجّته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احتججتم به یؤدّیکم إلی ما هو أکثر ممّا ذکرته لکم؛ لأنّکم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عظیما من عظمائکم قد یقول لأجنبیّ لا نسب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هذا إبنی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طریق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تجدون أیضا هذا العظیم یقول لأجنبیّ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شیخی و أبی، 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سیّدی، و یا سیّدی، علی سبیل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زاده </w:t>
      </w:r>
      <w:bookmarkStart w:id="534" w:name="pg13945_197368"/>
    </w:p>
    <w:p>
      <w:pPr>
        <w:pStyle w:val="BookText"/>
        <w:rPr/>
      </w:pPr>
      <w:bookmarkEnd w:id="534"/>
      <w:r>
        <w:rPr>
          <w:rFonts w:ascii="IRNazanin" w:hAnsi="IRNazanin" w:eastAsia="IRNazanin"/>
          <w:color w:val="111111"/>
          <w:sz w:val="28"/>
          <w:sz w:val="28"/>
          <w:szCs w:val="28"/>
          <w:rtl w:val="true"/>
          <w:lang w:bidi="fa-IR"/>
        </w:rPr>
        <w:t>فی الکرامة زاده فی مثل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یجوز عندکم أن یکون موسی أخا للّه، أو شیخا له، أو أبا، أو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زاده فی الکرامة علی ما لعزیر، کما أنّ من زاد رجلا فی الإکرام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یا شیخی، و یا عمّی، و یا رئیسی، و یا أمیری، علی طریق الإکرام؛ و إنّ من زاده فی الکرامة زاده فی مثل هذا القول</w:t>
      </w:r>
      <w:r>
        <w:rPr>
          <w:rFonts w:eastAsia="IRNazanin" w:cs="IRNazanin"/>
          <w:color w:val="111111"/>
          <w:sz w:val="28"/>
          <w:szCs w:val="28"/>
          <w:rtl w:val="true"/>
          <w:lang w:bidi="fa-IR"/>
        </w:rPr>
        <w:t>.</w:t>
      </w:r>
    </w:p>
    <w:p>
      <w:pPr>
        <w:pStyle w:val="Heading6"/>
        <w:numPr>
          <w:ilvl w:val="5"/>
          <w:numId w:val="1"/>
        </w:numPr>
        <w:rPr/>
      </w:pPr>
      <w:bookmarkStart w:id="535" w:name="__RefHeading___Toc1509748_3264237689"/>
      <w:bookmarkStart w:id="536" w:name="_Toc188"/>
      <w:bookmarkEnd w:id="535"/>
      <w:r>
        <w:rPr>
          <w:rtl w:val="true"/>
        </w:rPr>
        <w:t xml:space="preserve">بیانه </w:t>
      </w:r>
      <w:r>
        <w:rPr>
          <w:rtl w:val="true"/>
        </w:rPr>
        <w:t>(</w:t>
      </w:r>
      <w:r>
        <w:rPr>
          <w:rtl w:val="true"/>
        </w:rPr>
        <w:t>علیه السلام</w:t>
      </w:r>
      <w:r>
        <w:rPr>
          <w:rtl w:val="true"/>
        </w:rPr>
        <w:t xml:space="preserve">) </w:t>
      </w:r>
      <w:r>
        <w:rPr>
          <w:rtl w:val="true"/>
        </w:rPr>
        <w:t xml:space="preserve">دحض الرسول </w:t>
      </w:r>
      <w:r>
        <w:rPr>
          <w:rtl w:val="true"/>
        </w:rPr>
        <w:t>(</w:t>
      </w:r>
      <w:r>
        <w:rPr>
          <w:rtl w:val="true"/>
        </w:rPr>
        <w:t>صلی الله علیه و آله</w:t>
      </w:r>
      <w:r>
        <w:rPr>
          <w:rtl w:val="true"/>
        </w:rPr>
        <w:t xml:space="preserve">) </w:t>
      </w:r>
      <w:r>
        <w:rPr>
          <w:rtl w:val="true"/>
        </w:rPr>
        <w:t>أباطیل الیهود</w:t>
      </w:r>
      <w:bookmarkEnd w:id="536"/>
    </w:p>
    <w:p>
      <w:pPr>
        <w:pStyle w:val="BookText"/>
        <w:rPr/>
      </w:pPr>
      <w:r>
        <w:rPr>
          <w:rFonts w:ascii="IRNazanin" w:hAnsi="IRNazanin" w:eastAsia="IRNazanin"/>
          <w:color w:val="111111"/>
          <w:sz w:val="28"/>
          <w:sz w:val="28"/>
          <w:szCs w:val="28"/>
          <w:rtl w:val="true"/>
          <w:lang w:bidi="fa-IR"/>
        </w:rPr>
        <w:t>أفیجوز عندکم أن یکون موسی أخا للّه، أو شیخا، أو عمّا، أو رئیسا، أو سیّدا، أو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فبهت القوم و تحیّروا،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أجّلنا نتفکّر فیما قد قلته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فیه بقلوب معتقدة للإنصاف یهدکم اللّه</w:t>
      </w:r>
      <w:r>
        <w:rPr>
          <w:rFonts w:eastAsia="IRNazanin" w:cs="IRNazanin"/>
          <w:color w:val="111111"/>
          <w:sz w:val="28"/>
          <w:szCs w:val="28"/>
          <w:rtl w:val="true"/>
          <w:lang w:bidi="fa-IR"/>
        </w:rPr>
        <w:t>.</w:t>
      </w:r>
    </w:p>
    <w:p>
      <w:pPr>
        <w:pStyle w:val="Heading6"/>
        <w:numPr>
          <w:ilvl w:val="5"/>
          <w:numId w:val="1"/>
        </w:numPr>
        <w:rPr/>
      </w:pPr>
      <w:bookmarkStart w:id="537" w:name="__RefHeading___Toc1509750_3264237689"/>
      <w:bookmarkStart w:id="538" w:name="_Toc189"/>
      <w:bookmarkEnd w:id="537"/>
      <w:r>
        <w:rPr>
          <w:rtl w:val="true"/>
        </w:rPr>
        <w:t xml:space="preserve">بیانه </w:t>
      </w:r>
      <w:r>
        <w:rPr>
          <w:rtl w:val="true"/>
        </w:rPr>
        <w:t>(</w:t>
      </w:r>
      <w:r>
        <w:rPr>
          <w:rtl w:val="true"/>
        </w:rPr>
        <w:t>علیه السلام</w:t>
      </w:r>
      <w:r>
        <w:rPr>
          <w:rtl w:val="true"/>
        </w:rPr>
        <w:t xml:space="preserve">) </w:t>
      </w:r>
      <w:r>
        <w:rPr>
          <w:rtl w:val="true"/>
        </w:rPr>
        <w:t>ما قال النبی فی دحض أن عیسی ابن اللّه</w:t>
      </w:r>
      <w:bookmarkEnd w:id="538"/>
    </w:p>
    <w:p>
      <w:pPr>
        <w:pStyle w:val="BookText"/>
        <w:rPr/>
      </w:pPr>
      <w:r>
        <w:rPr>
          <w:rFonts w:ascii="IRNazanin" w:hAnsi="IRNazanin" w:eastAsia="IRNazanin"/>
          <w:color w:val="111111"/>
          <w:sz w:val="28"/>
          <w:sz w:val="28"/>
          <w:szCs w:val="28"/>
          <w:rtl w:val="true"/>
          <w:lang w:bidi="fa-IR"/>
        </w:rPr>
        <w:t>ثمّ أقبل صلّی اللّه علیه و آله و سلّم علی النّصاری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بالمسیح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أردتموه بهذا القول؟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أردتم أنّ القدیم صار محدثا لوجود هذا المحدث الّذی هو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المحدث الّذی هو عیسی صار قدیما لوجود القدیم الّذی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معنی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به لأنّه اختصّه بکرامة لم یکرم بها أحدا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أردتم أنّ القدیم صار محدثا فقد أبطلتم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القدیم محال أن ینقلب فیصیر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أردتم أنّ المحدث صار قدیما فقد أحلتم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المحدث أیضا محال أن یصیر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أردتم أنّه اتّحد به بأن اختصّه و اصطفاه علی سائر عباده، فقد أقررتم بحدوث عیسی، و بحدوث المعنی الّذی اتّحد به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کان عیسی محدثا، و کان اللّه اتّحد به بأن أحدث به معنی صار به أکرم الخلق عنده، فقد صار عیسی و ذلک المعنی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ما بدأتم تقولونه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لمّا أظهر علی ید عیسی من الأشیاء العجیبة ما أظهر، فقد اتّخذه ولدا علی جهة الکرامة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سمعتم ما قلته </w:t>
      </w:r>
      <w:bookmarkStart w:id="539" w:name="pg13945_197370"/>
    </w:p>
    <w:p>
      <w:pPr>
        <w:pStyle w:val="BookText"/>
        <w:rPr/>
      </w:pPr>
      <w:bookmarkEnd w:id="539"/>
      <w:r>
        <w:rPr>
          <w:rFonts w:ascii="IRNazanin" w:hAnsi="IRNazanin" w:eastAsia="IRNazanin"/>
          <w:color w:val="111111"/>
          <w:sz w:val="28"/>
          <w:sz w:val="28"/>
          <w:szCs w:val="28"/>
          <w:rtl w:val="true"/>
          <w:lang w:bidi="fa-IR"/>
        </w:rPr>
        <w:t>للیهود فی هذا المعنی الّذی ذکرتموه، ثمّ أعاد ذلک کلّه</w:t>
      </w:r>
      <w:r>
        <w:rPr>
          <w:rFonts w:eastAsia="IRNazanin" w:cs="IRNazanin"/>
          <w:color w:val="111111"/>
          <w:sz w:val="28"/>
          <w:szCs w:val="28"/>
          <w:rtl w:val="true"/>
          <w:lang w:bidi="fa-IR"/>
        </w:rPr>
        <w:t>.</w:t>
      </w:r>
    </w:p>
    <w:p>
      <w:pPr>
        <w:pStyle w:val="Heading6"/>
        <w:numPr>
          <w:ilvl w:val="5"/>
          <w:numId w:val="1"/>
        </w:numPr>
        <w:rPr/>
      </w:pPr>
      <w:bookmarkStart w:id="540" w:name="__RefHeading___Toc1509752_3264237689"/>
      <w:bookmarkStart w:id="541" w:name="_Toc190"/>
      <w:bookmarkEnd w:id="540"/>
      <w:r>
        <w:rPr>
          <w:rtl w:val="true"/>
        </w:rPr>
        <w:t xml:space="preserve">بیانه </w:t>
      </w:r>
      <w:r>
        <w:rPr>
          <w:rtl w:val="true"/>
        </w:rPr>
        <w:t>(</w:t>
      </w:r>
      <w:r>
        <w:rPr>
          <w:rtl w:val="true"/>
        </w:rPr>
        <w:t>علیه السلام</w:t>
      </w:r>
      <w:r>
        <w:rPr>
          <w:rtl w:val="true"/>
        </w:rPr>
        <w:t xml:space="preserve">) </w:t>
      </w:r>
      <w:r>
        <w:rPr>
          <w:rtl w:val="true"/>
        </w:rPr>
        <w:t>عن النبی معنی أن إبراهیم خلیل اللّه</w:t>
      </w:r>
      <w:bookmarkEnd w:id="541"/>
    </w:p>
    <w:p>
      <w:pPr>
        <w:pStyle w:val="BookText"/>
        <w:rPr/>
      </w:pPr>
      <w:r>
        <w:rPr>
          <w:rFonts w:ascii="IRNazanin" w:hAnsi="IRNazanin" w:eastAsia="IRNazanin"/>
          <w:color w:val="111111"/>
          <w:sz w:val="28"/>
          <w:sz w:val="28"/>
          <w:szCs w:val="28"/>
          <w:rtl w:val="true"/>
          <w:lang w:bidi="fa-IR"/>
        </w:rPr>
        <w:t>فسکتوا إلاّ رجلا واحدا منهم،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أولستم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قلتم ذلک فلم منعتمونا من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یشتبها؛ لأنّ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خلیل اللّه، فإنّما هو مشتقّ من الخلّة و الخلّة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الخلّة فإنّما معناها الفقر و الفاقة؛ فقد کان خلیلا إلی ربّه فقیرا، و إلیه منقطعا، و عن غیره متعفّفا معرضا مستغنیا؛ و ذلک لمّا أرید قذفه فی النّار، فرمی به فی المنجنیق، فبعث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فلقیه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کلّفنی ما بدا لک، فقد بعثنی اللّه لنصرتک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حسبی اللّه و نعم الوکیل؛ إنّی لا أسأل غیره، و لا حاجة لی إلاّ إلیه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خلیله، أی فقیره و محتاجه، و المنقطع إلیه عمّن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جعل معنی ذلک من الخلّة، و هو أنّه قد تخلّل معانیه، و وقف علی أسرار لم یقف علیها غیره، کان معناه العالم به و بأموره؛ و لا یوجب ذلک تشبیه اللّه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ترون أنّه إذا لم ینقطع إلیه لم یکن خلیله، و إذا لم یعلم بأسراره لم یکن 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یلده الرّجل و إن أهانه و أقصاه لم یخرج عن أن یکون ولده، لأنّ معنی الولادة قائم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وجب، لأنّه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خلیلی، أن تقیسوا أنتم فتقولوا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ابنه، وجب أیضا أن تقولوا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معه من المعجزات لم یکن بدون ما کان مع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أیضا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یجوز أن تقولوا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 و سیّده، و عمّه، و رئیسه، و أمیره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ذکرته للیهود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الکتاب المنزل أنّ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بذلک الکتاب تعلمون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و أبیکم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الّذین خاطبهم کانوا أبناء اللّه کما کان عیسی </w:t>
      </w:r>
      <w:bookmarkStart w:id="542" w:name="pg13945_197372"/>
    </w:p>
    <w:p>
      <w:pPr>
        <w:pStyle w:val="BookText"/>
        <w:rPr/>
      </w:pPr>
      <w:bookmarkEnd w:id="542"/>
      <w:r>
        <w:rPr>
          <w:rFonts w:ascii="IRNazanin" w:hAnsi="IRNazanin" w:eastAsia="IRNazanin"/>
          <w:color w:val="111111"/>
          <w:sz w:val="28"/>
          <w:sz w:val="28"/>
          <w:szCs w:val="28"/>
          <w:rtl w:val="true"/>
          <w:lang w:bidi="fa-IR"/>
        </w:rPr>
        <w:t>ابنه من الوجه الّذی کان عیسی ابنه</w:t>
      </w:r>
      <w:r>
        <w:rPr>
          <w:rFonts w:eastAsia="IRNazanin" w:cs="IRNazanin"/>
          <w:color w:val="111111"/>
          <w:sz w:val="28"/>
          <w:szCs w:val="28"/>
          <w:rtl w:val="true"/>
          <w:lang w:bidi="fa-IR"/>
        </w:rPr>
        <w:t>.</w:t>
      </w:r>
    </w:p>
    <w:p>
      <w:pPr>
        <w:pStyle w:val="Heading6"/>
        <w:numPr>
          <w:ilvl w:val="5"/>
          <w:numId w:val="1"/>
        </w:numPr>
        <w:rPr/>
      </w:pPr>
      <w:bookmarkStart w:id="543" w:name="__RefHeading___Toc1509754_3264237689"/>
      <w:bookmarkStart w:id="544" w:name="_Toc191"/>
      <w:bookmarkEnd w:id="543"/>
      <w:r>
        <w:rPr>
          <w:rtl w:val="true"/>
        </w:rPr>
        <w:t xml:space="preserve">بیانه </w:t>
      </w:r>
      <w:r>
        <w:rPr>
          <w:rtl w:val="true"/>
        </w:rPr>
        <w:t>(</w:t>
      </w:r>
      <w:r>
        <w:rPr>
          <w:rtl w:val="true"/>
        </w:rPr>
        <w:t>علیه السلام</w:t>
      </w:r>
      <w:r>
        <w:rPr>
          <w:rtl w:val="true"/>
        </w:rPr>
        <w:t xml:space="preserve">) </w:t>
      </w:r>
      <w:r>
        <w:rPr>
          <w:rtl w:val="true"/>
        </w:rPr>
        <w:t>ما قال النبی فی دحض أن المسیح هو ابن اللّه</w:t>
      </w:r>
      <w:bookmarkEnd w:id="544"/>
    </w:p>
    <w:p>
      <w:pPr>
        <w:pStyle w:val="BookText"/>
        <w:rPr/>
      </w:pPr>
      <w:r>
        <w:rPr>
          <w:rFonts w:ascii="IRNazanin" w:hAnsi="IRNazanin" w:eastAsia="IRNazanin"/>
          <w:color w:val="111111"/>
          <w:sz w:val="28"/>
          <w:sz w:val="28"/>
          <w:szCs w:val="28"/>
          <w:rtl w:val="true"/>
          <w:lang w:bidi="fa-IR"/>
        </w:rPr>
        <w:t>ثمّ إنّ ما فی هذا الکتاب یبطل علیکم هذا المعنی الّذی زعمتم أنّ عیسی، من جهة الاختصاص، کان إبنا له، لأنّکم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ابنه لأنّه اختصّه بما لم یختصّ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تعلمون أنّ الّذی خصّ به عیسی لم یخصّ به هؤلاء القوم الّذین قال لهم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أذهب إلی أبی و أبیکم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فبطل أن یکون الاختصاص لعیسی، لأنّه قد ثبت عندکم بقول عیسی لمن لم یکن له مثل اختصاص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إنّما حکیتم لفظة عیسی و تأوّلتموها علی غیر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و أبیکم، فقد أراد غیر ما ذهبتم إلیه و نحلتموه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یدریکم لعلّه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آدم أو إلی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یرفعنی إلیهم و یجمعنی معهم، و آدم أبی و أبوکم، و کذلک نوح؛ بل ما أراد غیر هذا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 النّصاری،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مجادلا و مخاصما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سننظر فی أمورنا</w:t>
      </w:r>
      <w:r>
        <w:rPr>
          <w:rFonts w:eastAsia="IRNazanin" w:cs="IRNazanin"/>
          <w:color w:val="111111"/>
          <w:sz w:val="28"/>
          <w:szCs w:val="28"/>
          <w:rtl w:val="true"/>
          <w:lang w:bidi="fa-IR"/>
        </w:rPr>
        <w:t xml:space="preserve">. </w:t>
      </w:r>
      <w:bookmarkStart w:id="545" w:name="pg13945_197373"/>
    </w:p>
    <w:p>
      <w:pPr>
        <w:pStyle w:val="Heading6"/>
        <w:numPr>
          <w:ilvl w:val="5"/>
          <w:numId w:val="1"/>
        </w:numPr>
        <w:rPr/>
      </w:pPr>
      <w:bookmarkStart w:id="546" w:name="__RefHeading___Toc1509756_3264237689"/>
      <w:bookmarkStart w:id="547" w:name="_Toc192"/>
      <w:bookmarkEnd w:id="545"/>
      <w:bookmarkEnd w:id="546"/>
      <w:r>
        <w:rPr>
          <w:rtl w:val="true"/>
        </w:rPr>
        <w:t xml:space="preserve">بیانه </w:t>
      </w:r>
      <w:r>
        <w:rPr>
          <w:rtl w:val="true"/>
        </w:rPr>
        <w:t>(</w:t>
      </w:r>
      <w:r>
        <w:rPr>
          <w:rtl w:val="true"/>
        </w:rPr>
        <w:t>علیه السلام</w:t>
      </w:r>
      <w:r>
        <w:rPr>
          <w:rtl w:val="true"/>
        </w:rPr>
        <w:t xml:space="preserve">) </w:t>
      </w:r>
      <w:r>
        <w:rPr>
          <w:rtl w:val="true"/>
        </w:rPr>
        <w:t xml:space="preserve">ما ردّ النبی </w:t>
      </w:r>
      <w:r>
        <w:rPr>
          <w:rtl w:val="true"/>
        </w:rPr>
        <w:t>(</w:t>
      </w:r>
      <w:r>
        <w:rPr>
          <w:rtl w:val="true"/>
        </w:rPr>
        <w:t>صلی الله علیه و آله</w:t>
      </w:r>
      <w:r>
        <w:rPr>
          <w:rtl w:val="true"/>
        </w:rPr>
        <w:t xml:space="preserve">) </w:t>
      </w:r>
      <w:r>
        <w:rPr>
          <w:rtl w:val="true"/>
        </w:rPr>
        <w:t>علی الدهریة</w:t>
      </w:r>
      <w:bookmarkEnd w:id="547"/>
    </w:p>
    <w:p>
      <w:pPr>
        <w:pStyle w:val="BookText"/>
        <w:rPr/>
      </w:pPr>
      <w:r>
        <w:rPr>
          <w:rFonts w:ascii="Amiri" w:hAnsi="Amiri" w:eastAsia="Amiri" w:cs="Amiri"/>
          <w:color w:val="111111"/>
          <w:sz w:val="28"/>
          <w:sz w:val="28"/>
          <w:szCs w:val="28"/>
          <w:rtl w:val="true"/>
          <w:lang w:bidi="ar-SA"/>
        </w:rPr>
        <w:t>ثمّ أقبل رسول اللّه صلّی اللّه علیه و آله و سلّم علی الدّهریّة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فما الّذی دعاکم إلی القول بأنّ الأشیاء لا بدء لها، و هی دائمة لم تزل و لا 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 نحکم إلاّ بما نشاهد؛ و لم نجد للأشیاء حدثا فحکمنا بأنّها لم تزل، و لم نجد لها انقضاء و لا فناء فحکمنا بأنّها لا 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أفوجدتم لها قدما، أم وجدتم لها بقاء أبد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وجدتم ذلک، أثبتّم لأنفسکم أنّکم لم تزالوا علی هیئتکم و عقولکم بلا نهایة، و لا تزالون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قلتم هذا، دفعتم العیان، و کذّبکم العالمون الّذین یشاهدونکم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 لا بقاء أبد الآباد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صرتم بأن تحکموا بالقدم و البقاء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لم تشاهدوا حدوثها و لا انقضاءها أولی من تارک التّمیّز لها مثلکم، یحکم لها بالحدوث و الانقضاء </w:t>
      </w:r>
      <w:bookmarkStart w:id="548" w:name="pg13945_197374"/>
    </w:p>
    <w:p>
      <w:pPr>
        <w:pStyle w:val="BookText"/>
        <w:rPr/>
      </w:pPr>
      <w:bookmarkEnd w:id="548"/>
      <w:r>
        <w:rPr>
          <w:rFonts w:ascii="IRNazanin" w:hAnsi="IRNazanin" w:eastAsia="IRNazanin"/>
          <w:color w:val="111111"/>
          <w:sz w:val="28"/>
          <w:sz w:val="28"/>
          <w:szCs w:val="28"/>
          <w:rtl w:val="true"/>
          <w:lang w:bidi="fa-IR"/>
        </w:rPr>
        <w:t>و الانقطاع لأنّه لم یشاهد لها قدما و لا بقاء أبد الآباد</w:t>
      </w:r>
      <w:r>
        <w:rPr>
          <w:rFonts w:eastAsia="IRNazanin" w:cs="IRNazanin"/>
          <w:color w:val="111111"/>
          <w:sz w:val="28"/>
          <w:szCs w:val="28"/>
          <w:rtl w:val="true"/>
          <w:lang w:bidi="fa-IR"/>
        </w:rPr>
        <w:t>.</w:t>
      </w:r>
    </w:p>
    <w:p>
      <w:pPr>
        <w:pStyle w:val="Heading6"/>
        <w:numPr>
          <w:ilvl w:val="5"/>
          <w:numId w:val="1"/>
        </w:numPr>
        <w:rPr/>
      </w:pPr>
      <w:bookmarkStart w:id="549" w:name="__RefHeading___Toc1509758_3264237689"/>
      <w:bookmarkStart w:id="550" w:name="_Toc193"/>
      <w:bookmarkEnd w:id="549"/>
      <w:r>
        <w:rPr>
          <w:rtl w:val="true"/>
        </w:rPr>
        <w:t xml:space="preserve">بیانه </w:t>
      </w:r>
      <w:r>
        <w:rPr>
          <w:rtl w:val="true"/>
        </w:rPr>
        <w:t>(</w:t>
      </w:r>
      <w:r>
        <w:rPr>
          <w:rtl w:val="true"/>
        </w:rPr>
        <w:t>علیه السلام</w:t>
      </w:r>
      <w:r>
        <w:rPr>
          <w:rtl w:val="true"/>
        </w:rPr>
        <w:t xml:space="preserve">) </w:t>
      </w:r>
      <w:r>
        <w:rPr>
          <w:rtl w:val="true"/>
        </w:rPr>
        <w:t>ما قال النبی فی دحض ادعاءات الدهریة</w:t>
      </w:r>
      <w:bookmarkEnd w:id="550"/>
    </w:p>
    <w:p>
      <w:pPr>
        <w:pStyle w:val="BookText"/>
        <w:rPr/>
      </w:pPr>
      <w:r>
        <w:rPr>
          <w:rFonts w:ascii="IRNazanin" w:hAnsi="IRNazanin" w:eastAsia="IRNazanin"/>
          <w:color w:val="111111"/>
          <w:sz w:val="28"/>
          <w:sz w:val="28"/>
          <w:szCs w:val="28"/>
          <w:rtl w:val="true"/>
          <w:lang w:bidi="fa-IR"/>
        </w:rPr>
        <w:t>أولستم تشاهدون اللّیل و النّهار، واحدهما بعد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أترونهما لم یزالا و لا یزالان؟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عندکم اجتماع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ینقطع أحدهما عن الآخر، فیسبق أحدهما الآخر و یکون الثّانی جاریا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حکمتم بحدوث ما تقدّم من لیل و نهار لم تشاهدوهما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تنکروا للّه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قبلکم من اللّیل و النّهار متناه أو غیر متناه؟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وصل إلیکم آخر بلا نهایة لأوّله؟</w:t>
      </w:r>
      <w:r>
        <w:rPr>
          <w:rFonts w:eastAsia="IRNazanin" w:cs="IRNazanin"/>
          <w:color w:val="111111"/>
          <w:sz w:val="28"/>
          <w:szCs w:val="28"/>
          <w:rtl w:val="true"/>
          <w:lang w:bidi="fa-IR"/>
        </w:rPr>
        <w:t xml:space="preserve">. </w:t>
      </w:r>
      <w:bookmarkStart w:id="551" w:name="pg13945_197375"/>
    </w:p>
    <w:p>
      <w:pPr>
        <w:pStyle w:val="Heading6"/>
        <w:numPr>
          <w:ilvl w:val="5"/>
          <w:numId w:val="1"/>
        </w:numPr>
        <w:rPr/>
      </w:pPr>
      <w:bookmarkStart w:id="552" w:name="__RefHeading___Toc1509760_3264237689"/>
      <w:bookmarkStart w:id="553" w:name="_Toc194"/>
      <w:bookmarkEnd w:id="551"/>
      <w:bookmarkEnd w:id="552"/>
      <w:r>
        <w:rPr>
          <w:rtl w:val="true"/>
        </w:rPr>
        <w:t xml:space="preserve">بیانه </w:t>
      </w:r>
      <w:r>
        <w:rPr>
          <w:rtl w:val="true"/>
        </w:rPr>
        <w:t>(</w:t>
      </w:r>
      <w:r>
        <w:rPr>
          <w:rtl w:val="true"/>
        </w:rPr>
        <w:t>علیه السلام</w:t>
      </w:r>
      <w:r>
        <w:rPr>
          <w:rtl w:val="true"/>
        </w:rPr>
        <w:t xml:space="preserve">) </w:t>
      </w:r>
      <w:r>
        <w:rPr>
          <w:rtl w:val="true"/>
        </w:rPr>
        <w:t>کیفیة دحض ادعاءات الدهریة</w:t>
      </w:r>
      <w:bookmarkEnd w:id="553"/>
    </w:p>
    <w:p>
      <w:pPr>
        <w:pStyle w:val="BookText"/>
        <w:rPr/>
      </w:pP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حادثا، و لا شیء منهما بقدیم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قدیم لیس بمحدث و أنتم عارفون بمعنی ما أقررتم به، و بمعنی ما جحدتموه؟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تشاهدونه من الأشیاء بعضها إلی بعض مفتقر، لأنّه لا قوام للبعض إلاّ بما یتّصل به، کما نری البناء محتاجا بعض أجزائه إلی بعض، و إلاّ لم یتّسق و لم یستحکم؛ و کذلک سائر ما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المحتاج، بعضه إلی بعض لقوّته و تمامه، هو القدیم، فأخبرونی أن لو کان محدثا کیف کان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کانت تکون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فبهتوا و تحیّروا و علموا أنّهم لا یجدون للمحدث صفة یصفونه بها إلاّ و هی موجودة فی هذا الّذی زعموا أنّه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فوجموا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أمرنا</w:t>
      </w:r>
      <w:r>
        <w:rPr>
          <w:rFonts w:eastAsia="IRNazanin" w:cs="IRNazanin"/>
          <w:color w:val="111111"/>
          <w:sz w:val="28"/>
          <w:szCs w:val="28"/>
          <w:rtl w:val="true"/>
          <w:lang w:bidi="fa-IR"/>
        </w:rPr>
        <w:t>.</w:t>
      </w:r>
    </w:p>
    <w:p>
      <w:pPr>
        <w:pStyle w:val="Heading6"/>
        <w:numPr>
          <w:ilvl w:val="5"/>
          <w:numId w:val="1"/>
        </w:numPr>
        <w:rPr/>
      </w:pPr>
      <w:bookmarkStart w:id="554" w:name="__RefHeading___Toc1509762_3264237689"/>
      <w:bookmarkStart w:id="555" w:name="_Toc195"/>
      <w:bookmarkEnd w:id="554"/>
      <w:r>
        <w:rPr>
          <w:rtl w:val="true"/>
        </w:rPr>
        <w:t xml:space="preserve">بیانه </w:t>
      </w:r>
      <w:r>
        <w:rPr>
          <w:rtl w:val="true"/>
        </w:rPr>
        <w:t>(</w:t>
      </w:r>
      <w:r>
        <w:rPr>
          <w:rtl w:val="true"/>
        </w:rPr>
        <w:t>علیه السلام</w:t>
      </w:r>
      <w:r>
        <w:rPr>
          <w:rtl w:val="true"/>
        </w:rPr>
        <w:t xml:space="preserve">) </w:t>
      </w:r>
      <w:r>
        <w:rPr>
          <w:rtl w:val="true"/>
        </w:rPr>
        <w:t xml:space="preserve">ما ردّ النبی </w:t>
      </w:r>
      <w:r>
        <w:rPr>
          <w:rtl w:val="true"/>
        </w:rPr>
        <w:t>(</w:t>
      </w:r>
      <w:r>
        <w:rPr>
          <w:rtl w:val="true"/>
        </w:rPr>
        <w:t>صلی الله علیه و آله</w:t>
      </w:r>
      <w:r>
        <w:rPr>
          <w:rtl w:val="true"/>
        </w:rPr>
        <w:t xml:space="preserve">) </w:t>
      </w:r>
      <w:r>
        <w:rPr>
          <w:rtl w:val="true"/>
        </w:rPr>
        <w:t>علی الثنویة</w:t>
      </w:r>
      <w:bookmarkEnd w:id="5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رسول اللّه صلّی اللّه علیه و آله و سلّم علی الثّنویّة الّذین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الظّلمة هما المدبّران،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فما الّذی دعاکم إلی ما قلتموه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وجدنا العالم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 شرّا؛ و وجدنا الخیر ضدّ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فأنکرنا أن یکون فاعل واحد یفعل الشّیء و ضدّه؛ بل لکلّ واحد منهما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الثّلج محال أن یسخن، کما أنّ النّار محال أن 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فأثبتنا لذلک صانعین 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أفلستم قد وجدتم سوادا و بیاضا، و حمرة و صفرة، و خضرة و زرقة، و کلّ واحدة ضد لسائرها، لاستحالة اجتماع اثنین منهما فی محلّ واحد، کما کان الحرّ و البرد ضدّین لاستحالة اجتماعهما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أثبتّم بعدد کلّ لون صانعا قدیما، لیکون فاعل کلّ ضدّ من هذه الألوان غیر فاعل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اختلط النّور و الظّلمة، </w:t>
      </w:r>
      <w:bookmarkStart w:id="556" w:name="pg13945_197377"/>
    </w:p>
    <w:p>
      <w:pPr>
        <w:pStyle w:val="BookText"/>
        <w:rPr/>
      </w:pPr>
      <w:bookmarkEnd w:id="556"/>
      <w:r>
        <w:rPr>
          <w:rFonts w:ascii="IRNazanin" w:hAnsi="IRNazanin" w:eastAsia="IRNazanin"/>
          <w:color w:val="111111"/>
          <w:sz w:val="28"/>
          <w:sz w:val="28"/>
          <w:szCs w:val="28"/>
          <w:rtl w:val="true"/>
          <w:lang w:bidi="fa-IR"/>
        </w:rPr>
        <w:t>و هذا من طبعه الصّعود، و هذه من طبعها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رأیتم لو أن رجلا أخذ شرقا یمشی إلیه، و الآخر غربا، أکان یجوز عندکم أن یلتقیا ما داما سائرین علی 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یختلط النّور و الظّلمة لذهاب کلّ واحد منهما فی غیر جهة الآخر؛ فکیف وجدتم حدث هذا العالم من امتزاج ما هو محال أن یمتزج، بل هما مدبّران جمیعا مخلوقان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p>
    <w:p>
      <w:pPr>
        <w:pStyle w:val="Heading6"/>
        <w:numPr>
          <w:ilvl w:val="5"/>
          <w:numId w:val="1"/>
        </w:numPr>
        <w:rPr/>
      </w:pPr>
      <w:bookmarkStart w:id="557" w:name="__RefHeading___Toc1509764_3264237689"/>
      <w:bookmarkStart w:id="558" w:name="_Toc196"/>
      <w:bookmarkEnd w:id="557"/>
      <w:r>
        <w:rPr>
          <w:rtl w:val="true"/>
        </w:rPr>
        <w:t xml:space="preserve">بیانه </w:t>
      </w:r>
      <w:r>
        <w:rPr>
          <w:rtl w:val="true"/>
        </w:rPr>
        <w:t>(</w:t>
      </w:r>
      <w:r>
        <w:rPr>
          <w:rtl w:val="true"/>
        </w:rPr>
        <w:t>علیه السلام</w:t>
      </w:r>
      <w:r>
        <w:rPr>
          <w:rtl w:val="true"/>
        </w:rPr>
        <w:t xml:space="preserve">) </w:t>
      </w:r>
      <w:r>
        <w:rPr>
          <w:rtl w:val="true"/>
        </w:rPr>
        <w:t>ما ردّ النبی علی مشرکی العرب</w:t>
      </w:r>
      <w:bookmarkEnd w:id="558"/>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مشرکی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فلم عبدتم الأصنام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نتقرّب بذلک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سامعة مطیعة لربّها عابدة له حتّی تتقرّبوا بتعظیمها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الّذین تنحتونها بأیدیکم؟</w:t>
      </w:r>
      <w:r>
        <w:rPr>
          <w:rFonts w:eastAsia="IRNazanin" w:cs="IRNazanin"/>
          <w:color w:val="111111"/>
          <w:sz w:val="28"/>
          <w:szCs w:val="28"/>
          <w:rtl w:val="true"/>
          <w:lang w:bidi="fa-IR"/>
        </w:rPr>
        <w:t xml:space="preserve">. </w:t>
      </w:r>
      <w:bookmarkStart w:id="559" w:name="pg13945_197378"/>
    </w:p>
    <w:p>
      <w:pPr>
        <w:pStyle w:val="BookText"/>
        <w:rPr/>
      </w:pPr>
      <w:bookmarkEnd w:id="55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تعبدکم هی، لو کان یجوز منها العبادة، أحری من أن تعبدوها إذا لم یکن أمرکم بتعظیمها من هو العارف بمصالحکم و عواقبکم، و الحکیم فیما یکلّفکم</w:t>
      </w:r>
      <w:r>
        <w:rPr>
          <w:rFonts w:eastAsia="IRNazanin" w:cs="IRNazanin"/>
          <w:color w:val="111111"/>
          <w:sz w:val="28"/>
          <w:szCs w:val="28"/>
          <w:rtl w:val="true"/>
          <w:lang w:bidi="fa-IR"/>
        </w:rPr>
        <w:t>.</w:t>
      </w:r>
    </w:p>
    <w:p>
      <w:pPr>
        <w:pStyle w:val="Heading6"/>
        <w:numPr>
          <w:ilvl w:val="5"/>
          <w:numId w:val="1"/>
        </w:numPr>
        <w:rPr/>
      </w:pPr>
      <w:bookmarkStart w:id="560" w:name="__RefHeading___Toc1509766_3264237689"/>
      <w:bookmarkStart w:id="561" w:name="_Toc197"/>
      <w:bookmarkEnd w:id="560"/>
      <w:r>
        <w:rPr>
          <w:rtl w:val="true"/>
        </w:rPr>
        <w:t xml:space="preserve">بیانه </w:t>
      </w:r>
      <w:r>
        <w:rPr>
          <w:rtl w:val="true"/>
        </w:rPr>
        <w:t>(</w:t>
      </w:r>
      <w:r>
        <w:rPr>
          <w:rtl w:val="true"/>
        </w:rPr>
        <w:t>علیه السلام</w:t>
      </w:r>
      <w:r>
        <w:rPr>
          <w:rtl w:val="true"/>
        </w:rPr>
        <w:t xml:space="preserve">) </w:t>
      </w:r>
      <w:r>
        <w:rPr>
          <w:rtl w:val="true"/>
        </w:rPr>
        <w:t xml:space="preserve">ما ردّ النبی </w:t>
      </w:r>
      <w:r>
        <w:rPr>
          <w:rtl w:val="true"/>
        </w:rPr>
        <w:t>(</w:t>
      </w:r>
      <w:r>
        <w:rPr>
          <w:rtl w:val="true"/>
        </w:rPr>
        <w:t>صلی الله علیه و آله</w:t>
      </w:r>
      <w:r>
        <w:rPr>
          <w:rtl w:val="true"/>
        </w:rPr>
        <w:t xml:space="preserve">) </w:t>
      </w:r>
      <w:r>
        <w:rPr>
          <w:rtl w:val="true"/>
        </w:rPr>
        <w:t>علی المشرکین</w:t>
      </w:r>
      <w:bookmarkEnd w:id="561"/>
    </w:p>
    <w:p>
      <w:pPr>
        <w:pStyle w:val="BookText"/>
        <w:rPr/>
      </w:pPr>
      <w:r>
        <w:rPr>
          <w:rFonts w:ascii="IRNazanin" w:hAnsi="IRNazanin" w:eastAsia="IRNazanin"/>
          <w:color w:val="111111"/>
          <w:sz w:val="28"/>
          <w:sz w:val="28"/>
          <w:szCs w:val="28"/>
          <w:rtl w:val="true"/>
          <w:lang w:bidi="fa-IR"/>
        </w:rPr>
        <w:t>فلمّا قال رسول اللّه صلّی اللّه علیه و آله و سلّم هذا القول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حلّ فی هیاکل رجال کانوا علی هذه الصّور الّتی صوّرناها، فصوّرنا هذه نعظّمها لتعظیمنا تلک الصّور الّتی حلّ فیها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صور أقوام سلفوا کانوا مطیعین للّه قبلنا، فمثّلنا صورهم، و عبدناها تعظیما للّه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خلق آدم، و أمر الملائکة بالسّجود له فسجدوا تقرّبا إلی اللّه کنّا نحن أحقّ بالسّجود لآدم من الملائکة؛ ففاتنا ذلک، فصوّرنا صورته، فسجدنا لها تقرّبا إلی اللّه، کما تقرّبت الملائکة بالسّجود لآدم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أمرتم بالسّجود، بزعمکم، إلی جهة مکّة ففعلتم، ثمّ نصبتم فی غیر ذلک البلد بأیدیکم محاریب سجدتم إلیها، و قصدتم الکعبة لا محاریبکم، </w:t>
      </w:r>
      <w:bookmarkStart w:id="562" w:name="pg13945_197379"/>
    </w:p>
    <w:p>
      <w:pPr>
        <w:pStyle w:val="BookText"/>
        <w:rPr/>
      </w:pPr>
      <w:bookmarkEnd w:id="562"/>
      <w:r>
        <w:rPr>
          <w:rFonts w:ascii="IRNazanin" w:hAnsi="IRNazanin" w:eastAsia="IRNazanin"/>
          <w:color w:val="111111"/>
          <w:sz w:val="28"/>
          <w:sz w:val="28"/>
          <w:szCs w:val="28"/>
          <w:rtl w:val="true"/>
          <w:lang w:bidi="fa-IR"/>
        </w:rPr>
        <w:t xml:space="preserve">و قصدتم بالکعبة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إلیها</w:t>
      </w:r>
      <w:r>
        <w:rPr>
          <w:rFonts w:eastAsia="IRNazanin" w:cs="IRNazanin"/>
          <w:color w:val="111111"/>
          <w:sz w:val="28"/>
          <w:szCs w:val="28"/>
          <w:rtl w:val="true"/>
          <w:lang w:bidi="fa-IR"/>
        </w:rPr>
        <w:t>.</w:t>
      </w:r>
    </w:p>
    <w:p>
      <w:pPr>
        <w:pStyle w:val="Heading6"/>
        <w:numPr>
          <w:ilvl w:val="5"/>
          <w:numId w:val="1"/>
        </w:numPr>
        <w:rPr/>
      </w:pPr>
      <w:bookmarkStart w:id="563" w:name="__RefHeading___Toc1509768_3264237689"/>
      <w:bookmarkStart w:id="564" w:name="_Toc198"/>
      <w:bookmarkEnd w:id="563"/>
      <w:r>
        <w:rPr>
          <w:rtl w:val="true"/>
        </w:rPr>
        <w:t xml:space="preserve">بیانه </w:t>
      </w:r>
      <w:r>
        <w:rPr>
          <w:rtl w:val="true"/>
        </w:rPr>
        <w:t>(</w:t>
      </w:r>
      <w:r>
        <w:rPr>
          <w:rtl w:val="true"/>
        </w:rPr>
        <w:t>علیه السلام</w:t>
      </w:r>
      <w:r>
        <w:rPr>
          <w:rtl w:val="true"/>
        </w:rPr>
        <w:t xml:space="preserve">) </w:t>
      </w:r>
      <w:r>
        <w:rPr>
          <w:rtl w:val="true"/>
        </w:rPr>
        <w:t>ما ردّ النبی علی أباطیل مشرکی العرب</w:t>
      </w:r>
      <w:bookmarkEnd w:id="564"/>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الطّریق و ضللتم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أنتم، و هو یخاطب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یحلّ فی هیاکل رجال کانوا علی هذه الصّور الّتی صوّرناها، فصوّرنا هذه نعظّمها لتعظیمنا لتلک الصّور الّتی حلّ فیها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وصفتم ربّکم بصفة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یحلّ ربّکم فی شیء حتّی یحیط به ذاک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فرق بینه إذن و بین سائر ما یحلّ فیه من لونه، و طعمه، و رائحته، و لینه، و خشونته، و ثقله، و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صار هذا المحلول فیه محدثا و ذلک قدیما دون أن یکون ذلک محدثا و هذا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یحتاج إلی المحال من لم یزل قبل المحال،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یزل کما لا یزال؟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وصفتموه بصفة المحدثات فی الحلول فقد لزمکم أن تصفوه بالزّوال</w:t>
      </w:r>
      <w:r>
        <w:rPr>
          <w:rFonts w:eastAsia="IRNazanin" w:cs="IRNazanin"/>
          <w:color w:val="111111"/>
          <w:sz w:val="28"/>
          <w:szCs w:val="28"/>
          <w:rtl w:val="true"/>
          <w:lang w:bidi="fa-IR"/>
        </w:rPr>
        <w:t xml:space="preserve">. </w:t>
      </w:r>
      <w:bookmarkStart w:id="565" w:name="pg13945_197380"/>
    </w:p>
    <w:p>
      <w:pPr>
        <w:pStyle w:val="BookText"/>
        <w:rPr/>
      </w:pPr>
      <w:bookmarkEnd w:id="565"/>
      <w:r>
        <w:rPr>
          <w:rFonts w:ascii="IRNazanin" w:hAnsi="IRNazanin" w:eastAsia="IRNazanin"/>
          <w:color w:val="111111"/>
          <w:sz w:val="28"/>
          <w:sz w:val="28"/>
          <w:szCs w:val="28"/>
          <w:rtl w:val="true"/>
          <w:lang w:bidi="fa-IR"/>
        </w:rPr>
        <w:t>و ما وصفتموه بالزّوال و الحدوث فصفوه بالفناء؛ فإنّ ذلک أجمع من صفات الحالّ و المحلول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ذلک متغیّر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جاز أن یتغیّر ذات البارئ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بحلوله فی شیء جاز أن یتغیّر بأن یتحرّک و یسکن و یسودّ و یبیضّ و یحمرّ و یصفرّ، و تحلّه الصّفات الّتی تتعاقب علی الموصوف بها، حتّی یکون فیه جمیع صفات المحدثین و یکون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Heading6"/>
        <w:numPr>
          <w:ilvl w:val="5"/>
          <w:numId w:val="1"/>
        </w:numPr>
        <w:rPr/>
      </w:pPr>
      <w:bookmarkStart w:id="566" w:name="__RefHeading___Toc1509770_3264237689"/>
      <w:bookmarkStart w:id="567" w:name="_Toc199"/>
      <w:bookmarkEnd w:id="566"/>
      <w:r>
        <w:rPr>
          <w:rtl w:val="true"/>
        </w:rPr>
        <w:t xml:space="preserve">بیانه </w:t>
      </w:r>
      <w:r>
        <w:rPr>
          <w:rtl w:val="true"/>
        </w:rPr>
        <w:t>(</w:t>
      </w:r>
      <w:r>
        <w:rPr>
          <w:rtl w:val="true"/>
        </w:rPr>
        <w:t>علیه السلام</w:t>
      </w:r>
      <w:r>
        <w:rPr>
          <w:rtl w:val="true"/>
        </w:rPr>
        <w:t xml:space="preserve">) </w:t>
      </w:r>
      <w:r>
        <w:rPr>
          <w:rtl w:val="true"/>
        </w:rPr>
        <w:t xml:space="preserve">دحض النبی </w:t>
      </w:r>
      <w:r>
        <w:rPr>
          <w:rtl w:val="true"/>
        </w:rPr>
        <w:t>(</w:t>
      </w:r>
      <w:r>
        <w:rPr>
          <w:rtl w:val="true"/>
        </w:rPr>
        <w:t>صلی الله علیه و آله</w:t>
      </w:r>
      <w:r>
        <w:rPr>
          <w:rtl w:val="true"/>
        </w:rPr>
        <w:t xml:space="preserve">) </w:t>
      </w:r>
      <w:r>
        <w:rPr>
          <w:rtl w:val="true"/>
        </w:rPr>
        <w:t>لإدعاءات المشرکین</w:t>
      </w:r>
      <w:bookmarkEnd w:id="567"/>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بطل ما ظننتموه من أنّ اللّه یحلّ فی شیء فقد فسد ما بنیتم علیه 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الفریق الثّانی،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عنکم، إذا عبدتم صور من کان یعبد اللّه فسجدتم لها و صلّیتم، فوضعتم الوجوه الکریمة علی التّراب بالسّجود لها، فما الّذی أبقیتم لربّ العالمین؟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علمتم أنّ من حقّ من یلزم تعظیمه و عبادته أن لا یساوی به عبده؟</w:t>
      </w:r>
      <w:r>
        <w:rPr>
          <w:rFonts w:eastAsia="IRNazanin" w:cs="IRNazanin"/>
          <w:color w:val="111111"/>
          <w:sz w:val="28"/>
          <w:szCs w:val="28"/>
          <w:rtl w:val="true"/>
          <w:lang w:bidi="fa-IR"/>
        </w:rPr>
        <w:t xml:space="preserve">. </w:t>
      </w:r>
      <w:bookmarkStart w:id="568" w:name="pg13945_197381"/>
    </w:p>
    <w:p>
      <w:pPr>
        <w:pStyle w:val="BookText"/>
        <w:rPr/>
      </w:pPr>
      <w:bookmarkEnd w:id="568"/>
      <w:r>
        <w:rPr>
          <w:rFonts w:ascii="IRNazanin" w:hAnsi="IRNazanin" w:eastAsia="IRNazanin"/>
          <w:color w:val="111111"/>
          <w:sz w:val="28"/>
          <w:sz w:val="28"/>
          <w:szCs w:val="28"/>
          <w:rtl w:val="true"/>
          <w:lang w:bidi="fa-IR"/>
        </w:rPr>
        <w:t>أ رأیتم ملکا أو عظیما إذا ساویتموه بعبیده فی التّعظیم و الخشوع و الخضوع، أیکون فی ذلک وضع للکبیر کما یکون زیادة فی تعظیم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تعلمون أنّکم من حیث تعظّمون اللّه بتعظیم صور عباده المطیعین له تزرون علی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القوم بعد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أمرنا</w:t>
      </w:r>
      <w:r>
        <w:rPr>
          <w:rFonts w:eastAsia="IRNazanin" w:cs="IRNazanin"/>
          <w:color w:val="111111"/>
          <w:sz w:val="28"/>
          <w:szCs w:val="28"/>
          <w:rtl w:val="true"/>
          <w:lang w:bidi="fa-IR"/>
        </w:rPr>
        <w:t>.</w:t>
      </w:r>
    </w:p>
    <w:p>
      <w:pPr>
        <w:pStyle w:val="Heading6"/>
        <w:numPr>
          <w:ilvl w:val="5"/>
          <w:numId w:val="1"/>
        </w:numPr>
        <w:rPr/>
      </w:pPr>
      <w:bookmarkStart w:id="569" w:name="__RefHeading___Toc1509772_3264237689"/>
      <w:bookmarkStart w:id="570" w:name="_Toc200"/>
      <w:bookmarkEnd w:id="569"/>
      <w:r>
        <w:rPr>
          <w:rtl w:val="true"/>
        </w:rPr>
        <w:t xml:space="preserve">بیانه </w:t>
      </w:r>
      <w:r>
        <w:rPr>
          <w:rtl w:val="true"/>
        </w:rPr>
        <w:t>(</w:t>
      </w:r>
      <w:r>
        <w:rPr>
          <w:rtl w:val="true"/>
        </w:rPr>
        <w:t>علیه السلام</w:t>
      </w:r>
      <w:r>
        <w:rPr>
          <w:rtl w:val="true"/>
        </w:rPr>
        <w:t xml:space="preserve">) </w:t>
      </w:r>
      <w:r>
        <w:rPr>
          <w:rtl w:val="true"/>
        </w:rPr>
        <w:t>ردّ النبی علی أضالیل مشرکی العرب</w:t>
      </w:r>
      <w:bookmarkEnd w:id="570"/>
    </w:p>
    <w:p>
      <w:pPr>
        <w:pStyle w:val="BookText"/>
        <w:rPr/>
      </w:pPr>
      <w:r>
        <w:rPr>
          <w:rFonts w:ascii="IRNazanin" w:hAnsi="IRNazanin" w:eastAsia="IRNazanin"/>
          <w:color w:val="111111"/>
          <w:sz w:val="28"/>
          <w:sz w:val="28"/>
          <w:szCs w:val="28"/>
          <w:rtl w:val="true"/>
          <w:lang w:bidi="fa-IR"/>
        </w:rPr>
        <w:t>ثمّ قال رسول اللّه صلّی اللّه علیه و آله و سلّم للفریق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ضربتم لنا مثلا، و شبّهتمونا بأنفسکم، و لسنا سواء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أنّا عباد اللّه مخلوقون مربوبون نأتمر له فیما أمرنا، و ننزجر عمّا زجرنا، و نعبده من حیث یریده منّا؛ فإذا أمرنا بوجه من الوجوه أطعناه و لم نتعدّ إلی غیره ممّا لم یأمرنا و لم یأذن لنا؛ لأنّا لا ندری، لعلّه أراد منّا الأوّل و هو یکره الثّانی؛ و قد نهانا أن نتقدّم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أمرنا أن نعبد بالتّوجّه نحو الکعبة أطعناه، ثمّ أمرنا بعبادته بالتّوجّه نحوها فی سائر البلدان الّتی نکون بها فأطعناه؛ فلم نخرج فی شیء من ذلک من اتّباع أمره</w:t>
      </w:r>
      <w:r>
        <w:rPr>
          <w:rFonts w:eastAsia="IRNazanin" w:cs="IRNazanin"/>
          <w:color w:val="111111"/>
          <w:sz w:val="28"/>
          <w:szCs w:val="28"/>
          <w:rtl w:val="true"/>
          <w:lang w:bidi="fa-IR"/>
        </w:rPr>
        <w:t xml:space="preserve">. </w:t>
      </w:r>
      <w:bookmarkStart w:id="571" w:name="pg13945_197382"/>
    </w:p>
    <w:p>
      <w:pPr>
        <w:pStyle w:val="BookText"/>
        <w:rPr/>
      </w:pPr>
      <w:bookmarkEnd w:id="571"/>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أمر بالسّجود لآدم لم یأمر بالسّجود لصورته الّتی هی غیره؛ فلیس لکم أن تقیسوا ذلک علیه، لأنّکم لا تدرون لعلّه یکره ما تفعلون إذ لم یأمرکم به؟</w:t>
      </w:r>
      <w:r>
        <w:rPr>
          <w:rFonts w:eastAsia="IRNazanin" w:cs="IRNazanin"/>
          <w:color w:val="111111"/>
          <w:sz w:val="28"/>
          <w:szCs w:val="28"/>
          <w:rtl w:val="true"/>
          <w:lang w:bidi="fa-IR"/>
        </w:rPr>
        <w:t>.</w:t>
      </w:r>
    </w:p>
    <w:p>
      <w:pPr>
        <w:pStyle w:val="Heading6"/>
        <w:numPr>
          <w:ilvl w:val="5"/>
          <w:numId w:val="1"/>
        </w:numPr>
        <w:rPr/>
      </w:pPr>
      <w:bookmarkStart w:id="572" w:name="__RefHeading___Toc1509774_3264237689"/>
      <w:bookmarkStart w:id="573" w:name="_Toc201"/>
      <w:bookmarkEnd w:id="572"/>
      <w:r>
        <w:rPr>
          <w:rtl w:val="true"/>
        </w:rPr>
        <w:t xml:space="preserve">بیانه </w:t>
      </w:r>
      <w:r>
        <w:rPr>
          <w:rtl w:val="true"/>
        </w:rPr>
        <w:t>(</w:t>
      </w:r>
      <w:r>
        <w:rPr>
          <w:rtl w:val="true"/>
        </w:rPr>
        <w:t>علیه السلام</w:t>
      </w:r>
      <w:r>
        <w:rPr>
          <w:rtl w:val="true"/>
        </w:rPr>
        <w:t xml:space="preserve">) </w:t>
      </w:r>
      <w:r>
        <w:rPr>
          <w:rtl w:val="true"/>
        </w:rPr>
        <w:t xml:space="preserve">إبطال النبی </w:t>
      </w:r>
      <w:r>
        <w:rPr>
          <w:rtl w:val="true"/>
        </w:rPr>
        <w:t>(</w:t>
      </w:r>
      <w:r>
        <w:rPr>
          <w:rtl w:val="true"/>
        </w:rPr>
        <w:t>صلی الله علیه و آله</w:t>
      </w:r>
      <w:r>
        <w:rPr>
          <w:rtl w:val="true"/>
        </w:rPr>
        <w:t xml:space="preserve">) </w:t>
      </w:r>
      <w:r>
        <w:rPr>
          <w:rtl w:val="true"/>
        </w:rPr>
        <w:t>لأقاویل المشرکین</w:t>
      </w:r>
      <w:bookmarkEnd w:id="573"/>
    </w:p>
    <w:p>
      <w:pPr>
        <w:pStyle w:val="BookText"/>
        <w:rPr/>
      </w:pPr>
      <w:r>
        <w:rPr>
          <w:rFonts w:ascii="IRNazanin" w:hAnsi="IRNazanin" w:eastAsia="IRNazanin"/>
          <w:color w:val="111111"/>
          <w:sz w:val="28"/>
          <w:sz w:val="28"/>
          <w:szCs w:val="28"/>
          <w:rtl w:val="true"/>
          <w:lang w:bidi="fa-IR"/>
        </w:rPr>
        <w:t>ثمّ 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لو أذن لکم رجل دخول داره یوما بعینه ألکم أن تدخلوها بعد ذلک بغیر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لکم أن تدخلوا دارا له أخری مثلها بغیر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وهب لکم رجل ثوبا من ثیابه، أو عبدا من عبیده، أو دابّة من دوابّه؛ ألکم أن تأخذوا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تأخذوه ألکم أخذ آخر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یأذن لنا فی الثّانی کما أذن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اللّه أولی بأن لا یتقدّم علی ملکه بغیر أمره أو بعض المملوکین؟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أولی بأن لا یتصرّف فی ملکه بغیر أمره و إذنه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أمرکم أن تسجدوا لهذه الصّور؟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فی هذه الآیة ردّ علی ثلاثة أصناف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ردّا علی الدّهریّة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لا بدء لها و هی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ردّا علی الثّنویّة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 الظّلمة هما المدبّران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ردّا علی مشرکی العرب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إلی آخرها، فکان ردّا علی کلّ من ادّعی من دون اللّه ضدّا أو 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رجل فسأله عن علم النجوم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کلّیّاتها لا تدرک، و جزئیّاتها لا تترک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إلاّ تعجیل همّ </w:t>
      </w:r>
      <w:bookmarkStart w:id="574" w:name="pg13945_197384"/>
    </w:p>
    <w:p>
      <w:pPr>
        <w:pStyle w:val="BookText"/>
        <w:rPr/>
      </w:pPr>
      <w:bookmarkEnd w:id="574"/>
      <w:r>
        <w:rPr>
          <w:rFonts w:ascii="Amiri" w:hAnsi="Amiri" w:eastAsia="Amiri" w:cs="Amiri"/>
          <w:color w:val="111111"/>
          <w:sz w:val="28"/>
          <w:sz w:val="28"/>
          <w:szCs w:val="28"/>
          <w:rtl w:val="true"/>
          <w:lang w:bidi="ar-SA"/>
        </w:rPr>
        <w:t>و تأخیر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509776_3264237689"/>
      <w:bookmarkStart w:id="576" w:name="_Toc202"/>
      <w:bookmarkEnd w:id="575"/>
      <w:r>
        <w:rPr>
          <w:rtl w:val="true"/>
        </w:rPr>
        <w:t xml:space="preserve">بیانه </w:t>
      </w:r>
      <w:r>
        <w:rPr>
          <w:rtl w:val="true"/>
        </w:rPr>
        <w:t>(</w:t>
      </w:r>
      <w:r>
        <w:rPr>
          <w:rtl w:val="true"/>
        </w:rPr>
        <w:t>علیه السلام</w:t>
      </w:r>
      <w:r>
        <w:rPr>
          <w:rtl w:val="true"/>
        </w:rPr>
        <w:t xml:space="preserve">) </w:t>
      </w:r>
      <w:r>
        <w:rPr>
          <w:rtl w:val="true"/>
        </w:rPr>
        <w:t>مبدأ و أصل علم النجوم</w:t>
      </w:r>
      <w:bookmarkEnd w:id="576"/>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کان للنجوم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 من الأنبیاء یقال له یوشع بن نون علیه السّلام، فقال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نؤمن بک حتّی تعلمنا بدء الخلق و تطلعنا علی آجالنا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غمامة فأمطرتهم، و استنقع علی الجبل ماء صافیا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الشّمس و القمر و النّجوم أن تجری فی ذلک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یوشع علیه السّلام أن یرتقی هو و قومه علی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فارتقوا الجبل؛ فقاموا علی الماء، حتّی عرفوا بدء الخلق و آجالهم بمجاری الشّمس و القمر و النّجوم و ساعات اللّیل و النّهار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أحدهم یعلم متی یموت، و متی یمرض، و متی یولد له، و من ذا الّذی لا یولد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فبقوا کذلک برهة من دهرهم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الصّلاة و السّلام، فقاتلهم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فأخرجوا إلی داوود فی القتال من لم یحضر أجله، و خلّفوا فی بیوتهم من حضر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یقتل من أصحاب داوود، و لا یقدر أحد من أصحاب داوود یقتل من هؤلاء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ها أنا أقاتل علی طاعتک فیقتل من أصحابی، و یقاتل هؤلاء علی معصیتک فلا یقتل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علّمتهم بدء الخلق و آجالهم؛ و إنّما أخرجوا إلیک من لم یحضر أجله، و من حضر أجله خلّفوه فی بیوتهم؛ فمن ثمّ کان یقتل من أصحابک و لا یقتل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ذا علّمتهم؟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الشّمس و القمر و النّجوم و ساعات اللّیل و النّهار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داوود علیه السّلام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فحبست عنهم </w:t>
      </w:r>
      <w:bookmarkStart w:id="577" w:name="pg13945_197386"/>
    </w:p>
    <w:p>
      <w:pPr>
        <w:pStyle w:val="BookText"/>
        <w:rPr/>
      </w:pPr>
      <w:bookmarkEnd w:id="577"/>
      <w:r>
        <w:rPr>
          <w:rFonts w:ascii="IRNazanin" w:hAnsi="IRNazanin" w:eastAsia="IRNazanin"/>
          <w:color w:val="111111"/>
          <w:sz w:val="28"/>
          <w:sz w:val="28"/>
          <w:szCs w:val="28"/>
          <w:rtl w:val="true"/>
          <w:lang w:bidi="fa-IR"/>
        </w:rPr>
        <w:t>الشّمس، فزاد فی النّهار، فاختلطت الزّیادة باللّیل و النّهار، فلم یعرفوا قدر الزّیادة، فاختلط علیهم حسابهم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ثمّ کره النّظر فی النّجوم</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509778_3264237689"/>
      <w:bookmarkStart w:id="579" w:name="_Toc203"/>
      <w:bookmarkEnd w:id="578"/>
      <w:r>
        <w:rPr>
          <w:rtl w:val="true"/>
        </w:rPr>
        <w:t>بیان کیف أن السماء و الأرض تبکیان علی المؤمن</w:t>
      </w:r>
      <w:bookmarkEnd w:id="579"/>
    </w:p>
    <w:p>
      <w:pPr>
        <w:pStyle w:val="BookText"/>
        <w:rPr/>
      </w:pPr>
      <w:r>
        <w:rPr>
          <w:rFonts w:ascii="IRNazanin" w:hAnsi="IRNazanin" w:eastAsia="IRNazanin"/>
          <w:color w:val="111111"/>
          <w:sz w:val="28"/>
          <w:sz w:val="28"/>
          <w:szCs w:val="28"/>
          <w:rtl w:val="true"/>
          <w:lang w:bidi="fa-IR"/>
        </w:rPr>
        <w:t>فسأله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تبکی السماء و الأرض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سألتنی عن شیء ما سألنی عنه أحد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من عبد إلاّ له مصلّی فی الأرض و مصعد عمل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المؤمن</w:t>
      </w:r>
      <w:r>
        <w:rPr>
          <w:rStyle w:val="FootnoteAnchor"/>
          <w:rtl w:val="true"/>
        </w:rPr>
        <w:footnoteReference w:id="329"/>
      </w:r>
      <w:r>
        <w:rPr>
          <w:rFonts w:ascii="IRNazanin" w:hAnsi="IRNazanin" w:eastAsia="IRNazanin"/>
          <w:color w:val="111111"/>
          <w:sz w:val="28"/>
          <w:sz w:val="28"/>
          <w:szCs w:val="28"/>
          <w:rtl w:val="true"/>
          <w:lang w:bidi="fa-IR"/>
        </w:rPr>
        <w:t xml:space="preserve">إذا مات بکی علیه مصلاّه من الأرض، و الباب الّذی یصعد منه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آل فرعون لم یکن لهم عمل صالح فی الأرض، و لا عمل </w:t>
      </w:r>
      <w:bookmarkStart w:id="580" w:name="pg13945_197387"/>
    </w:p>
    <w:p>
      <w:pPr>
        <w:pStyle w:val="BookText"/>
        <w:rPr/>
      </w:pPr>
      <w:bookmarkEnd w:id="580"/>
      <w:r>
        <w:rPr>
          <w:rFonts w:ascii="Amiri" w:hAnsi="Amiri" w:eastAsia="Amiri" w:cs="Amiri"/>
          <w:color w:val="111111"/>
          <w:sz w:val="28"/>
          <w:sz w:val="28"/>
          <w:szCs w:val="28"/>
          <w:rtl w:val="true"/>
          <w:lang w:bidi="ar-SA"/>
        </w:rPr>
        <w:t xml:space="preserve">یصعد فی السّماء،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509780_3264237689"/>
      <w:bookmarkStart w:id="582" w:name="_Toc204"/>
      <w:bookmarkEnd w:id="581"/>
      <w:r>
        <w:rPr>
          <w:rtl w:val="true"/>
        </w:rPr>
        <w:t xml:space="preserve">بیانه </w:t>
      </w:r>
      <w:r>
        <w:rPr>
          <w:rtl w:val="true"/>
        </w:rPr>
        <w:t>(</w:t>
      </w:r>
      <w:r>
        <w:rPr>
          <w:rtl w:val="true"/>
        </w:rPr>
        <w:t>علیه السلام</w:t>
      </w:r>
      <w:r>
        <w:rPr>
          <w:rtl w:val="true"/>
        </w:rPr>
        <w:t xml:space="preserve">) </w:t>
      </w:r>
      <w:r>
        <w:rPr>
          <w:rtl w:val="true"/>
        </w:rPr>
        <w:t>حال أهل البیت و شیعتهم یوم القیامة</w:t>
      </w:r>
      <w:bookmarkEnd w:id="582"/>
    </w:p>
    <w:p>
      <w:pPr>
        <w:pStyle w:val="BookText"/>
        <w:rPr/>
      </w:pPr>
      <w:r>
        <w:rPr>
          <w:rFonts w:ascii="Amiri" w:hAnsi="Amiri" w:eastAsia="Amiri" w:cs="Amiri"/>
          <w:color w:val="111111"/>
          <w:sz w:val="28"/>
          <w:sz w:val="28"/>
          <w:szCs w:val="28"/>
          <w:rtl w:val="true"/>
          <w:lang w:bidi="ar-SA"/>
        </w:rPr>
        <w:t>فقام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فَزَعٍ یَوْمَئِذٍ آمِنُونَ </w:t>
      </w:r>
      <w:r>
        <w:rPr>
          <w:rStyle w:val="FootnoteAnchor"/>
          <w:rtl w:val="true"/>
        </w:rPr>
        <w:footnoteReference w:id="3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أصبغ، ما سألنی أحد عن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سألت رسول اللّه صلّی اللّه علیه و آله و سلّم کما سألتنی،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جبرئیل علیه السّلام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إذا کان یوم القیامة حشرک اللّه أنت و أهل بیتک و من یتولاّک و شیعتک حتّی یقفوا بین یدی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فیستر عوراتهم و یؤمنهم من الفزع الأکبر بحبّهم لک و لأهل بیتک و لعلیّ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شیعتک و اللّه آمنون فرحون، یشفعون فیشفّعون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بِذِکْرِ اللّهِ تَطْمَئِنُّ الْقُلُوبُ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583" w:name="pg13945_197388"/>
    </w:p>
    <w:p>
      <w:pPr>
        <w:pStyle w:val="BookText"/>
        <w:rPr/>
      </w:pPr>
      <w:bookmarkEnd w:id="58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صلّی اللّه علیه و آله و سلّم لمّا نزلت هذه الآیة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ذاک من أحبّ اللّه و رسوله، و أحبّ أهل بیتی صادقا غیر کاذب، و أحبّ المؤمنین شاهدا و غائبا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فتحابّوا</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509782_3264237689"/>
      <w:bookmarkStart w:id="585" w:name="_Toc205"/>
      <w:bookmarkEnd w:id="584"/>
      <w:r>
        <w:rPr>
          <w:rtl w:val="true"/>
        </w:rPr>
        <w:t xml:space="preserve">إخباره </w:t>
      </w:r>
      <w:r>
        <w:rPr>
          <w:rtl w:val="true"/>
        </w:rPr>
        <w:t>(</w:t>
      </w:r>
      <w:r>
        <w:rPr>
          <w:rtl w:val="true"/>
        </w:rPr>
        <w:t>علیه السلام</w:t>
      </w:r>
      <w:r>
        <w:rPr>
          <w:rtl w:val="true"/>
        </w:rPr>
        <w:t xml:space="preserve">) </w:t>
      </w:r>
      <w:r>
        <w:rPr>
          <w:rtl w:val="true"/>
        </w:rPr>
        <w:t>عن ثورة المختار الثقفی</w:t>
      </w:r>
      <w:bookmarkEnd w:id="585"/>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عَلَی الَّذِینَ ظَلَمُوا رِجْزاً مِنَ السَّماءِ بِما کانُوا یَفْسُقُونَ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رجزا فی الدّنیا بسیوف من یسلّطه اللّه علی قتلة أولاد الرّسول بما کانوا یفسقون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من ثقیف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أبی عبیدة</w:t>
      </w:r>
      <w:r>
        <w:rPr>
          <w:rFonts w:eastAsia="IRNazanin" w:cs="IRNazanin"/>
          <w:color w:val="111111"/>
          <w:sz w:val="28"/>
          <w:szCs w:val="28"/>
          <w:rtl w:val="true"/>
          <w:lang w:bidi="fa-IR"/>
        </w:rPr>
        <w:t>.</w:t>
      </w:r>
    </w:p>
    <w:p>
      <w:pPr>
        <w:pStyle w:val="Heading5"/>
        <w:numPr>
          <w:ilvl w:val="4"/>
          <w:numId w:val="1"/>
        </w:numPr>
        <w:rPr/>
      </w:pPr>
      <w:bookmarkStart w:id="586" w:name="__RefHeading___Toc1509784_3264237689"/>
      <w:bookmarkStart w:id="587" w:name="_Toc206"/>
      <w:bookmarkEnd w:id="586"/>
      <w:r>
        <w:rPr>
          <w:rtl w:val="true"/>
        </w:rPr>
        <w:t xml:space="preserve">بیانه </w:t>
      </w:r>
      <w:r>
        <w:rPr>
          <w:rtl w:val="true"/>
        </w:rPr>
        <w:t>(</w:t>
      </w:r>
      <w:r>
        <w:rPr>
          <w:rtl w:val="true"/>
        </w:rPr>
        <w:t>علیه السلام</w:t>
      </w:r>
      <w:r>
        <w:rPr>
          <w:rtl w:val="true"/>
        </w:rPr>
        <w:t xml:space="preserve">) </w:t>
      </w:r>
      <w:r>
        <w:rPr>
          <w:rtl w:val="true"/>
        </w:rPr>
        <w:t>معنی الخشوع و الطائفة و وصف الموت</w:t>
      </w:r>
      <w:bookmarkEnd w:id="5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الخشوع فی القلب، و أن تلین کنفک للمرء المسلم، و أن لا تلتفت فی صلاتک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فِی دِینِ اللّهِ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إقامة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لْیَشْهَدْ عَذابَهُما طائِفَةٌ مِنَ الْمُؤْمِنِینَ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الخبیر سقطتم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أحد ثلاثة أمور یرد علیها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بشارة بنعیم الأبد، و إمّا بشارة بعذاب الأبد، و إمّا تخویف </w:t>
      </w:r>
      <w:bookmarkStart w:id="588" w:name="pg13945_197390"/>
    </w:p>
    <w:p>
      <w:pPr>
        <w:pStyle w:val="BookText"/>
        <w:rPr/>
      </w:pPr>
      <w:bookmarkEnd w:id="588"/>
      <w:r>
        <w:rPr>
          <w:rFonts w:ascii="IRNazanin" w:hAnsi="IRNazanin" w:eastAsia="IRNazanin"/>
          <w:color w:val="111111"/>
          <w:sz w:val="28"/>
          <w:sz w:val="28"/>
          <w:szCs w:val="28"/>
          <w:rtl w:val="true"/>
          <w:lang w:bidi="fa-IR"/>
        </w:rPr>
        <w:t>و تهویل، و أمره مبهم لا یدری من أیّ الفریقین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ولیّنا المتّبع لأمرنا فهو المبشّر بنعیم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عدوّنا المخالف لأمرنا فهو المبشّر بعذاب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المبهم أمره الّذی لا یدری ما حاله، فهو المؤمن المسرف علی نفسه لا یدری ما یؤول إلیه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لن یسوّیه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بأعدائنا، لکن یخرجه من النّار بشفاعتنا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فاعملوا، و أطیعوا، و لا تتّکلوا، و لا تستصغروا عقوبة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المسرفین من لا تلحقه شفاعتنا إلاّ بعد عذاب ثلاثمائة ألف سنة</w:t>
      </w:r>
      <w:r>
        <w:rPr>
          <w:rFonts w:eastAsia="IRNazanin" w:cs="IRNazanin"/>
          <w:color w:val="111111"/>
          <w:sz w:val="28"/>
          <w:szCs w:val="28"/>
          <w:rtl w:val="true"/>
          <w:lang w:bidi="fa-IR"/>
        </w:rPr>
        <w:t>.</w:t>
      </w:r>
    </w:p>
    <w:p>
      <w:pPr>
        <w:pStyle w:val="Heading5"/>
        <w:numPr>
          <w:ilvl w:val="4"/>
          <w:numId w:val="1"/>
        </w:numPr>
        <w:rPr/>
      </w:pPr>
      <w:bookmarkStart w:id="589" w:name="__RefHeading___Toc1509786_3264237689"/>
      <w:bookmarkStart w:id="590" w:name="_Toc207"/>
      <w:bookmarkEnd w:id="589"/>
      <w:r>
        <w:rPr>
          <w:rtl w:val="true"/>
        </w:rPr>
        <w:t xml:space="preserve">ذکره </w:t>
      </w:r>
      <w:r>
        <w:rPr>
          <w:rtl w:val="true"/>
        </w:rPr>
        <w:t>(</w:t>
      </w:r>
      <w:r>
        <w:rPr>
          <w:rtl w:val="true"/>
        </w:rPr>
        <w:t>علیه السلام</w:t>
      </w:r>
      <w:r>
        <w:rPr>
          <w:rtl w:val="true"/>
        </w:rPr>
        <w:t xml:space="preserve">) </w:t>
      </w:r>
      <w:r>
        <w:rPr>
          <w:rtl w:val="true"/>
        </w:rPr>
        <w:t>قصة النبی یونس بن متی</w:t>
      </w:r>
      <w:bookmarkEnd w:id="590"/>
    </w:p>
    <w:p>
      <w:pPr>
        <w:pStyle w:val="Heading6"/>
        <w:numPr>
          <w:ilvl w:val="5"/>
          <w:numId w:val="1"/>
        </w:numPr>
        <w:rPr/>
      </w:pPr>
      <w:bookmarkStart w:id="591" w:name="__RefHeading___Toc1509788_3264237689"/>
      <w:bookmarkStart w:id="592" w:name="_Toc208"/>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فسئل عن یونس بن متی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رسول اللّه صلّی اللّه علیه و آله و سلّم أنّ جبرئیل علیه السّلام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یونس بن متّی علیه السّلام بعثه اللّه إلی قومه و هو ابن ثلاثین سنة، و کان رجلا یعتریه الحدّة، و کان قلیل الصّبر علی قومه و المداراة لهم، و عاجزا عمّا حمّل من ثقل أوقار النّبوّة و أعلامها، و إنّه تفسّخ تحتها کما یتفسّخ الجدع تحت حمله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إنه أقام فیهم یدعوهم إلی الإیمان باللّه و التّصدیق به و اتّباعه ثلاثا و ثلاثین سنة فلم یؤمن به و لم یتّبعه من قومه إلاّ رجلان، اسم أحدهما روبیل، و اسم الآخر تنوخا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روبیل من أهل بیت العلم و النّبوّة و الحکمة، و کان قدیم الصّحبة لیونس بن متّی من قبل أن یبعثه اللّه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تنوخا رجلا مستضعفا عابدا زاهدا منهمکا فی العبادة، و لیس له علم و لا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روبیل صاحب غنم یرعاها و یتقوّت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تنوخا رجلا حطّابا یحتطب علی رأسه، و یأکل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لروبیل منزلة من یونس غیر منزلة تنوخا لعلم روبیل و حکمته و قدیم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یونس أنّ قومه لا یجیبونه و لا یؤمنون به ضجر و عرف من نفسه قلّة الصّبر، فشکی ذلک إلی ربّه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فیما یشکی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بعثتنی إلی قومی ولی ثلاثون سنة، فلبثت فیهم أدعوهم إلی الإیمان بک و التّصدیق برسالاتی، و أخوّفهم عذابک و نقمتک ثلاثا و ثلاثین سنة؛ فکذّبونی، و لم یؤمنوا </w:t>
      </w:r>
      <w:bookmarkStart w:id="593" w:name="pg13945_197392"/>
    </w:p>
    <w:p>
      <w:pPr>
        <w:pStyle w:val="BookText"/>
        <w:rPr/>
      </w:pPr>
      <w:bookmarkEnd w:id="593"/>
      <w:r>
        <w:rPr>
          <w:rFonts w:ascii="IRNazanin" w:hAnsi="IRNazanin" w:eastAsia="IRNazanin"/>
          <w:color w:val="111111"/>
          <w:sz w:val="28"/>
          <w:sz w:val="28"/>
          <w:szCs w:val="28"/>
          <w:rtl w:val="true"/>
          <w:lang w:bidi="fa-IR"/>
        </w:rPr>
        <w:t>بی، و جحدوا نبوّتی، و استخفّوا برسالاتی، و قد تواعدونی، و خفت أن یقتلونی؛ فأنزل علیهم عذابک فإنّهم قوم لا یؤمنون</w:t>
      </w:r>
      <w:r>
        <w:rPr>
          <w:rFonts w:eastAsia="IRNazanin" w:cs="IRNazanin"/>
          <w:color w:val="111111"/>
          <w:sz w:val="28"/>
          <w:szCs w:val="28"/>
          <w:rtl w:val="true"/>
          <w:lang w:bidi="fa-IR"/>
        </w:rPr>
        <w:t>.</w:t>
      </w:r>
    </w:p>
    <w:p>
      <w:pPr>
        <w:pStyle w:val="Heading6"/>
        <w:numPr>
          <w:ilvl w:val="5"/>
          <w:numId w:val="1"/>
        </w:numPr>
        <w:rPr/>
      </w:pPr>
      <w:bookmarkStart w:id="594" w:name="__RefHeading___Toc1509790_3264237689"/>
      <w:bookmarkStart w:id="595" w:name="_Toc209"/>
      <w:bookmarkEnd w:id="594"/>
      <w:r>
        <w:rPr>
          <w:rtl w:val="true"/>
        </w:rPr>
        <w:t xml:space="preserve">بیانه </w:t>
      </w:r>
      <w:r>
        <w:rPr>
          <w:rtl w:val="true"/>
        </w:rPr>
        <w:t>(</w:t>
      </w:r>
      <w:r>
        <w:rPr>
          <w:rtl w:val="true"/>
        </w:rPr>
        <w:t>علیه السلام</w:t>
      </w:r>
      <w:r>
        <w:rPr>
          <w:rtl w:val="true"/>
        </w:rPr>
        <w:t xml:space="preserve">) </w:t>
      </w:r>
      <w:r>
        <w:rPr>
          <w:rtl w:val="true"/>
        </w:rPr>
        <w:t>ما دار بین اللّه تعالی و بین النبی یونس</w:t>
      </w:r>
      <w:bookmarkEnd w:id="595"/>
    </w:p>
    <w:p>
      <w:pPr>
        <w:pStyle w:val="BookText"/>
        <w:rPr/>
      </w:pPr>
      <w:r>
        <w:rPr>
          <w:rFonts w:ascii="IRNazanin" w:hAnsi="IRNazanin" w:eastAsia="IRNazanin"/>
          <w:color w:val="111111"/>
          <w:sz w:val="28"/>
          <w:sz w:val="28"/>
          <w:szCs w:val="28"/>
          <w:rtl w:val="true"/>
          <w:lang w:bidi="fa-IR"/>
        </w:rPr>
        <w:t>فأوحی اللّه إلی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فیهم الحامل، و الجنین، و الطّفل، و الشّیخ الکبیر، و المرأة الضّعیفة، و المستضعف المهین؛ و أنا الحکم العدل، سبقت رحمتی غضبی، لا أعذّب الصّغار بذنوب الکبار من قومک؛ و هم یا یونس عبادی، و خلقی، و بریّتی فی بلادی، و فی عیلتی، أحبّ أن أتأنّاهم و أرفق بهم، و أنتظر توبتهم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بعثتک إلی قومک لتکون حفیظا علیهم، تعطف علیهم لسجال الرّحمة الماسّة منهم، و تأنّاهم برأفة النّبوّة؛ فتصبر معهم بأحلام الرّسالة، و تکون لهم کهیئة الطّبیب المداوی العالم بمداواة الدّواء؛ فخرقت بهم، و لم تستعمل قلوبهم بالرّفق، و لم تسسهم بسیاسة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سألتنی عن سوء نظرک العذاب لهم، عند قلّة الصّبر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عبدی نوح کان أصبر منک علی قومه، و أحسن صحبة، و أشدّ تأنّیا فی الصّبر عندی، و أبلغ فی العذر، فغضبت له حین غضب لی، و أجبته حین دعانی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إنّما غضبت علیهم فیک، و إنّما دعوت علیهم حین عصوک؛ فوعزّتک، لا أتعطّف علیهم برأفة أبدا، و لا </w:t>
      </w:r>
      <w:bookmarkStart w:id="596" w:name="pg13945_197393"/>
    </w:p>
    <w:p>
      <w:pPr>
        <w:pStyle w:val="BookText"/>
        <w:rPr/>
      </w:pPr>
      <w:bookmarkEnd w:id="596"/>
      <w:r>
        <w:rPr>
          <w:rFonts w:ascii="IRNazanin" w:hAnsi="IRNazanin" w:eastAsia="IRNazanin"/>
          <w:color w:val="111111"/>
          <w:sz w:val="28"/>
          <w:sz w:val="28"/>
          <w:szCs w:val="28"/>
          <w:rtl w:val="true"/>
          <w:lang w:bidi="fa-IR"/>
        </w:rPr>
        <w:t>أنظر إلیهم بنصیحة شفیق بعد کفرهم و تکذیبهم إیّای، و جحدهم نبوّتی؛ فأنزل علیهم عذابک فإنّهم لا یؤمنون أبدا</w:t>
      </w:r>
      <w:r>
        <w:rPr>
          <w:rFonts w:eastAsia="IRNazanin" w:cs="IRNazanin"/>
          <w:color w:val="111111"/>
          <w:sz w:val="28"/>
          <w:szCs w:val="28"/>
          <w:rtl w:val="true"/>
          <w:lang w:bidi="fa-IR"/>
        </w:rPr>
        <w:t>.</w:t>
      </w:r>
    </w:p>
    <w:p>
      <w:pPr>
        <w:pStyle w:val="Heading6"/>
        <w:numPr>
          <w:ilvl w:val="5"/>
          <w:numId w:val="1"/>
        </w:numPr>
        <w:rPr/>
      </w:pPr>
      <w:bookmarkStart w:id="597" w:name="__RefHeading___Toc1509792_3264237689"/>
      <w:bookmarkStart w:id="598" w:name="_Toc210"/>
      <w:bookmarkEnd w:id="597"/>
      <w:r>
        <w:rPr>
          <w:rtl w:val="true"/>
        </w:rPr>
        <w:t xml:space="preserve">بیانه </w:t>
      </w:r>
      <w:r>
        <w:rPr>
          <w:rtl w:val="true"/>
        </w:rPr>
        <w:t>(</w:t>
      </w:r>
      <w:r>
        <w:rPr>
          <w:rtl w:val="true"/>
        </w:rPr>
        <w:t>علیه السلام</w:t>
      </w:r>
      <w:r>
        <w:rPr>
          <w:rtl w:val="true"/>
        </w:rPr>
        <w:t xml:space="preserve">) </w:t>
      </w:r>
      <w:r>
        <w:rPr>
          <w:rtl w:val="true"/>
        </w:rPr>
        <w:t>محاولة اللّه ثنی نبیه عن الدعاء علی قومه</w:t>
      </w:r>
      <w:bookmarkEnd w:id="598"/>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إنّهم مائة ألف أو یزیدون من خلقی، یعمرون بلادی، و یلدون عبادی؛ و محبّتی أن أتأنّاهم للّذی سبق من علمی فیهم و فیک، و تقدیری و تدبیری غیر علمک و تقدیرک، و أنت المرسل و أنا الرّبّ الحکیم، و علمی فیهم، یا یونس، باطن فی الغیب لا یعلم منتهاه، و علمک فیهم ظاهر لا باطن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قد أجبتک إلی ما سألت من إنزال العذاب علیهم، و ما ذلک، یا یونس، بأوفر لحظّک عندی، و لا أجمل لشأنک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سیأتیهم العذاب فی شوّال یوم الأربعاء وسط الشّهر بعد طلوع الشّمس؛ فأعلمهم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ذلک یونس و لم یسؤه، و لم یدر ما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انطلق یونس إلی تنوخا العابد فأخبره بما أوحی اللّه إلیه من نزول العذاب علی قومه فی ذلک الیوم،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أنطلق حتّی أعلمهم بما أوحی اللّه إلیّ من نزول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فدعهم فی غمرتهم و معصیتهم حتّی یعذّبهم اللّه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نلقی روبیل فنشاوره، فإنّه رجل عالم حکیم </w:t>
      </w:r>
      <w:bookmarkStart w:id="599" w:name="pg13945_197394"/>
    </w:p>
    <w:p>
      <w:pPr>
        <w:pStyle w:val="BookText"/>
        <w:rPr/>
      </w:pPr>
      <w:bookmarkEnd w:id="599"/>
      <w:r>
        <w:rPr>
          <w:rFonts w:ascii="Amiri" w:hAnsi="Amiri" w:eastAsia="Amiri" w:cs="Amiri"/>
          <w:color w:val="111111"/>
          <w:sz w:val="28"/>
          <w:sz w:val="28"/>
          <w:szCs w:val="28"/>
          <w:rtl w:val="true"/>
          <w:lang w:bidi="ar-SA"/>
        </w:rPr>
        <w:t>من أهل بیت النّبوّة</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509794_3264237689"/>
      <w:bookmarkStart w:id="601" w:name="_Toc211"/>
      <w:bookmarkEnd w:id="600"/>
      <w:r>
        <w:rPr>
          <w:rtl w:val="true"/>
        </w:rPr>
        <w:t xml:space="preserve">بیانه </w:t>
      </w:r>
      <w:r>
        <w:rPr>
          <w:rtl w:val="true"/>
        </w:rPr>
        <w:t>(</w:t>
      </w:r>
      <w:r>
        <w:rPr>
          <w:rtl w:val="true"/>
        </w:rPr>
        <w:t>علیه السلام</w:t>
      </w:r>
      <w:r>
        <w:rPr>
          <w:rtl w:val="true"/>
        </w:rPr>
        <w:t xml:space="preserve">) </w:t>
      </w:r>
      <w:r>
        <w:rPr>
          <w:rtl w:val="true"/>
        </w:rPr>
        <w:t>الحوار بین النبی یونس و روبیل</w:t>
      </w:r>
      <w:bookmarkEnd w:id="601"/>
    </w:p>
    <w:p>
      <w:pPr>
        <w:pStyle w:val="BookText"/>
        <w:rPr/>
      </w:pPr>
      <w:r>
        <w:rPr>
          <w:rFonts w:ascii="IRNazanin" w:hAnsi="IRNazanin" w:eastAsia="IRNazanin"/>
          <w:color w:val="111111"/>
          <w:sz w:val="28"/>
          <w:sz w:val="28"/>
          <w:szCs w:val="28"/>
          <w:rtl w:val="true"/>
          <w:lang w:bidi="fa-IR"/>
        </w:rPr>
        <w:t>فانطلقا إلی روبیل؛ فأخبره یونس بما أوحی اللّه إلیه من نزول العذاب علی قومه فی شوّال یوم الأربعاء فی وسط الشّهر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إنطلق بنا حتّی أعلمهم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 ربّک رجعة نبیّ حکیم و رسول کریم، و اسأله أن یصرف عنهم العذاب؛ فإنّه غنیّ عن عذابهم، و هو یحبّ الرّفق بعباده؛ و ما ذلک بأضرّ لک عنده، و لا أسوأ لمنزلتک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قومک من بعد ما سمعت و رأیت من کفرهم و جحودهم یؤمنون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فصابرهم، و تأنّاهم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روبیل، علی ما أشرت علی یونس و أمرته به بعد کفرهم باللّه و جحدهم لنبیّه و تکذیبهم إیّاه و إخراجهم إیّاه من مساکنه، و ما همّوا به من 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روبیل لتنوخا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فإنّک رجل عابد لا علم 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یا یونس، إذا أنزل اللّه العذاب علی قومک، أیهلکهم جمیعا أو یهلک بعضا و یبقی بعضا؟</w:t>
      </w:r>
      <w:r>
        <w:rPr>
          <w:rFonts w:eastAsia="IRNazanin" w:cs="IRNazanin"/>
          <w:color w:val="111111"/>
          <w:sz w:val="28"/>
          <w:szCs w:val="28"/>
          <w:rtl w:val="true"/>
          <w:lang w:bidi="fa-IR"/>
        </w:rPr>
        <w:t xml:space="preserve">. </w:t>
      </w:r>
      <w:bookmarkStart w:id="602" w:name="pg13945_197395"/>
    </w:p>
    <w:p>
      <w:pPr>
        <w:pStyle w:val="BookText"/>
        <w:rPr/>
      </w:pPr>
      <w:bookmarkEnd w:id="602"/>
      <w:r>
        <w:rPr>
          <w:rFonts w:ascii="IRNazanin" w:hAnsi="IRNazanin" w:eastAsia="IRNazanin"/>
          <w:color w:val="111111"/>
          <w:sz w:val="28"/>
          <w:sz w:val="28"/>
          <w:szCs w:val="28"/>
          <w:rtl w:val="true"/>
          <w:lang w:bidi="fa-IR"/>
        </w:rPr>
        <w:t>فقال له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یهلکهم اللّه جمیعا؛ و کذلک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دخلتنی لهم رحمة 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اللّه فیهم، و أسأله أن یصرف عنهم؟</w:t>
      </w:r>
      <w:r>
        <w:rPr>
          <w:rFonts w:eastAsia="IRNazanin" w:cs="IRNazanin"/>
          <w:color w:val="111111"/>
          <w:sz w:val="28"/>
          <w:szCs w:val="28"/>
          <w:rtl w:val="true"/>
          <w:lang w:bidi="fa-IR"/>
        </w:rPr>
        <w:t>.</w:t>
      </w:r>
    </w:p>
    <w:p>
      <w:pPr>
        <w:pStyle w:val="Heading6"/>
        <w:numPr>
          <w:ilvl w:val="5"/>
          <w:numId w:val="1"/>
        </w:numPr>
        <w:rPr/>
      </w:pPr>
      <w:bookmarkStart w:id="603" w:name="__RefHeading___Toc1509796_3264237689"/>
      <w:bookmarkStart w:id="604" w:name="_Toc212"/>
      <w:bookmarkEnd w:id="603"/>
      <w:r>
        <w:rPr>
          <w:rtl w:val="true"/>
        </w:rPr>
        <w:t>محاولة روبیل ثنی یونس عن الدعاء علی أمته</w:t>
      </w:r>
      <w:bookmarkEnd w:id="604"/>
    </w:p>
    <w:p>
      <w:pPr>
        <w:pStyle w:val="BookText"/>
        <w:rPr/>
      </w:pPr>
      <w:r>
        <w:rPr>
          <w:rFonts w:ascii="IRNazanin" w:hAnsi="IRNazanin" w:eastAsia="IRNazanin"/>
          <w:color w:val="111111"/>
          <w:sz w:val="28"/>
          <w:sz w:val="28"/>
          <w:szCs w:val="28"/>
          <w:rtl w:val="true"/>
          <w:lang w:bidi="fa-IR"/>
        </w:rPr>
        <w:t>فقال له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یا یونس، لعلّ اللّه إذا أنزل علیهم العذاب فأحسّوا به أن یتوبوا إلیه و یستغفروه فیرحمهم، فإنّه أرحم الرّاحمین، و یکشف عنهم العذاب من بعد ما أخبرتهم عن اللّه أنّه ینزّل علیهم العذاب یوم الأربعاء فتکون بذلک عندهم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روبیل، لقد قلت عظیما؛ یخبرک النّبیّ المرسل أنّ اللّه أوحی إلیه بأنّ العذاب ینزل علیهم، فتردّ قول اللّه، و تشکّ فیه و فی قول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فقد حبط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روبیل لتنوخا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فشل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الوحی و الأمر من اللّه فیهم علی ما أنزل علیک فیهم من إنزال العذاب علیهم، و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إذا کان ذلک، فهلک قومک کلّهم، و خربت قریتهم، أ لیس یمحو اللّه اسمک من النّبوّة، و تبطل رسالتک، و تکون کبعض ضعفاء النّاس، و یهلک علی یدیک مائة ألف أو یزیدون من النّاس</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یونس أن یقبل وصیّته</w:t>
      </w:r>
      <w:r>
        <w:rPr>
          <w:rFonts w:eastAsia="IRNazanin" w:cs="IRNazanin"/>
          <w:color w:val="111111"/>
          <w:sz w:val="28"/>
          <w:szCs w:val="28"/>
          <w:rtl w:val="true"/>
          <w:lang w:bidi="fa-IR"/>
        </w:rPr>
        <w:t xml:space="preserve">. </w:t>
      </w:r>
      <w:bookmarkStart w:id="605" w:name="pg13945_197396"/>
    </w:p>
    <w:p>
      <w:pPr>
        <w:pStyle w:val="BookText"/>
        <w:rPr/>
      </w:pPr>
      <w:bookmarkEnd w:id="605"/>
      <w:r>
        <w:rPr>
          <w:rFonts w:ascii="IRNazanin" w:hAnsi="IRNazanin" w:eastAsia="IRNazanin"/>
          <w:color w:val="111111"/>
          <w:sz w:val="28"/>
          <w:sz w:val="28"/>
          <w:szCs w:val="28"/>
          <w:rtl w:val="true"/>
          <w:lang w:bidi="fa-IR"/>
        </w:rPr>
        <w:t>و رجع یونس إلی قومه لیخبرهم أنّ اللّه أوحی إلیه أنّه منزّل علیکم العذاب یوم الأربعاء فی شوّال فی وسط الشّهر بعد طلوع الشّمس</w:t>
      </w:r>
      <w:r>
        <w:rPr>
          <w:rFonts w:eastAsia="IRNazanin" w:cs="IRNazanin"/>
          <w:color w:val="111111"/>
          <w:sz w:val="28"/>
          <w:szCs w:val="28"/>
          <w:rtl w:val="true"/>
          <w:lang w:bidi="fa-IR"/>
        </w:rPr>
        <w:t>.</w:t>
      </w:r>
    </w:p>
    <w:p>
      <w:pPr>
        <w:pStyle w:val="Heading6"/>
        <w:numPr>
          <w:ilvl w:val="5"/>
          <w:numId w:val="1"/>
        </w:numPr>
        <w:rPr/>
      </w:pPr>
      <w:bookmarkStart w:id="606" w:name="__RefHeading___Toc1509798_3264237689"/>
      <w:bookmarkStart w:id="607" w:name="_Toc213"/>
      <w:bookmarkEnd w:id="606"/>
      <w:r>
        <w:rPr>
          <w:rtl w:val="true"/>
        </w:rPr>
        <w:t xml:space="preserve">بیانه </w:t>
      </w:r>
      <w:r>
        <w:rPr>
          <w:rtl w:val="true"/>
        </w:rPr>
        <w:t>(</w:t>
      </w:r>
      <w:r>
        <w:rPr>
          <w:rtl w:val="true"/>
        </w:rPr>
        <w:t>علیه السلام</w:t>
      </w:r>
      <w:r>
        <w:rPr>
          <w:rtl w:val="true"/>
        </w:rPr>
        <w:t xml:space="preserve">) </w:t>
      </w:r>
      <w:r>
        <w:rPr>
          <w:rtl w:val="true"/>
        </w:rPr>
        <w:t>نتیجة إبلاغ یونس قومه بساعة نزول العذاب</w:t>
      </w:r>
      <w:bookmarkEnd w:id="607"/>
    </w:p>
    <w:p>
      <w:pPr>
        <w:pStyle w:val="BookText"/>
        <w:rPr/>
      </w:pPr>
      <w:r>
        <w:rPr>
          <w:rFonts w:ascii="IRNazanin" w:hAnsi="IRNazanin" w:eastAsia="IRNazanin"/>
          <w:color w:val="111111"/>
          <w:sz w:val="28"/>
          <w:sz w:val="28"/>
          <w:szCs w:val="28"/>
          <w:rtl w:val="true"/>
          <w:lang w:bidi="fa-IR"/>
        </w:rPr>
        <w:t>فردّوا علیه قوله، و کذّبوه و أخرجوه من قریتهم إخراجا عنیفا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یونس و معه تنوخا من القریة، و تنحّیا عنهم غیر بعید، و أقاما ینتظران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روبیل مع قومه فی قریتهم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دخل علیهم شوّال صرخ روبیل بأعلی صوته فی رأس الجبل إلی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روبیل الشّفیق علیکم، الرّحیم بکم؛ هذا شوّال قد دخل علیکم، و قد أخبرکم یونس نبیّکم و رسول ربّکم أنّ اللّه أوحی إلیه أنّ العذاب ینزل علیکم فی شوّال فی وسط الشّهر یوم الأربعاء بعد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یخلف اللّه وعده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ما أنتم صانعون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فأفزعهم کلامه، و وقع فی قلوبهم تحقیق نزول العذاب</w:t>
      </w:r>
      <w:r>
        <w:rPr>
          <w:rFonts w:eastAsia="IRNazanin" w:cs="IRNazanin"/>
          <w:color w:val="111111"/>
          <w:sz w:val="28"/>
          <w:szCs w:val="28"/>
          <w:rtl w:val="true"/>
          <w:lang w:bidi="fa-IR"/>
        </w:rPr>
        <w:t>.</w:t>
      </w:r>
    </w:p>
    <w:p>
      <w:pPr>
        <w:pStyle w:val="Heading6"/>
        <w:numPr>
          <w:ilvl w:val="5"/>
          <w:numId w:val="1"/>
        </w:numPr>
        <w:rPr/>
      </w:pPr>
      <w:bookmarkStart w:id="608" w:name="__RefHeading___Toc1509800_3264237689"/>
      <w:bookmarkStart w:id="609" w:name="_Toc214"/>
      <w:bookmarkEnd w:id="608"/>
      <w:r>
        <w:rPr>
          <w:rtl w:val="true"/>
        </w:rPr>
        <w:t xml:space="preserve">بیانه </w:t>
      </w:r>
      <w:r>
        <w:rPr>
          <w:rtl w:val="true"/>
        </w:rPr>
        <w:t>(</w:t>
      </w:r>
      <w:r>
        <w:rPr>
          <w:rtl w:val="true"/>
        </w:rPr>
        <w:t>علیه السلام</w:t>
      </w:r>
      <w:r>
        <w:rPr>
          <w:rtl w:val="true"/>
        </w:rPr>
        <w:t xml:space="preserve">) </w:t>
      </w:r>
      <w:r>
        <w:rPr>
          <w:rtl w:val="true"/>
        </w:rPr>
        <w:t>حوار روبیل مع قوم یونس قبل العذاب</w:t>
      </w:r>
      <w:bookmarkEnd w:id="609"/>
    </w:p>
    <w:p>
      <w:pPr>
        <w:pStyle w:val="BookText"/>
        <w:rPr/>
      </w:pPr>
      <w:r>
        <w:rPr>
          <w:rFonts w:ascii="IRNazanin" w:hAnsi="IRNazanin" w:eastAsia="IRNazanin"/>
          <w:color w:val="111111"/>
          <w:sz w:val="28"/>
          <w:sz w:val="28"/>
          <w:szCs w:val="28"/>
          <w:rtl w:val="true"/>
          <w:lang w:bidi="fa-IR"/>
        </w:rPr>
        <w:t>فأجفلوا نحو روبیل،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مشیر به علینا یا روبیل؟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رجل عالم حکیم، لم نزل نعرفک بالرّأفة علینا و الرّحمة لنا؛ و قد بلغنا ما أشرت به علی یونس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فمرنا بأمرک، و أشر علینا برأیک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 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أری لکم، و أشیر علیکم، أن تنظروا و تعمدوا إذا طلع الفجر یوم الأربعاء فی وسط الشّهر أن تعزلوا الأطفال عن الأمّهات فی أسفل الجبل فی طریق الأودیة، و تقف النّساء فی سفح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المواشی جمیعا عن أطفالها؛ و یکون هذا کلّه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رأیتم ریحا صفراء أقبلت من المشرق فعجّوا عجیجا، الکبیر منکم و الصّغیر، بالصّراخ و البکاء و التّضرّع إلی اللّه و التّوبة إلیه و الاستغفار له؛ و ارفعوا رؤوسکم إلی السّماء،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کذّبنا نبیّک، و تبنا إلیک من ذنوبنا؛ و إن لم تغفر لنا و ترحمنا لنکوننّ من الخاسرین المعذّبین؛ فاقبل توبتنا، و ارحمنا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تملّوا من البکاء و الصّراخ و التّضرّع إلی اللّه و التّوبة إلیه حتّی تواری الشّمس بالحجاب أو یکشف اللّه عنکم العذاب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 رأی القوم جمیعا علی أن یعملوا ما أشار به علیهم روبیل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الأربعاء الّذی توقّعوا فیه العذاب تنحّی روبیل عن القریة حیث یسمع صراخهم، و یری العذاب إذا نزل بهم</w:t>
      </w:r>
      <w:r>
        <w:rPr>
          <w:rFonts w:eastAsia="IRNazanin" w:cs="IRNazanin"/>
          <w:color w:val="111111"/>
          <w:sz w:val="28"/>
          <w:szCs w:val="28"/>
          <w:rtl w:val="true"/>
          <w:lang w:bidi="fa-IR"/>
        </w:rPr>
        <w:t xml:space="preserve">. </w:t>
      </w:r>
      <w:bookmarkStart w:id="610" w:name="pg13945_197398"/>
    </w:p>
    <w:p>
      <w:pPr>
        <w:pStyle w:val="Heading6"/>
        <w:numPr>
          <w:ilvl w:val="5"/>
          <w:numId w:val="1"/>
        </w:numPr>
        <w:rPr/>
      </w:pPr>
      <w:bookmarkStart w:id="611" w:name="__RefHeading___Toc1509802_3264237689"/>
      <w:bookmarkStart w:id="612" w:name="_Toc215"/>
      <w:bookmarkEnd w:id="610"/>
      <w:bookmarkEnd w:id="611"/>
      <w:r>
        <w:rPr>
          <w:rtl w:val="true"/>
        </w:rPr>
        <w:t xml:space="preserve">بیانه </w:t>
      </w:r>
      <w:r>
        <w:rPr>
          <w:rtl w:val="true"/>
        </w:rPr>
        <w:t>(</w:t>
      </w:r>
      <w:r>
        <w:rPr>
          <w:rtl w:val="true"/>
        </w:rPr>
        <w:t>علیه السلام</w:t>
      </w:r>
      <w:r>
        <w:rPr>
          <w:rtl w:val="true"/>
        </w:rPr>
        <w:t xml:space="preserve">) </w:t>
      </w:r>
      <w:r>
        <w:rPr>
          <w:rtl w:val="true"/>
        </w:rPr>
        <w:t>حال قوم یونس یوم نزول العذاب</w:t>
      </w:r>
      <w:bookmarkEnd w:id="612"/>
    </w:p>
    <w:p>
      <w:pPr>
        <w:pStyle w:val="BookText"/>
        <w:rPr/>
      </w:pPr>
      <w:r>
        <w:rPr>
          <w:rFonts w:ascii="IRNazanin" w:hAnsi="IRNazanin" w:eastAsia="IRNazanin"/>
          <w:color w:val="111111"/>
          <w:sz w:val="28"/>
          <w:sz w:val="28"/>
          <w:szCs w:val="28"/>
          <w:rtl w:val="true"/>
          <w:lang w:bidi="fa-IR"/>
        </w:rPr>
        <w:t>فلمّا طلع الفجر یوم الأربعاء فعل قوم یونس ما أمرهم روبیل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بزغت الشّمس أقبلت ریح صفراء مظلمة مسرعة، لها صریر و حفیف و هدیر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رأوها عجّوا جمیعا بالصّراخ و البکاء و التّضرّع إلی اللّه، و تابوا إلیه، و استغفروه، و صرخت الأطفال بأصواتها تطلب أمّهاتها، و عجّت سخال البهائم تطلب الثّدی، و عجّت الأنعام تطلب الرّعی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یزالوا بذلک و یونس و تنوخا یسمعان ضجیجهم و صراخهم، و یدعوان اللّه بتغلیظ العذاب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روبیل فی موضعه یسمع صراخهم و ضجیجهم، و یری ما نزل، و هو یدعو اللّه لیکشف العذاب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زالت الشّمس، و فتحت أبواب السّماء، و سکن غضب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الرّحمن، فاستجاب دعاءهم، و قبل توبتهم، و أقالهم عثرتهم</w:t>
      </w:r>
      <w:r>
        <w:rPr>
          <w:rFonts w:eastAsia="IRNazanin" w:cs="IRNazanin"/>
          <w:color w:val="111111"/>
          <w:sz w:val="28"/>
          <w:szCs w:val="28"/>
          <w:rtl w:val="true"/>
          <w:lang w:bidi="fa-IR"/>
        </w:rPr>
        <w:t>.</w:t>
      </w:r>
    </w:p>
    <w:p>
      <w:pPr>
        <w:pStyle w:val="Heading6"/>
        <w:numPr>
          <w:ilvl w:val="5"/>
          <w:numId w:val="1"/>
        </w:numPr>
        <w:rPr/>
      </w:pPr>
      <w:bookmarkStart w:id="613" w:name="__RefHeading___Toc1509804_3264237689"/>
      <w:bookmarkStart w:id="614" w:name="_Toc216"/>
      <w:bookmarkEnd w:id="613"/>
      <w:r>
        <w:rPr>
          <w:rtl w:val="true"/>
        </w:rPr>
        <w:t xml:space="preserve">بیانه </w:t>
      </w:r>
      <w:r>
        <w:rPr>
          <w:rtl w:val="true"/>
        </w:rPr>
        <w:t>(</w:t>
      </w:r>
      <w:r>
        <w:rPr>
          <w:rtl w:val="true"/>
        </w:rPr>
        <w:t>علیه السلام</w:t>
      </w:r>
      <w:r>
        <w:rPr>
          <w:rtl w:val="true"/>
        </w:rPr>
        <w:t xml:space="preserve">) </w:t>
      </w:r>
      <w:r>
        <w:rPr>
          <w:rtl w:val="true"/>
        </w:rPr>
        <w:t>کیفیة توقف العذاب علی قوم یونس</w:t>
      </w:r>
      <w:bookmarkEnd w:id="61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أوحی اللّه إلی إسرافیل علیه السّلام أن اهبط إلی قوم یونس، فإنّهم قد عجّوا إلیّ بالبکاء و التّضرّع، و تابوا إلیّ، و استغفرونی، فرحمتهم و تبت علیهم، و أنا اللّه التّوّاب الرّحیم، أسرع إلی قبول توبة عبدی التّائب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عبدی یونس و رسولی </w:t>
      </w:r>
    </w:p>
    <w:p>
      <w:pPr>
        <w:pStyle w:val="BookText"/>
        <w:rPr/>
      </w:pPr>
      <w:r>
        <w:rPr>
          <w:rFonts w:ascii="IRNazanin" w:hAnsi="IRNazanin" w:eastAsia="IRNazanin"/>
          <w:color w:val="111111"/>
          <w:sz w:val="28"/>
          <w:sz w:val="28"/>
          <w:szCs w:val="28"/>
          <w:rtl w:val="true"/>
          <w:lang w:bidi="fa-IR"/>
        </w:rPr>
        <w:t>سألنی نزول العذاب علی قومه، و قد أنزلته علیهم، و أنا اللّه أحقّ من وفی بعهده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اشترط یونس حین سألنی أن أنزّل علیهم العذاب أن أهلکهم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إلیهم فاصرف عنهم ما قد نزل بهم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عذابک قد بلغ أکتافهم، و کاد أن یهلکهم، و ما أراه إلاّ و قد نزل بساحتهم، فإلی أین أصرفه؟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أمرت ملائکتی أن یوقفوه فلا ینزلوه علیهم حتّی یأتیهم أمری فیهم و عزیمتی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 یا إسرافیل، علیهم، و اصرفه عنهم، و اضرب به الجبال بناحیة مفاوض العیون، و مجاری السّیول فی الجبال العاتیة، فأذلّها به ولیّنها حتّی تصیر ملیئة حدیدا جامدا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إسرافیل علیهم، فنشر أجنحته، فاستاق بها ذلک العذاب حتّی ضرب بها الجبال الّتی أوحی اللّه إلیه أن یصرفه إلیها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قوم یونس أنّ العذاب قد صرف عنهم هبطوا إلی منازلهم من رؤوس الجبال، و ضمّوا إلیهم نساءهم و أولادهم و أموالهم، و حمدوا اللّه علی ما صرف عنهم</w:t>
      </w:r>
      <w:r>
        <w:rPr>
          <w:rFonts w:eastAsia="IRNazanin" w:cs="IRNazanin"/>
          <w:color w:val="111111"/>
          <w:sz w:val="28"/>
          <w:szCs w:val="28"/>
          <w:rtl w:val="true"/>
          <w:lang w:bidi="fa-IR"/>
        </w:rPr>
        <w:t xml:space="preserve">. </w:t>
      </w:r>
      <w:bookmarkStart w:id="615" w:name="pg13945_197400"/>
    </w:p>
    <w:p>
      <w:pPr>
        <w:pStyle w:val="Heading6"/>
        <w:numPr>
          <w:ilvl w:val="5"/>
          <w:numId w:val="1"/>
        </w:numPr>
        <w:rPr/>
      </w:pPr>
      <w:bookmarkStart w:id="616" w:name="__RefHeading___Toc1509806_3264237689"/>
      <w:bookmarkStart w:id="617" w:name="_Toc217"/>
      <w:bookmarkEnd w:id="615"/>
      <w:bookmarkEnd w:id="616"/>
      <w:r>
        <w:rPr>
          <w:rtl w:val="true"/>
        </w:rPr>
        <w:t xml:space="preserve">بیانه </w:t>
      </w:r>
      <w:r>
        <w:rPr>
          <w:rtl w:val="true"/>
        </w:rPr>
        <w:t>(</w:t>
      </w:r>
      <w:r>
        <w:rPr>
          <w:rtl w:val="true"/>
        </w:rPr>
        <w:t>علیه السلام</w:t>
      </w:r>
      <w:r>
        <w:rPr>
          <w:rtl w:val="true"/>
        </w:rPr>
        <w:t xml:space="preserve">) </w:t>
      </w:r>
      <w:r>
        <w:rPr>
          <w:rtl w:val="true"/>
        </w:rPr>
        <w:t>قصة هرب یونس من قومه</w:t>
      </w:r>
      <w:bookmarkEnd w:id="617"/>
    </w:p>
    <w:p>
      <w:pPr>
        <w:pStyle w:val="BookText"/>
        <w:rPr/>
      </w:pPr>
      <w:r>
        <w:rPr>
          <w:rFonts w:ascii="IRNazanin" w:hAnsi="IRNazanin" w:eastAsia="IRNazanin"/>
          <w:color w:val="111111"/>
          <w:sz w:val="28"/>
          <w:sz w:val="28"/>
          <w:szCs w:val="28"/>
          <w:rtl w:val="true"/>
          <w:lang w:bidi="fa-IR"/>
        </w:rPr>
        <w:t>و أصبح یونس و تنوخا یوم الخمیس فی موضعهما الّذی کانا فیه لا یشکّان أنّ العذاب قد نزل بهم و أهلکهم جمیعا لمّا خفیت أصواتهم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فأقبلا ناحیة القریة یوم الخمیس مع طلوع الشّمس ینظران إلی ما صار إلیه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دنیا من القوم، و استقبلهما الحطّابون و الحمّارة و الرّعاة بأغنامهم، و نظرا إلی أهل القریة مطمئنّین، قال یونس لتنوخا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کذّبنی الوحی، و کذّبت و عدی لقومی، لا و عزّة ربّی لا یرون لی وجها أبدا بعد ما کذّبنی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یونس هاربا علی وجهه، مغاضبا لربّه، ناحیة بحر إیلة متنکّرا فرارا من أن یراه أحد من قومه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قال اللّه وَ ذَا النُّونِ إِذْ ذَهَبَ مُغاضِباً فَظَنَّ أَنْ لَنْ نَقْدِرَ عَلَیْهِ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رجع تنوخا إلی القریة فلقی روبیل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تنوخا؛ أیّ الرّأیین کان أصوب و أحقّ أن یتّبع، رأیی أو رأیک؟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رأیک کان أصوب، و لقد کنت أشرت برأی الحکماء و العلماء</w:t>
      </w:r>
      <w:r>
        <w:rPr>
          <w:rFonts w:eastAsia="IRNazanin" w:cs="IRNazanin"/>
          <w:color w:val="111111"/>
          <w:sz w:val="28"/>
          <w:szCs w:val="28"/>
          <w:rtl w:val="true"/>
          <w:lang w:bidi="fa-IR"/>
        </w:rPr>
        <w:t xml:space="preserve">. </w:t>
      </w:r>
      <w:bookmarkStart w:id="618" w:name="pg13945_197401"/>
    </w:p>
    <w:p>
      <w:pPr>
        <w:pStyle w:val="BookText"/>
        <w:rPr/>
      </w:pPr>
      <w:bookmarkEnd w:id="618"/>
      <w:r>
        <w:rPr>
          <w:rFonts w:ascii="IRNazanin" w:hAnsi="IRNazanin" w:eastAsia="IRNazanin"/>
          <w:color w:val="111111"/>
          <w:sz w:val="28"/>
          <w:sz w:val="28"/>
          <w:szCs w:val="28"/>
          <w:rtl w:val="true"/>
          <w:lang w:bidi="fa-IR"/>
        </w:rPr>
        <w:t>و قال له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لم أزل أری أنّی أفضل منک لزهدی و فضل عبادتی حتّی استبان فضلک بعلمک و ما أعطاک اللّه ربّک من الحکمة، مع أنّ التّقوی أفضل من الزّهد و العبادة بلا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فاصطحبا، فلم یزالا مقیمین مع قومهما، و مضی یونس علی وجهه مغاضبا لربّه، فکان من قصّته ما أخبر اللّه به فی کتابه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509808_3264237689"/>
      <w:bookmarkStart w:id="620" w:name="_Toc218"/>
      <w:bookmarkEnd w:id="619"/>
      <w:r>
        <w:rPr>
          <w:rtl w:val="true"/>
        </w:rPr>
        <w:t xml:space="preserve">بیانه </w:t>
      </w:r>
      <w:r>
        <w:rPr>
          <w:rtl w:val="true"/>
        </w:rPr>
        <w:t>(</w:t>
      </w:r>
      <w:r>
        <w:rPr>
          <w:rtl w:val="true"/>
        </w:rPr>
        <w:t>علیه السلام</w:t>
      </w:r>
      <w:r>
        <w:rPr>
          <w:rtl w:val="true"/>
        </w:rPr>
        <w:t xml:space="preserve">) </w:t>
      </w:r>
      <w:r>
        <w:rPr>
          <w:rtl w:val="true"/>
        </w:rPr>
        <w:t>بدأ الأذان</w:t>
      </w:r>
      <w:bookmarkEnd w:id="620"/>
    </w:p>
    <w:p>
      <w:pPr>
        <w:pStyle w:val="Heading6"/>
        <w:numPr>
          <w:ilvl w:val="5"/>
          <w:numId w:val="1"/>
        </w:numPr>
        <w:rPr/>
      </w:pPr>
      <w:bookmarkStart w:id="621" w:name="__RefHeading___Toc1509810_3264237689"/>
      <w:bookmarkStart w:id="622" w:name="_Toc219"/>
      <w:bookmarkEnd w:id="621"/>
      <w:r>
        <w:rPr>
          <w:rtl w:val="true"/>
        </w:rPr>
        <w:t>اشارة</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بدء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رسوله صلّی اللّه علیه و آله و سلّم الأذان أتاه جبریل علیه السّلام بدابّة یقال لها البراق، فذهب یرّکبها فاستصعبت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أسکنی یا براقة، فو اللّه ما رکبک عبد أکرم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فرکبها حتّی انتهی إلی الحجاب الّذی یلی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هو کذلک إذ خرج ملک من وراء الحجاب</w:t>
      </w:r>
      <w:r>
        <w:rPr>
          <w:rFonts w:eastAsia="IRNazanin" w:cs="IRNazanin"/>
          <w:color w:val="111111"/>
          <w:sz w:val="28"/>
          <w:szCs w:val="28"/>
          <w:rtl w:val="true"/>
          <w:lang w:bidi="fa-IR"/>
        </w:rPr>
        <w:t xml:space="preserve">. </w:t>
      </w:r>
      <w:bookmarkStart w:id="623" w:name="pg13945_197402"/>
    </w:p>
    <w:p>
      <w:pPr>
        <w:pStyle w:val="BookText"/>
        <w:rPr/>
      </w:pPr>
      <w:bookmarkEnd w:id="623"/>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من هذا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و الّذی بعثک بالحقّ و أکرمک بالنّبوّة إنّی لأقرب الخلق مکانا، و إنّ هذا ملک ما رأیته منذ خلقت إلی ساعتی هذه</w:t>
      </w:r>
      <w:r>
        <w:rPr>
          <w:rFonts w:eastAsia="IRNazanin" w:cs="IRNazanin"/>
          <w:color w:val="111111"/>
          <w:sz w:val="28"/>
          <w:szCs w:val="28"/>
          <w:rtl w:val="true"/>
          <w:lang w:bidi="fa-IR"/>
        </w:rPr>
        <w:t>.</w:t>
      </w:r>
    </w:p>
    <w:p>
      <w:pPr>
        <w:pStyle w:val="Heading6"/>
        <w:numPr>
          <w:ilvl w:val="5"/>
          <w:numId w:val="1"/>
        </w:numPr>
        <w:rPr/>
      </w:pPr>
      <w:bookmarkStart w:id="624" w:name="__RefHeading___Toc1509812_3264237689"/>
      <w:bookmarkStart w:id="625" w:name="_Toc220"/>
      <w:bookmarkEnd w:id="624"/>
      <w:r>
        <w:rPr>
          <w:rtl w:val="true"/>
        </w:rPr>
        <w:t xml:space="preserve">بیانه </w:t>
      </w:r>
      <w:r>
        <w:rPr>
          <w:rtl w:val="true"/>
        </w:rPr>
        <w:t>(</w:t>
      </w:r>
      <w:r>
        <w:rPr>
          <w:rtl w:val="true"/>
        </w:rPr>
        <w:t>علیه السلام</w:t>
      </w:r>
      <w:r>
        <w:rPr>
          <w:rtl w:val="true"/>
        </w:rPr>
        <w:t xml:space="preserve">) </w:t>
      </w:r>
      <w:r>
        <w:rPr>
          <w:rtl w:val="true"/>
        </w:rPr>
        <w:t>أجزاء الأذان</w:t>
      </w:r>
      <w:bookmarkEnd w:id="625"/>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 من کلّ شیء</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أرسلت محمّدا رسولا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 دعا إلی عبادتی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فنودی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 و دعا إلی عبادتی؛ قد أفلح من واظب علیها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الملک بید محمّد صلّی اللّه علیه و آله و سلّم فقدّمه، فأمّ أهل السّماء فیهم آدم و نوح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انصرف أوحی اللّه إلیه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فالتفت إلیهم رسول اللّه صلّی اللّه علیه و آله بجمیعه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شریک له و أنّک رسول اللّه و أنّ علیّا أمیر المؤمنین وصیّک، و أنّک سیّد النّبیّین و أنّ علیّا سیّد الوصیّین، أخذت علی ذلک مواثیقنا لکما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فیومئذ أکمل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صلّی اللّه علیه و آله و سلّم الشّرف علی أهل السّماوات و الأرض و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أحییت قلبی و فرّجت عنی یا أمیر المؤمنین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خیر خلق اللّه؛ هل للصلاة </w:t>
      </w:r>
      <w:bookmarkStart w:id="626" w:name="pg13945_197405"/>
    </w:p>
    <w:p>
      <w:pPr>
        <w:pStyle w:val="BookText"/>
        <w:rPr/>
      </w:pPr>
      <w:bookmarkEnd w:id="626"/>
      <w:r>
        <w:rPr>
          <w:rFonts w:ascii="IRNazanin" w:hAnsi="IRNazanin" w:eastAsia="IRNazanin"/>
          <w:color w:val="111111"/>
          <w:sz w:val="28"/>
          <w:sz w:val="28"/>
          <w:szCs w:val="28"/>
          <w:rtl w:val="true"/>
          <w:lang w:bidi="fa-IR"/>
        </w:rPr>
        <w:t>تأویل غیر التعبّد؟</w:t>
      </w:r>
      <w:r>
        <w:rPr>
          <w:rFonts w:eastAsia="IRNazanin" w:cs="IRNazanin"/>
          <w:color w:val="111111"/>
          <w:sz w:val="28"/>
          <w:szCs w:val="28"/>
          <w:rtl w:val="true"/>
          <w:lang w:bidi="fa-IR"/>
        </w:rPr>
        <w:t>.</w:t>
      </w:r>
    </w:p>
    <w:p>
      <w:pPr>
        <w:pStyle w:val="Heading5"/>
        <w:numPr>
          <w:ilvl w:val="4"/>
          <w:numId w:val="1"/>
        </w:numPr>
        <w:rPr/>
      </w:pPr>
      <w:bookmarkStart w:id="627" w:name="__RefHeading___Toc1509814_3264237689"/>
      <w:bookmarkStart w:id="628" w:name="_Toc221"/>
      <w:bookmarkEnd w:id="627"/>
      <w:r>
        <w:rPr>
          <w:rtl w:val="true"/>
        </w:rPr>
        <w:t xml:space="preserve">بیانه </w:t>
      </w:r>
      <w:r>
        <w:rPr>
          <w:rtl w:val="true"/>
        </w:rPr>
        <w:t>(</w:t>
      </w:r>
      <w:r>
        <w:rPr>
          <w:rtl w:val="true"/>
        </w:rPr>
        <w:t>علیه السلام</w:t>
      </w:r>
      <w:r>
        <w:rPr>
          <w:rtl w:val="true"/>
        </w:rPr>
        <w:t xml:space="preserve">) </w:t>
      </w:r>
      <w:r>
        <w:rPr>
          <w:rtl w:val="true"/>
        </w:rPr>
        <w:t>المیثاق الذی أخذه اللّه علی النبیین</w:t>
      </w:r>
      <w:bookmarkEnd w:id="628"/>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یا هذا؛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نبیّه محمّدا صلّی اللّه علیه و آله و سلّم بأمر من الأمور إلاّ و له تأویل و تنزیل، و کلّ ذلک یدلّ علی التّوحید</w:t>
      </w:r>
      <w:r>
        <w:rPr>
          <w:rFonts w:eastAsia="IRNazanin" w:cs="IRNazanin"/>
          <w:color w:val="111111"/>
          <w:sz w:val="28"/>
          <w:szCs w:val="28"/>
          <w:rtl w:val="true"/>
          <w:lang w:bidi="fa-IR"/>
        </w:rPr>
        <w:t>.</w:t>
      </w:r>
    </w:p>
    <w:p>
      <w:pPr>
        <w:pStyle w:val="Heading5"/>
        <w:numPr>
          <w:ilvl w:val="4"/>
          <w:numId w:val="1"/>
        </w:numPr>
        <w:rPr/>
      </w:pPr>
      <w:bookmarkStart w:id="629" w:name="__RefHeading___Toc1509816_3264237689"/>
      <w:bookmarkStart w:id="630" w:name="_Toc222"/>
      <w:bookmarkEnd w:id="629"/>
      <w:r>
        <w:rPr>
          <w:rtl w:val="true"/>
        </w:rPr>
        <w:t xml:space="preserve">بیانه </w:t>
      </w:r>
      <w:r>
        <w:rPr>
          <w:rtl w:val="true"/>
        </w:rPr>
        <w:t>(</w:t>
      </w:r>
      <w:r>
        <w:rPr>
          <w:rtl w:val="true"/>
        </w:rPr>
        <w:t>علیه السلام</w:t>
      </w:r>
      <w:r>
        <w:rPr>
          <w:rtl w:val="true"/>
        </w:rPr>
        <w:t xml:space="preserve">) </w:t>
      </w:r>
      <w:r>
        <w:rPr>
          <w:rtl w:val="true"/>
        </w:rPr>
        <w:t>تأویل الصلاة</w:t>
      </w:r>
      <w:bookmarkEnd w:id="630"/>
    </w:p>
    <w:p>
      <w:pPr>
        <w:pStyle w:val="Heading6"/>
        <w:numPr>
          <w:ilvl w:val="5"/>
          <w:numId w:val="1"/>
        </w:numPr>
        <w:rPr/>
      </w:pPr>
      <w:bookmarkStart w:id="631" w:name="__RefHeading___Toc1509818_3264237689"/>
      <w:bookmarkStart w:id="632" w:name="_Toc223"/>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فمن لم یعرف تأویل صلاته فصلاته کلّها خداع، ناقصة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خیر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معنی رفع الیدین فی الصلاة فی التکبیرة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یعنی اللّه الواحد الأحد الّذی لیس کمثله شیء؛ لا یقاس بالنّاس، و لا یلتبس بالأجناس، و لا یلتمس بالإحساس، و لا یدرک بالحواسّ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خیر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معنی مدّ الرجل عنقه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تأویله؛ آمنت بک و بوحدانیّتک و لو ضربت عنقی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خیر خلق اللّه؛ فما معنی السجدة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 اللّهمّ إنّک منها خلقتنا، یعنی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أخرجتنا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تعیدنا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رأسک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تخرجنا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خیر خلق اللّه؛ ما معنی رفع الرجل الیمنی و طرح الیسری 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 اللّهمّ أمت الباطل و أحی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العبودیّة خمسة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خلاء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التّضرّع عند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البکاء من خشیة اللّه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رجل آخر عن التقوی؟</w:t>
      </w:r>
      <w:r>
        <w:rPr>
          <w:rFonts w:eastAsia="IRNazanin" w:cs="IRNazanin"/>
          <w:color w:val="111111"/>
          <w:sz w:val="28"/>
          <w:szCs w:val="28"/>
          <w:rtl w:val="true"/>
          <w:lang w:bidi="fa-IR"/>
        </w:rPr>
        <w:t xml:space="preserve">. </w:t>
      </w:r>
      <w:bookmarkStart w:id="633" w:name="pg13945_197407"/>
    </w:p>
    <w:p>
      <w:pPr>
        <w:pStyle w:val="BookText"/>
        <w:rPr/>
      </w:pPr>
      <w:bookmarkEnd w:id="63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الخوف من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القناعة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الاستعداد لیوم الرّحیل</w:t>
      </w:r>
      <w:r>
        <w:rPr>
          <w:rFonts w:eastAsia="IRNazanin" w:cs="IRNazanin"/>
          <w:color w:val="111111"/>
          <w:sz w:val="28"/>
          <w:szCs w:val="28"/>
          <w:rtl w:val="true"/>
          <w:lang w:bidi="fa-IR"/>
        </w:rPr>
        <w:t>.</w:t>
      </w:r>
    </w:p>
    <w:p>
      <w:pPr>
        <w:pStyle w:val="Heading6"/>
        <w:numPr>
          <w:ilvl w:val="5"/>
          <w:numId w:val="1"/>
        </w:numPr>
        <w:rPr/>
      </w:pPr>
      <w:bookmarkStart w:id="634" w:name="__RefHeading___Toc1509820_3264237689"/>
      <w:bookmarkStart w:id="635" w:name="_Toc224"/>
      <w:bookmarkEnd w:id="634"/>
      <w:r>
        <w:rPr>
          <w:rtl w:val="true"/>
        </w:rPr>
        <w:t xml:space="preserve">بیانه </w:t>
      </w:r>
      <w:r>
        <w:rPr>
          <w:rtl w:val="true"/>
        </w:rPr>
        <w:t>(</w:t>
      </w:r>
      <w:r>
        <w:rPr>
          <w:rtl w:val="true"/>
        </w:rPr>
        <w:t>علیه السلام</w:t>
      </w:r>
      <w:r>
        <w:rPr>
          <w:rtl w:val="true"/>
        </w:rPr>
        <w:t xml:space="preserve">) </w:t>
      </w:r>
      <w:r>
        <w:rPr>
          <w:rtl w:val="true"/>
        </w:rPr>
        <w:t>معنی السبع المثانی</w:t>
      </w:r>
      <w:bookmarkEnd w:id="635"/>
    </w:p>
    <w:p>
      <w:pPr>
        <w:pStyle w:val="BookText"/>
        <w:rPr/>
      </w:pPr>
      <w:r>
        <w:rPr>
          <w:rFonts w:ascii="IRNazanin" w:hAnsi="IRNazanin" w:eastAsia="IRNazanin"/>
          <w:color w:val="111111"/>
          <w:sz w:val="28"/>
          <w:sz w:val="28"/>
          <w:szCs w:val="28"/>
          <w:rtl w:val="true"/>
          <w:lang w:bidi="fa-IR"/>
        </w:rPr>
        <w:t>فقام إلیه رجل آخر و سأله عن السبع المثانی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ست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آیة، من ترکها فقد نقص؛ و هی تمام السّبع المثانی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و سلّم یجهر ببسم اللّه </w:t>
      </w:r>
      <w:bookmarkStart w:id="636" w:name="pg13945_197408"/>
    </w:p>
    <w:p>
      <w:pPr>
        <w:pStyle w:val="Heading6"/>
        <w:numPr>
          <w:ilvl w:val="5"/>
          <w:numId w:val="1"/>
        </w:numPr>
        <w:rPr/>
      </w:pPr>
      <w:bookmarkStart w:id="637" w:name="__RefHeading___Toc1509822_3264237689"/>
      <w:bookmarkStart w:id="638" w:name="_Toc225"/>
      <w:bookmarkEnd w:id="636"/>
      <w:bookmarkEnd w:id="637"/>
      <w:r>
        <w:rPr>
          <w:rtl w:val="true"/>
        </w:rPr>
        <w:t xml:space="preserve">بیانه </w:t>
      </w:r>
      <w:r>
        <w:rPr>
          <w:rtl w:val="true"/>
        </w:rPr>
        <w:t>(</w:t>
      </w:r>
      <w:r>
        <w:rPr>
          <w:rtl w:val="true"/>
        </w:rPr>
        <w:t>علیه السلام</w:t>
      </w:r>
      <w:r>
        <w:rPr>
          <w:rtl w:val="true"/>
        </w:rPr>
        <w:t xml:space="preserve">) </w:t>
      </w:r>
      <w:r>
        <w:rPr>
          <w:rtl w:val="true"/>
        </w:rPr>
        <w:t>أهمیة فاتحة الکتاب</w:t>
      </w:r>
      <w:bookmarkEnd w:id="638"/>
    </w:p>
    <w:p>
      <w:pPr>
        <w:pStyle w:val="BookText"/>
        <w:rPr/>
      </w:pPr>
      <w:r>
        <w:rPr>
          <w:rFonts w:ascii="IRNazanin" w:hAnsi="IRNazanin" w:eastAsia="IRNazanin"/>
          <w:color w:val="111111"/>
          <w:sz w:val="28"/>
          <w:sz w:val="28"/>
          <w:szCs w:val="28"/>
          <w:rtl w:val="true"/>
          <w:lang w:bidi="fa-IR"/>
        </w:rPr>
        <w:t>الرّحمن الرّحیم فی صلاته</w:t>
      </w:r>
      <w:r>
        <w:rPr>
          <w:rStyle w:val="FootnoteAnchor"/>
          <w:rtl w:val="true"/>
        </w:rPr>
        <w:footnoteReference w:id="343"/>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هی السّبع المثانی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 لَقَدْ آتَیْناکَ سَبْعاً مِنَ الْمَثانِی وَ الْقُرْآنَ الْعَظِیمَ </w:t>
      </w:r>
      <w:r>
        <w:rPr>
          <w:rStyle w:val="FootnoteAnchor"/>
          <w:rtl w:val="true"/>
        </w:rPr>
        <w:footnoteReference w:id="344"/>
      </w:r>
      <w:r>
        <w:rPr>
          <w:rFonts w:ascii="IRNazanin" w:hAnsi="IRNazanin" w:eastAsia="IRNazanin"/>
          <w:color w:val="111111"/>
          <w:sz w:val="28"/>
          <w:sz w:val="28"/>
          <w:szCs w:val="28"/>
          <w:rtl w:val="true"/>
          <w:lang w:bidi="fa-IR"/>
        </w:rPr>
        <w:t>؛ فأفرد الإمتنان علیّ بفاتحة الکتاب، و جعلها بإزاء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فاتحة الکتاب أشرف ما فی کنوز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محمّدا صلّی اللّه علیه و آله و سلّم و شرّفه بها، و لم یشرک معه فیها أحدا من أنبیائه ما خلا سلیمان بن داوود علیهما السّلام؛ فإنّه أعطاه منها 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تراه یحکی عن بلقیس حین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أُلْقِیَ إِلَیَّ کِتابٌ کَرِیمٌ إِنَّهُ مِنْ سُلَیْمانَ وَ إِنَّهُ بِسْمِ اللّهِ الرَّحْمنِ الرَّحِیمِ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فمن قرأها معتقدا لموالاة محمّد و آله، منقادا لأمرهم، </w:t>
      </w:r>
      <w:bookmarkStart w:id="639" w:name="pg13945_197409"/>
    </w:p>
    <w:p>
      <w:pPr>
        <w:pStyle w:val="BookText"/>
        <w:rPr/>
      </w:pPr>
      <w:bookmarkEnd w:id="639"/>
      <w:r>
        <w:rPr>
          <w:rFonts w:ascii="IRNazanin" w:hAnsi="IRNazanin" w:eastAsia="IRNazanin"/>
          <w:color w:val="111111"/>
          <w:sz w:val="28"/>
          <w:sz w:val="28"/>
          <w:szCs w:val="28"/>
          <w:rtl w:val="true"/>
          <w:lang w:bidi="fa-IR"/>
        </w:rPr>
        <w:t xml:space="preserve">مؤمنا بظاهرهم و باطنهم، أعطاه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حرف منها حسنة، کلّ واحدة منها أفضل له من الدّنیا بما فیها من أصناف أموالها و خیراتها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استمع إلی قارئ یقرؤها کان له قدر ثلث ما للقارئ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فلیستکثر أحدکم من هذا الخیر المعرّض له، فإنّه غنیمة؛ لا یذهبنّ أوانه فتبقی فی قلوبکم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رأس سورة براءة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للأمان و الرّحمة، و نزلت براءة لرفع الأمان و للسّیف</w:t>
      </w:r>
      <w:r>
        <w:rPr>
          <w:rFonts w:eastAsia="IRNazanin" w:cs="IRNazanin"/>
          <w:color w:val="111111"/>
          <w:sz w:val="28"/>
          <w:szCs w:val="28"/>
          <w:rtl w:val="true"/>
          <w:lang w:bidi="fa-IR"/>
        </w:rPr>
        <w:t>.</w:t>
      </w:r>
    </w:p>
    <w:p>
      <w:pPr>
        <w:pStyle w:val="Heading6"/>
        <w:numPr>
          <w:ilvl w:val="5"/>
          <w:numId w:val="1"/>
        </w:numPr>
        <w:rPr/>
      </w:pPr>
      <w:bookmarkStart w:id="640" w:name="__RefHeading___Toc1509824_3264237689"/>
      <w:bookmarkStart w:id="641" w:name="_Toc226"/>
      <w:bookmarkEnd w:id="640"/>
      <w:r>
        <w:rPr>
          <w:rtl w:val="true"/>
        </w:rPr>
        <w:t xml:space="preserve">بیانه </w:t>
      </w:r>
      <w:r>
        <w:rPr>
          <w:rtl w:val="true"/>
        </w:rPr>
        <w:t>(</w:t>
      </w:r>
      <w:r>
        <w:rPr>
          <w:rtl w:val="true"/>
        </w:rPr>
        <w:t>علیه السلام</w:t>
      </w:r>
      <w:r>
        <w:rPr>
          <w:rtl w:val="true"/>
        </w:rPr>
        <w:t xml:space="preserve">) </w:t>
      </w:r>
      <w:r>
        <w:rPr>
          <w:rtl w:val="true"/>
        </w:rPr>
        <w:t>فضل قراءة فاتحة الکتاب</w:t>
      </w:r>
      <w:bookmarkEnd w:id="641"/>
    </w:p>
    <w:p>
      <w:pPr>
        <w:pStyle w:val="BookText"/>
        <w:rPr/>
      </w:pPr>
      <w:r>
        <w:rPr>
          <w:rFonts w:ascii="IRNazanin" w:hAnsi="IRNazanin" w:eastAsia="IRNazanin"/>
          <w:color w:val="111111"/>
          <w:sz w:val="28"/>
          <w:sz w:val="28"/>
          <w:szCs w:val="28"/>
          <w:rtl w:val="true"/>
          <w:lang w:bidi="fa-IR"/>
        </w:rPr>
        <w:t>و لقد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فاتحة الکتاب بینی و بین عبدی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فنصفها لی، و نصفها لعبدی؛ و لعبدی ما 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عبدی باسمی، و حقّ علیّ أن أتمّم له أموره، و أبارک له فی أحواله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حمدنی عبدی، و علم أنّ النّعم الّتی له من عندی، و أنّ البلایا الّتی دفعت عنه فبتطوّلی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یا ملائکتی؛ أنّی أضیف له نعم الدّنیا إلی نعیم الآخرة، و أدفع عنه بلایا الآخرة کما دفعت عنه بلایا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لی عبدی بأنّی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أشهدکم لأوفّرنّ من رحمتی حظّه، و لأجزلنّ من عطائی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أشهدکم، کما اعترف لی بأنّی أنا المالک لیوم الدّین، لأسهّلنّ یوم الحساب حسابه، و لأتقبّلنّ حسناته، و لأتجاوزنّ عن سیّئاته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عبدی، إیّای 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أشهدکم، لأثیبنّه علی عبادته ثوابا یغبطه کلّ من خالفه فی عبادته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استعان عبدی، و إلیّ التجأ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أشهدکم، لأعیننّه علی أمره، و لأغیثنّه فی شدائده، و لآخذنّ بیده فی نوائبه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صِراطَ الَّذِینَ أَنْعَمْتَ </w:t>
      </w:r>
      <w:bookmarkStart w:id="642" w:name="pg13945_197411"/>
    </w:p>
    <w:p>
      <w:pPr>
        <w:pStyle w:val="BookText"/>
        <w:rPr/>
      </w:pPr>
      <w:bookmarkEnd w:id="642"/>
      <w:r>
        <w:rPr>
          <w:rFonts w:ascii="Amiri" w:hAnsi="Amiri" w:eastAsia="Amiri" w:cs="Amiri"/>
          <w:color w:val="111111"/>
          <w:sz w:val="28"/>
          <w:sz w:val="28"/>
          <w:szCs w:val="28"/>
          <w:rtl w:val="true"/>
          <w:lang w:bidi="ar-SA"/>
        </w:rPr>
        <w:t>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لعبدی، و لعبدی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استجبت لعبدی و أعطیته ما أمل، و آمنته ممّا منه وجل</w:t>
      </w:r>
      <w:r>
        <w:rPr>
          <w:rFonts w:eastAsia="IRNazanin" w:cs="IRNazanin"/>
          <w:color w:val="111111"/>
          <w:sz w:val="28"/>
          <w:szCs w:val="28"/>
          <w:rtl w:val="true"/>
          <w:lang w:bidi="fa-IR"/>
        </w:rPr>
        <w:t>.</w:t>
      </w:r>
    </w:p>
    <w:p>
      <w:pPr>
        <w:pStyle w:val="Heading6"/>
        <w:numPr>
          <w:ilvl w:val="5"/>
          <w:numId w:val="1"/>
        </w:numPr>
        <w:rPr/>
      </w:pPr>
      <w:bookmarkStart w:id="643" w:name="__RefHeading___Toc1509826_3264237689"/>
      <w:bookmarkStart w:id="644" w:name="_Toc227"/>
      <w:bookmarkEnd w:id="643"/>
      <w:r>
        <w:rPr>
          <w:rtl w:val="true"/>
        </w:rPr>
        <w:t>بیان معنی الصراط المستقیم و تفسیر سورة الإخلاص</w:t>
      </w:r>
      <w:bookmarkEnd w:id="644"/>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الصّراط المستقیم فی الدّنیا ما قصر عن الغلوّ و ارتفع عن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طریق المؤمنین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تفسیر سورة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اللّه بلا تأویل عدد، اللّه الصّمد بلا تبعیض مدد، لم یلد فیکون موروثا هالکا، و لم یولد فیکون إلها مشارکا، و لم یکن له من خلقه کفوا أحد</w:t>
      </w:r>
      <w:r>
        <w:rPr>
          <w:rFonts w:eastAsia="IRNazanin" w:cs="IRNazanin"/>
          <w:color w:val="111111"/>
          <w:sz w:val="28"/>
          <w:szCs w:val="28"/>
          <w:rtl w:val="true"/>
          <w:lang w:bidi="fa-IR"/>
        </w:rPr>
        <w:t>.</w:t>
      </w:r>
    </w:p>
    <w:p>
      <w:pPr>
        <w:pStyle w:val="Heading5"/>
        <w:numPr>
          <w:ilvl w:val="4"/>
          <w:numId w:val="1"/>
        </w:numPr>
        <w:rPr/>
      </w:pPr>
      <w:bookmarkStart w:id="645" w:name="__RefHeading___Toc1509828_3264237689"/>
      <w:bookmarkStart w:id="646" w:name="_Toc228"/>
      <w:bookmarkEnd w:id="645"/>
      <w:r>
        <w:rPr>
          <w:rtl w:val="true"/>
        </w:rPr>
        <w:t xml:space="preserve">بیانه </w:t>
      </w:r>
      <w:r>
        <w:rPr>
          <w:rtl w:val="true"/>
        </w:rPr>
        <w:t>(</w:t>
      </w:r>
      <w:r>
        <w:rPr>
          <w:rtl w:val="true"/>
        </w:rPr>
        <w:t>علیه السلام</w:t>
      </w:r>
      <w:r>
        <w:rPr>
          <w:rtl w:val="true"/>
        </w:rPr>
        <w:t xml:space="preserve">) </w:t>
      </w:r>
      <w:r>
        <w:rPr>
          <w:rtl w:val="true"/>
        </w:rPr>
        <w:t>معنی الزهد و وصف الزاهد</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فی الدّنیا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زاء، و هاء، و 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الزّاء فترک الزّینة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الهاء فترک الهوی</w:t>
      </w:r>
      <w:r>
        <w:rPr>
          <w:rFonts w:eastAsia="IRNazanin" w:cs="IRNazanin"/>
          <w:color w:val="111111"/>
          <w:sz w:val="28"/>
          <w:szCs w:val="28"/>
          <w:rtl w:val="true"/>
          <w:lang w:bidi="fa-IR"/>
        </w:rPr>
        <w:t xml:space="preserve">. </w:t>
      </w:r>
      <w:bookmarkStart w:id="647" w:name="pg13945_197412"/>
    </w:p>
    <w:p>
      <w:pPr>
        <w:pStyle w:val="BookText"/>
        <w:rPr/>
      </w:pPr>
      <w:bookmarkEnd w:id="647"/>
      <w:r>
        <w:rPr>
          <w:rFonts w:ascii="Amiri" w:hAnsi="Amiri" w:eastAsia="Amiri" w:cs="Amiri"/>
          <w:color w:val="111111"/>
          <w:sz w:val="28"/>
          <w:sz w:val="28"/>
          <w:szCs w:val="28"/>
          <w:rtl w:val="true"/>
          <w:lang w:bidi="ar-SA"/>
        </w:rPr>
        <w:t>و أمّا الدّال فترک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أخذ جمیع ما فی الأرض و أراد به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زاهدا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 رجلا ترک جمیع ما فی الأرض و لم یرد بترکه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زاهدا، و لا کان للّه فی ذلک عابدا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عندنا من علم فعمل، و أیقن فحذر؛ فإن أمسی علی عسر حمد اللّه، و إن أصبح علی یسر شکر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الزّاهد</w:t>
      </w:r>
      <w:r>
        <w:rPr>
          <w:rFonts w:eastAsia="IRNazanin" w:cs="IRNazanin"/>
          <w:color w:val="111111"/>
          <w:sz w:val="28"/>
          <w:szCs w:val="28"/>
          <w:rtl w:val="true"/>
          <w:lang w:bidi="fa-IR"/>
        </w:rPr>
        <w:t>.</w:t>
      </w:r>
    </w:p>
    <w:p>
      <w:pPr>
        <w:pStyle w:val="Heading5"/>
        <w:numPr>
          <w:ilvl w:val="4"/>
          <w:numId w:val="1"/>
        </w:numPr>
        <w:rPr/>
      </w:pPr>
      <w:bookmarkStart w:id="648" w:name="__RefHeading___Toc1509830_3264237689"/>
      <w:bookmarkStart w:id="649" w:name="_Toc229"/>
      <w:bookmarkEnd w:id="648"/>
      <w:r>
        <w:rPr>
          <w:rtl w:val="true"/>
        </w:rPr>
        <w:t xml:space="preserve">بیانه </w:t>
      </w:r>
      <w:r>
        <w:rPr>
          <w:rtl w:val="true"/>
        </w:rPr>
        <w:t>(</w:t>
      </w:r>
      <w:r>
        <w:rPr>
          <w:rtl w:val="true"/>
        </w:rPr>
        <w:t>علیه السلام</w:t>
      </w:r>
      <w:r>
        <w:rPr>
          <w:rtl w:val="true"/>
        </w:rPr>
        <w:t xml:space="preserve">) </w:t>
      </w:r>
      <w:r>
        <w:rPr>
          <w:rtl w:val="true"/>
        </w:rPr>
        <w:t>معنی الحروف الأبجدیة</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و حرف من حروف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اللّه، و الباقی، و بَدِیعُ السَّماواتِ وَ الْأَرْضِ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الأمر بقائم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المؤمنین علی أعمالهم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اللّه، و جمال اللّه، و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اللّه عن المذنبین، و حطوط الخطایا عن المستغفرین فی لیلة القدر، و ما نزل به جبرئیل علیه السّلام مع الملائکة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خمول ذکر أهل المعاصی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الّذی ارتضاه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ذی الجلال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الرّؤوف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زلازل یوم القیامة، و زاویة فی جهنّم؛ فنعوذ باللّه ممّا فی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اللّه و سر مدیّته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ما شاء، و أراد ما أراد، وَ ما تَشاؤُنَ إِلاّ أَنْ یَشاءَ اللّهُ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صادق الوعد فی حمل النّاس علی الصّراط، و حبس الظّالمین عند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 بصاع، و فصّ بفصّ، و کما تدین تدان، إنّ اللّه لا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من خالف محمّدا و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للمؤمنین و حسن مآب؛ و هی شجرة غرسها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 نفخ فیها من روحه؛ و إنّ أغصانها لتری من وراء سور الجنّة، تنبت بالحلیّ و الحلل و الثّمار، متدلّیة علی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المؤمنین باللّه خیرا، و ظنّ الکافرین به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الغنیّ الّذی لا یجوز علیه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 النَّوی </w:t>
      </w:r>
      <w:r>
        <w:rPr>
          <w:rStyle w:val="FootnoteAnchor"/>
          <w:rtl w:val="true"/>
        </w:rPr>
        <w:footnoteReference w:id="348"/>
      </w:r>
      <w:r>
        <w:rPr>
          <w:rFonts w:ascii="IRNazanin" w:hAnsi="IRNazanin" w:eastAsia="IRNazanin"/>
          <w:color w:val="111111"/>
          <w:sz w:val="28"/>
          <w:sz w:val="28"/>
          <w:szCs w:val="28"/>
          <w:rtl w:val="true"/>
          <w:lang w:bidi="fa-IR"/>
        </w:rPr>
        <w:t>، و فوج من أفواج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علی اللّه جمعه و قرآنه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الکافی، و کلام اللّه لا مُبَدِّلَ لِکَلِماتِهِ وَ لَنْ تَجِدَ مِنْ دُونِهِ مُلْتَحَداً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الکافرین فی افترائهم علی اللّه الکذب، و إلمام أهل الجنّة بینهم فی الزّیارة و التّحیّة و السّلام، و تلاوم أهل النّار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اللّه یوم الدّین، یوم لا ملک غیره؛ و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تنطق أرواح أنبیائه و رسله و حججه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تُجْزی کُلُّ نَفْسٍ بِما کَسَبَتْ لا ظُلْمَ الْیَوْمَ إِنَّ اللّهَ سَرِیعُ </w:t>
      </w:r>
    </w:p>
    <w:p>
      <w:pPr>
        <w:pStyle w:val="BookText"/>
        <w:rPr/>
      </w:pPr>
      <w:r>
        <w:rPr>
          <w:rFonts w:ascii="Amiri" w:hAnsi="Amiri" w:eastAsia="Amiri" w:cs="Amiri"/>
          <w:color w:val="111111"/>
          <w:sz w:val="28"/>
          <w:sz w:val="28"/>
          <w:szCs w:val="28"/>
          <w:rtl w:val="true"/>
          <w:lang w:bidi="ar-SA"/>
        </w:rPr>
        <w:t xml:space="preserve">اَلْحِسابِ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یَسْطُرُونَ </w:t>
      </w:r>
      <w:r>
        <w:rPr>
          <w:rStyle w:val="FootnoteAnchor"/>
          <w:rtl w:val="true"/>
        </w:rPr>
        <w:footnoteReference w:id="352"/>
      </w:r>
      <w:r>
        <w:rPr>
          <w:rFonts w:ascii="Amiri" w:hAnsi="Amiri" w:eastAsia="Amiri" w:cs="Amiri"/>
          <w:color w:val="111111"/>
          <w:sz w:val="28"/>
          <w:sz w:val="28"/>
          <w:szCs w:val="28"/>
          <w:rtl w:val="true"/>
          <w:lang w:bidi="ar-SA"/>
        </w:rPr>
        <w:t xml:space="preserve">؛ فالقلم من نور، و الکتاب من نور، فِی لَوْحٍ مَحْفُوظٍ </w:t>
      </w:r>
      <w:r>
        <w:rPr>
          <w:rStyle w:val="FootnoteAnchor"/>
          <w:rtl w:val="true"/>
        </w:rPr>
        <w:footnoteReference w:id="353"/>
      </w:r>
      <w:r>
        <w:rPr>
          <w:rFonts w:ascii="Amiri" w:hAnsi="Amiri" w:eastAsia="Amiri" w:cs="Amiri"/>
          <w:color w:val="111111"/>
          <w:sz w:val="28"/>
          <w:sz w:val="28"/>
          <w:szCs w:val="28"/>
          <w:rtl w:val="true"/>
          <w:lang w:bidi="ar-SA"/>
        </w:rPr>
        <w:t xml:space="preserve">، یَشْهَدُهُ الْمُقَرَّبُونَ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عصی اللّه من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علی اللّه من عصاه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650" w:name="pg13945_197417"/>
    </w:p>
    <w:p>
      <w:pPr>
        <w:pStyle w:val="BookText"/>
        <w:rPr/>
      </w:pPr>
      <w:bookmarkEnd w:id="650"/>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هی کلمة الإخلاص؛ ما من عبد قالها مخلصا إلاّ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خلقه باسطة بالرّزق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سُبْحانَهُ وَ تَعالی عَمّا یُشْرِکُونَ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1509832_3264237689"/>
      <w:bookmarkStart w:id="652" w:name="_Toc230"/>
      <w:bookmarkEnd w:id="651"/>
      <w:r>
        <w:rPr>
          <w:rtl w:val="true"/>
        </w:rPr>
        <w:t>بیان علة إعجاز القرآن الکریم</w:t>
      </w:r>
      <w:bookmarkEnd w:id="652"/>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هذا القرآن بهذه الحروف الّتی یتداولها جمیع العرب،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إلیه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Style w:val="FootnoteAnchor"/>
          <w:rtl w:val="true"/>
        </w:rPr>
        <w:footnoteReference w:id="359"/>
      </w:r>
      <w:r>
        <w:rPr>
          <w:rFonts w:ascii="IRNazanin" w:hAnsi="IRNazanin" w:eastAsia="IRNazanin"/>
          <w:color w:val="111111"/>
          <w:sz w:val="28"/>
          <w:sz w:val="28"/>
          <w:szCs w:val="28"/>
          <w:rtl w:val="true"/>
          <w:lang w:bidi="fa-IR"/>
        </w:rPr>
        <w:t>، أهو أول بیت بنی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قد کانت البیوت قبله کثیرة</w:t>
      </w:r>
      <w:r>
        <w:rPr>
          <w:rFonts w:eastAsia="IRNazanin" w:cs="IRNazanin"/>
          <w:color w:val="111111"/>
          <w:sz w:val="28"/>
          <w:szCs w:val="28"/>
          <w:rtl w:val="true"/>
          <w:lang w:bidi="fa-IR"/>
        </w:rPr>
        <w:t xml:space="preserve">. </w:t>
      </w:r>
      <w:bookmarkStart w:id="653" w:name="pg13945_197418"/>
    </w:p>
    <w:p>
      <w:pPr>
        <w:pStyle w:val="BookText"/>
        <w:rPr/>
      </w:pPr>
      <w:bookmarkEnd w:id="653"/>
      <w:r>
        <w:rPr>
          <w:rFonts w:ascii="IRNazanin" w:hAnsi="IRNazanin" w:eastAsia="IRNazanin"/>
          <w:color w:val="111111"/>
          <w:sz w:val="28"/>
          <w:sz w:val="28"/>
          <w:szCs w:val="28"/>
          <w:rtl w:val="true"/>
          <w:lang w:bidi="fa-IR"/>
        </w:rPr>
        <w:t xml:space="preserve">و قد کان قوم نوح علیه السّلام یسکنون البیوت قبل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إبراهیم فی البیوت</w:t>
      </w:r>
      <w:r>
        <w:rPr>
          <w:rFonts w:eastAsia="IRNazanin" w:cs="IRNazanin"/>
          <w:color w:val="111111"/>
          <w:sz w:val="28"/>
          <w:szCs w:val="28"/>
          <w:rtl w:val="true"/>
          <w:lang w:bidi="fa-IR"/>
        </w:rPr>
        <w:t>.</w:t>
      </w:r>
    </w:p>
    <w:p>
      <w:pPr>
        <w:pStyle w:val="Heading5"/>
        <w:numPr>
          <w:ilvl w:val="4"/>
          <w:numId w:val="1"/>
        </w:numPr>
        <w:rPr/>
      </w:pPr>
      <w:bookmarkStart w:id="654" w:name="__RefHeading___Toc1509834_3264237689"/>
      <w:bookmarkStart w:id="655" w:name="_Toc231"/>
      <w:bookmarkEnd w:id="654"/>
      <w:r>
        <w:rPr>
          <w:rtl w:val="true"/>
        </w:rPr>
        <w:t xml:space="preserve">بیانه </w:t>
      </w:r>
      <w:r>
        <w:rPr>
          <w:rtl w:val="true"/>
        </w:rPr>
        <w:t>(</w:t>
      </w:r>
      <w:r>
        <w:rPr>
          <w:rtl w:val="true"/>
        </w:rPr>
        <w:t>علیه السلام</w:t>
      </w:r>
      <w:r>
        <w:rPr>
          <w:rtl w:val="true"/>
        </w:rPr>
        <w:t xml:space="preserve">) </w:t>
      </w:r>
      <w:r>
        <w:rPr>
          <w:rtl w:val="true"/>
        </w:rPr>
        <w:t>علة بناء الکعبة</w:t>
      </w:r>
      <w:bookmarkEnd w:id="655"/>
    </w:p>
    <w:p>
      <w:pPr>
        <w:pStyle w:val="Heading6"/>
        <w:numPr>
          <w:ilvl w:val="5"/>
          <w:numId w:val="1"/>
        </w:numPr>
        <w:rPr/>
      </w:pPr>
      <w:bookmarkStart w:id="656" w:name="__RefHeading___Toc1509836_3264237689"/>
      <w:bookmarkStart w:id="657" w:name="_Toc232"/>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و لکنّه أوّل بیت وضع لعبادة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فیه البرکة للنّاس و الرّحمة و الهدی للعالمین، وَ مَنْ دَخَلَهُ کانَ آمِناً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بناه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إبراهیم علیه السّلام أن ابن لی بیتا فی الأرض أعبد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 و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الخجوج، و هی ریح هفّافة لها عینان و رأس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إبراهیم أن یسیر إذا سارت، و یقیل </w:t>
      </w:r>
      <w:bookmarkStart w:id="658" w:name="pg13945_197419"/>
    </w:p>
    <w:p>
      <w:pPr>
        <w:pStyle w:val="BookText"/>
        <w:rPr/>
      </w:pPr>
      <w:bookmarkEnd w:id="658"/>
      <w:r>
        <w:rPr>
          <w:rFonts w:ascii="IRNazanin" w:hAnsi="IRNazanin" w:eastAsia="IRNazanin"/>
          <w:color w:val="111111"/>
          <w:sz w:val="28"/>
          <w:sz w:val="28"/>
          <w:szCs w:val="28"/>
          <w:rtl w:val="true"/>
          <w:lang w:bidi="fa-IR"/>
        </w:rPr>
        <w:t>إذا قالت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9" w:name="__RefHeading___Toc1509838_3264237689"/>
      <w:bookmarkStart w:id="660" w:name="_Toc233"/>
      <w:bookmarkEnd w:id="659"/>
      <w:r>
        <w:rPr>
          <w:rtl w:val="true"/>
        </w:rPr>
        <w:t xml:space="preserve">بیانه </w:t>
      </w:r>
      <w:r>
        <w:rPr>
          <w:rtl w:val="true"/>
        </w:rPr>
        <w:t>(</w:t>
      </w:r>
      <w:r>
        <w:rPr>
          <w:rtl w:val="true"/>
        </w:rPr>
        <w:t>علیه السلام</w:t>
      </w:r>
      <w:r>
        <w:rPr>
          <w:rtl w:val="true"/>
        </w:rPr>
        <w:t xml:space="preserve">) </w:t>
      </w:r>
      <w:r>
        <w:rPr>
          <w:rtl w:val="true"/>
        </w:rPr>
        <w:t>مقدمات بناء الکعبة</w:t>
      </w:r>
      <w:bookmarkEnd w:id="660"/>
    </w:p>
    <w:p>
      <w:pPr>
        <w:pStyle w:val="BookText"/>
        <w:rPr/>
      </w:pPr>
      <w:r>
        <w:rPr>
          <w:rFonts w:ascii="IRNazanin" w:hAnsi="IRNazanin" w:eastAsia="IRNazanin"/>
          <w:color w:val="111111"/>
          <w:sz w:val="28"/>
          <w:sz w:val="28"/>
          <w:szCs w:val="28"/>
          <w:rtl w:val="true"/>
          <w:lang w:bidi="fa-IR"/>
        </w:rPr>
        <w:t>فخرج إبراهیم علیه السّلام من الشّام و معه ابنه إسماعیل و أمّه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فاتّبع أحدهما صاحبه حتّی انتهت إلی موضع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فتطوّقت علیه تطوّق الحیّة</w:t>
      </w:r>
      <w:r>
        <w:rPr>
          <w:rStyle w:val="FootnoteAnchor"/>
          <w:rtl w:val="true"/>
        </w:rPr>
        <w:footnoteReference w:id="362"/>
      </w:r>
      <w:r>
        <w:rPr>
          <w:rFonts w:ascii="IRNazanin" w:hAnsi="IRNazanin" w:eastAsia="IRNazanin"/>
          <w:color w:val="111111"/>
          <w:sz w:val="28"/>
          <w:sz w:val="28"/>
          <w:szCs w:val="28"/>
          <w:rtl w:val="true"/>
          <w:lang w:bidi="fa-IR"/>
        </w:rPr>
        <w:t>، و دارت علی أسّ البیت الّذی بنته الملائکة</w:t>
      </w:r>
      <w:r>
        <w:rPr>
          <w:rStyle w:val="FootnoteAnchor"/>
          <w:rtl w:val="true"/>
        </w:rPr>
        <w:footnoteReference w:id="363"/>
      </w:r>
      <w:r>
        <w:rPr>
          <w:rFonts w:ascii="IRNazanin" w:hAnsi="IRNazanin" w:eastAsia="IRNazanin"/>
          <w:color w:val="111111"/>
          <w:sz w:val="28"/>
          <w:sz w:val="28"/>
          <w:szCs w:val="28"/>
          <w:rtl w:val="true"/>
          <w:lang w:bidi="fa-IR"/>
        </w:rPr>
        <w:t>؛ و کلّمته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ابن علی قدری و لا تزد و لا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إبراهیم البناء علی کلّ شیء استقرّت علیه 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إبراهیم و إسماعیل علیهما السّلام یبنیان کلّ یوم ساقا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اشتدّ علیهما الحرّ استظلاّ فی ظلّ الجبل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بلغا موضع الحجر الأسود، قال إبراهیم لابنه إسماعیل</w:t>
      </w:r>
      <w:r>
        <w:rPr>
          <w:rFonts w:eastAsia="IRNazanin" w:cs="IRNazanin"/>
          <w:color w:val="111111"/>
          <w:sz w:val="28"/>
          <w:szCs w:val="28"/>
          <w:rtl w:val="true"/>
          <w:lang w:bidi="fa-IR"/>
        </w:rPr>
        <w:t xml:space="preserve">: </w:t>
      </w:r>
      <w:bookmarkStart w:id="661" w:name="pg13945_197420"/>
    </w:p>
    <w:p>
      <w:pPr>
        <w:pStyle w:val="BookText"/>
        <w:rPr/>
      </w:pPr>
      <w:bookmarkEnd w:id="661"/>
      <w:r>
        <w:rPr>
          <w:rFonts w:ascii="IRNazanin" w:hAnsi="IRNazanin" w:eastAsia="IRNazanin"/>
          <w:color w:val="111111"/>
          <w:sz w:val="28"/>
          <w:sz w:val="28"/>
          <w:szCs w:val="28"/>
          <w:rtl w:val="true"/>
          <w:lang w:bidi="fa-IR"/>
        </w:rPr>
        <w:t>ابغ لی حجرا لهذا الموضع أضعه یکون علما للنّاس</w:t>
      </w:r>
      <w:r>
        <w:rPr>
          <w:rFonts w:eastAsia="IRNazanin" w:cs="IRNazanin"/>
          <w:color w:val="111111"/>
          <w:sz w:val="28"/>
          <w:szCs w:val="28"/>
          <w:rtl w:val="true"/>
          <w:lang w:bidi="fa-IR"/>
        </w:rPr>
        <w:t>.</w:t>
      </w:r>
    </w:p>
    <w:p>
      <w:pPr>
        <w:pStyle w:val="Heading6"/>
        <w:numPr>
          <w:ilvl w:val="5"/>
          <w:numId w:val="1"/>
        </w:numPr>
        <w:rPr/>
      </w:pPr>
      <w:bookmarkStart w:id="662" w:name="__RefHeading___Toc1509840_3264237689"/>
      <w:bookmarkStart w:id="663" w:name="_Toc234"/>
      <w:bookmarkEnd w:id="662"/>
      <w:r>
        <w:rPr>
          <w:rtl w:val="true"/>
        </w:rPr>
        <w:t xml:space="preserve">بیانه </w:t>
      </w:r>
      <w:r>
        <w:rPr>
          <w:rtl w:val="true"/>
        </w:rPr>
        <w:t>(</w:t>
      </w:r>
      <w:r>
        <w:rPr>
          <w:rtl w:val="true"/>
        </w:rPr>
        <w:t>علیه السلام</w:t>
      </w:r>
      <w:r>
        <w:rPr>
          <w:rtl w:val="true"/>
        </w:rPr>
        <w:t xml:space="preserve">) </w:t>
      </w:r>
      <w:r>
        <w:rPr>
          <w:rtl w:val="true"/>
        </w:rPr>
        <w:t>قصة وضع الحجر الأسود فی موضعه</w:t>
      </w:r>
      <w:bookmarkEnd w:id="663"/>
    </w:p>
    <w:p>
      <w:pPr>
        <w:pStyle w:val="BookText"/>
        <w:rPr/>
      </w:pPr>
      <w:r>
        <w:rPr>
          <w:rFonts w:ascii="IRNazanin" w:hAnsi="IRNazanin" w:eastAsia="IRNazanin"/>
          <w:color w:val="111111"/>
          <w:sz w:val="28"/>
          <w:sz w:val="28"/>
          <w:szCs w:val="28"/>
          <w:rtl w:val="true"/>
          <w:lang w:bidi="fa-IR"/>
        </w:rPr>
        <w:t>فالتمس إسماعیل فی الوادی حجرا حتّی أتاه به، فاستصغره إبراهیم و رمی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إسماعیل علیه السّلام یطوف فی الوادی، و تلکّأ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جبریل علیه السّلام علی إبراهیم بالحجر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إسماعیل علیه السّلام و وجد الحجر الأسود قد رکّب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من أین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 بهذا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به من لا یتّکل علی حجرک؛ جاءنی به جبریل علیه السّلام من السّماء فوضعه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إبراهیم علیه السّلام من بناء البیت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أی ربّ، ف أَرِنا مَناسِکَنا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أبرزها لنا، علّمناها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علیه السّلام إلی إبراهیم صلّی اللّه علیه و سلّم فحجّ به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bookmarkStart w:id="664" w:name="pg13945_197421"/>
    </w:p>
    <w:p>
      <w:pPr>
        <w:pStyle w:val="BookText"/>
        <w:rPr/>
      </w:pPr>
      <w:bookmarkEnd w:id="664"/>
      <w:r>
        <w:rPr>
          <w:rFonts w:ascii="IRNazanin" w:hAnsi="IRNazanin" w:eastAsia="IRNazanin"/>
          <w:color w:val="111111"/>
          <w:sz w:val="28"/>
          <w:sz w:val="28"/>
          <w:szCs w:val="28"/>
          <w:rtl w:val="true"/>
          <w:lang w:bidi="fa-IR"/>
        </w:rPr>
        <w:t>و کان قد أتاها مرّة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سمّیت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علیه السّلام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و یطوفون حوله و یصلّون، حتّی ماتوا و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علیه الدّهر، فانهدم البیت؛ فبنته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یطوفون به حتّی انقرضوا و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علیه الدّهر فانهدم، فبناه قوم من العرب من 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علیه الدّهر فانهدم فبناه قریش و رسول اللّه صلّی اللّه علیه و آله و سلّم یومئذ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نشأ علی الطّهارة و أخلاق الأنبیاء؛ و کانوا یدعونه فی الجاهلیّة الأمین</w:t>
      </w:r>
      <w:r>
        <w:rPr>
          <w:rFonts w:eastAsia="IRNazanin" w:cs="IRNazanin"/>
          <w:color w:val="111111"/>
          <w:sz w:val="28"/>
          <w:szCs w:val="28"/>
          <w:rtl w:val="true"/>
          <w:lang w:bidi="fa-IR"/>
        </w:rPr>
        <w:t>.</w:t>
      </w:r>
    </w:p>
    <w:p>
      <w:pPr>
        <w:pStyle w:val="Heading6"/>
        <w:numPr>
          <w:ilvl w:val="5"/>
          <w:numId w:val="1"/>
        </w:numPr>
        <w:rPr/>
      </w:pPr>
      <w:bookmarkStart w:id="665" w:name="__RefHeading___Toc1509842_3264237689"/>
      <w:bookmarkStart w:id="666" w:name="_Toc235"/>
      <w:bookmarkEnd w:id="665"/>
      <w:r>
        <w:rPr>
          <w:rtl w:val="true"/>
        </w:rPr>
        <w:t xml:space="preserve">بیانه </w:t>
      </w:r>
      <w:r>
        <w:rPr>
          <w:rtl w:val="true"/>
        </w:rPr>
        <w:t>(</w:t>
      </w:r>
      <w:r>
        <w:rPr>
          <w:rtl w:val="true"/>
        </w:rPr>
        <w:t>علیه السلام</w:t>
      </w:r>
      <w:r>
        <w:rPr>
          <w:rtl w:val="true"/>
        </w:rPr>
        <w:t xml:space="preserve">) </w:t>
      </w:r>
      <w:r>
        <w:rPr>
          <w:rtl w:val="true"/>
        </w:rPr>
        <w:t xml:space="preserve">کیفیة وضع الحجر الأسود بید النبی </w:t>
      </w:r>
      <w:r>
        <w:rPr>
          <w:rtl w:val="true"/>
        </w:rPr>
        <w:t>(</w:t>
      </w:r>
      <w:r>
        <w:rPr>
          <w:rtl w:val="true"/>
        </w:rPr>
        <w:t>صلی الله علیه و آله</w:t>
      </w:r>
      <w:r>
        <w:rPr>
          <w:rtl w:val="true"/>
        </w:rPr>
        <w:t>)</w:t>
      </w:r>
      <w:bookmarkEnd w:id="666"/>
    </w:p>
    <w:p>
      <w:pPr>
        <w:pStyle w:val="BookText"/>
        <w:rPr/>
      </w:pPr>
      <w:r>
        <w:rPr>
          <w:rFonts w:ascii="IRNazanin" w:hAnsi="IRNazanin" w:eastAsia="IRNazanin"/>
          <w:color w:val="111111"/>
          <w:sz w:val="28"/>
          <w:sz w:val="28"/>
          <w:szCs w:val="28"/>
          <w:rtl w:val="true"/>
          <w:lang w:bidi="fa-IR"/>
        </w:rPr>
        <w:t>فلمّا بلغوا موضع الحجر الأسود و أرادوا أن یرفعوه، اختصموا و تشاجروا فی ما بینهم، و أراد کلّ بطن من بطون قریش أن یلی وضعه موضعه، حتّی کاد أن یکون بینهم قتال بالسّیوف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بیننا أوّل من یطلع من هذا الباب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667" w:name="pg13945_197422"/>
    </w:p>
    <w:p>
      <w:pPr>
        <w:pStyle w:val="BookText"/>
        <w:rPr/>
      </w:pPr>
      <w:bookmarkEnd w:id="667"/>
      <w:r>
        <w:rPr>
          <w:rFonts w:ascii="IRNazanin" w:hAnsi="IRNazanin" w:eastAsia="IRNazanin"/>
          <w:color w:val="111111"/>
          <w:sz w:val="28"/>
          <w:sz w:val="28"/>
          <w:szCs w:val="28"/>
          <w:rtl w:val="true"/>
          <w:lang w:bidi="fa-IR"/>
        </w:rPr>
        <w:t>فکان رسول اللّه صلّی اللّه علیه و آله و سلّم أوّل من طلع علیهم من باب بنی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الأمین ابن عبد المطّلب؛ هو بیننا، قد رضینا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إلیهم أخبروه الخبر،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رضینا بک؛ فافعل فیه أمرا یصلح قومک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 بینهم أن یجعلوا الحجر فی وسط مرط فیأخذ من کلّ بطن من قریش رجل بناحیة من الثّوب ثمّ ترفعه جمیع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فأعجبهم ما حکم به، و أرضاهم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فانتزع صلّی اللّه علیه و آله و سلّم إزاره، و أخذ الحجر فوضعه وسطه، و أمر کلّ فخذ أن یأخذوا بطائفة من الثّوب فیرفعوه، حتّی إذا صار إلی موضعه أخذه رسول اللّه صلّی اللّه علیه و آله و سلّم بیده فوضعه فیه</w:t>
      </w:r>
      <w:r>
        <w:rPr>
          <w:rFonts w:eastAsia="IRNazanin" w:cs="IRNazanin"/>
          <w:color w:val="111111"/>
          <w:sz w:val="28"/>
          <w:szCs w:val="28"/>
          <w:rtl w:val="true"/>
          <w:lang w:bidi="fa-IR"/>
        </w:rPr>
        <w:t>.</w:t>
      </w:r>
    </w:p>
    <w:p>
      <w:pPr>
        <w:pStyle w:val="Heading6"/>
        <w:numPr>
          <w:ilvl w:val="5"/>
          <w:numId w:val="1"/>
        </w:numPr>
        <w:rPr/>
      </w:pPr>
      <w:bookmarkStart w:id="668" w:name="__RefHeading___Toc1509844_3264237689"/>
      <w:bookmarkStart w:id="669" w:name="_Toc236"/>
      <w:bookmarkEnd w:id="668"/>
      <w:r>
        <w:rPr>
          <w:rtl w:val="true"/>
        </w:rPr>
        <w:t xml:space="preserve">بیانه </w:t>
      </w:r>
      <w:r>
        <w:rPr>
          <w:rtl w:val="true"/>
        </w:rPr>
        <w:t>(</w:t>
      </w:r>
      <w:r>
        <w:rPr>
          <w:rtl w:val="true"/>
        </w:rPr>
        <w:t>علیه السلام</w:t>
      </w:r>
      <w:r>
        <w:rPr>
          <w:rtl w:val="true"/>
        </w:rPr>
        <w:t xml:space="preserve">) </w:t>
      </w:r>
      <w:r>
        <w:rPr>
          <w:rtl w:val="true"/>
        </w:rPr>
        <w:t>الحکمة فی مناسک الحج</w:t>
      </w:r>
      <w:bookmarkEnd w:id="669"/>
    </w:p>
    <w:p>
      <w:pPr>
        <w:pStyle w:val="BookText"/>
        <w:rPr/>
      </w:pPr>
      <w:r>
        <w:rPr>
          <w:rFonts w:ascii="IRNazanin" w:hAnsi="IRNazanin" w:eastAsia="IRNazanin"/>
          <w:color w:val="111111"/>
          <w:sz w:val="28"/>
          <w:sz w:val="28"/>
          <w:szCs w:val="28"/>
          <w:rtl w:val="true"/>
          <w:lang w:bidi="fa-IR"/>
        </w:rPr>
        <w:t>و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کان الوقوف بالجبل و لم یکن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الکعبة بیت اللّه، و الحرم دار اللّه؛ فلمّا قصدوه وافدین </w:t>
      </w:r>
    </w:p>
    <w:p>
      <w:pPr>
        <w:pStyle w:val="BookText"/>
        <w:rPr/>
      </w:pPr>
      <w:r>
        <w:rPr>
          <w:rFonts w:ascii="IRNazanin" w:hAnsi="IRNazanin" w:eastAsia="IRNazanin"/>
          <w:color w:val="111111"/>
          <w:sz w:val="28"/>
          <w:sz w:val="28"/>
          <w:szCs w:val="28"/>
          <w:rtl w:val="true"/>
          <w:lang w:bidi="fa-IR"/>
        </w:rPr>
        <w:t>أوقفهم بالباب یتضرّعون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معنی الوقوف بالمشعر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لمّا أذن لهم بالدّخول إلیه أوقفهم بالحجاب الثّانی، و هو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طال تضّرّعهم بها أذن لهم بتقریب قربانهم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قضوا تفثهم، و قرّبوا قربانهم، فتطهّروا بها من الذّنوب الّتی کانت حجابا بینهم و بینه، أذن لهم بالوفادة إلیه و الزّیارة له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فمن أین حرّم الصیام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القوم زوّار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فی ضیافته؛ و لا یجمل بمضیف أن یصوّم أضیافه، و لا یجوز للضّیف أن یصوم بغیر إذن ربّ المنزل الّذی أضافه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معنی تعلّق الرجل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مثل الرّجل إذا کان بینه و بین سیّده جنایة و ذنب، فهو </w:t>
      </w:r>
      <w:bookmarkStart w:id="670" w:name="pg13945_197424"/>
    </w:p>
    <w:p>
      <w:pPr>
        <w:pStyle w:val="BookText"/>
        <w:rPr/>
      </w:pPr>
      <w:bookmarkEnd w:id="670"/>
      <w:r>
        <w:rPr>
          <w:rFonts w:ascii="IRNazanin" w:hAnsi="IRNazanin" w:eastAsia="IRNazanin"/>
          <w:color w:val="111111"/>
          <w:sz w:val="28"/>
          <w:sz w:val="28"/>
          <w:szCs w:val="28"/>
          <w:rtl w:val="true"/>
          <w:lang w:bidi="fa-IR"/>
        </w:rPr>
        <w:t>یتعلّق بثوبه، و یتضرّع إلیه، و یتخضّع له و یستجدی، رجاء أن یهب له جنایته، و یتجافی له عن ذنبه</w:t>
      </w:r>
      <w:r>
        <w:rPr>
          <w:rFonts w:eastAsia="IRNazanin" w:cs="IRNazanin"/>
          <w:color w:val="111111"/>
          <w:sz w:val="28"/>
          <w:szCs w:val="28"/>
          <w:rtl w:val="true"/>
          <w:lang w:bidi="fa-IR"/>
        </w:rPr>
        <w:t>.</w:t>
      </w:r>
    </w:p>
    <w:p>
      <w:pPr>
        <w:pStyle w:val="Heading5"/>
        <w:numPr>
          <w:ilvl w:val="4"/>
          <w:numId w:val="1"/>
        </w:numPr>
        <w:rPr/>
      </w:pPr>
      <w:bookmarkStart w:id="671" w:name="__RefHeading___Toc1509846_3264237689"/>
      <w:bookmarkStart w:id="672" w:name="_Toc237"/>
      <w:bookmarkEnd w:id="671"/>
      <w:r>
        <w:rPr>
          <w:rtl w:val="true"/>
        </w:rPr>
        <w:t xml:space="preserve">بیانه </w:t>
      </w:r>
      <w:r>
        <w:rPr>
          <w:rtl w:val="true"/>
        </w:rPr>
        <w:t>(</w:t>
      </w:r>
      <w:r>
        <w:rPr>
          <w:rtl w:val="true"/>
        </w:rPr>
        <w:t>علیه السلام</w:t>
      </w:r>
      <w:r>
        <w:rPr>
          <w:rtl w:val="true"/>
        </w:rPr>
        <w:t xml:space="preserve">) </w:t>
      </w:r>
      <w:r>
        <w:rPr>
          <w:rtl w:val="true"/>
        </w:rPr>
        <w:t>معنی الحنّان و المنّان</w:t>
      </w:r>
      <w:bookmarkEnd w:id="672"/>
    </w:p>
    <w:p>
      <w:pPr>
        <w:pStyle w:val="BookText"/>
        <w:rPr/>
      </w:pPr>
      <w:r>
        <w:rPr>
          <w:rFonts w:ascii="IRNazanin" w:hAnsi="IRNazanin" w:eastAsia="IRNazanin"/>
          <w:color w:val="111111"/>
          <w:sz w:val="28"/>
          <w:sz w:val="28"/>
          <w:szCs w:val="28"/>
          <w:rtl w:val="true"/>
          <w:lang w:bidi="fa-IR"/>
        </w:rPr>
        <w:t>فقام إلیه رجل آخر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الحنّان و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الحنّان هو الّذی یقبل علی من أعرض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المنّان هو الّذی یبدأ بالنّوال قبل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رجل عن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کلّ ذنب ختمه اللّه بنار، أو غضب، أو لعنة، أو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أکبر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الأمن من مکر اللّه، و الأیاس من روح اللّه، و القنوط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أقرب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فاقة لا صبر له</w:t>
      </w:r>
      <w:r>
        <w:rPr>
          <w:rFonts w:eastAsia="Amiri" w:cs="Amiri" w:ascii="Amiri" w:hAnsi="Amiri"/>
          <w:color w:val="111111"/>
          <w:sz w:val="28"/>
          <w:szCs w:val="28"/>
          <w:rtl w:val="true"/>
          <w:lang w:bidi="ar-SA"/>
        </w:rPr>
        <w:t xml:space="preserve">. </w:t>
      </w:r>
      <w:bookmarkStart w:id="673" w:name="pg13945_197425"/>
    </w:p>
    <w:p>
      <w:pPr>
        <w:pStyle w:val="Heading5"/>
        <w:numPr>
          <w:ilvl w:val="4"/>
          <w:numId w:val="1"/>
        </w:numPr>
        <w:rPr/>
      </w:pPr>
      <w:bookmarkStart w:id="674" w:name="__RefHeading___Toc1509848_3264237689"/>
      <w:bookmarkStart w:id="675" w:name="_Toc238"/>
      <w:bookmarkEnd w:id="673"/>
      <w:bookmarkEnd w:id="674"/>
      <w:r>
        <w:rPr>
          <w:rtl w:val="true"/>
        </w:rPr>
        <w:t xml:space="preserve">بیانه </w:t>
      </w:r>
      <w:r>
        <w:rPr>
          <w:rtl w:val="true"/>
        </w:rPr>
        <w:t>(</w:t>
      </w:r>
      <w:r>
        <w:rPr>
          <w:rtl w:val="true"/>
        </w:rPr>
        <w:t>علیه السلام</w:t>
      </w:r>
      <w:r>
        <w:rPr>
          <w:rtl w:val="true"/>
        </w:rPr>
        <w:t xml:space="preserve">) </w:t>
      </w:r>
      <w:r>
        <w:rPr>
          <w:rtl w:val="true"/>
        </w:rPr>
        <w:t>معنی السحت</w:t>
      </w:r>
      <w:bookmarkEnd w:id="675"/>
    </w:p>
    <w:p>
      <w:pPr>
        <w:pStyle w:val="BookText"/>
        <w:rPr/>
      </w:pPr>
      <w:r>
        <w:rPr>
          <w:rFonts w:ascii="IRNazanin" w:hAnsi="IRNazanin" w:eastAsia="IRNazanin"/>
          <w:color w:val="111111"/>
          <w:sz w:val="28"/>
          <w:sz w:val="28"/>
          <w:szCs w:val="28"/>
          <w:rtl w:val="true"/>
          <w:lang w:bidi="fa-IR"/>
        </w:rPr>
        <w:t>فسأله رجل عن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صاحب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الأعاجم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 یشرب من الإناء؟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بسؤر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رجل عن صدقة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نصف صاع؟</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bookmarkStart w:id="676" w:name="pg13945_197426"/>
    </w:p>
    <w:p>
      <w:pPr>
        <w:pStyle w:val="BookText"/>
        <w:rPr/>
      </w:pPr>
      <w:bookmarkEnd w:id="676"/>
      <w:r>
        <w:rPr>
          <w:rFonts w:ascii="Amiri" w:hAnsi="Amiri" w:eastAsia="Amiri" w:cs="Amiri"/>
          <w:color w:val="111111"/>
          <w:sz w:val="28"/>
          <w:sz w:val="28"/>
          <w:szCs w:val="28"/>
          <w:rtl w:val="true"/>
          <w:lang w:bidi="ar-SA"/>
        </w:rPr>
        <w:t xml:space="preserve">بِئْسَ الاِسْمُ الْفُسُوقُ بَعْدَ الْإِیمانِ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509850_3264237689"/>
      <w:bookmarkStart w:id="678" w:name="_Toc239"/>
      <w:bookmarkEnd w:id="677"/>
      <w:r>
        <w:rPr>
          <w:rtl w:val="true"/>
        </w:rPr>
        <w:t xml:space="preserve">بیانه </w:t>
      </w:r>
      <w:r>
        <w:rPr>
          <w:rtl w:val="true"/>
        </w:rPr>
        <w:t>(</w:t>
      </w:r>
      <w:r>
        <w:rPr>
          <w:rtl w:val="true"/>
        </w:rPr>
        <w:t>علیه السلام</w:t>
      </w:r>
      <w:r>
        <w:rPr>
          <w:rtl w:val="true"/>
        </w:rPr>
        <w:t xml:space="preserve">) </w:t>
      </w:r>
      <w:r>
        <w:rPr>
          <w:rtl w:val="true"/>
        </w:rPr>
        <w:t>کیفیة إطعام ستین مسکینا</w:t>
      </w:r>
      <w:bookmarkEnd w:id="678"/>
    </w:p>
    <w:p>
      <w:pPr>
        <w:pStyle w:val="BookText"/>
        <w:rPr/>
      </w:pPr>
      <w:r>
        <w:rPr>
          <w:rFonts w:ascii="IRNazanin" w:hAnsi="IRNazanin" w:eastAsia="IRNazanin"/>
          <w:color w:val="111111"/>
          <w:sz w:val="28"/>
          <w:sz w:val="28"/>
          <w:szCs w:val="28"/>
          <w:rtl w:val="true"/>
          <w:lang w:bidi="fa-IR"/>
        </w:rPr>
        <w:t>فسئل عن إطعام المساکین فی الکفارة إن لم یجد ستّین مسکینا أو عشرة مساکین، هل یجوز أن یردده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یردد علیهم؛ و لکن ینتظر حتّی یجد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سِتِّینَ مِسْکِیناً </w:t>
      </w:r>
      <w:r>
        <w:rPr>
          <w:rStyle w:val="FootnoteAnchor"/>
          <w:rtl w:val="true"/>
        </w:rPr>
        <w:footnoteReference w:id="367"/>
      </w:r>
      <w:r>
        <w:rPr>
          <w:rFonts w:ascii="Amiri" w:hAnsi="Amiri" w:eastAsia="Amiri" w:cs="Amiri"/>
          <w:color w:val="111111"/>
          <w:sz w:val="28"/>
          <w:sz w:val="28"/>
          <w:szCs w:val="28"/>
          <w:rtl w:val="true"/>
          <w:lang w:bidi="ar-SA"/>
        </w:rPr>
        <w:t xml:space="preserve">أو عَشَرَةِ مَساکِینَ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فسئل عن رجل نذر أن یصوم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الزّمان خمسة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للّه علیه صوما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ستّة أشهر</w:t>
      </w:r>
      <w:r>
        <w:rPr>
          <w:rFonts w:eastAsia="IRNazanin" w:cs="IRNazanin"/>
          <w:color w:val="111111"/>
          <w:sz w:val="28"/>
          <w:szCs w:val="28"/>
          <w:rtl w:val="true"/>
          <w:lang w:bidi="fa-IR"/>
        </w:rPr>
        <w:t>.</w:t>
      </w:r>
    </w:p>
    <w:p>
      <w:pPr>
        <w:pStyle w:val="Heading5"/>
        <w:numPr>
          <w:ilvl w:val="4"/>
          <w:numId w:val="1"/>
        </w:numPr>
        <w:rPr/>
      </w:pPr>
      <w:bookmarkStart w:id="679" w:name="__RefHeading___Toc1509852_3264237689"/>
      <w:bookmarkStart w:id="680" w:name="_Toc240"/>
      <w:bookmarkEnd w:id="679"/>
      <w:r>
        <w:rPr>
          <w:rtl w:val="true"/>
        </w:rPr>
        <w:t xml:space="preserve">بیانه </w:t>
      </w:r>
      <w:r>
        <w:rPr>
          <w:rtl w:val="true"/>
        </w:rPr>
        <w:t>(</w:t>
      </w:r>
      <w:r>
        <w:rPr>
          <w:rtl w:val="true"/>
        </w:rPr>
        <w:t>علیه السلام</w:t>
      </w:r>
      <w:r>
        <w:rPr>
          <w:rtl w:val="true"/>
        </w:rPr>
        <w:t xml:space="preserve">) </w:t>
      </w:r>
      <w:r>
        <w:rPr>
          <w:rtl w:val="true"/>
        </w:rPr>
        <w:t>معنی الحین</w:t>
      </w:r>
      <w:bookmarkEnd w:id="68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الحین ستّة أشهر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13945_197441"/>
      <w:bookmarkStart w:id="682" w:name="pg13945_197441"/>
      <w:bookmarkEnd w:id="682"/>
    </w:p>
    <w:p>
      <w:pPr>
        <w:pStyle w:val="Heading5"/>
        <w:numPr>
          <w:ilvl w:val="4"/>
          <w:numId w:val="1"/>
        </w:numPr>
        <w:rPr/>
      </w:pPr>
      <w:bookmarkStart w:id="683" w:name="pg13945_197441"/>
      <w:bookmarkStart w:id="684" w:name="__RefHeading___Toc1509854_3264237689"/>
      <w:bookmarkStart w:id="685" w:name="_Toc241"/>
      <w:bookmarkEnd w:id="683"/>
      <w:bookmarkEnd w:id="684"/>
      <w:r>
        <w:rPr>
          <w:rtl w:val="true"/>
        </w:rPr>
        <w:t xml:space="preserve">بیانه </w:t>
      </w:r>
      <w:r>
        <w:rPr>
          <w:rtl w:val="true"/>
        </w:rPr>
        <w:t>(</w:t>
      </w:r>
      <w:r>
        <w:rPr>
          <w:rtl w:val="true"/>
        </w:rPr>
        <w:t>علیه السلام</w:t>
      </w:r>
      <w:r>
        <w:rPr>
          <w:rtl w:val="true"/>
        </w:rPr>
        <w:t xml:space="preserve">) </w:t>
      </w:r>
      <w:r>
        <w:rPr>
          <w:rtl w:val="true"/>
        </w:rPr>
        <w:t>معنی الخیر</w:t>
      </w:r>
      <w:bookmarkEnd w:id="685"/>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ما هو؟</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371"/>
      </w:r>
      <w:r>
        <w:rPr>
          <w:rFonts w:ascii="IRNazanin" w:hAnsi="IRNazanin" w:eastAsia="IRNazanin"/>
          <w:color w:val="111111"/>
          <w:sz w:val="28"/>
          <w:sz w:val="28"/>
          <w:szCs w:val="28"/>
          <w:rtl w:val="true"/>
          <w:lang w:bidi="fa-IR"/>
        </w:rPr>
        <w:t>لیس الخیر أن یکثر مالک و ولدک؛ و لکنّ الخیر أن یکثر علمک، و أن یعظم حلمک، و أن تباهی النّاس بعبادة</w:t>
      </w:r>
      <w:r>
        <w:rPr>
          <w:rStyle w:val="FootnoteAnchor"/>
          <w:rtl w:val="true"/>
        </w:rPr>
        <w:footnoteReference w:id="372"/>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أحسنت 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،و إن أسأت استغفرت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خیر فی الدّنیا إلاّ 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أذنب ذنوبا فهو یتدارکها بالتّوبة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یسارع فی الخیرات</w:t>
      </w:r>
      <w:r>
        <w:rPr>
          <w:rStyle w:val="FootnoteAnchor"/>
          <w:rtl w:val="true"/>
        </w:rPr>
        <w:footnoteReference w:id="375"/>
      </w:r>
      <w:r>
        <w:rPr>
          <w:rFonts w:ascii="IRNazanin" w:hAnsi="IRNazanin" w:eastAsia="IRNazanin"/>
          <w:color w:val="111111"/>
          <w:sz w:val="28"/>
          <w:sz w:val="28"/>
          <w:szCs w:val="28"/>
          <w:rtl w:val="true"/>
          <w:lang w:bidi="fa-IR"/>
        </w:rPr>
        <w:t xml:space="preserve">، و یجاهد نفسه فی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bookmarkStart w:id="686" w:name="pg13945_197442"/>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لمن حوله</w:t>
      </w:r>
      <w:r>
        <w:rPr>
          <w:rFonts w:eastAsia="IRNazanin" w:cs="IRNazanin"/>
          <w:color w:val="111111"/>
          <w:sz w:val="28"/>
          <w:szCs w:val="28"/>
          <w:rtl w:val="true"/>
          <w:lang w:bidi="fa-IR"/>
        </w:rPr>
        <w:t>:]</w:t>
      </w:r>
    </w:p>
    <w:p>
      <w:pPr>
        <w:pStyle w:val="Heading5"/>
        <w:numPr>
          <w:ilvl w:val="4"/>
          <w:numId w:val="1"/>
        </w:numPr>
        <w:rPr/>
      </w:pPr>
      <w:bookmarkStart w:id="687" w:name="__RefHeading___Toc1509856_3264237689"/>
      <w:bookmarkStart w:id="688" w:name="_Toc242"/>
      <w:bookmarkEnd w:id="687"/>
      <w:r>
        <w:rPr>
          <w:rtl w:val="true"/>
        </w:rPr>
        <w:t xml:space="preserve">تأکیده </w:t>
      </w:r>
      <w:r>
        <w:rPr>
          <w:rtl w:val="true"/>
        </w:rPr>
        <w:t>(</w:t>
      </w:r>
      <w:r>
        <w:rPr>
          <w:rtl w:val="true"/>
        </w:rPr>
        <w:t>علیه السلام</w:t>
      </w:r>
      <w:r>
        <w:rPr>
          <w:rtl w:val="true"/>
        </w:rPr>
        <w:t xml:space="preserve">) </w:t>
      </w:r>
      <w:r>
        <w:rPr>
          <w:rtl w:val="true"/>
        </w:rPr>
        <w:t>علی الاخلاص فی العمل</w:t>
      </w:r>
      <w:bookmarkEnd w:id="68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کونوا لقبول العمل أشدّ اهتماما</w:t>
      </w:r>
      <w:r>
        <w:rPr>
          <w:rStyle w:val="FootnoteAnchor"/>
          <w:rtl w:val="true"/>
        </w:rPr>
        <w:footnoteReference w:id="376"/>
      </w:r>
      <w:r>
        <w:rPr>
          <w:rFonts w:ascii="IRNazanin" w:hAnsi="IRNazanin" w:eastAsia="IRNazanin"/>
          <w:color w:val="111111"/>
          <w:sz w:val="28"/>
          <w:sz w:val="28"/>
          <w:szCs w:val="28"/>
          <w:rtl w:val="true"/>
          <w:lang w:bidi="fa-IR"/>
        </w:rPr>
        <w:t xml:space="preserve">منکم بالعمل، فإنّه </w:t>
      </w:r>
      <w:r>
        <w:rPr>
          <w:rStyle w:val="FootnoteAnchor"/>
          <w:rtl w:val="true"/>
        </w:rPr>
        <w:footnoteReference w:id="377"/>
      </w:r>
      <w:r>
        <w:rPr>
          <w:rStyle w:val="FootnoteAnchor"/>
          <w:rtl w:val="true"/>
        </w:rPr>
        <w:footnoteReference w:id="378"/>
      </w:r>
      <w:r>
        <w:rPr>
          <w:rFonts w:ascii="Amiri" w:hAnsi="Amiri" w:eastAsia="Amiri" w:cs="Amiri"/>
          <w:color w:val="111111"/>
          <w:sz w:val="28"/>
          <w:sz w:val="28"/>
          <w:szCs w:val="28"/>
          <w:rtl w:val="true"/>
          <w:lang w:bidi="ar-SA"/>
        </w:rPr>
        <w:t>لا یقلّ عمل مع تقوی اللّه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689" w:name="pg13945_197443"/>
    </w:p>
    <w:p>
      <w:pPr>
        <w:pStyle w:val="BookText"/>
        <w:rPr/>
      </w:pPr>
      <w:bookmarkEnd w:id="689"/>
      <w:r>
        <w:rPr>
          <w:rFonts w:ascii="Amiri" w:hAnsi="Amiri" w:eastAsia="Amiri" w:cs="Amiri"/>
          <w:color w:val="111111"/>
          <w:sz w:val="28"/>
          <w:sz w:val="28"/>
          <w:szCs w:val="28"/>
          <w:rtl w:val="true"/>
          <w:lang w:bidi="ar-SA"/>
        </w:rPr>
        <w:t>و کیف یقلّ ما یتقبّل</w:t>
      </w:r>
      <w:r>
        <w:rPr>
          <w:rStyle w:val="FootnoteAnchor"/>
          <w:rtl w:val="true"/>
        </w:rPr>
        <w:footnoteReference w:id="3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تسمعوا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1509858_3264237689"/>
      <w:bookmarkStart w:id="691" w:name="_Toc243"/>
      <w:bookmarkEnd w:id="690"/>
      <w:r>
        <w:rPr>
          <w:rtl w:val="true"/>
        </w:rPr>
        <w:t xml:space="preserve">بیانه </w:t>
      </w:r>
      <w:r>
        <w:rPr>
          <w:rtl w:val="true"/>
        </w:rPr>
        <w:t>(</w:t>
      </w:r>
      <w:r>
        <w:rPr>
          <w:rtl w:val="true"/>
        </w:rPr>
        <w:t>علیه السلام</w:t>
      </w:r>
      <w:r>
        <w:rPr>
          <w:rtl w:val="true"/>
        </w:rPr>
        <w:t xml:space="preserve">) </w:t>
      </w:r>
      <w:r>
        <w:rPr>
          <w:rtl w:val="true"/>
        </w:rPr>
        <w:t>معنی الکریم و السخاء</w:t>
      </w:r>
      <w:bookmarkEnd w:id="691"/>
    </w:p>
    <w:p>
      <w:pPr>
        <w:pStyle w:val="BookText"/>
        <w:rPr/>
      </w:pPr>
      <w:r>
        <w:rPr>
          <w:rFonts w:ascii="IRNazanin" w:hAnsi="IRNazanin" w:eastAsia="IRNazanin"/>
          <w:color w:val="111111"/>
          <w:sz w:val="28"/>
          <w:sz w:val="28"/>
          <w:szCs w:val="28"/>
          <w:rtl w:val="true"/>
          <w:lang w:bidi="fa-IR"/>
        </w:rPr>
        <w:t>فقام إلیه رجل فسأله عن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إذا دعوته لبّاک، و إذا أطعته جازاک، و إذا عصیته أولاک، و إذا أدبرت عنه ناداک، و إذا أقبلت علیه أدناک، و إذا توکّلت علیه کفاک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3"/>
      </w:r>
      <w:r>
        <w:rPr>
          <w:rFonts w:ascii="IRNazanin" w:hAnsi="IRNazanin" w:eastAsia="IRNazanin"/>
          <w:color w:val="111111"/>
          <w:sz w:val="28"/>
          <w:sz w:val="28"/>
          <w:szCs w:val="28"/>
          <w:rtl w:val="true"/>
          <w:lang w:bidi="fa-IR"/>
        </w:rPr>
        <w:t>السّخاء ما کان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w:t>
      </w:r>
      <w:r>
        <w:rPr>
          <w:rStyle w:val="FootnoteAnchor"/>
          <w:rtl w:val="true"/>
        </w:rPr>
        <w:footnoteReference w:id="384"/>
      </w:r>
      <w:r>
        <w:rPr>
          <w:rFonts w:ascii="IRNazanin" w:hAnsi="IRNazanin" w:eastAsia="IRNazanin"/>
          <w:color w:val="111111"/>
          <w:sz w:val="28"/>
          <w:sz w:val="28"/>
          <w:szCs w:val="28"/>
          <w:rtl w:val="true"/>
          <w:lang w:bidi="fa-IR"/>
        </w:rPr>
        <w:t>کان عن مسألة، فحیاء و تذمّم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692" w:name="pg13945_197444"/>
    </w:p>
    <w:p>
      <w:pPr>
        <w:pStyle w:val="Heading5"/>
        <w:numPr>
          <w:ilvl w:val="4"/>
          <w:numId w:val="1"/>
        </w:numPr>
        <w:rPr/>
      </w:pPr>
      <w:bookmarkStart w:id="693" w:name="__RefHeading___Toc1509860_3264237689"/>
      <w:bookmarkStart w:id="694" w:name="_Toc244"/>
      <w:bookmarkEnd w:id="692"/>
      <w:bookmarkEnd w:id="693"/>
      <w:r>
        <w:rPr>
          <w:rtl w:val="true"/>
        </w:rPr>
        <w:t>بیان فضل العدل و الجود و طریقة السلام علی الإخوان</w:t>
      </w:r>
      <w:bookmarkEnd w:id="694"/>
    </w:p>
    <w:p>
      <w:pPr>
        <w:pStyle w:val="BookText"/>
        <w:rPr/>
      </w:pPr>
      <w:r>
        <w:rPr>
          <w:rFonts w:ascii="IRNazanin" w:hAnsi="IRNazanin" w:eastAsia="IRNazanin"/>
          <w:color w:val="111111"/>
          <w:sz w:val="28"/>
          <w:sz w:val="28"/>
          <w:szCs w:val="28"/>
          <w:rtl w:val="true"/>
          <w:lang w:bidi="fa-IR"/>
        </w:rPr>
        <w:t>فقام إلیه رجل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العدل أو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386"/>
      </w:r>
      <w:r>
        <w:rPr>
          <w:rFonts w:ascii="IRNazanin" w:hAnsi="IRNazanin" w:eastAsia="IRNazanin"/>
          <w:color w:val="111111"/>
          <w:sz w:val="28"/>
          <w:sz w:val="28"/>
          <w:szCs w:val="28"/>
          <w:rtl w:val="true"/>
          <w:lang w:bidi="fa-IR"/>
        </w:rPr>
        <w:t>العدل یضع الأمور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الجود یخرجها عن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العدل سائس عامّ، و الجود عارض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فالعدل أشرفهما و أفضلهما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السّلام علی الإخوان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تبلغ بهم النّفاق، و لا تقصر بهم عن الاستحقاق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695" w:name="pg13945_197445"/>
    </w:p>
    <w:p>
      <w:pPr>
        <w:pStyle w:val="BookText"/>
        <w:rPr/>
      </w:pPr>
      <w:bookmarkEnd w:id="695"/>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ذاک من یرید الدّنیا و لا یرید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إلیه رجل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شیء أقطع لظهر إبلیس من قول لا إله إلاّ اللّه</w:t>
      </w:r>
      <w:r>
        <w:rPr>
          <w:rFonts w:eastAsia="IRNazanin" w:cs="IRNazanin"/>
          <w:color w:val="111111"/>
          <w:sz w:val="28"/>
          <w:szCs w:val="28"/>
          <w:rtl w:val="true"/>
          <w:lang w:bidi="fa-IR"/>
        </w:rPr>
        <w:t>.</w:t>
      </w:r>
    </w:p>
    <w:p>
      <w:pPr>
        <w:pStyle w:val="Heading5"/>
        <w:numPr>
          <w:ilvl w:val="4"/>
          <w:numId w:val="1"/>
        </w:numPr>
        <w:rPr/>
      </w:pPr>
      <w:bookmarkStart w:id="696" w:name="__RefHeading___Toc1509862_3264237689"/>
      <w:bookmarkStart w:id="697" w:name="_Toc245"/>
      <w:bookmarkEnd w:id="696"/>
      <w:r>
        <w:rPr>
          <w:rtl w:val="true"/>
        </w:rPr>
        <w:t xml:space="preserve">بیانه </w:t>
      </w:r>
      <w:r>
        <w:rPr>
          <w:rtl w:val="true"/>
        </w:rPr>
        <w:t>(</w:t>
      </w:r>
      <w:r>
        <w:rPr>
          <w:rtl w:val="true"/>
        </w:rPr>
        <w:t>علیه السلام</w:t>
      </w:r>
      <w:r>
        <w:rPr>
          <w:rtl w:val="true"/>
        </w:rPr>
        <w:t xml:space="preserve">) </w:t>
      </w:r>
      <w:r>
        <w:rPr>
          <w:rtl w:val="true"/>
        </w:rPr>
        <w:t>خیر القول و خیر العبادة</w:t>
      </w:r>
      <w:bookmarkEnd w:id="697"/>
    </w:p>
    <w:p>
      <w:pPr>
        <w:pStyle w:val="BookText"/>
        <w:rPr/>
      </w:pP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القول لا إله إلاّ اللّه، و خیر العبادة الاستغفار؛ و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سأله رجل آخر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النّعیم هو الأمن و الصّحّة و القوّة و العافیة</w:t>
      </w:r>
      <w:r>
        <w:rPr>
          <w:rFonts w:eastAsia="Amiri" w:cs="Amiri" w:ascii="Amiri" w:hAnsi="Amiri"/>
          <w:color w:val="111111"/>
          <w:sz w:val="28"/>
          <w:szCs w:val="28"/>
          <w:rtl w:val="true"/>
          <w:lang w:bidi="ar-SA"/>
        </w:rPr>
        <w:t xml:space="preserve">. </w:t>
      </w:r>
      <w:bookmarkStart w:id="698" w:name="pg13945_197446"/>
    </w:p>
    <w:p>
      <w:pPr>
        <w:pStyle w:val="BookText"/>
        <w:rPr/>
      </w:pPr>
      <w:bookmarkEnd w:id="698"/>
      <w:r>
        <w:rPr>
          <w:rFonts w:ascii="IRNazanin" w:hAnsi="IRNazanin" w:eastAsia="IRNazanin"/>
          <w:color w:val="111111"/>
          <w:sz w:val="28"/>
          <w:sz w:val="28"/>
          <w:szCs w:val="28"/>
          <w:rtl w:val="true"/>
          <w:lang w:bidi="fa-IR"/>
        </w:rPr>
        <w:t>و من أکل من خبز البرّ، و شرب من ماء الفرات مبرّدا، و کان له منزل یسکنه، فذاک من النّعیم الّذی یسأل عنه</w:t>
      </w:r>
      <w:r>
        <w:rPr>
          <w:rFonts w:eastAsia="IRNazanin" w:cs="IRNazanin"/>
          <w:color w:val="111111"/>
          <w:sz w:val="28"/>
          <w:szCs w:val="28"/>
          <w:rtl w:val="true"/>
          <w:lang w:bidi="fa-IR"/>
        </w:rPr>
        <w:t>.</w:t>
      </w:r>
    </w:p>
    <w:p>
      <w:pPr>
        <w:pStyle w:val="Heading5"/>
        <w:numPr>
          <w:ilvl w:val="4"/>
          <w:numId w:val="1"/>
        </w:numPr>
        <w:rPr/>
      </w:pPr>
      <w:bookmarkStart w:id="699" w:name="__RefHeading___Toc1509864_3264237689"/>
      <w:bookmarkStart w:id="700" w:name="_Toc246"/>
      <w:bookmarkEnd w:id="699"/>
      <w:r>
        <w:rPr>
          <w:rtl w:val="true"/>
        </w:rPr>
        <w:t xml:space="preserve">بیانه </w:t>
      </w:r>
      <w:r>
        <w:rPr>
          <w:rtl w:val="true"/>
        </w:rPr>
        <w:t>(</w:t>
      </w:r>
      <w:r>
        <w:rPr>
          <w:rtl w:val="true"/>
        </w:rPr>
        <w:t>علیه السلام</w:t>
      </w:r>
      <w:r>
        <w:rPr>
          <w:rtl w:val="true"/>
        </w:rPr>
        <w:t xml:space="preserve">) </w:t>
      </w:r>
      <w:r>
        <w:rPr>
          <w:rtl w:val="true"/>
        </w:rPr>
        <w:t>معنی الصفح الجمیل</w:t>
      </w:r>
      <w:bookmarkEnd w:id="700"/>
    </w:p>
    <w:p>
      <w:p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الْجَمِیلَ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 الجمیل الرّضا بغیر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نزلت هذه الآیة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و ما الصّفح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عفوت عمّن ظلمک فلا تعاتبه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فاللّه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کرمه أولی أن لا یعاتب من عفا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فبکی جبریل، و بکی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 میکائیل،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ربّکما یقرؤکما السّلام و 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أعاتب من عفوت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یشبه کرمی</w:t>
      </w:r>
      <w:r>
        <w:rPr>
          <w:rFonts w:eastAsia="IRNazanin" w:cs="IRNazanin"/>
          <w:color w:val="111111"/>
          <w:sz w:val="28"/>
          <w:szCs w:val="28"/>
          <w:rtl w:val="true"/>
          <w:lang w:bidi="fa-IR"/>
        </w:rPr>
        <w:t>.</w:t>
      </w:r>
    </w:p>
    <w:p>
      <w:pPr>
        <w:pStyle w:val="Heading5"/>
        <w:numPr>
          <w:ilvl w:val="4"/>
          <w:numId w:val="1"/>
        </w:numPr>
        <w:rPr/>
      </w:pPr>
      <w:bookmarkStart w:id="701" w:name="__RefHeading___Toc1509866_3264237689"/>
      <w:bookmarkStart w:id="702" w:name="_Toc247"/>
      <w:bookmarkEnd w:id="701"/>
      <w:r>
        <w:rPr>
          <w:rtl w:val="true"/>
        </w:rPr>
        <w:t xml:space="preserve">تفسیره </w:t>
      </w:r>
      <w:r>
        <w:rPr>
          <w:rtl w:val="true"/>
        </w:rPr>
        <w:t>(</w:t>
      </w:r>
      <w:r>
        <w:rPr>
          <w:rtl w:val="true"/>
        </w:rPr>
        <w:t>علیه السلام</w:t>
      </w:r>
      <w:r>
        <w:rPr>
          <w:rtl w:val="true"/>
        </w:rPr>
        <w:t xml:space="preserve">) </w:t>
      </w:r>
      <w:r>
        <w:rPr>
          <w:rtl w:val="true"/>
        </w:rPr>
        <w:t>معنی أَکّالُونَ لِلسُّحْتِ</w:t>
      </w:r>
      <w:bookmarkEnd w:id="70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إلیه رجل آخر فسأله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أَکّالُونَ </w:t>
      </w:r>
    </w:p>
    <w:p>
      <w:pPr>
        <w:pStyle w:val="BookText"/>
        <w:rPr/>
      </w:pPr>
      <w:r>
        <w:rPr>
          <w:rFonts w:ascii="Amiri" w:hAnsi="Amiri" w:eastAsia="Amiri" w:cs="Amiri"/>
          <w:color w:val="111111"/>
          <w:sz w:val="28"/>
          <w:sz w:val="28"/>
          <w:szCs w:val="28"/>
          <w:rtl w:val="true"/>
          <w:lang w:bidi="ar-SA"/>
        </w:rPr>
        <w:t xml:space="preserve">لِلسُّحْتِ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الرّجل یقضی لأخیه حاجته ثمّ یقبل هدیّته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3945_197449"/>
      <w:bookmarkStart w:id="704" w:name="pg13945_197449"/>
      <w:bookmarkEnd w:id="704"/>
    </w:p>
    <w:p>
      <w:pPr>
        <w:pStyle w:val="Heading5"/>
        <w:numPr>
          <w:ilvl w:val="4"/>
          <w:numId w:val="1"/>
        </w:numPr>
        <w:rPr/>
      </w:pPr>
      <w:bookmarkStart w:id="705" w:name="pg13945_197449"/>
      <w:bookmarkStart w:id="706" w:name="__RefHeading___Toc1509868_3264237689"/>
      <w:bookmarkStart w:id="707" w:name="_Toc248"/>
      <w:bookmarkEnd w:id="705"/>
      <w:bookmarkEnd w:id="706"/>
      <w:r>
        <w:rPr>
          <w:rtl w:val="true"/>
        </w:rPr>
        <w:t xml:space="preserve">بیانه </w:t>
      </w:r>
      <w:r>
        <w:rPr>
          <w:rtl w:val="true"/>
        </w:rPr>
        <w:t>(</w:t>
      </w:r>
      <w:r>
        <w:rPr>
          <w:rtl w:val="true"/>
        </w:rPr>
        <w:t>علیه السلام</w:t>
      </w:r>
      <w:r>
        <w:rPr>
          <w:rtl w:val="true"/>
        </w:rPr>
        <w:t xml:space="preserve">) </w:t>
      </w:r>
      <w:r>
        <w:rPr>
          <w:rtl w:val="true"/>
        </w:rPr>
        <w:t>معنی الحیاة الطیبة</w:t>
      </w:r>
      <w:bookmarkEnd w:id="707"/>
    </w:p>
    <w:p>
      <w:p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فَلَنُحْیِیَنَّهُ حَیاةً طَیِّبَةً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395"/>
      </w:r>
      <w:r>
        <w:rPr>
          <w:rFonts w:ascii="IRNazanin" w:hAnsi="IRNazanin" w:eastAsia="IRNazanin"/>
          <w:color w:val="111111"/>
          <w:sz w:val="28"/>
          <w:sz w:val="28"/>
          <w:szCs w:val="28"/>
          <w:rtl w:val="true"/>
          <w:lang w:bidi="fa-IR"/>
        </w:rPr>
        <w:t>هی القناعة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بما یجزیه فلیس فی الدّنیا شیء یکفیه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 عن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إِلاّ أَصْحابَ الْیَمِینِ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أطفال المسلمین؛ لم یکتسبوا فیرتهنوا بکسبهم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علّموا أنفسکم و أهلیکم الخیر و أدّبوهم</w:t>
      </w:r>
      <w:r>
        <w:rPr>
          <w:rFonts w:eastAsia="IRNazanin" w:cs="IRNazanin"/>
          <w:color w:val="111111"/>
          <w:sz w:val="28"/>
          <w:szCs w:val="28"/>
          <w:rtl w:val="true"/>
          <w:lang w:bidi="fa-IR"/>
        </w:rPr>
        <w:t xml:space="preserve">. </w:t>
      </w:r>
      <w:bookmarkStart w:id="708" w:name="pg13945_197450"/>
    </w:p>
    <w:p>
      <w:pPr>
        <w:pStyle w:val="Heading5"/>
        <w:numPr>
          <w:ilvl w:val="4"/>
          <w:numId w:val="1"/>
        </w:numPr>
        <w:rPr/>
      </w:pPr>
      <w:bookmarkStart w:id="709" w:name="__RefHeading___Toc1509870_3264237689"/>
      <w:bookmarkStart w:id="710" w:name="_Toc249"/>
      <w:bookmarkEnd w:id="708"/>
      <w:bookmarkEnd w:id="709"/>
      <w:r>
        <w:rPr>
          <w:rtl w:val="true"/>
        </w:rPr>
        <w:t xml:space="preserve">بیانه </w:t>
      </w:r>
      <w:r>
        <w:rPr>
          <w:rtl w:val="true"/>
        </w:rPr>
        <w:t>(</w:t>
      </w:r>
      <w:r>
        <w:rPr>
          <w:rtl w:val="true"/>
        </w:rPr>
        <w:t>علیه السلام</w:t>
      </w:r>
      <w:r>
        <w:rPr>
          <w:rtl w:val="true"/>
        </w:rPr>
        <w:t xml:space="preserve">) </w:t>
      </w:r>
      <w:r>
        <w:rPr>
          <w:rtl w:val="true"/>
        </w:rPr>
        <w:t>معنی ثقل المیزان و خفته</w:t>
      </w:r>
      <w:bookmarkEnd w:id="710"/>
    </w:p>
    <w:p>
      <w:p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الحسنات ثقل المیزان، و السّیّئات خفّة المیزان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الیمین علی الغضب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711" w:name="pg13945_197451"/>
    </w:p>
    <w:p>
      <w:pPr>
        <w:pStyle w:val="Heading5"/>
        <w:numPr>
          <w:ilvl w:val="4"/>
          <w:numId w:val="1"/>
        </w:numPr>
        <w:rPr/>
      </w:pPr>
      <w:bookmarkStart w:id="712" w:name="__RefHeading___Toc1509872_3264237689"/>
      <w:bookmarkStart w:id="713" w:name="_Toc250"/>
      <w:bookmarkEnd w:id="711"/>
      <w:bookmarkEnd w:id="712"/>
      <w:r>
        <w:rPr>
          <w:rtl w:val="true"/>
        </w:rPr>
        <w:t xml:space="preserve">بیانه </w:t>
      </w:r>
      <w:r>
        <w:rPr>
          <w:rtl w:val="true"/>
        </w:rPr>
        <w:t>(</w:t>
      </w:r>
      <w:r>
        <w:rPr>
          <w:rtl w:val="true"/>
        </w:rPr>
        <w:t>علیه السلام</w:t>
      </w:r>
      <w:r>
        <w:rPr>
          <w:rtl w:val="true"/>
        </w:rPr>
        <w:t xml:space="preserve">) </w:t>
      </w:r>
      <w:r>
        <w:rPr>
          <w:rtl w:val="true"/>
        </w:rPr>
        <w:t>معنی العدل و الإحسان</w:t>
      </w:r>
      <w:bookmarkEnd w:id="713"/>
    </w:p>
    <w:p>
      <w:p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403"/>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لعباده من غیر أن رأوه، و أراهم نفسه من غیر أن تجلّی لهم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بَیْنِ یَدَیْهِ وَ مِنْ خَلْفِهِ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714" w:name="pg13945_197452"/>
    </w:p>
    <w:p>
      <w:pPr>
        <w:pStyle w:val="Heading5"/>
        <w:numPr>
          <w:ilvl w:val="4"/>
          <w:numId w:val="1"/>
        </w:numPr>
        <w:rPr/>
      </w:pPr>
      <w:bookmarkStart w:id="715" w:name="__RefHeading___Toc1509874_3264237689"/>
      <w:bookmarkStart w:id="716" w:name="_Toc251"/>
      <w:bookmarkEnd w:id="714"/>
      <w:bookmarkEnd w:id="715"/>
      <w:r>
        <w:rPr>
          <w:rtl w:val="true"/>
        </w:rPr>
        <w:t xml:space="preserve">تأکیده </w:t>
      </w:r>
      <w:r>
        <w:rPr>
          <w:rtl w:val="true"/>
        </w:rPr>
        <w:t>(</w:t>
      </w:r>
      <w:r>
        <w:rPr>
          <w:rtl w:val="true"/>
        </w:rPr>
        <w:t>علیه السلام</w:t>
      </w:r>
      <w:r>
        <w:rPr>
          <w:rtl w:val="true"/>
        </w:rPr>
        <w:t xml:space="preserve">) </w:t>
      </w:r>
      <w:r>
        <w:rPr>
          <w:rtl w:val="true"/>
        </w:rPr>
        <w:t>علی وجود الملائکة الحفظة</w:t>
      </w:r>
      <w:bookmarkEnd w:id="71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7"/>
      </w:r>
      <w:r>
        <w:rPr>
          <w:rFonts w:ascii="IRNazanin" w:hAnsi="IRNazanin" w:eastAsia="IRNazanin"/>
          <w:color w:val="111111"/>
          <w:sz w:val="28"/>
          <w:sz w:val="28"/>
          <w:szCs w:val="28"/>
          <w:rtl w:val="true"/>
          <w:lang w:bidi="fa-IR"/>
        </w:rPr>
        <w:t>إنّ مع کلّ إنسان ملکین یحفظانه</w:t>
      </w:r>
      <w:r>
        <w:rPr>
          <w:rStyle w:val="FootnoteAnchor"/>
          <w:rtl w:val="true"/>
        </w:rPr>
        <w:footnoteReference w:id="408"/>
      </w:r>
      <w:r>
        <w:rPr>
          <w:rFonts w:ascii="IRNazanin" w:hAnsi="IRNazanin" w:eastAsia="IRNazanin"/>
          <w:color w:val="111111"/>
          <w:sz w:val="28"/>
          <w:sz w:val="28"/>
          <w:szCs w:val="28"/>
          <w:rtl w:val="true"/>
          <w:lang w:bidi="fa-IR"/>
        </w:rPr>
        <w:t xml:space="preserve">من أن یصیبه حجر، أو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 من جبل، أو تصیبه آفة</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یتردّی فی بئر، أو یقع علیه حائط، أو یأکله سبع، ما لم یأت القدر</w:t>
      </w:r>
      <w:r>
        <w:rPr>
          <w:rStyle w:val="FootnoteAnchor"/>
          <w:rtl w:val="true"/>
        </w:rPr>
        <w:footnoteReference w:id="410"/>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فإذا جاء القدر و نزل </w:t>
      </w:r>
      <w:bookmarkStart w:id="717" w:name="pg13945_197454"/>
    </w:p>
    <w:p>
      <w:pPr>
        <w:pStyle w:val="BookText"/>
        <w:rPr/>
      </w:pPr>
      <w:bookmarkEnd w:id="717"/>
      <w:r>
        <w:rPr>
          <w:rFonts w:ascii="IRNazanin" w:hAnsi="IRNazanin" w:eastAsia="IRNazanin"/>
          <w:color w:val="111111"/>
          <w:sz w:val="28"/>
          <w:sz w:val="28"/>
          <w:szCs w:val="28"/>
          <w:rtl w:val="true"/>
          <w:lang w:bidi="fa-IR"/>
        </w:rPr>
        <w:t xml:space="preserve">القضاء </w:t>
      </w:r>
      <w:r>
        <w:rPr>
          <w:rStyle w:val="FootnoteAnchor"/>
          <w:rtl w:val="true"/>
        </w:rPr>
        <w:footnoteReference w:id="412"/>
      </w:r>
      <w:r>
        <w:rPr>
          <w:rFonts w:ascii="Amiri" w:hAnsi="Amiri" w:eastAsia="Amiri" w:cs="Amiri"/>
          <w:color w:val="111111"/>
          <w:sz w:val="28"/>
          <w:sz w:val="28"/>
          <w:szCs w:val="28"/>
          <w:rtl w:val="true"/>
          <w:lang w:bidi="ar-SA"/>
        </w:rPr>
        <w:t>خلّیا</w:t>
      </w:r>
      <w:r>
        <w:rPr>
          <w:rStyle w:val="FootnoteAnchor"/>
          <w:rtl w:val="true"/>
        </w:rPr>
        <w:footnoteReference w:id="413"/>
      </w:r>
      <w:r>
        <w:rPr>
          <w:rFonts w:ascii="IRNazanin" w:hAnsi="IRNazanin" w:eastAsia="IRNazanin"/>
          <w:color w:val="111111"/>
          <w:sz w:val="28"/>
          <w:sz w:val="28"/>
          <w:szCs w:val="28"/>
          <w:rtl w:val="true"/>
          <w:lang w:bidi="fa-IR"/>
        </w:rPr>
        <w:t>بینه و بین قدره، و لم یغن عنه شیئا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509876_3264237689"/>
      <w:bookmarkStart w:id="719" w:name="_Toc252"/>
      <w:bookmarkEnd w:id="718"/>
      <w:r>
        <w:rPr>
          <w:rtl w:val="true"/>
        </w:rPr>
        <w:t xml:space="preserve">بیانه </w:t>
      </w:r>
      <w:r>
        <w:rPr>
          <w:rtl w:val="true"/>
        </w:rPr>
        <w:t>(</w:t>
      </w:r>
      <w:r>
        <w:rPr>
          <w:rtl w:val="true"/>
        </w:rPr>
        <w:t>علیه السلام</w:t>
      </w:r>
      <w:r>
        <w:rPr>
          <w:rtl w:val="true"/>
        </w:rPr>
        <w:t xml:space="preserve">) </w:t>
      </w:r>
      <w:r>
        <w:rPr>
          <w:rtl w:val="true"/>
        </w:rPr>
        <w:t>علامة الإیمان الحقیقی</w:t>
      </w:r>
      <w:bookmarkEnd w:id="71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 لا یجد عبد حلاوة طعم الإیمان حتّی یعلم یقینا غیر ظانّ أنّ ما أصابه لم یکن لیخطئه، و أنّ ما أخطأه لم یکن لیصیبه؛ و یقرّ بالقدر کلّه، و أنّ الضّارّ النّافع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bookmarkStart w:id="720" w:name="pg13945_197455"/>
    </w:p>
    <w:p>
      <w:pPr>
        <w:pStyle w:val="Heading5"/>
        <w:numPr>
          <w:ilvl w:val="4"/>
          <w:numId w:val="1"/>
        </w:numPr>
        <w:rPr/>
      </w:pPr>
      <w:bookmarkStart w:id="721" w:name="__RefHeading___Toc1509878_3264237689"/>
      <w:bookmarkStart w:id="722" w:name="_Toc253"/>
      <w:bookmarkEnd w:id="720"/>
      <w:bookmarkEnd w:id="721"/>
      <w:r>
        <w:rPr>
          <w:rtl w:val="true"/>
        </w:rPr>
        <w:t xml:space="preserve">بیانه </w:t>
      </w:r>
      <w:r>
        <w:rPr>
          <w:rtl w:val="true"/>
        </w:rPr>
        <w:t>(</w:t>
      </w:r>
      <w:r>
        <w:rPr>
          <w:rtl w:val="true"/>
        </w:rPr>
        <w:t>علیه السلام</w:t>
      </w:r>
      <w:r>
        <w:rPr>
          <w:rtl w:val="true"/>
        </w:rPr>
        <w:t xml:space="preserve">) </w:t>
      </w:r>
      <w:r>
        <w:rPr>
          <w:rtl w:val="true"/>
        </w:rPr>
        <w:t>معنی</w:t>
      </w:r>
      <w:r>
        <w:rPr>
          <w:rtl w:val="true"/>
        </w:rPr>
        <w:t xml:space="preserve">: </w:t>
      </w:r>
      <w:r>
        <w:rPr>
          <w:rtl w:val="true"/>
        </w:rPr>
        <w:t>وَ بِالنَّجْمِ هُمْ یَهْتَدُونَ</w:t>
      </w:r>
      <w:bookmarkEnd w:id="722"/>
    </w:p>
    <w:p>
      <w:pPr>
        <w:pStyle w:val="BookText"/>
        <w:rPr/>
      </w:pPr>
      <w:r>
        <w:rPr>
          <w:rFonts w:ascii="Amiri" w:hAnsi="Amiri" w:eastAsia="Amiri" w:cs="Amiri"/>
          <w:color w:val="111111"/>
          <w:sz w:val="28"/>
          <w:sz w:val="28"/>
          <w:szCs w:val="28"/>
          <w:rtl w:val="true"/>
          <w:lang w:bidi="ar-SA"/>
        </w:rPr>
        <w:t>فسئل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یَهْتَدُونَ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الجدی؛ لأنّه نجم لا یزول، و علیه بناء القبلة، و به یهتدی أهل البرّ و البحر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3" w:name="pg13945_197457"/>
      <w:bookmarkStart w:id="724" w:name="pg13945_197457"/>
      <w:bookmarkEnd w:id="724"/>
    </w:p>
    <w:p>
      <w:pPr>
        <w:pStyle w:val="BookText"/>
        <w:rPr/>
      </w:pPr>
      <w:bookmarkStart w:id="725" w:name="pg13945_197457"/>
      <w:bookmarkEnd w:id="725"/>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Heading5"/>
        <w:numPr>
          <w:ilvl w:val="4"/>
          <w:numId w:val="1"/>
        </w:numPr>
        <w:rPr/>
      </w:pPr>
      <w:bookmarkStart w:id="726" w:name="__RefHeading___Toc1509880_3264237689"/>
      <w:bookmarkStart w:id="727" w:name="_Toc254"/>
      <w:bookmarkEnd w:id="726"/>
      <w:r>
        <w:rPr>
          <w:rtl w:val="true"/>
        </w:rPr>
        <w:t xml:space="preserve">حثّه </w:t>
      </w:r>
      <w:r>
        <w:rPr>
          <w:rtl w:val="true"/>
        </w:rPr>
        <w:t>(</w:t>
      </w:r>
      <w:r>
        <w:rPr>
          <w:rtl w:val="true"/>
        </w:rPr>
        <w:t>علیه السلام</w:t>
      </w:r>
      <w:r>
        <w:rPr>
          <w:rtl w:val="true"/>
        </w:rPr>
        <w:t xml:space="preserve">) </w:t>
      </w:r>
      <w:r>
        <w:rPr>
          <w:rtl w:val="true"/>
        </w:rPr>
        <w:t>أهل الکوفة علی طرح الأسئلة</w:t>
      </w:r>
      <w:bookmarkEnd w:id="727"/>
    </w:p>
    <w:p>
      <w:pPr>
        <w:pStyle w:val="BookText"/>
        <w:rPr/>
      </w:pPr>
      <w:r>
        <w:rPr>
          <w:rFonts w:ascii="IRNazanin" w:hAnsi="IRNazanin" w:eastAsia="IRNazanin"/>
          <w:color w:val="111111"/>
          <w:sz w:val="28"/>
          <w:sz w:val="28"/>
          <w:szCs w:val="28"/>
          <w:rtl w:val="true"/>
          <w:lang w:bidi="fa-IR"/>
        </w:rPr>
        <w:t>سلونی یا أهل الکوفة قبل أن تفقدونی؛ فو اللّه إنّی لأعلم بالقرآن و تأویله من کلّ مدّع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فو الّذی نفسی بیده؛ لو سألتمونی عن آیة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لأخبرتکم بوقت نزولها، فی لیل نزلت أو فی نهار، و بما نزلت، و فیمن نزلت، أفی مؤمن أو فی منافق، و فی أیّ مکان نزلت، فی سهل أرض أو فی حضیض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أنبأتکم بناسخها من منسوخها، و خاصّها من عامّها، و محکمها من متشابهها، و تأویلها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تنزیلها، و مکّیّها من مدنیّها، و سفریّها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حضریّها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قبل أن تفقدونی؛ فو الّذی فلق الحبّة و برأ النّسمة</w:t>
      </w:r>
      <w:r>
        <w:rPr>
          <w:rStyle w:val="FootnoteAnchor"/>
          <w:rtl w:val="true"/>
        </w:rPr>
        <w:footnoteReference w:id="418"/>
      </w:r>
      <w:r>
        <w:rPr>
          <w:rFonts w:ascii="IRNazanin" w:hAnsi="IRNazanin" w:eastAsia="IRNazanin"/>
          <w:color w:val="111111"/>
          <w:sz w:val="28"/>
          <w:sz w:val="28"/>
          <w:szCs w:val="28"/>
          <w:rtl w:val="true"/>
          <w:lang w:bidi="fa-IR"/>
        </w:rPr>
        <w:t>إنّی لأعلم بالتّوراة من أهل التّوراة، و إنّی لأعلم بالإنجیل من أهل الإنجیل، و إنّی لأعلم بالقرآن من أهل القرآن</w:t>
      </w:r>
      <w:r>
        <w:rPr>
          <w:rFonts w:eastAsia="IRNazanin" w:cs="IRNazanin"/>
          <w:color w:val="111111"/>
          <w:sz w:val="28"/>
          <w:szCs w:val="28"/>
          <w:rtl w:val="true"/>
          <w:lang w:bidi="fa-IR"/>
        </w:rPr>
        <w:t xml:space="preserve">. </w:t>
      </w:r>
      <w:bookmarkStart w:id="728" w:name="pg13945_197458"/>
    </w:p>
    <w:p>
      <w:pPr>
        <w:pStyle w:val="BookText"/>
        <w:rPr/>
      </w:pPr>
      <w:bookmarkEnd w:id="728"/>
      <w:r>
        <w:rPr>
          <w:rFonts w:ascii="IRNazanin" w:hAnsi="IRNazanin" w:eastAsia="IRNazanin"/>
          <w:color w:val="111111"/>
          <w:sz w:val="28"/>
          <w:sz w:val="28"/>
          <w:szCs w:val="28"/>
          <w:rtl w:val="true"/>
          <w:lang w:bidi="fa-IR"/>
        </w:rPr>
        <w:t>و لئن فقدتمونی لن تجدوا أحدا یحدّثکم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شیعته فسأله عن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5"/>
        <w:numPr>
          <w:ilvl w:val="4"/>
          <w:numId w:val="1"/>
        </w:numPr>
        <w:rPr/>
      </w:pPr>
      <w:bookmarkStart w:id="729" w:name="__RefHeading___Toc1509882_3264237689"/>
      <w:bookmarkStart w:id="730" w:name="_Toc255"/>
      <w:bookmarkEnd w:id="729"/>
      <w:r>
        <w:rPr>
          <w:rtl w:val="true"/>
        </w:rPr>
        <w:t xml:space="preserve">بیانه </w:t>
      </w:r>
      <w:r>
        <w:rPr>
          <w:rtl w:val="true"/>
        </w:rPr>
        <w:t>(</w:t>
      </w:r>
      <w:r>
        <w:rPr>
          <w:rtl w:val="true"/>
        </w:rPr>
        <w:t>علیه السلام</w:t>
      </w:r>
      <w:r>
        <w:rPr>
          <w:rtl w:val="true"/>
        </w:rPr>
        <w:t xml:space="preserve">) </w:t>
      </w:r>
      <w:r>
        <w:rPr>
          <w:rtl w:val="true"/>
        </w:rPr>
        <w:t>أقسام آیات القرآن الکریم</w:t>
      </w:r>
      <w:bookmarkEnd w:id="730"/>
    </w:p>
    <w:p>
      <w:pPr>
        <w:pStyle w:val="Heading6"/>
        <w:numPr>
          <w:ilvl w:val="5"/>
          <w:numId w:val="1"/>
        </w:numPr>
        <w:rPr/>
      </w:pPr>
      <w:bookmarkStart w:id="731" w:name="__RefHeading___Toc1509884_3264237689"/>
      <w:bookmarkStart w:id="732" w:name="_Toc256"/>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أقسام، کلّ منها شاف کاف؛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ناسخ و منسوخ، و محکم و متشابه، و خاص و عامّ، و مقدّم و مؤخّر، و عزائم و رخص، و حلال و حرام، و فرائض و أحکام، و منقطع و معطوف، و منقطع غیر معطوف، و حرف مکان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لفظه خاصّ و معناه عامّ</w:t>
      </w:r>
    </w:p>
    <w:p>
      <w:pPr>
        <w:pStyle w:val="BookText"/>
        <w:rPr/>
      </w:pPr>
      <w:r>
        <w:rPr>
          <w:rFonts w:ascii="IRNazanin" w:hAnsi="IRNazanin" w:eastAsia="IRNazanin"/>
          <w:color w:val="111111"/>
          <w:sz w:val="28"/>
          <w:sz w:val="28"/>
          <w:szCs w:val="28"/>
          <w:rtl w:val="true"/>
          <w:lang w:bidi="fa-IR"/>
        </w:rPr>
        <w:t>و منه ما لفظه عامّ محتمل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لفظه واحد و معناه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لفظه جمع و معناه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لفظه ماض و معناه 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لفظه علی الخبر و معناه حکایة عن قوم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هو باق محرّف عن جهته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ما هو علی خلاف تنزیله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ما تأویله فی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تأویله مع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تأویله قبل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تأویله بعد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آیات بعضها فی سورة و تمامها فی سورة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آیات نصفها منسوخ و نصفها متروک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آیات مختلفة اللّفظ متّفقة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آیات متّفقة اللّفظ مختلفة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آیات فیها رخصة و إطلاق بعد العزیمة؛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أن یؤخذ برخصه کما یؤخذ بعزائمه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رخصة صاحبها فیها بالخیار، إن شاء أخذ و إن شاء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رخصة ظاهرها خلاف باطنها، یعمل بظاهرها عند التّقیّة و لا یعمل بباطنها مع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مخاطبة لقوم و المعنی 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مخاطبة للنّبیّ صلّی اللّه علیه و آله و معناه واقع علی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لا یعرف تحریمه إلاّ بتحلیله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ما تألیفه و تنزیله علی غیر معنی ما أنزل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 ردّ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علی جمیع الملحدین و الزّنادقة و الدّهریّة و الثّنویّة و القدریّة و المجبّرة و عبدة الأوثان و عبدة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احتجاج علی النّصاری فی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الردّ علی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رّدّ علی من زعم أنّ الإیمان لا یزید و لا ینقص، و أنّ الکفر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ردّ علی من زعم أنّ لیس بعد الموت و قبل القیامة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ردّ علی من أنکر فضل النّبیّ صلّی اللّه علیه و آله علی جمیع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ردّ علی من أنکر الإسراء به لیلة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ردّ علی من أثبت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صفات الحقّ و أبواب معانی الإیمان و وجوبه و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ردّ علی من أنکر الإیمان و الکفر و الشّرک و الظّلم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ردّ علی من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ردّ علی من أنکر الرّجعة و لم یعرف تأویلها</w:t>
      </w:r>
      <w:r>
        <w:rPr>
          <w:rFonts w:eastAsia="IRNazanin" w:cs="IRNazanin"/>
          <w:color w:val="111111"/>
          <w:sz w:val="28"/>
          <w:szCs w:val="28"/>
          <w:rtl w:val="true"/>
          <w:lang w:bidi="fa-IR"/>
        </w:rPr>
        <w:t xml:space="preserve">. </w:t>
      </w:r>
      <w:bookmarkStart w:id="733" w:name="pg13945_197461"/>
    </w:p>
    <w:p>
      <w:pPr>
        <w:pStyle w:val="BookText"/>
        <w:rPr/>
      </w:pPr>
      <w:bookmarkEnd w:id="733"/>
      <w:r>
        <w:rPr>
          <w:rFonts w:ascii="Amiri" w:hAnsi="Amiri" w:eastAsia="Amiri" w:cs="Amiri"/>
          <w:color w:val="111111"/>
          <w:sz w:val="28"/>
          <w:sz w:val="28"/>
          <w:szCs w:val="28"/>
          <w:rtl w:val="true"/>
          <w:lang w:bidi="ar-SA"/>
        </w:rPr>
        <w:t xml:space="preserve">و منه ردّ علی من زعم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 الشّیء حتّی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ردّ علی من لم یعلم الفرق بین المشیئة و الإرادة و القدرة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معرفة ما خاطب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الأئمّة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أخبار خروج القائم منّا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ما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شرائع الإسلام و فرائض الأحکام و السّبب فی معنیّ بقاء الخلق و معایشهم و وجوه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أخبار الأنبیاء و شرائعهم و هلاک أممهم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ما 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مغازی النّبیّ صلّی اللّه علیه و آله و حروبه و فضائل أوصیائه و ما یتعلّق بذلک و یتّصل به</w:t>
      </w:r>
      <w:r>
        <w:rPr>
          <w:rFonts w:eastAsia="IRNazanin" w:cs="IRNazanin"/>
          <w:color w:val="111111"/>
          <w:sz w:val="28"/>
          <w:szCs w:val="28"/>
          <w:rtl w:val="true"/>
          <w:lang w:bidi="fa-IR"/>
        </w:rPr>
        <w:t>.</w:t>
      </w:r>
    </w:p>
    <w:p>
      <w:pPr>
        <w:pStyle w:val="Heading6"/>
        <w:numPr>
          <w:ilvl w:val="5"/>
          <w:numId w:val="1"/>
        </w:numPr>
        <w:rPr/>
      </w:pPr>
      <w:bookmarkStart w:id="734" w:name="__RefHeading___Toc1509886_3264237689"/>
      <w:bookmarkStart w:id="735" w:name="_Toc257"/>
      <w:bookmarkEnd w:id="734"/>
      <w:r>
        <w:rPr>
          <w:rtl w:val="true"/>
        </w:rPr>
        <w:t>بیان علة وجود الناسخ و المنسوخ فی القرآن الکریم</w:t>
      </w:r>
      <w:bookmarkEnd w:id="735"/>
    </w:p>
    <w:p>
      <w:pPr>
        <w:pStyle w:val="BookText"/>
        <w:rPr/>
      </w:pPr>
      <w:r>
        <w:rPr>
          <w:rFonts w:ascii="IRNazanin" w:hAnsi="IRNazanin" w:eastAsia="IRNazanin"/>
          <w:color w:val="111111"/>
          <w:sz w:val="28"/>
          <w:sz w:val="28"/>
          <w:szCs w:val="28"/>
          <w:rtl w:val="true"/>
          <w:lang w:bidi="fa-IR"/>
        </w:rPr>
        <w:t>فسأله رجل آخر عن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رسوله صلّی اللّه علیه و آله بالرّأفة و الرّحمة؛ فکان من رأفته و رحمته أنّه لم ینقل قومه فی أوّل نبوّته عن عاداتهم، حتّی استحکم الإسلام فی قلوبهم، و حلّت الشّریعة فی صدورهم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من شریعتهم فی الجاهلیّة أنّ المرّأة إذا زنت حبست فی بیت، و أقیم بأودها حتّی یأتیها الموت؛ و إذا زنی الرّجل نفوه عن مجالسهم، و شتموه، و آذوه، و عیّروه؛ و لم یکونوا یعرفون غیر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کثر المسلمون، و قوی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استوحشوا أمور الجاهلیّة،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فنسخت هذه الآیة آیة الحبس و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 العدّة کانت فی الجاهلیّة علی المرّأة سنة کاملة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إذا مات الرّجل ألقت المرأة خلف ظهرها شیئا، بعرة و ما جری مجراها،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البعل أهون علیّ من هذه؛ فلا أکتحل و لا </w:t>
      </w:r>
      <w:bookmarkStart w:id="736" w:name="pg13945_197463"/>
    </w:p>
    <w:p>
      <w:pPr>
        <w:pStyle w:val="BookText"/>
        <w:rPr/>
      </w:pPr>
      <w:bookmarkEnd w:id="736"/>
      <w:r>
        <w:rPr>
          <w:rFonts w:ascii="IRNazanin" w:hAnsi="IRNazanin" w:eastAsia="IRNazanin"/>
          <w:color w:val="111111"/>
          <w:sz w:val="28"/>
          <w:sz w:val="28"/>
          <w:szCs w:val="28"/>
          <w:rtl w:val="true"/>
          <w:lang w:bidi="fa-IR"/>
        </w:rPr>
        <w:t>أمتشط، و لا أتطیّب، و لا أتزوّج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لا یخرجونها من بیتها، بل یجرون علیها من ترکة زوجها سنة</w:t>
      </w:r>
      <w:r>
        <w:rPr>
          <w:rFonts w:eastAsia="IRNazanin" w:cs="IRNazanin"/>
          <w:color w:val="111111"/>
          <w:sz w:val="28"/>
          <w:szCs w:val="28"/>
          <w:rtl w:val="true"/>
          <w:lang w:bidi="fa-IR"/>
        </w:rPr>
        <w:t>.</w:t>
      </w:r>
    </w:p>
    <w:p>
      <w:pPr>
        <w:pStyle w:val="Heading6"/>
        <w:numPr>
          <w:ilvl w:val="5"/>
          <w:numId w:val="1"/>
        </w:numPr>
        <w:rPr/>
      </w:pPr>
      <w:bookmarkStart w:id="737" w:name="__RefHeading___Toc1509888_3264237689"/>
      <w:bookmarkStart w:id="738" w:name="_Toc258"/>
      <w:bookmarkEnd w:id="737"/>
      <w:r>
        <w:rPr>
          <w:rtl w:val="true"/>
        </w:rPr>
        <w:t xml:space="preserve">بیانه </w:t>
      </w:r>
      <w:r>
        <w:rPr>
          <w:rtl w:val="true"/>
        </w:rPr>
        <w:t>(</w:t>
      </w:r>
      <w:r>
        <w:rPr>
          <w:rtl w:val="true"/>
        </w:rPr>
        <w:t>علیه السلام</w:t>
      </w:r>
      <w:r>
        <w:rPr>
          <w:rtl w:val="true"/>
        </w:rPr>
        <w:t xml:space="preserve">) </w:t>
      </w:r>
      <w:r>
        <w:rPr>
          <w:rtl w:val="true"/>
        </w:rPr>
        <w:t>تسلسل نزول الأحکام من اللّه سبحانه</w:t>
      </w:r>
      <w:bookmarkEnd w:id="738"/>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الإسلام وَ الَّذِینَ یُتَوَفَّوْنَ مِنْکُمْ وَ یَذَرُونَ أَزْواجاً وَصِیَّةً لِأَزْواجِهِمْ مَتاعاً إِلَی الْحَوْلِ غَیْرَ إِخْراجٍ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قوی الإسلام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محمّدا صلّی اللّه علیه و آله أمره فی بدء أمره بالدّعّوة فقطّ، و أنزل علیه 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أرادوه بما همّوا به من تبییته، أمره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بالهجرة، </w:t>
      </w:r>
      <w:bookmarkStart w:id="739" w:name="pg13945_197464"/>
    </w:p>
    <w:p>
      <w:pPr>
        <w:pStyle w:val="Heading6"/>
        <w:numPr>
          <w:ilvl w:val="5"/>
          <w:numId w:val="1"/>
        </w:numPr>
        <w:rPr/>
      </w:pPr>
      <w:bookmarkStart w:id="740" w:name="__RefHeading___Toc1509890_3264237689"/>
      <w:bookmarkStart w:id="741" w:name="_Toc259"/>
      <w:bookmarkEnd w:id="739"/>
      <w:bookmarkEnd w:id="740"/>
      <w:r>
        <w:rPr>
          <w:rtl w:val="true"/>
        </w:rPr>
        <w:t xml:space="preserve">بیانه </w:t>
      </w:r>
      <w:r>
        <w:rPr>
          <w:rtl w:val="true"/>
        </w:rPr>
        <w:t>(</w:t>
      </w:r>
      <w:r>
        <w:rPr>
          <w:rtl w:val="true"/>
        </w:rPr>
        <w:t>علیه السلام</w:t>
      </w:r>
      <w:r>
        <w:rPr>
          <w:rtl w:val="true"/>
        </w:rPr>
        <w:t xml:space="preserve">) </w:t>
      </w:r>
      <w:r>
        <w:rPr>
          <w:rtl w:val="true"/>
        </w:rPr>
        <w:t>أسباب نزول حکم القتال فی الإسلام</w:t>
      </w:r>
      <w:bookmarkEnd w:id="741"/>
    </w:p>
    <w:p>
      <w:pPr>
        <w:pStyle w:val="BookText"/>
        <w:rPr/>
      </w:pPr>
      <w:r>
        <w:rPr>
          <w:rFonts w:ascii="Amiri" w:hAnsi="Amiri" w:eastAsia="Amiri" w:cs="Amiri"/>
          <w:color w:val="111111"/>
          <w:sz w:val="28"/>
          <w:sz w:val="28"/>
          <w:szCs w:val="28"/>
          <w:rtl w:val="true"/>
          <w:lang w:bidi="ar-SA"/>
        </w:rPr>
        <w:t xml:space="preserve">و فرض علیه القتال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أمر النّاس بالحرب جزعوا و خافوا،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فنسخت آیة القتال آیة الکفّ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کان یوم بدر و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المسلمین، أنزل علی نبیّه وَ إِنْ جَنَحُوا لِلسَّلْمِ فَاجْنَحْ لَها وَ تَوَکَّلْ عَلَی اللّهِ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قوی الإسلام و کثر المسلمون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فنسخت هذه الآیة الّتی أذن لهم فیها أن یجنحوا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 خُذُوهُمْ وَ احْصُرُوهُمْ وَ اقْعُدُوا لَهُمْ کُلَّ مَرْصَدٍ فَإِنْ تابُوا وَ أَقامُوا الصَّلاةَ وَ آتَوُا الزَّکاةَ فَخَلُّوا سَبِیلَهُمْ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القتال علی الأمّة فجعل علی الرّجل الواحد أن یقاتل عشرة من المشرکین،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مِنْکُمْ عِشْرُونَ صابِرُونَ یَغْلِبُوا مِائَتَیْنِ وَ إِنْ یَکُنْ مِنْکُمْ مِائَةٌ یَغْلِبُوا أَلْفاً مِنَ الَّذِینَ کَفَرُوا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فنسخ بهذه الآیة ما قبلها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من فرّ من المؤمنین فی الحرب إن کانت عدّة المشرکین أکثر من رجلین لرجل لم یکن فارّا من الزّحف، و إن کانت العدّة </w:t>
      </w:r>
      <w:bookmarkStart w:id="742" w:name="pg13945_197466"/>
    </w:p>
    <w:p>
      <w:pPr>
        <w:pStyle w:val="BookText"/>
        <w:rPr/>
      </w:pPr>
      <w:bookmarkEnd w:id="742"/>
      <w:r>
        <w:rPr>
          <w:rFonts w:ascii="IRNazanin" w:hAnsi="IRNazanin" w:eastAsia="IRNazanin"/>
          <w:color w:val="111111"/>
          <w:sz w:val="28"/>
          <w:sz w:val="28"/>
          <w:szCs w:val="28"/>
          <w:rtl w:val="true"/>
          <w:lang w:bidi="fa-IR"/>
        </w:rPr>
        <w:t>رجلین لرجل کان فارّا من الزّحف</w:t>
      </w:r>
      <w:r>
        <w:rPr>
          <w:rFonts w:eastAsia="IRNazanin" w:cs="IRNazanin"/>
          <w:color w:val="111111"/>
          <w:sz w:val="28"/>
          <w:szCs w:val="28"/>
          <w:rtl w:val="true"/>
          <w:lang w:bidi="fa-IR"/>
        </w:rPr>
        <w:t>.</w:t>
      </w:r>
    </w:p>
    <w:p>
      <w:pPr>
        <w:pStyle w:val="Heading6"/>
        <w:numPr>
          <w:ilvl w:val="5"/>
          <w:numId w:val="1"/>
        </w:numPr>
        <w:rPr/>
      </w:pPr>
      <w:bookmarkStart w:id="743" w:name="__RefHeading___Toc1509892_3264237689"/>
      <w:bookmarkStart w:id="744" w:name="_Toc260"/>
      <w:bookmarkEnd w:id="743"/>
      <w:r>
        <w:rPr>
          <w:rtl w:val="true"/>
        </w:rPr>
        <w:t xml:space="preserve">بیانه </w:t>
      </w:r>
      <w:r>
        <w:rPr>
          <w:rtl w:val="true"/>
        </w:rPr>
        <w:t>(</w:t>
      </w:r>
      <w:r>
        <w:rPr>
          <w:rtl w:val="true"/>
        </w:rPr>
        <w:t>علیه السلام</w:t>
      </w:r>
      <w:r>
        <w:rPr>
          <w:rtl w:val="true"/>
        </w:rPr>
        <w:t xml:space="preserve">) </w:t>
      </w:r>
      <w:r>
        <w:rPr>
          <w:rtl w:val="true"/>
        </w:rPr>
        <w:t>تسلسل مراحل أحکام الصوم</w:t>
      </w:r>
      <w:bookmarkEnd w:id="744"/>
    </w:p>
    <w:p>
      <w:pPr>
        <w:pStyle w:val="BookText"/>
        <w:rPr/>
      </w:pPr>
      <w:r>
        <w:rPr>
          <w:rFonts w:ascii="IRNazanin" w:hAnsi="IRNazanin" w:eastAsia="IRNazanin"/>
          <w:color w:val="111111"/>
          <w:sz w:val="28"/>
          <w:sz w:val="28"/>
          <w:szCs w:val="28"/>
          <w:rtl w:val="true"/>
          <w:lang w:bidi="fa-IR"/>
        </w:rPr>
        <w:t xml:space="preserve">و منه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فرض الصّیام فرض أن لا ینکح الرّجل أهله فی شهر رمضان باللّیل و لا بالنّهار، علی معنی صوم بنی إسرائیل فی التّوراة؛ فکان ذلک محرّما علی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الرّجل إذا نام فی أوّل اللّیل قبل أن یفطر فقد حرم علیه الأکل بعد النّوم، أفطر أم لم 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رجل من أصحاب رسول اللّه صلّی اللّه علیه و آله یعرف بمطعم بن جبیر شیخا؛ فکان فی الوقت الّذی حضر فیه الخندق حفر فی جملة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الحفر و راح إلی أهله، صلّی المغرب، و أبطأت علیه زوجته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 علیه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أحضرت إلیه الطّعام أنبهته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استعملیه أنت، فإنّی قد نمت و حرم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طوی إلیه و أصبح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إلی الخندق، و جعل یحفر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رسول اللّه صلّی اللّه علیه و آله عن حاله فأخبره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من المسلمین شبّان ینکحون نساءهم باللّیل سرّا لقلّة </w:t>
      </w:r>
      <w:bookmarkStart w:id="745" w:name="pg13945_197467"/>
    </w:p>
    <w:p>
      <w:pPr>
        <w:pStyle w:val="BookText"/>
        <w:rPr/>
      </w:pPr>
      <w:bookmarkEnd w:id="745"/>
      <w:r>
        <w:rPr>
          <w:rFonts w:ascii="IRNazanin" w:hAnsi="IRNazanin" w:eastAsia="IRNazanin"/>
          <w:color w:val="111111"/>
          <w:sz w:val="28"/>
          <w:sz w:val="28"/>
          <w:szCs w:val="28"/>
          <w:rtl w:val="true"/>
          <w:lang w:bidi="fa-IR"/>
        </w:rPr>
        <w:t>صبرهم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 النّبیّ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علیه 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فنسخت هذه الآیة ما تقدّمها</w:t>
      </w:r>
      <w:r>
        <w:rPr>
          <w:rFonts w:eastAsia="IRNazanin" w:cs="IRNazanin"/>
          <w:color w:val="111111"/>
          <w:sz w:val="28"/>
          <w:szCs w:val="28"/>
          <w:rtl w:val="true"/>
          <w:lang w:bidi="fa-IR"/>
        </w:rPr>
        <w:t>.</w:t>
      </w:r>
    </w:p>
    <w:p>
      <w:pPr>
        <w:pStyle w:val="Heading6"/>
        <w:numPr>
          <w:ilvl w:val="5"/>
          <w:numId w:val="1"/>
        </w:numPr>
        <w:rPr/>
      </w:pPr>
      <w:bookmarkStart w:id="746" w:name="__RefHeading___Toc1509894_3264237689"/>
      <w:bookmarkStart w:id="747" w:name="_Toc261"/>
      <w:bookmarkEnd w:id="746"/>
      <w:r>
        <w:rPr>
          <w:rtl w:val="true"/>
        </w:rPr>
        <w:t xml:space="preserve">بیانه </w:t>
      </w:r>
      <w:r>
        <w:rPr>
          <w:rtl w:val="true"/>
        </w:rPr>
        <w:t>(</w:t>
      </w:r>
      <w:r>
        <w:rPr>
          <w:rtl w:val="true"/>
        </w:rPr>
        <w:t>علیه السلام</w:t>
      </w:r>
      <w:r>
        <w:rPr>
          <w:rtl w:val="true"/>
        </w:rPr>
        <w:t xml:space="preserve">) </w:t>
      </w:r>
      <w:r>
        <w:rPr>
          <w:rtl w:val="true"/>
        </w:rPr>
        <w:t>تسلسل مراحل أحکام القصاص</w:t>
      </w:r>
      <w:bookmarkEnd w:id="747"/>
    </w:p>
    <w:p>
      <w:pPr>
        <w:pStyle w:val="BookText"/>
        <w:rPr/>
      </w:pPr>
      <w:r>
        <w:rPr>
          <w:rFonts w:ascii="Amiri" w:hAnsi="Amiri" w:eastAsia="Amiri" w:cs="Amiri"/>
          <w:color w:val="111111"/>
          <w:sz w:val="28"/>
          <w:sz w:val="28"/>
          <w:szCs w:val="28"/>
          <w:rtl w:val="true"/>
          <w:lang w:bidi="ar-SA"/>
        </w:rPr>
        <w:t>و من ذلک ما کان مثبتا فی التّوراة من الفرائض فی القصاص،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الذّکر و الأنثی و الحرّ و العبد شرعا سواء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فنسخ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هذه الآیة وَ کَتَبْنا عَلَیْهِمْ فِیها أَنَّ النَّفْسَ </w:t>
      </w:r>
      <w:bookmarkStart w:id="748" w:name="pg13945_197468"/>
    </w:p>
    <w:p>
      <w:pPr>
        <w:pStyle w:val="BookText"/>
        <w:rPr/>
      </w:pPr>
      <w:bookmarkEnd w:id="748"/>
      <w:r>
        <w:rPr>
          <w:rFonts w:ascii="Amiri" w:hAnsi="Amiri" w:eastAsia="Amiri" w:cs="Amiri"/>
          <w:color w:val="111111"/>
          <w:sz w:val="28"/>
          <w:sz w:val="28"/>
          <w:szCs w:val="28"/>
          <w:rtl w:val="true"/>
          <w:lang w:bidi="ar-SA"/>
        </w:rPr>
        <w:t>بِالنَّفْسِ</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1509896_3264237689"/>
      <w:bookmarkStart w:id="750" w:name="_Toc262"/>
      <w:bookmarkEnd w:id="749"/>
      <w:r>
        <w:rPr>
          <w:rtl w:val="true"/>
        </w:rPr>
        <w:t xml:space="preserve">بیانه </w:t>
      </w:r>
      <w:r>
        <w:rPr>
          <w:rtl w:val="true"/>
        </w:rPr>
        <w:t>(</w:t>
      </w:r>
      <w:r>
        <w:rPr>
          <w:rtl w:val="true"/>
        </w:rPr>
        <w:t>علیه السلام</w:t>
      </w:r>
      <w:r>
        <w:rPr>
          <w:rtl w:val="true"/>
        </w:rPr>
        <w:t xml:space="preserve">) </w:t>
      </w:r>
      <w:r>
        <w:rPr>
          <w:rtl w:val="true"/>
        </w:rPr>
        <w:t>عددا من الآیات الناسخة و المنسوخة</w:t>
      </w:r>
      <w:bookmarkEnd w:id="750"/>
    </w:p>
    <w:p>
      <w:pPr>
        <w:pStyle w:val="BookText"/>
        <w:rPr/>
      </w:pPr>
      <w:r>
        <w:rPr>
          <w:rFonts w:ascii="Amiri" w:hAnsi="Amiri" w:eastAsia="Amiri" w:cs="Amiri"/>
          <w:color w:val="111111"/>
          <w:sz w:val="28"/>
          <w:sz w:val="28"/>
          <w:szCs w:val="28"/>
          <w:rtl w:val="true"/>
          <w:lang w:bidi="ar-SA"/>
        </w:rPr>
        <w:t xml:space="preserve">و من ذلک أیضا آصار غلیظة کانت علی بنی إسرائیل فی الفرائض؛ فوضع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الآصار عنهم و عن هذه الأمّة،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للرّحمة خلقهم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w:t>
      </w:r>
      <w:r>
        <w:rPr>
          <w:rStyle w:val="FootnoteAnchor"/>
          <w:rtl w:val="true"/>
        </w:rPr>
        <w:footnoteReference w:id="437"/>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w:t>
      </w:r>
      <w:bookmarkStart w:id="751" w:name="pg13945_197469"/>
    </w:p>
    <w:p>
      <w:pPr>
        <w:pStyle w:val="BookText"/>
        <w:rPr/>
      </w:pPr>
      <w:bookmarkEnd w:id="751"/>
      <w:r>
        <w:rPr>
          <w:rFonts w:ascii="Amiri" w:hAnsi="Amiri" w:eastAsia="Amiri" w:cs="Amiri"/>
          <w:color w:val="111111"/>
          <w:sz w:val="28"/>
          <w:sz w:val="28"/>
          <w:szCs w:val="28"/>
          <w:rtl w:val="true"/>
          <w:lang w:bidi="ar-SA"/>
        </w:rPr>
        <w:t xml:space="preserve">وَ لا تَمُوتُنَّ إِلاّ وَ أَنْتُمْ مُسْلِمُونَ </w:t>
      </w:r>
      <w:r>
        <w:rPr>
          <w:rStyle w:val="FootnoteAnchor"/>
          <w:rtl w:val="true"/>
        </w:rPr>
        <w:footnoteReference w:id="439"/>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2" w:name="__RefHeading___Toc1509898_3264237689"/>
      <w:bookmarkStart w:id="753" w:name="_Toc263"/>
      <w:bookmarkEnd w:id="752"/>
      <w:r>
        <w:rPr>
          <w:rtl w:val="true"/>
        </w:rPr>
        <w:t xml:space="preserve">بیانه </w:t>
      </w:r>
      <w:r>
        <w:rPr>
          <w:rtl w:val="true"/>
        </w:rPr>
        <w:t>(</w:t>
      </w:r>
      <w:r>
        <w:rPr>
          <w:rtl w:val="true"/>
        </w:rPr>
        <w:t>علیه السلام</w:t>
      </w:r>
      <w:r>
        <w:rPr>
          <w:rtl w:val="true"/>
        </w:rPr>
        <w:t xml:space="preserve">) </w:t>
      </w:r>
      <w:r>
        <w:rPr>
          <w:rtl w:val="true"/>
        </w:rPr>
        <w:t>تسلسل مراحل تحریم الخمر و المیراث</w:t>
      </w:r>
      <w:bookmarkEnd w:id="753"/>
    </w:p>
    <w:p>
      <w:pPr>
        <w:pStyle w:val="BookText"/>
        <w:rPr/>
      </w:pPr>
      <w:r>
        <w:rPr>
          <w:rFonts w:ascii="Amiri" w:hAnsi="Amiri" w:eastAsia="Amiri" w:cs="Amiri"/>
          <w:color w:val="111111"/>
          <w:sz w:val="28"/>
          <w:sz w:val="28"/>
          <w:szCs w:val="28"/>
          <w:rtl w:val="true"/>
          <w:lang w:bidi="ar-SA"/>
        </w:rPr>
        <w:t xml:space="preserve">و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w:t>
      </w:r>
      <w:r>
        <w:rPr>
          <w:rStyle w:val="FootnoteAnchor"/>
          <w:rtl w:val="true"/>
        </w:rPr>
        <w:footnoteReference w:id="441"/>
      </w:r>
      <w:r>
        <w:rPr>
          <w:rFonts w:ascii="Amiri" w:hAnsi="Amiri" w:eastAsia="Amiri" w:cs="Amiri"/>
          <w:color w:val="111111"/>
          <w:sz w:val="28"/>
          <w:sz w:val="28"/>
          <w:szCs w:val="28"/>
          <w:rtl w:val="true"/>
          <w:lang w:bidi="ar-SA"/>
        </w:rPr>
        <w:t xml:space="preserve">آیة التّحریم،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الإثم هاهنا هو الخمر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Style w:val="FootnoteAnchor"/>
          <w:rtl w:val="true"/>
        </w:rPr>
        <w:footnoteReference w:id="443"/>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w:t>
      </w:r>
      <w:bookmarkStart w:id="754" w:name="pg13945_197470"/>
    </w:p>
    <w:p>
      <w:pPr>
        <w:pStyle w:val="BookText"/>
        <w:rPr/>
      </w:pPr>
      <w:bookmarkEnd w:id="754"/>
      <w:r>
        <w:rPr>
          <w:rFonts w:ascii="Amiri" w:hAnsi="Amiri" w:eastAsia="Amiri" w:cs="Amiri"/>
          <w:color w:val="111111"/>
          <w:sz w:val="28"/>
          <w:sz w:val="28"/>
          <w:szCs w:val="28"/>
          <w:rtl w:val="true"/>
          <w:lang w:bidi="ar-SA"/>
        </w:rPr>
        <w:t xml:space="preserve">آباؤُکُمْ وَ أَبْناؤُکُمْ لا تَدْرُونَ أَیُّهُمْ أَقْرَبُ لَکُمْ نَفْعاً فَرِیضَةً مِنَ اللّهِ إِنَّ اللّهَ کانَ عَلِیماً حَکِیماً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5" w:name="__RefHeading___Toc1509900_3264237689"/>
      <w:bookmarkStart w:id="756" w:name="_Toc264"/>
      <w:bookmarkEnd w:id="755"/>
      <w:r>
        <w:rPr>
          <w:rtl w:val="true"/>
        </w:rPr>
        <w:t xml:space="preserve">بیانه </w:t>
      </w:r>
      <w:r>
        <w:rPr>
          <w:rtl w:val="true"/>
        </w:rPr>
        <w:t>(</w:t>
      </w:r>
      <w:r>
        <w:rPr>
          <w:rtl w:val="true"/>
        </w:rPr>
        <w:t>علیه السلام</w:t>
      </w:r>
      <w:r>
        <w:rPr>
          <w:rtl w:val="true"/>
        </w:rPr>
        <w:t xml:space="preserve">) </w:t>
      </w:r>
      <w:r>
        <w:rPr>
          <w:rtl w:val="true"/>
        </w:rPr>
        <w:t>جملة من الآیات الناسخة و المنسوخة</w:t>
      </w:r>
      <w:bookmarkEnd w:id="756"/>
    </w:p>
    <w:p>
      <w:pPr>
        <w:pStyle w:val="BookText"/>
        <w:rPr/>
      </w:pPr>
      <w:r>
        <w:rPr>
          <w:rFonts w:ascii="Amiri" w:hAnsi="Amiri" w:eastAsia="Amiri" w:cs="Amiri"/>
          <w:color w:val="111111"/>
          <w:sz w:val="28"/>
          <w:sz w:val="28"/>
          <w:szCs w:val="28"/>
          <w:rtl w:val="true"/>
          <w:lang w:bidi="ar-SA"/>
        </w:rPr>
        <w:t xml:space="preserve">و من ذلک نوع آخر، و هو أنّ رسول اللّه صلّی اللّه علیه و آله لمّا هاجر إلی المدینة آخی بین أصحابه من المهاجرین و الأنصار، و جعل المواریث علی الأخوّة فی الدّین لا فی میراث الأرحام،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هاجَرُوا وَ جاهَدُوا فِی سَبِیلِ اللّهِ وَ الَّذِینَ آوَوْا وَ نَصَرُوا أُولئِکَ بَعْضُهُمْ أَوْلِیاءُ بَعْضٍ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لَمْ یُهاجِرُوا ما لَکُمْ مِنْ وَلایَتِهِمْ مِنْ شَیْ‌ءٍ حَتّی یُهاجِرُوا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فأخرج الأقارب من المیراث، و أثبته لأهل الهجرة و أهل الدّین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عطف بالقول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من مات من المسلمین یصیر میراثه و ترکته لأخیه فی </w:t>
      </w:r>
      <w:bookmarkStart w:id="757" w:name="pg13945_197471"/>
    </w:p>
    <w:p>
      <w:pPr>
        <w:pStyle w:val="BookText"/>
        <w:rPr/>
      </w:pPr>
      <w:bookmarkEnd w:id="757"/>
      <w:r>
        <w:rPr>
          <w:rFonts w:ascii="IRNazanin" w:hAnsi="IRNazanin" w:eastAsia="IRNazanin"/>
          <w:color w:val="111111"/>
          <w:sz w:val="28"/>
          <w:sz w:val="28"/>
          <w:szCs w:val="28"/>
          <w:rtl w:val="true"/>
          <w:lang w:bidi="fa-IR"/>
        </w:rPr>
        <w:t>الدّین دون القرابة و الرّحم الوشیجة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قوی الإسلام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المعنی نسخ آیة المیراث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وجه آخر، و هو أنّ رسول اللّه صلّی اللّه علیه و آله لمّا بعث کانت الصّلاة إلی قبلة بیت المقدس سنّة بنی إسرائیل؛ و قد أخبرنا اللّه بما قصّه فی ذکر موسی علیه السّلام أن یجعل بیته قبلة،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8" w:name="__RefHeading___Toc1509902_3264237689"/>
      <w:bookmarkStart w:id="759" w:name="_Toc265"/>
      <w:bookmarkEnd w:id="758"/>
      <w:r>
        <w:rPr>
          <w:rtl w:val="true"/>
        </w:rPr>
        <w:t xml:space="preserve">بیانه </w:t>
      </w:r>
      <w:r>
        <w:rPr>
          <w:rtl w:val="true"/>
        </w:rPr>
        <w:t>(</w:t>
      </w:r>
      <w:r>
        <w:rPr>
          <w:rtl w:val="true"/>
        </w:rPr>
        <w:t>علیه السلام</w:t>
      </w:r>
      <w:r>
        <w:rPr>
          <w:rtl w:val="true"/>
        </w:rPr>
        <w:t xml:space="preserve">) </w:t>
      </w:r>
      <w:r>
        <w:rPr>
          <w:rtl w:val="true"/>
        </w:rPr>
        <w:t>تسلسل أحکام التوجه نحو القبلة</w:t>
      </w:r>
      <w:bookmarkEnd w:id="759"/>
    </w:p>
    <w:p>
      <w:pPr>
        <w:pStyle w:val="BookText"/>
        <w:rPr/>
      </w:pPr>
      <w:r>
        <w:rPr>
          <w:rFonts w:ascii="IRNazanin" w:hAnsi="IRNazanin" w:eastAsia="IRNazanin"/>
          <w:color w:val="111111"/>
          <w:sz w:val="28"/>
          <w:sz w:val="28"/>
          <w:szCs w:val="28"/>
          <w:rtl w:val="true"/>
          <w:lang w:bidi="fa-IR"/>
        </w:rPr>
        <w:t>و کان رسول اللّه صلّی اللّه علیه و آله فی أوّل مبعثه یصلّی إلی بیت المقدس جمیع أیّام مقامه بمکّة و بعد هجرته إلی المدینة بأشهر؛ فعیّرته الیهود،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تابع لقبلتنا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فأحزن رسول اللّه صلّی اللّه علیه و آله ذلک منهم؛ فأنزل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 هو یقلّب وجهه فی السّماء و ینتظر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لِئَلاّ یَکُونَ لِلنّاسِ عَلَیْکُمْ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الیهود فی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أخبرنا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العلّة الّتی من أجلها لم یحوّل قبلته من أوّل مبعثه،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هاهنا إیمانا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نسخ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الیهود حین هادنهم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من غزوة تبوک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w:t>
      </w:r>
      <w:bookmarkStart w:id="760" w:name="pg13945_197473"/>
    </w:p>
    <w:p>
      <w:pPr>
        <w:pStyle w:val="BookText"/>
        <w:rPr/>
      </w:pPr>
      <w:bookmarkEnd w:id="760"/>
      <w:r>
        <w:rPr>
          <w:rFonts w:ascii="Amiri" w:hAnsi="Amiri" w:eastAsia="Amiri" w:cs="Amiri"/>
          <w:color w:val="111111"/>
          <w:sz w:val="28"/>
          <w:sz w:val="28"/>
          <w:szCs w:val="28"/>
          <w:rtl w:val="true"/>
          <w:lang w:bidi="ar-SA"/>
        </w:rPr>
        <w:t xml:space="preserve">اَلَّذِینَ أُوتُوا الْکِتابَ حَتّی یُعْطُوا الْجِزْیَةَ عَنْ یَدٍ وَ هُمْ صاغِرُونَ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فنسخت هذه الآیة تلک الهدنة</w:t>
      </w:r>
      <w:r>
        <w:rPr>
          <w:rFonts w:eastAsia="IRNazanin" w:cs="IRNazanin"/>
          <w:color w:val="111111"/>
          <w:sz w:val="28"/>
          <w:szCs w:val="28"/>
          <w:rtl w:val="true"/>
          <w:lang w:bidi="fa-IR"/>
        </w:rPr>
        <w:t>.</w:t>
      </w:r>
    </w:p>
    <w:p>
      <w:pPr>
        <w:pStyle w:val="Heading6"/>
        <w:numPr>
          <w:ilvl w:val="5"/>
          <w:numId w:val="1"/>
        </w:numPr>
        <w:rPr/>
      </w:pPr>
      <w:bookmarkStart w:id="761" w:name="__RefHeading___Toc1509904_3264237689"/>
      <w:bookmarkStart w:id="762" w:name="_Toc266"/>
      <w:bookmarkEnd w:id="761"/>
      <w:r>
        <w:rPr>
          <w:rtl w:val="true"/>
        </w:rPr>
        <w:t xml:space="preserve">تأکیده </w:t>
      </w:r>
      <w:r>
        <w:rPr>
          <w:rtl w:val="true"/>
        </w:rPr>
        <w:t>(</w:t>
      </w:r>
      <w:r>
        <w:rPr>
          <w:rtl w:val="true"/>
        </w:rPr>
        <w:t>علیه السلام</w:t>
      </w:r>
      <w:r>
        <w:rPr>
          <w:rtl w:val="true"/>
        </w:rPr>
        <w:t xml:space="preserve">) </w:t>
      </w:r>
      <w:r>
        <w:rPr>
          <w:rtl w:val="true"/>
        </w:rPr>
        <w:t>علی استحالة الإحاطة بکنه القرآن</w:t>
      </w:r>
      <w:bookmarkEnd w:id="762"/>
    </w:p>
    <w:p>
      <w:pPr>
        <w:pStyle w:val="BookText"/>
        <w:rPr/>
      </w:pPr>
      <w:r>
        <w:rPr>
          <w:rFonts w:ascii="IRNazanin" w:hAnsi="IRNazanin" w:eastAsia="IRNazanin"/>
          <w:color w:val="111111"/>
          <w:sz w:val="28"/>
          <w:sz w:val="28"/>
          <w:szCs w:val="28"/>
          <w:rtl w:val="true"/>
          <w:lang w:bidi="fa-IR"/>
        </w:rPr>
        <w:t xml:space="preserve">و هذا دلیل واضح علی أنّ کلام البارئ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 کلام الخلق، کما لا یشبه أفعاله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لهذه العلّة و أشباهها لا یبلغ أحد کنه معنی حقیقة تفسیر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تأویله إلاّ نبیّه صلّی اللّه علیه و آله و أوصیاؤه</w:t>
      </w:r>
      <w:r>
        <w:rPr>
          <w:rFonts w:eastAsia="IRNazanin" w:cs="IRNazanin"/>
          <w:color w:val="111111"/>
          <w:sz w:val="28"/>
          <w:szCs w:val="28"/>
          <w:rtl w:val="true"/>
          <w:lang w:bidi="fa-IR"/>
        </w:rPr>
        <w:t>.</w:t>
      </w:r>
    </w:p>
    <w:p>
      <w:pPr>
        <w:pStyle w:val="Heading6"/>
        <w:numPr>
          <w:ilvl w:val="5"/>
          <w:numId w:val="1"/>
        </w:numPr>
        <w:rPr/>
      </w:pPr>
      <w:bookmarkStart w:id="763" w:name="__RefHeading___Toc1509906_3264237689"/>
      <w:bookmarkStart w:id="764" w:name="_Toc267"/>
      <w:bookmarkEnd w:id="763"/>
      <w:r>
        <w:rPr>
          <w:rtl w:val="true"/>
        </w:rPr>
        <w:t xml:space="preserve">بیانه </w:t>
      </w:r>
      <w:r>
        <w:rPr>
          <w:rtl w:val="true"/>
        </w:rPr>
        <w:t>(</w:t>
      </w:r>
      <w:r>
        <w:rPr>
          <w:rtl w:val="true"/>
        </w:rPr>
        <w:t>علیه السلام</w:t>
      </w:r>
      <w:r>
        <w:rPr>
          <w:rtl w:val="true"/>
        </w:rPr>
        <w:t xml:space="preserve">) </w:t>
      </w:r>
      <w:r>
        <w:rPr>
          <w:rtl w:val="true"/>
        </w:rPr>
        <w:t>الآیات المحکمة فی القرآن الکریم</w:t>
      </w:r>
      <w:bookmarkEnd w:id="764"/>
    </w:p>
    <w:p>
      <w:pPr>
        <w:pStyle w:val="BookText"/>
        <w:rPr/>
      </w:pPr>
      <w:r>
        <w:rPr>
          <w:rFonts w:ascii="IRNazanin" w:hAnsi="IRNazanin" w:eastAsia="IRNazanin"/>
          <w:color w:val="111111"/>
          <w:sz w:val="28"/>
          <w:sz w:val="28"/>
          <w:szCs w:val="28"/>
          <w:rtl w:val="true"/>
          <w:lang w:bidi="fa-IR"/>
        </w:rPr>
        <w:t xml:space="preserve">فسأله رجل عن تفسیر المحکم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لم ینسخه شیء من القرآن؛ فهو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هلک النّاس فی المتشابه؛ لأنّهم لم یقفوا علی معناه، و لم یعرفوا حقیقته، فوضعوا له تأویلات من عند أنفسهم بآرائهم، و استغنوا بذلک عن مسألة الأوصیاء، و نبذوا قول رسول اللّه صلّی اللّه علیه و آله وراء ظهورهم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المحکم ممّا ذکرته فی الأقسام ممّا تأویله فی تنزیله، من تحلیل ما أحلّ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 تحریم ما حرّم اللّه من المآکل و المشارب و المناکح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 الزّکاة و الصّیام و الحجّ و الجهاد، و ممّا دلّهم به ممّا لا غنی بهم عنه فی جمیع تصرّفاتهم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المحکم الّذی تأویله فی تنزیله، لا یحتاج فی تأویله إلی أکثر من 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w:t>
      </w:r>
      <w:bookmarkStart w:id="765" w:name="pg13945_197475"/>
    </w:p>
    <w:p>
      <w:pPr>
        <w:pStyle w:val="BookText"/>
        <w:rPr/>
      </w:pPr>
      <w:bookmarkEnd w:id="765"/>
      <w:r>
        <w:rPr>
          <w:rFonts w:ascii="Amiri" w:hAnsi="Amiri" w:eastAsia="Amiri" w:cs="Amiri"/>
          <w:color w:val="111111"/>
          <w:sz w:val="28"/>
          <w:sz w:val="28"/>
          <w:szCs w:val="28"/>
          <w:rtl w:val="true"/>
          <w:lang w:bidi="ar-SA"/>
        </w:rPr>
        <w:t xml:space="preserve">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کِتابَ اللّهِ عَلَیْکُمْ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کلّه محکم لم ینسخه شیء، قد استغنی تنزیله من تأویله؛ و کلّ ما یجری هذا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المتشابه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6"/>
        <w:numPr>
          <w:ilvl w:val="5"/>
          <w:numId w:val="1"/>
        </w:numPr>
        <w:rPr/>
      </w:pPr>
      <w:bookmarkStart w:id="766" w:name="__RefHeading___Toc1509908_3264237689"/>
      <w:bookmarkStart w:id="767" w:name="_Toc268"/>
      <w:bookmarkEnd w:id="766"/>
      <w:r>
        <w:rPr>
          <w:rtl w:val="true"/>
        </w:rPr>
        <w:t xml:space="preserve">بیانه </w:t>
      </w:r>
      <w:r>
        <w:rPr>
          <w:rtl w:val="true"/>
        </w:rPr>
        <w:t>(</w:t>
      </w:r>
      <w:r>
        <w:rPr>
          <w:rtl w:val="true"/>
        </w:rPr>
        <w:t>علیه السلام</w:t>
      </w:r>
      <w:r>
        <w:rPr>
          <w:rtl w:val="true"/>
        </w:rPr>
        <w:t xml:space="preserve">) </w:t>
      </w:r>
      <w:r>
        <w:rPr>
          <w:rtl w:val="true"/>
        </w:rPr>
        <w:t>الآیات المتشابهة فی القرآن الکریم</w:t>
      </w:r>
      <w:bookmarkEnd w:id="767"/>
    </w:p>
    <w:p>
      <w:pPr>
        <w:pStyle w:val="BookText"/>
        <w:rPr/>
      </w:pPr>
      <w:r>
        <w:rPr>
          <w:rFonts w:ascii="Amiri" w:hAnsi="Amiri" w:eastAsia="Amiri" w:cs="Amiri"/>
          <w:color w:val="111111"/>
          <w:sz w:val="28"/>
          <w:sz w:val="28"/>
          <w:szCs w:val="28"/>
          <w:rtl w:val="true"/>
          <w:lang w:bidi="ar-SA"/>
        </w:rPr>
        <w:t>أمّا المتشابه من القرآن فهو الّذی انحرف منه؛ متّفق اللّفظ مختلف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 اللّهُ مَنْ یَشاءُ وَ یَهْدِی مَنْ یَشاءُ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فنسب الضّلالة إلی نفسه فی هذا الموضع،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ضلالهم عن طریق الجنّة بفعلهم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نسبه إلی الکفّار فی موضع آخر، و نسبه إلی الأصنام فی آیة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الضّلالة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ما هو محمود، و منه ما هو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لیس بمحمود و لا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ضلال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فالضّلال المحمود هو المنسوب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بیّنّاه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المذموم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أَضَلَّهُمُ السّامِرِیُّ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أَضَلَّ فِرْعَوْنُ قَوْمَهُ وَ ما هَدی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القرآن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الضّلال المنسوب إلی الأصنام،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الأصنام لم یضللن أحدا علی الحقیقة، و إنّما ضلّ النّاس بها و کفروا حین عبدوها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الضّلال الّذی هو النّسیان،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w:t>
      </w:r>
      <w:bookmarkStart w:id="768" w:name="pg13945_197477"/>
    </w:p>
    <w:p>
      <w:pPr>
        <w:pStyle w:val="BookText"/>
        <w:rPr/>
      </w:pPr>
      <w:bookmarkEnd w:id="768"/>
      <w:r>
        <w:rPr>
          <w:rFonts w:ascii="Amiri" w:hAnsi="Amiri" w:eastAsia="Amiri" w:cs="Amiri"/>
          <w:color w:val="111111"/>
          <w:sz w:val="28"/>
          <w:sz w:val="28"/>
          <w:szCs w:val="28"/>
          <w:rtl w:val="true"/>
          <w:lang w:bidi="ar-SA"/>
        </w:rPr>
        <w:t xml:space="preserve">شَهِیدَیْنِ مِنْ رِجالِکُمْ فَإِنْ لَمْ یَکُونا رَجُلَیْنِ فَرَجُلٌ وَ امْرَأَتانِ مِمَّنْ تَرْضَوْنَ مِنَ الشُّهَداءِ أَنْ تَضِلَّ إِحْداهُما فَتُذَکِّرَ إِحْداهُمَا الْأُخْری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9" w:name="__RefHeading___Toc1509910_3264237689"/>
      <w:bookmarkStart w:id="770" w:name="_Toc269"/>
      <w:bookmarkEnd w:id="769"/>
      <w:r>
        <w:rPr>
          <w:rtl w:val="true"/>
        </w:rPr>
        <w:t>بیان المعانی المتفاوته للضلال المذکورة فی القرآن</w:t>
      </w:r>
      <w:bookmarkEnd w:id="770"/>
    </w:p>
    <w:p>
      <w:pPr>
        <w:pStyle w:val="BookText"/>
        <w:rPr/>
      </w:pPr>
      <w:r>
        <w:rPr>
          <w:rFonts w:ascii="Amiri" w:hAnsi="Amiri" w:eastAsia="Amiri" w:cs="Amiri"/>
          <w:color w:val="111111"/>
          <w:sz w:val="28"/>
          <w:sz w:val="28"/>
          <w:szCs w:val="28"/>
          <w:rtl w:val="true"/>
          <w:lang w:bidi="ar-SA"/>
        </w:rPr>
        <w:t xml:space="preserve">و قد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فی مواضع من کتابه؛ فمنه ما نسبه إلی نبیّه علی ظاهر اللّفظ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وجدناک فی قوم لا یعرفون نبوّتک فهدیناهم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الضّلال المنسوب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ضدّ الهدی، و الهدی هو البیان؛ و هو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فَهَدَیْناهُمْ فَاسْتَحَبُّوا الْعَمی عَلَی الْهُدی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آخر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1" w:name="__RefHeading___Toc1509912_3264237689"/>
      <w:bookmarkStart w:id="772" w:name="_Toc270"/>
      <w:bookmarkEnd w:id="771"/>
      <w:r>
        <w:rPr>
          <w:rtl w:val="true"/>
        </w:rPr>
        <w:t xml:space="preserve">بیانه </w:t>
      </w:r>
      <w:r>
        <w:rPr>
          <w:rtl w:val="true"/>
        </w:rPr>
        <w:t>(</w:t>
      </w:r>
      <w:r>
        <w:rPr>
          <w:rtl w:val="true"/>
        </w:rPr>
        <w:t>علیه السلام</w:t>
      </w:r>
      <w:r>
        <w:rPr>
          <w:rtl w:val="true"/>
        </w:rPr>
        <w:t xml:space="preserve">) </w:t>
      </w:r>
      <w:r>
        <w:rPr>
          <w:rtl w:val="true"/>
        </w:rPr>
        <w:t>المعانی المختلفة للهدی</w:t>
      </w:r>
      <w:bookmarkEnd w:id="77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معنی الهدی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w:t>
      </w:r>
    </w:p>
    <w:p>
      <w:pPr>
        <w:pStyle w:val="BookText"/>
        <w:rPr/>
      </w:pPr>
      <w:r>
        <w:rPr>
          <w:rFonts w:ascii="Amiri" w:hAnsi="Amiri" w:eastAsia="Amiri" w:cs="Amiri"/>
          <w:color w:val="111111"/>
          <w:sz w:val="28"/>
          <w:sz w:val="28"/>
          <w:szCs w:val="28"/>
          <w:rtl w:val="true"/>
          <w:lang w:bidi="ar-SA"/>
        </w:rPr>
        <w:t xml:space="preserve">قَوْمٍ هادٍ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الهادی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لما جاء به المنذر من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احتجّ قوم من المنافقین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یستحیی أن یضرب مثلا ما بعوضة فما فوقها؛ و ذلک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علی نبیّه صلّی اللّه علیه و آله وَ لِکُلِّ قَوْمٍ هادٍ، قال طائفة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أراد اللّه بهذا مثلا یضلّ به کثیرا؛ فأجابهم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معنی الضّلال المنسوب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أقام لهم الإمام الهادی لما جاء به المنذر، فخالفوه و صرفوا عنه بعد أن أقرّوا بفرض طاعته، و لمّا بیّن لهم ما یأخذون و ما یذرون فخالفوه </w:t>
      </w:r>
      <w:bookmarkStart w:id="773" w:name="pg13945_197479"/>
    </w:p>
    <w:p>
      <w:pPr>
        <w:pStyle w:val="BookText"/>
        <w:rPr/>
      </w:pPr>
      <w:bookmarkEnd w:id="773"/>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509914_3264237689"/>
      <w:bookmarkStart w:id="775" w:name="_Toc271"/>
      <w:bookmarkEnd w:id="774"/>
      <w:r>
        <w:rPr>
          <w:rtl w:val="true"/>
        </w:rPr>
        <w:t xml:space="preserve">بیانه </w:t>
      </w:r>
      <w:r>
        <w:rPr>
          <w:rtl w:val="true"/>
        </w:rPr>
        <w:t>(</w:t>
      </w:r>
      <w:r>
        <w:rPr>
          <w:rtl w:val="true"/>
        </w:rPr>
        <w:t>علیه السلام</w:t>
      </w:r>
      <w:r>
        <w:rPr>
          <w:rtl w:val="true"/>
        </w:rPr>
        <w:t xml:space="preserve">) </w:t>
      </w:r>
      <w:r>
        <w:rPr>
          <w:rtl w:val="true"/>
        </w:rPr>
        <w:t xml:space="preserve">نهی النبی </w:t>
      </w:r>
      <w:r>
        <w:rPr>
          <w:rtl w:val="true"/>
        </w:rPr>
        <w:t>(</w:t>
      </w:r>
      <w:r>
        <w:rPr>
          <w:rtl w:val="true"/>
        </w:rPr>
        <w:t>صلی الله علیه و آله</w:t>
      </w:r>
      <w:r>
        <w:rPr>
          <w:rtl w:val="true"/>
        </w:rPr>
        <w:t xml:space="preserve">) </w:t>
      </w:r>
      <w:r>
        <w:rPr>
          <w:rtl w:val="true"/>
        </w:rPr>
        <w:t>عن الصلاة البتراء</w:t>
      </w:r>
      <w:bookmarkEnd w:id="775"/>
    </w:p>
    <w:p>
      <w:pPr>
        <w:pStyle w:val="BookText"/>
        <w:rPr/>
      </w:pPr>
      <w:r>
        <w:rPr>
          <w:rFonts w:ascii="IRNazanin" w:hAnsi="IRNazanin" w:eastAsia="IRNazanin"/>
          <w:color w:val="111111"/>
          <w:sz w:val="28"/>
          <w:sz w:val="28"/>
          <w:szCs w:val="28"/>
          <w:rtl w:val="true"/>
          <w:lang w:bidi="fa-IR"/>
        </w:rPr>
        <w:t>هذا مع علمهم بما قاله النّبیّ صلّی اللّه علیه و آله،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علیّ صلاة مبتورة، بل صلّوا علیّ و علی أهل بیتی و لا تقطعوهم منّی، فإنّ کلّ سبب و نسب منقطع یوم القیامة إلاّ سببی و نسبی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خالفوا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و أضلّوا؛ فحذّر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من اتّباعهم،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أَهْواءَ قَوْمٍ قَدْ ضَلُّوا مِنْ قَبْلُ وَ أَضَلُّوا کَثِیراً وَ ضَلُّوا عَنْ سَواءِ السَّبِیلِ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السّبیل هاهنا الوصیّ</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بِکُمْ عَنْ سَبِیلِهِ ذلِکُمْ وَصّاکُمْ بِهِ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فخالفوا ما وصّاهم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اتّبعوا أهواءهم فحرّفوا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شرائعه، و بدّلوا فرائضه و أحکامه و جمیع ما أمروا به، کما عدلوا عمّن أمروا بطاعتهم، و أخذ علیهم العهد بموالاتهم، و اضطرّهم ذلک إلی استعمال الرّأی و القیاس فزادهم ذلک حیرة و التباسا</w:t>
      </w:r>
      <w:r>
        <w:rPr>
          <w:rFonts w:eastAsia="IRNazanin" w:cs="IRNazanin"/>
          <w:color w:val="111111"/>
          <w:sz w:val="28"/>
          <w:szCs w:val="28"/>
          <w:rtl w:val="true"/>
          <w:lang w:bidi="fa-IR"/>
        </w:rPr>
        <w:t xml:space="preserve">. </w:t>
      </w:r>
      <w:bookmarkStart w:id="776" w:name="pg13945_197480"/>
    </w:p>
    <w:p>
      <w:pPr>
        <w:pStyle w:val="Heading5"/>
        <w:numPr>
          <w:ilvl w:val="4"/>
          <w:numId w:val="1"/>
        </w:numPr>
        <w:rPr/>
      </w:pPr>
      <w:bookmarkStart w:id="777" w:name="__RefHeading___Toc1509916_3264237689"/>
      <w:bookmarkStart w:id="778" w:name="_Toc272"/>
      <w:bookmarkEnd w:id="776"/>
      <w:bookmarkEnd w:id="777"/>
      <w:r>
        <w:rPr>
          <w:rtl w:val="true"/>
        </w:rPr>
        <w:t xml:space="preserve">بیانه </w:t>
      </w:r>
      <w:r>
        <w:rPr>
          <w:rtl w:val="true"/>
        </w:rPr>
        <w:t>(</w:t>
      </w:r>
      <w:r>
        <w:rPr>
          <w:rtl w:val="true"/>
        </w:rPr>
        <w:t>علیه السلام</w:t>
      </w:r>
      <w:r>
        <w:rPr>
          <w:rtl w:val="true"/>
        </w:rPr>
        <w:t xml:space="preserve">) </w:t>
      </w:r>
      <w:r>
        <w:rPr>
          <w:rtl w:val="true"/>
        </w:rPr>
        <w:t>عواقب الانحراف عن أئمة أهل البیت</w:t>
      </w:r>
      <w:bookmarkEnd w:id="778"/>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الَّذِینَ فِی قُلُوبِهِمْ مَرَضٌ وَ الْکافِرُونَ ما ذا أَرادَ اللّهُ بِهذا مَثَلاً کَذلِکَ یُضِلُّ اللّهُ مَنْ یَشاءُ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ترکهم اتّباع الدّلیل الّذی أقام اللّه لهم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ذلک کأنّه منسوب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خالفوا أمره فی اتّباع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افترقوا و اختلفوا، و لعن بعضهم بعضا، و استحلّ بعضهم دماء بعض؛ فَما ذا بَعْدَ الْحَقِّ إِلاَّ الضَّلالُ فَأَنّی تُصْرَفُونَ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509918_3264237689"/>
      <w:bookmarkStart w:id="780" w:name="_Toc273"/>
      <w:bookmarkEnd w:id="779"/>
      <w:r>
        <w:rPr>
          <w:rtl w:val="true"/>
        </w:rPr>
        <w:t xml:space="preserve">بیانه </w:t>
      </w:r>
      <w:r>
        <w:rPr>
          <w:rtl w:val="true"/>
        </w:rPr>
        <w:t>(</w:t>
      </w:r>
      <w:r>
        <w:rPr>
          <w:rtl w:val="true"/>
        </w:rPr>
        <w:t>علیه السلام</w:t>
      </w:r>
      <w:r>
        <w:rPr>
          <w:rtl w:val="true"/>
        </w:rPr>
        <w:t xml:space="preserve">) </w:t>
      </w:r>
      <w:r>
        <w:rPr>
          <w:rtl w:val="true"/>
        </w:rPr>
        <w:t>الحوار الذی دار بینه و بین الخوارج</w:t>
      </w:r>
      <w:bookmarkEnd w:id="780"/>
    </w:p>
    <w:p>
      <w:pPr>
        <w:pStyle w:val="Heading6"/>
        <w:numPr>
          <w:ilvl w:val="5"/>
          <w:numId w:val="1"/>
        </w:numPr>
        <w:rPr/>
      </w:pPr>
      <w:bookmarkStart w:id="781" w:name="__RefHeading___Toc1509920_3264237689"/>
      <w:bookmarkStart w:id="782" w:name="_Toc274"/>
      <w:bookmarkEnd w:id="781"/>
      <w:r>
        <w:rPr>
          <w:rtl w:val="true"/>
        </w:rPr>
        <w:t>اشارة</w:t>
      </w:r>
      <w:bookmarkEnd w:id="782"/>
    </w:p>
    <w:p>
      <w:pPr>
        <w:pStyle w:val="BookText"/>
        <w:rPr/>
      </w:pPr>
      <w:r>
        <w:rPr>
          <w:rFonts w:ascii="IRNazanin" w:hAnsi="IRNazanin" w:eastAsia="IRNazanin"/>
          <w:color w:val="111111"/>
          <w:sz w:val="28"/>
          <w:sz w:val="28"/>
          <w:szCs w:val="28"/>
          <w:rtl w:val="true"/>
          <w:lang w:bidi="fa-IR"/>
        </w:rPr>
        <w:t>و لمّا أردت قتل الخوارج بعد أن أرسلت إلیهم ابن عبّاس لإقامة الحجّة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الخوارج؛ أنشدکم اللّه، أ لستم تعلمون أنّ فی القرآن ناسخا و منسوخا و محکما و متشابها و خاصّا و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ناسخ القرآن و منسوخه و محکمه و متشابهه و خاصّه و عامّه؟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bookmarkStart w:id="783" w:name="pg13945_197481"/>
    </w:p>
    <w:p>
      <w:pPr>
        <w:pStyle w:val="BookText"/>
        <w:rPr/>
      </w:pPr>
      <w:bookmarkEnd w:id="783"/>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أنّی أعلم ناسخه و منسوخه و محکمه و متشابهه و خاصّه و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أضلّ منکم إذ قد أقررتم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أنّی حکمت فیهم بما أعلمه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رجل عن أول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بمکّة سورة اِقْرَأْ بِاسْمِ رَبِّکَ الَّذِی خَلَقَ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أنزل بالمدینة سورة البقرة</w:t>
      </w:r>
      <w:r>
        <w:rPr>
          <w:rFonts w:eastAsia="IRNazanin" w:cs="IRNazanin"/>
          <w:color w:val="111111"/>
          <w:sz w:val="28"/>
          <w:szCs w:val="28"/>
          <w:rtl w:val="true"/>
          <w:lang w:bidi="fa-IR"/>
        </w:rPr>
        <w:t>.</w:t>
      </w:r>
    </w:p>
    <w:p>
      <w:pPr>
        <w:pStyle w:val="Heading6"/>
        <w:numPr>
          <w:ilvl w:val="5"/>
          <w:numId w:val="1"/>
        </w:numPr>
        <w:rPr/>
      </w:pPr>
      <w:bookmarkStart w:id="784" w:name="__RefHeading___Toc1509922_3264237689"/>
      <w:bookmarkStart w:id="785" w:name="_Toc275"/>
      <w:bookmarkEnd w:id="784"/>
      <w:r>
        <w:rPr>
          <w:rtl w:val="true"/>
        </w:rPr>
        <w:t xml:space="preserve">بیانه </w:t>
      </w:r>
      <w:r>
        <w:rPr>
          <w:rtl w:val="true"/>
        </w:rPr>
        <w:t>(</w:t>
      </w:r>
      <w:r>
        <w:rPr>
          <w:rtl w:val="true"/>
        </w:rPr>
        <w:t>علیه السلام</w:t>
      </w:r>
      <w:r>
        <w:rPr>
          <w:rtl w:val="true"/>
        </w:rPr>
        <w:t xml:space="preserve">) </w:t>
      </w:r>
      <w:r>
        <w:rPr>
          <w:rtl w:val="true"/>
        </w:rPr>
        <w:t>حقیقة حال الخارجین علی طاعته</w:t>
      </w:r>
      <w:bookmarkEnd w:id="785"/>
    </w:p>
    <w:p>
      <w:pPr>
        <w:pStyle w:val="BookText"/>
        <w:rPr/>
      </w:pPr>
      <w:r>
        <w:rPr>
          <w:rFonts w:ascii="Amiri" w:hAnsi="Amiri" w:eastAsia="Amiri" w:cs="Amiri"/>
          <w:color w:val="111111"/>
          <w:sz w:val="28"/>
          <w:sz w:val="28"/>
          <w:szCs w:val="28"/>
          <w:rtl w:val="true"/>
          <w:lang w:bidi="ar-SA"/>
        </w:rPr>
        <w:t>فقام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یا أمیر المؤمنین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w:t>
      </w:r>
      <w:r>
        <w:rPr>
          <w:rStyle w:val="FootnoteAnchor"/>
          <w:rtl w:val="true"/>
        </w:rPr>
        <w:footnoteReference w:id="4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أولئک القسّیسون و الرّهبان من أهل الکتاب، الّذین حبسوا أنفسهم فی السّواری؛ کان أوائلهم علی الحقّ، ثمّ کفروا بربّهم </w:t>
      </w:r>
    </w:p>
    <w:p>
      <w:pPr>
        <w:pStyle w:val="BookText"/>
        <w:rPr/>
      </w:pPr>
      <w:r>
        <w:rPr>
          <w:rFonts w:ascii="IRNazanin" w:hAnsi="IRNazanin" w:eastAsia="IRNazanin"/>
          <w:color w:val="111111"/>
          <w:sz w:val="28"/>
          <w:sz w:val="28"/>
          <w:szCs w:val="28"/>
          <w:rtl w:val="true"/>
          <w:lang w:bidi="fa-IR"/>
        </w:rPr>
        <w:t>و ابتدعوا فی دینهم، و أحدثوا علی أنفسهم؛ فحبطت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الّذین یجتهدون فی الباطل و یحسبون أنّهم علی حقّ، و یجتهدون فی الضّلالة و یحسبون أنّهم علی هدی، ضَلَّ سَعْیُهُمْ فِی الْحَیاةِ الدُّنْیا وَ هُمْ یَحْسَبُونَ أَنَّهُمْ یُحْسِنُونَ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علیه السّلام صوته و 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 یا ابن الکوّاء؛ و ما أنت و أصحابک أهل النّهروان</w:t>
      </w:r>
      <w:r>
        <w:rPr>
          <w:rStyle w:val="FootnoteAnchor"/>
          <w:rtl w:val="true"/>
        </w:rPr>
        <w:footnoteReference w:id="473"/>
      </w:r>
      <w:r>
        <w:rPr>
          <w:rFonts w:ascii="IRNazanin" w:hAnsi="IRNazanin" w:eastAsia="IRNazanin"/>
          <w:color w:val="111111"/>
          <w:sz w:val="28"/>
          <w:sz w:val="28"/>
          <w:szCs w:val="28"/>
          <w:rtl w:val="true"/>
          <w:lang w:bidi="fa-IR"/>
        </w:rPr>
        <w:t xml:space="preserve">منهم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3945_197484"/>
      <w:bookmarkStart w:id="787" w:name="pg13945_197484"/>
      <w:bookmarkEnd w:id="787"/>
    </w:p>
    <w:p>
      <w:pPr>
        <w:pStyle w:val="BookText"/>
        <w:rPr/>
      </w:pPr>
      <w:bookmarkStart w:id="788" w:name="pg13945_197484"/>
      <w:bookmarkEnd w:id="788"/>
      <w:r>
        <w:rPr>
          <w:rFonts w:ascii="IRNazanin" w:hAnsi="IRNazanin" w:eastAsia="IRNazanin"/>
          <w:color w:val="111111"/>
          <w:sz w:val="28"/>
          <w:sz w:val="28"/>
          <w:szCs w:val="28"/>
          <w:rtl w:val="true"/>
          <w:lang w:bidi="fa-IR"/>
        </w:rPr>
        <w:t>ببعید</w:t>
      </w:r>
      <w:r>
        <w:rPr>
          <w:rFonts w:eastAsia="IRNazanin" w:cs="IRNazanin"/>
          <w:color w:val="111111"/>
          <w:sz w:val="28"/>
          <w:szCs w:val="28"/>
          <w:rtl w:val="true"/>
          <w:lang w:bidi="fa-IR"/>
        </w:rPr>
        <w:t>.</w:t>
      </w:r>
    </w:p>
    <w:p>
      <w:pPr>
        <w:pStyle w:val="Heading5"/>
        <w:numPr>
          <w:ilvl w:val="4"/>
          <w:numId w:val="1"/>
        </w:numPr>
        <w:rPr/>
      </w:pPr>
      <w:bookmarkStart w:id="789" w:name="__RefHeading___Toc1509924_3264237689"/>
      <w:bookmarkStart w:id="790" w:name="_Toc276"/>
      <w:bookmarkEnd w:id="789"/>
      <w:r>
        <w:rPr>
          <w:rtl w:val="true"/>
        </w:rPr>
        <w:t xml:space="preserve">بیانه </w:t>
      </w:r>
      <w:r>
        <w:rPr>
          <w:rtl w:val="true"/>
        </w:rPr>
        <w:t>(</w:t>
      </w:r>
      <w:r>
        <w:rPr>
          <w:rtl w:val="true"/>
        </w:rPr>
        <w:t>علیه السلام</w:t>
      </w:r>
      <w:r>
        <w:rPr>
          <w:rtl w:val="true"/>
        </w:rPr>
        <w:t xml:space="preserve">) </w:t>
      </w:r>
      <w:r>
        <w:rPr>
          <w:rtl w:val="true"/>
        </w:rPr>
        <w:t>الآیة التی نزلت فی بنی أمیة و بنی المغیرة</w:t>
      </w:r>
      <w:bookmarkEnd w:id="79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فیمن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Style w:val="FootnoteAnchor"/>
          <w:rtl w:val="true"/>
        </w:rPr>
        <w:footnoteReference w:id="4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فی الفجّار</w:t>
      </w:r>
      <w:r>
        <w:rPr>
          <w:rStyle w:val="FootnoteAnchor"/>
          <w:rtl w:val="true"/>
        </w:rPr>
        <w:footnoteReference w:id="475"/>
      </w:r>
      <w:r>
        <w:rPr>
          <w:rFonts w:ascii="IRNazanin" w:hAnsi="IRNazanin" w:eastAsia="IRNazanin"/>
          <w:color w:val="111111"/>
          <w:sz w:val="28"/>
          <w:sz w:val="28"/>
          <w:szCs w:val="28"/>
          <w:rtl w:val="true"/>
          <w:lang w:bidi="fa-IR"/>
        </w:rPr>
        <w:t xml:space="preserve">من قریش؛ بنی أمیّة و بنی المغیرة؛ فأمّا بنو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3945_197486"/>
      <w:bookmarkStart w:id="792" w:name="pg13945_197486"/>
      <w:bookmarkEnd w:id="792"/>
    </w:p>
    <w:p>
      <w:pPr>
        <w:pStyle w:val="Heading5"/>
        <w:numPr>
          <w:ilvl w:val="4"/>
          <w:numId w:val="1"/>
        </w:numPr>
        <w:rPr/>
      </w:pPr>
      <w:bookmarkStart w:id="793" w:name="pg13945_197486"/>
      <w:bookmarkStart w:id="794" w:name="__RefHeading___Toc1509926_3264237689"/>
      <w:bookmarkStart w:id="795" w:name="_Toc277"/>
      <w:bookmarkEnd w:id="793"/>
      <w:bookmarkEnd w:id="794"/>
      <w:r>
        <w:rPr>
          <w:rtl w:val="true"/>
        </w:rPr>
        <w:t xml:space="preserve">بیانه </w:t>
      </w:r>
      <w:r>
        <w:rPr>
          <w:rtl w:val="true"/>
        </w:rPr>
        <w:t>(</w:t>
      </w:r>
      <w:r>
        <w:rPr>
          <w:rtl w:val="true"/>
        </w:rPr>
        <w:t>علیه السلام</w:t>
      </w:r>
      <w:r>
        <w:rPr>
          <w:rtl w:val="true"/>
        </w:rPr>
        <w:t xml:space="preserve">) </w:t>
      </w:r>
      <w:r>
        <w:rPr>
          <w:rtl w:val="true"/>
        </w:rPr>
        <w:t>ما أصاب الفجّار منه یوم بدر</w:t>
      </w:r>
      <w:bookmarkEnd w:id="79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المغیرة فقد کفیتهم</w:t>
      </w:r>
      <w:r>
        <w:rPr>
          <w:rStyle w:val="FootnoteAnchor"/>
          <w:rtl w:val="true"/>
        </w:rPr>
        <w:footnoteReference w:id="476"/>
      </w:r>
      <w:r>
        <w:rPr>
          <w:rFonts w:ascii="IRNazanin" w:hAnsi="IRNazanin" w:eastAsia="IRNazanin"/>
          <w:color w:val="111111"/>
          <w:sz w:val="28"/>
          <w:sz w:val="28"/>
          <w:szCs w:val="28"/>
          <w:rtl w:val="true"/>
          <w:lang w:bidi="fa-IR"/>
        </w:rPr>
        <w:t>یوم بدر</w:t>
      </w:r>
      <w:r>
        <w:rPr>
          <w:rStyle w:val="FootnoteAnchor"/>
          <w:rtl w:val="true"/>
        </w:rPr>
        <w:footnoteReference w:id="477"/>
      </w:r>
      <w:r>
        <w:rPr>
          <w:rFonts w:ascii="Amiri" w:hAnsi="Amiri" w:eastAsia="Amiri" w:cs="Amiri"/>
          <w:color w:val="111111"/>
          <w:sz w:val="28"/>
          <w:sz w:val="28"/>
          <w:szCs w:val="28"/>
          <w:rtl w:val="true"/>
          <w:lang w:bidi="ar-SA"/>
        </w:rPr>
        <w:t>، و أمّا بنو أمیّة فمتّعوا</w:t>
      </w:r>
      <w:r>
        <w:rPr>
          <w:rFonts w:eastAsia="Amiri" w:cs="Amiri" w:ascii="Amiri" w:hAnsi="Amiri"/>
          <w:color w:val="111111"/>
          <w:sz w:val="28"/>
          <w:szCs w:val="28"/>
          <w:rtl w:val="true"/>
          <w:lang w:bidi="ar-SA"/>
        </w:rPr>
        <w:t xml:space="preserve">... </w:t>
      </w:r>
      <w:bookmarkStart w:id="796" w:name="pg13945_197487"/>
    </w:p>
    <w:p>
      <w:pPr>
        <w:pStyle w:val="BookText"/>
        <w:rPr/>
      </w:pPr>
      <w:bookmarkEnd w:id="796"/>
      <w:r>
        <w:rPr>
          <w:rFonts w:ascii="Amiri" w:hAnsi="Amiri" w:eastAsia="Amiri" w:cs="Amiri"/>
          <w:color w:val="111111"/>
          <w:sz w:val="28"/>
          <w:sz w:val="28"/>
          <w:szCs w:val="28"/>
          <w:rtl w:val="true"/>
          <w:lang w:bidi="ar-SA"/>
        </w:rPr>
        <w:t>حتّی</w:t>
      </w:r>
      <w:r>
        <w:rPr>
          <w:rStyle w:val="FootnoteAnchor"/>
          <w:rtl w:val="true"/>
        </w:rPr>
        <w:footnoteReference w:id="478"/>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p>
    <w:p>
      <w:pPr>
        <w:pStyle w:val="Heading5"/>
        <w:numPr>
          <w:ilvl w:val="4"/>
          <w:numId w:val="1"/>
        </w:numPr>
        <w:rPr/>
      </w:pPr>
      <w:bookmarkStart w:id="797" w:name="__RefHeading___Toc1509928_3264237689"/>
      <w:bookmarkStart w:id="798" w:name="_Toc278"/>
      <w:bookmarkEnd w:id="797"/>
      <w:r>
        <w:rPr>
          <w:rtl w:val="true"/>
        </w:rPr>
        <w:t xml:space="preserve">بیانه </w:t>
      </w:r>
      <w:r>
        <w:rPr>
          <w:rtl w:val="true"/>
        </w:rPr>
        <w:t>(</w:t>
      </w:r>
      <w:r>
        <w:rPr>
          <w:rtl w:val="true"/>
        </w:rPr>
        <w:t>علیه السلام</w:t>
      </w:r>
      <w:r>
        <w:rPr>
          <w:rtl w:val="true"/>
        </w:rPr>
        <w:t xml:space="preserve">) </w:t>
      </w:r>
      <w:r>
        <w:rPr>
          <w:rtl w:val="true"/>
        </w:rPr>
        <w:t>ما نزل من القرآن فیه و فی أعدائه</w:t>
      </w:r>
      <w:bookmarkEnd w:id="798"/>
    </w:p>
    <w:p>
      <w:p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 نزلت و فی مبارزتنا یوم بدر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799" w:name="pg13945_197488"/>
    </w:p>
    <w:p>
      <w:pPr>
        <w:pStyle w:val="Heading5"/>
        <w:numPr>
          <w:ilvl w:val="4"/>
          <w:numId w:val="1"/>
        </w:numPr>
        <w:rPr/>
      </w:pPr>
      <w:bookmarkStart w:id="800" w:name="__RefHeading___Toc1509930_3264237689"/>
      <w:bookmarkStart w:id="801" w:name="_Toc279"/>
      <w:bookmarkEnd w:id="799"/>
      <w:bookmarkEnd w:id="800"/>
      <w:r>
        <w:rPr>
          <w:rtl w:val="true"/>
        </w:rPr>
        <w:t xml:space="preserve">بیانه </w:t>
      </w:r>
      <w:r>
        <w:rPr>
          <w:rtl w:val="true"/>
        </w:rPr>
        <w:t>(</w:t>
      </w:r>
      <w:r>
        <w:rPr>
          <w:rtl w:val="true"/>
        </w:rPr>
        <w:t>علیه السلام</w:t>
      </w:r>
      <w:r>
        <w:rPr>
          <w:rtl w:val="true"/>
        </w:rPr>
        <w:t xml:space="preserve">) </w:t>
      </w:r>
      <w:r>
        <w:rPr>
          <w:rtl w:val="true"/>
        </w:rPr>
        <w:t>قصة موت هارون و اتهام الیهود لموسی</w:t>
      </w:r>
      <w:bookmarkEnd w:id="801"/>
    </w:p>
    <w:p>
      <w:pPr>
        <w:pStyle w:val="BookText"/>
        <w:rPr/>
      </w:pPr>
      <w:r>
        <w:rPr>
          <w:rFonts w:ascii="Amiri" w:hAnsi="Amiri" w:eastAsia="Amiri" w:cs="Amiri"/>
          <w:color w:val="111111"/>
          <w:sz w:val="28"/>
          <w:sz w:val="28"/>
          <w:szCs w:val="28"/>
          <w:rtl w:val="true"/>
          <w:lang w:bidi="ar-SA"/>
        </w:rPr>
        <w:t xml:space="preserve">فسأله رجل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و هارون علیهما السّلام خرجا من فحص التّیه و صعدا إلی جبل؛ فمات هارون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بنو إسرائیل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و کان أشدّ حبّا لنا منک، و ألین لنا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فآذوه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علیهم السّلام فحملوه حتّی طافوا به علی مجالس بنی إسرائیل، فتکلّمت الملائکة بموته، حتّی عرف بنو إسرائیل أنّه قد مات، و لم یکن فیه أثر القتل</w:t>
      </w:r>
      <w:r>
        <w:rPr>
          <w:rStyle w:val="FootnoteAnchor"/>
          <w:rtl w:val="true"/>
        </w:rPr>
        <w:footnoteReference w:id="482"/>
      </w:r>
      <w:r>
        <w:rPr>
          <w:rFonts w:ascii="Amiri" w:hAnsi="Amiri" w:eastAsia="Amiri" w:cs="Amiri"/>
          <w:color w:val="111111"/>
          <w:sz w:val="28"/>
          <w:sz w:val="28"/>
          <w:szCs w:val="28"/>
          <w:rtl w:val="true"/>
          <w:lang w:bidi="ar-SA"/>
        </w:rPr>
        <w:t>؛ فبرّأه اللّه من ذلک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فانطلقوا به فدفنوه</w:t>
      </w:r>
      <w:r>
        <w:rPr>
          <w:rFonts w:eastAsia="IRNazanin" w:cs="IRNazanin"/>
          <w:color w:val="111111"/>
          <w:sz w:val="28"/>
          <w:szCs w:val="28"/>
          <w:rtl w:val="true"/>
          <w:lang w:bidi="fa-IR"/>
        </w:rPr>
        <w:t xml:space="preserve">. </w:t>
      </w:r>
      <w:bookmarkStart w:id="802" w:name="pg13945_197489"/>
    </w:p>
    <w:p>
      <w:pPr>
        <w:pStyle w:val="BookText"/>
        <w:rPr/>
      </w:pPr>
      <w:bookmarkEnd w:id="802"/>
      <w:r>
        <w:rPr>
          <w:rFonts w:ascii="Amiri" w:hAnsi="Amiri" w:eastAsia="Amiri" w:cs="Amiri"/>
          <w:color w:val="111111"/>
          <w:sz w:val="28"/>
          <w:sz w:val="28"/>
          <w:szCs w:val="28"/>
          <w:rtl w:val="true"/>
          <w:lang w:bidi="ar-SA"/>
        </w:rPr>
        <w:t xml:space="preserve">فلم یطّلع علی قبره أحد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الرّخم؛ 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أصمّ أبکم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Heading5"/>
        <w:numPr>
          <w:ilvl w:val="4"/>
          <w:numId w:val="1"/>
        </w:numPr>
        <w:rPr/>
      </w:pPr>
      <w:bookmarkStart w:id="803" w:name="__RefHeading___Toc1509932_3264237689"/>
      <w:bookmarkStart w:id="804" w:name="_Toc280"/>
      <w:bookmarkEnd w:id="803"/>
      <w:r>
        <w:rPr>
          <w:rtl w:val="true"/>
        </w:rPr>
        <w:t>دعوته الناس إلی طرح الأسئلة لیفیدهم من القرآن</w:t>
      </w:r>
      <w:bookmarkEnd w:id="804"/>
    </w:p>
    <w:p>
      <w:pPr>
        <w:pStyle w:val="BookText"/>
        <w:rPr/>
      </w:pPr>
      <w:r>
        <w:rPr>
          <w:rFonts w:ascii="IRNazanin" w:hAnsi="IRNazanin" w:eastAsia="IRNazanin"/>
          <w:color w:val="111111"/>
          <w:sz w:val="28"/>
          <w:sz w:val="28"/>
          <w:szCs w:val="28"/>
          <w:rtl w:val="true"/>
          <w:lang w:bidi="fa-IR"/>
        </w:rPr>
        <w:t>سلونی قبل أن تفقدونی؛ فو اللّه ما بین لوحی المصحف آیة تخفی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تلقون أحدا یحدّثکم ذاکم بعدی حتّی تلقوا نبیّکم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ما من رجل مرّت علیه المواسی</w:t>
      </w:r>
      <w:r>
        <w:rPr>
          <w:rStyle w:val="FootnoteAnchor"/>
          <w:rtl w:val="true"/>
        </w:rPr>
        <w:footnoteReference w:id="483"/>
      </w:r>
      <w:r>
        <w:rPr>
          <w:rFonts w:ascii="IRNazanin" w:hAnsi="IRNazanin" w:eastAsia="IRNazanin"/>
          <w:color w:val="111111"/>
          <w:sz w:val="28"/>
          <w:sz w:val="28"/>
          <w:szCs w:val="28"/>
          <w:rtl w:val="true"/>
          <w:lang w:bidi="fa-IR"/>
        </w:rPr>
        <w:t xml:space="preserve">من قریش إلاّ و أنا أعرف له آیة أو آیتین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تقوده إلی الجنّة أو تسوقه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القوم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فما الآیة التی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لم یشارکک فیها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الناس یضربونه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أنّک سألتنی علی رؤوس الملأ ما حدّثتک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هل قرأت سورة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4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 عَلی بَیِّنَةٍ مِنْ رَبِّهِ محمّد رسول اللّه صلّی اللّه علیه و آله و سلّم، و الّذی یتلوه، و هو الشّاهد، و هو منه، أنا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الّذی من ولدی مهدیّ هذه الأمّة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الدّنیا حتّی یقوم بأمر أمّتی رجل من أهل بیتی من ولد الحسین یملأ الأرض </w:t>
      </w:r>
      <w:bookmarkStart w:id="805" w:name="pg13945_197491"/>
    </w:p>
    <w:p>
      <w:pPr>
        <w:pStyle w:val="BookText"/>
        <w:rPr/>
      </w:pPr>
      <w:bookmarkEnd w:id="805"/>
      <w:r>
        <w:rPr>
          <w:rFonts w:ascii="IRNazanin" w:hAnsi="IRNazanin" w:eastAsia="IRNazanin"/>
          <w:color w:val="111111"/>
          <w:sz w:val="28"/>
          <w:sz w:val="28"/>
          <w:szCs w:val="28"/>
          <w:rtl w:val="true"/>
          <w:lang w:bidi="fa-IR"/>
        </w:rPr>
        <w:t>عدلا کما ملئت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رَجُلاً سَلَماً لِرَجُلٍ </w:t>
      </w:r>
      <w:r>
        <w:rPr>
          <w:rStyle w:val="FootnoteAnchor"/>
          <w:rtl w:val="true"/>
        </w:rPr>
        <w:footnoteReference w:id="4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5"/>
        <w:numPr>
          <w:ilvl w:val="4"/>
          <w:numId w:val="1"/>
        </w:numPr>
        <w:rPr/>
      </w:pPr>
      <w:bookmarkStart w:id="806" w:name="__RefHeading___Toc1509934_3264237689"/>
      <w:bookmarkStart w:id="807" w:name="_Toc281"/>
      <w:bookmarkEnd w:id="806"/>
      <w:r>
        <w:rPr>
          <w:rtl w:val="true"/>
        </w:rPr>
        <w:t>بیانه کیف أنه کان یعی الوحی دون غیره من الصحابة</w:t>
      </w:r>
      <w:bookmarkEnd w:id="807"/>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ذلک الرّجل السّلم لرسول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نزل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تَعِیَها أُذُنٌ واعِیَةٌ </w:t>
      </w:r>
      <w:r>
        <w:rPr>
          <w:rStyle w:val="FootnoteAnchor"/>
          <w:rtl w:val="true"/>
        </w:rPr>
        <w:footnoteReference w:id="486"/>
      </w:r>
      <w:r>
        <w:rPr>
          <w:rFonts w:ascii="Amiri" w:hAnsi="Amiri" w:eastAsia="Amiri" w:cs="Amiri"/>
          <w:color w:val="111111"/>
          <w:sz w:val="28"/>
          <w:sz w:val="28"/>
          <w:szCs w:val="28"/>
          <w:rtl w:val="true"/>
          <w:lang w:bidi="ar-SA"/>
        </w:rPr>
        <w:t>، 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یجعلها أذنک، یا علیّ،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 کنّا نکون عند رسول اللّه صلّی اللّه علیه و آله و سلّم فیخبرنا بالوحی فأعیه أنا دونهم، فإذا خرجنا من عنده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قالَ آنِفاً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بأفضل منقبة 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808" w:name="pg13945_197492"/>
    </w:p>
    <w:p>
      <w:pPr>
        <w:pStyle w:val="BookText"/>
        <w:rPr/>
      </w:pPr>
      <w:bookmarkEnd w:id="808"/>
      <w:r>
        <w:rPr>
          <w:rFonts w:ascii="IRNazanin" w:hAnsi="IRNazanin" w:eastAsia="IRNazanin"/>
          <w:color w:val="111111"/>
          <w:sz w:val="28"/>
          <w:sz w:val="28"/>
          <w:szCs w:val="28"/>
          <w:rtl w:val="true"/>
          <w:lang w:bidi="fa-IR"/>
        </w:rPr>
        <w:t>ما أنزل اللّه فی کتابه</w:t>
      </w:r>
      <w:r>
        <w:rPr>
          <w:rFonts w:eastAsia="IRNazanin" w:cs="IRNazanin"/>
          <w:color w:val="111111"/>
          <w:sz w:val="28"/>
          <w:szCs w:val="28"/>
          <w:rtl w:val="true"/>
          <w:lang w:bidi="fa-IR"/>
        </w:rPr>
        <w:t>.</w:t>
      </w:r>
    </w:p>
    <w:p>
      <w:pPr>
        <w:pStyle w:val="Heading5"/>
        <w:numPr>
          <w:ilvl w:val="4"/>
          <w:numId w:val="1"/>
        </w:numPr>
        <w:rPr/>
      </w:pPr>
      <w:bookmarkStart w:id="809" w:name="__RefHeading___Toc1509936_3264237689"/>
      <w:bookmarkStart w:id="810" w:name="_Toc282"/>
      <w:bookmarkEnd w:id="809"/>
      <w:r>
        <w:rPr>
          <w:rtl w:val="true"/>
        </w:rPr>
        <w:t xml:space="preserve">بیانه </w:t>
      </w:r>
      <w:r>
        <w:rPr>
          <w:rtl w:val="true"/>
        </w:rPr>
        <w:t>(</w:t>
      </w:r>
      <w:r>
        <w:rPr>
          <w:rtl w:val="true"/>
        </w:rPr>
        <w:t>علیه السلام</w:t>
      </w:r>
      <w:r>
        <w:rPr>
          <w:rtl w:val="true"/>
        </w:rPr>
        <w:t xml:space="preserve">) </w:t>
      </w:r>
      <w:r>
        <w:rPr>
          <w:rtl w:val="true"/>
        </w:rPr>
        <w:t>ما نزل من مناقبه فی القرآن</w:t>
      </w:r>
      <w:bookmarkEnd w:id="810"/>
    </w:p>
    <w:p>
      <w:pPr>
        <w:pStyle w:val="Heading6"/>
        <w:numPr>
          <w:ilvl w:val="5"/>
          <w:numId w:val="1"/>
        </w:numPr>
        <w:rPr/>
      </w:pPr>
      <w:bookmarkStart w:id="811" w:name="__RefHeading___Toc1509938_3264237689"/>
      <w:bookmarkStart w:id="812" w:name="_Toc283"/>
      <w:bookmarkEnd w:id="811"/>
      <w:r>
        <w:rPr>
          <w:rtl w:val="true"/>
        </w:rPr>
        <w:t>اشارة</w:t>
      </w:r>
      <w:bookmarkEnd w:id="812"/>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اللّه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إیّای عنی ب مَنْ عِنْدَهُ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لآیة ما عمل بها أحد من النّاس</w:t>
      </w:r>
    </w:p>
    <w:p>
      <w:pPr>
        <w:pStyle w:val="Heading6"/>
        <w:numPr>
          <w:ilvl w:val="5"/>
          <w:numId w:val="1"/>
        </w:numPr>
        <w:rPr/>
      </w:pPr>
      <w:bookmarkStart w:id="813" w:name="__RefHeading___Toc1509940_3264237689"/>
      <w:bookmarkStart w:id="814" w:name="_Toc284"/>
      <w:bookmarkEnd w:id="813"/>
      <w:r>
        <w:rPr>
          <w:rtl w:val="true"/>
        </w:rPr>
        <w:t xml:space="preserve">فی اختصاص آیة النجوی به دون غیره </w:t>
      </w:r>
      <w:r>
        <w:rPr>
          <w:rtl w:val="true"/>
        </w:rPr>
        <w:t>(</w:t>
      </w:r>
      <w:r>
        <w:rPr>
          <w:rtl w:val="true"/>
        </w:rPr>
        <w:t>علیه السلام</w:t>
      </w:r>
      <w:r>
        <w:rPr>
          <w:rtl w:val="true"/>
        </w:rPr>
        <w:t>)</w:t>
      </w:r>
      <w:bookmarkEnd w:id="814"/>
    </w:p>
    <w:p>
      <w:pPr>
        <w:pStyle w:val="BookText"/>
        <w:rPr/>
      </w:pPr>
      <w:r>
        <w:rPr>
          <w:rFonts w:ascii="IRNazanin" w:hAnsi="IRNazanin" w:eastAsia="IRNazanin"/>
          <w:color w:val="111111"/>
          <w:sz w:val="28"/>
          <w:sz w:val="28"/>
          <w:szCs w:val="28"/>
          <w:rtl w:val="true"/>
          <w:lang w:bidi="fa-IR"/>
        </w:rPr>
        <w:t>قبلی و لا یعمل بها أحد بعدی إلی یوم القیامة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أنزلت آیة المناجاة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Style w:val="FootnoteAnchor"/>
          <w:rtl w:val="true"/>
        </w:rPr>
        <w:footnoteReference w:id="490"/>
      </w:r>
      <w:r>
        <w:rPr>
          <w:rFonts w:ascii="IRNazanin" w:hAnsi="IRNazanin" w:eastAsia="IRNazanin"/>
          <w:color w:val="111111"/>
          <w:sz w:val="28"/>
          <w:sz w:val="28"/>
          <w:szCs w:val="28"/>
          <w:rtl w:val="true"/>
          <w:lang w:bidi="fa-IR"/>
        </w:rPr>
        <w:t xml:space="preserve">، فکان عندی دینار، فصرّفته بعشرة دراهم؛ فکنت کلّما ناجیت النّبیّ صلّی اللّه </w:t>
      </w:r>
    </w:p>
    <w:p>
      <w:pPr>
        <w:pStyle w:val="BookText"/>
        <w:rPr/>
      </w:pPr>
      <w:r>
        <w:rPr>
          <w:rFonts w:ascii="IRNazanin" w:hAnsi="IRNazanin" w:eastAsia="IRNazanin"/>
          <w:color w:val="111111"/>
          <w:sz w:val="28"/>
          <w:sz w:val="28"/>
          <w:szCs w:val="28"/>
          <w:rtl w:val="true"/>
          <w:lang w:bidi="fa-IR"/>
        </w:rPr>
        <w:t>علیه و آله و سلّم تصدّقت بین یدی نجوای بدرهم منه، حتّی نفدت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منها أنّنی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القرآن و الولایة إذا انتهت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فنسخت الآیة بالّتی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فَإِنَّ اللّهَ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فبی خفّف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اللّه امتحن الصّحابة بهذه الآیة فتقاعسوا کلّهم عن مناجاة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احتجب فی منزله من مناجاة کلّ أحد إلاّ من تصدّق بصدقة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أنا سبب التّوبة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المسلمین حین عملت بالآیة فنسخت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یعمل بها أحد لنزل العذاب، لامتناع الکلّ عن العمل بها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bookmarkStart w:id="815" w:name="pg13945_197494"/>
    </w:p>
    <w:p>
      <w:pPr>
        <w:pStyle w:val="BookText"/>
        <w:rPr/>
      </w:pPr>
      <w:bookmarkEnd w:id="815"/>
      <w:r>
        <w:rPr>
          <w:rFonts w:ascii="Amiri" w:hAnsi="Amiri" w:eastAsia="Amiri" w:cs="Amiri"/>
          <w:color w:val="111111"/>
          <w:sz w:val="28"/>
          <w:sz w:val="28"/>
          <w:szCs w:val="28"/>
          <w:rtl w:val="true"/>
          <w:lang w:bidi="ar-SA"/>
        </w:rPr>
        <w:t xml:space="preserve">و اللّه لأن تعلموا ما خصّنا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أهل البیت علی لسان النّبیّ الأمّیّ صلّی اللّه علیه و آله و سلّم أحبّ إلیّ من أن یکون لی ملء الأرض ذهبا و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إنّی لأعلم أنّ القلم قد جری بما هو کائن</w:t>
      </w:r>
      <w:r>
        <w:rPr>
          <w:rFonts w:eastAsia="IRNazanin" w:cs="IRNazanin"/>
          <w:color w:val="111111"/>
          <w:sz w:val="28"/>
          <w:szCs w:val="28"/>
          <w:rtl w:val="true"/>
          <w:lang w:bidi="fa-IR"/>
        </w:rPr>
        <w:t>.</w:t>
      </w:r>
    </w:p>
    <w:p>
      <w:pPr>
        <w:pStyle w:val="Heading6"/>
        <w:numPr>
          <w:ilvl w:val="5"/>
          <w:numId w:val="1"/>
        </w:numPr>
        <w:rPr/>
      </w:pPr>
      <w:bookmarkStart w:id="816" w:name="__RefHeading___Toc1509942_3264237689"/>
      <w:bookmarkStart w:id="817" w:name="_Toc285"/>
      <w:bookmarkEnd w:id="816"/>
      <w:r>
        <w:rPr>
          <w:rtl w:val="true"/>
        </w:rPr>
        <w:t xml:space="preserve">بیانه </w:t>
      </w:r>
      <w:r>
        <w:rPr>
          <w:rtl w:val="true"/>
        </w:rPr>
        <w:t>(</w:t>
      </w:r>
      <w:r>
        <w:rPr>
          <w:rtl w:val="true"/>
        </w:rPr>
        <w:t>علیه السلام</w:t>
      </w:r>
      <w:r>
        <w:rPr>
          <w:rtl w:val="true"/>
        </w:rPr>
        <w:t xml:space="preserve">) </w:t>
      </w:r>
      <w:r>
        <w:rPr>
          <w:rtl w:val="true"/>
        </w:rPr>
        <w:t>ما فی معرفة أهل البیت من فضل</w:t>
      </w:r>
      <w:bookmarkEnd w:id="817"/>
    </w:p>
    <w:p>
      <w:pPr>
        <w:pStyle w:val="BookText"/>
        <w:rPr/>
      </w:pPr>
      <w:r>
        <w:rPr>
          <w:rFonts w:ascii="IRNazanin" w:hAnsi="IRNazanin" w:eastAsia="IRNazanin"/>
          <w:color w:val="111111"/>
          <w:sz w:val="28"/>
          <w:sz w:val="28"/>
          <w:szCs w:val="28"/>
          <w:rtl w:val="true"/>
          <w:lang w:bidi="fa-IR"/>
        </w:rPr>
        <w:t>أما و الّذی فلق الحبّة و برأ النّسمة إنّ مثلنا فی هذه الأمّة کمثل سفینة نوح فی قومه، و مثل باب حطّة فی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سئل رسول اللّه صلّی اللّه علیه و آله و سلّم و أنا عنده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عددهم بعدد البروج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اللّیالی و الأیّام و الشّهور، عددهم کعدد الشّهور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بأفضل منقبة لک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نصبه إیّای یوم غدیر خمّ، فقام لی بالولایة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bookmarkStart w:id="818" w:name="pg13945_197495"/>
    </w:p>
    <w:p>
      <w:pPr>
        <w:pStyle w:val="BookText"/>
        <w:rPr/>
      </w:pPr>
      <w:bookmarkEnd w:id="818"/>
      <w:r>
        <w:rPr>
          <w:rFonts w:ascii="IRNazanin" w:hAnsi="IRNazanin" w:eastAsia="IRNazanin"/>
          <w:color w:val="111111"/>
          <w:sz w:val="28"/>
          <w:sz w:val="28"/>
          <w:szCs w:val="28"/>
          <w:rtl w:val="true"/>
          <w:lang w:bidi="fa-IR"/>
        </w:rPr>
        <w:t>و لأقولنّ ما لم أقله لأحد قبل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مرّة أن یدعو لی بالمغفرة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یده بالدّعاء استمعت علیه، فإذا 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علیّ عندک اغفر 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أجد أکرم منک علیه فأستشفع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ولایتی علی أهل السّماوات و علی أهل الأرض، أقرّ بها من أقرّ بها، و أنکرها من أنکرها؛ و لم یقرّ بها یونس فحبسه اللّه فی بطن الحوت حتّی أقرّ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عبد اللّه بن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بأعجب سابقة کانت لک علی لسان رسول اللّه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819" w:name="__RefHeading___Toc1509944_3264237689"/>
      <w:bookmarkStart w:id="820" w:name="_Toc286"/>
      <w:bookmarkEnd w:id="819"/>
      <w:r>
        <w:rPr>
          <w:rtl w:val="true"/>
        </w:rPr>
        <w:t xml:space="preserve">بیانه </w:t>
      </w:r>
      <w:r>
        <w:rPr>
          <w:rtl w:val="true"/>
        </w:rPr>
        <w:t>(</w:t>
      </w:r>
      <w:r>
        <w:rPr>
          <w:rtl w:val="true"/>
        </w:rPr>
        <w:t>علیه السلام</w:t>
      </w:r>
      <w:r>
        <w:rPr>
          <w:rtl w:val="true"/>
        </w:rPr>
        <w:t xml:space="preserve">) </w:t>
      </w:r>
      <w:r>
        <w:rPr>
          <w:rtl w:val="true"/>
        </w:rPr>
        <w:t xml:space="preserve">عن النبی </w:t>
      </w:r>
      <w:r>
        <w:rPr>
          <w:rtl w:val="true"/>
        </w:rPr>
        <w:t>(</w:t>
      </w:r>
      <w:r>
        <w:rPr>
          <w:rtl w:val="true"/>
        </w:rPr>
        <w:t>صلی الله علیه و آله</w:t>
      </w:r>
      <w:r>
        <w:rPr>
          <w:rtl w:val="true"/>
        </w:rPr>
        <w:t xml:space="preserve">) </w:t>
      </w:r>
      <w:r>
        <w:rPr>
          <w:rtl w:val="true"/>
        </w:rPr>
        <w:t>منزلته عند اللّه</w:t>
      </w:r>
      <w:bookmarkEnd w:id="820"/>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کانت لی سوابق کثیرة علی لسان رسول اللّه صلّی اللّه علیه و آله و سلّم</w:t>
      </w:r>
      <w:r>
        <w:rPr>
          <w:rFonts w:eastAsia="IRNazanin" w:cs="IRNazanin"/>
          <w:color w:val="111111"/>
          <w:sz w:val="28"/>
          <w:szCs w:val="28"/>
          <w:rtl w:val="true"/>
          <w:lang w:bidi="fa-IR"/>
        </w:rPr>
        <w:t xml:space="preserve">. </w:t>
      </w:r>
      <w:bookmarkStart w:id="821" w:name="pg13945_197496"/>
    </w:p>
    <w:p>
      <w:pPr>
        <w:pStyle w:val="BookText"/>
        <w:rPr/>
      </w:pPr>
      <w:bookmarkEnd w:id="821"/>
      <w:r>
        <w:rPr>
          <w:rFonts w:ascii="IRNazanin" w:hAnsi="IRNazanin" w:eastAsia="IRNazanin"/>
          <w:color w:val="111111"/>
          <w:sz w:val="28"/>
          <w:sz w:val="28"/>
          <w:szCs w:val="28"/>
          <w:rtl w:val="true"/>
          <w:lang w:bidi="fa-IR"/>
        </w:rPr>
        <w:t>مرضت یوما فعادنی النّبیّ صلّی اللّه علیه و آله و سلّم، فدخل علیّ و أنا مضطجع، فقعد إلی جنبی ثمّ سجّانی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رآنی قد ضعفت قام إلی المسجد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 صلاته جاء فرفع الثّوب عنّی،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فلا بأس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فکأنّی ما اشتکیت قبل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 ربّی لنفسی شیئا إلاّ أعطانیه، و ما سألت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 شیئا من الخیر إلاّ سألت لک مثله فأعطانی؛ إلاّ أنّه قال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علیه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 المسلمین و إمام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شکرک؟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حمدت اللّه علی ما آتانی، و سألته الشّکر علی ما أولانی، و أن یزیدنی فی ما أعطانی</w:t>
      </w:r>
      <w:r>
        <w:rPr>
          <w:rFonts w:eastAsia="IRNazanin" w:cs="IRNazanin"/>
          <w:color w:val="111111"/>
          <w:sz w:val="28"/>
          <w:szCs w:val="28"/>
          <w:rtl w:val="true"/>
          <w:lang w:bidi="fa-IR"/>
        </w:rPr>
        <w:t>.</w:t>
      </w:r>
    </w:p>
    <w:p>
      <w:pPr>
        <w:pStyle w:val="Heading5"/>
        <w:numPr>
          <w:ilvl w:val="4"/>
          <w:numId w:val="1"/>
        </w:numPr>
        <w:rPr/>
      </w:pPr>
      <w:bookmarkStart w:id="822" w:name="__RefHeading___Toc1509946_3264237689"/>
      <w:bookmarkStart w:id="823" w:name="_Toc287"/>
      <w:bookmarkEnd w:id="822"/>
      <w:r>
        <w:rPr>
          <w:rtl w:val="true"/>
        </w:rPr>
        <w:t xml:space="preserve">بیانه </w:t>
      </w:r>
      <w:r>
        <w:rPr>
          <w:rtl w:val="true"/>
        </w:rPr>
        <w:t>(</w:t>
      </w:r>
      <w:r>
        <w:rPr>
          <w:rtl w:val="true"/>
        </w:rPr>
        <w:t>علیه السلام</w:t>
      </w:r>
      <w:r>
        <w:rPr>
          <w:rtl w:val="true"/>
        </w:rPr>
        <w:t xml:space="preserve">) </w:t>
      </w:r>
      <w:r>
        <w:rPr>
          <w:rtl w:val="true"/>
        </w:rPr>
        <w:t xml:space="preserve">شمائل النبی </w:t>
      </w:r>
      <w:r>
        <w:rPr>
          <w:rtl w:val="true"/>
        </w:rPr>
        <w:t>(</w:t>
      </w:r>
      <w:r>
        <w:rPr>
          <w:rtl w:val="true"/>
        </w:rPr>
        <w:t>صلی الله علیه و آله</w:t>
      </w:r>
      <w:r>
        <w:rPr>
          <w:rtl w:val="true"/>
        </w:rPr>
        <w:t>)</w:t>
      </w:r>
      <w:bookmarkEnd w:id="82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الصحابة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صف لنا </w:t>
      </w:r>
    </w:p>
    <w:p>
      <w:pPr>
        <w:pStyle w:val="BookText"/>
        <w:rPr/>
      </w:pPr>
      <w:r>
        <w:rPr>
          <w:rFonts w:ascii="IRNazanin" w:hAnsi="IRNazanin" w:eastAsia="IRNazanin"/>
          <w:color w:val="111111"/>
          <w:sz w:val="28"/>
          <w:sz w:val="28"/>
          <w:szCs w:val="28"/>
          <w:rtl w:val="true"/>
          <w:lang w:bidi="fa-IR"/>
        </w:rPr>
        <w:t>ابن عمک رسول اللّه صلّی اللّه علیه و آله و سلّم کأنّا ننظر إلیه، فإنک أحفظنا لذلک، و إنا لذلک مشتاقون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فصوّب علیه السّلام رأسه طویلا، و رقّ لذکر رسول اللّه صلّی اللّه علیه و آله و سلّم، و اغرورقت عیناه، ثم رفع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بأبی و أمّی، أغرّ أبلج، أبیض اللّون مشرّبا بیاض وجهه بحمرة، ضخم الهامة، عظیم العنق، صلت الجبین، أدعج العینین، أسود الحدقة، مقرون الحاجبین، سهل الخدّین، أقنی الأنف، أهدب الأشفار، مفلج الثّنایا، جعد المفرق، سبط الشّعر، کثّ اللّحیة ذا وفرة، دقیق العرنین، رقیق المسربة، حسن الصّدر، دائب الأطراف، جلیل المشاش و الکتد، ضخم الکرادیس، بعید ما بین المنکبین، طویل الزّندین، شثن الکفّین و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شعره إلی شحمة أذنیه إذا 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عنقه إبریق فضّة، و کأنّ الذّهب یجری فی تراقیه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شعرات من لبّته إلی سرّته کقضیب مسک أسود؛ لم یکن فی صدره و لا بطنه شعر غیرها</w:t>
      </w:r>
      <w:r>
        <w:rPr>
          <w:rFonts w:eastAsia="IRNazanin" w:cs="IRNazanin"/>
          <w:color w:val="111111"/>
          <w:sz w:val="28"/>
          <w:szCs w:val="28"/>
          <w:rtl w:val="true"/>
          <w:lang w:bidi="fa-IR"/>
        </w:rPr>
        <w:t xml:space="preserve">. </w:t>
      </w:r>
      <w:bookmarkStart w:id="824" w:name="pg13945_197498"/>
    </w:p>
    <w:p>
      <w:pPr>
        <w:pStyle w:val="BookText"/>
        <w:rPr/>
      </w:pPr>
      <w:bookmarkEnd w:id="824"/>
      <w:r>
        <w:rPr>
          <w:rFonts w:ascii="IRNazanin" w:hAnsi="IRNazanin" w:eastAsia="IRNazanin"/>
          <w:color w:val="111111"/>
          <w:sz w:val="28"/>
          <w:sz w:val="28"/>
          <w:szCs w:val="28"/>
          <w:rtl w:val="true"/>
          <w:lang w:bidi="fa-IR"/>
        </w:rPr>
        <w:t>لم یکن النّبیّ صلّی اللّه علیه و آله و سلّم بالمطهّم و لا بالمکلثم؛ و کان فی وجهه تدویر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بالطّویل الممغّط، و لا بالقصیر المتردّد، و لا بالعاجز، و لا باللّسم؛ و کان فوق الرّبعة من القوم</w:t>
      </w:r>
      <w:r>
        <w:rPr>
          <w:rFonts w:eastAsia="IRNazanin" w:cs="IRNazanin"/>
          <w:color w:val="111111"/>
          <w:sz w:val="28"/>
          <w:szCs w:val="28"/>
          <w:rtl w:val="true"/>
          <w:lang w:bidi="fa-IR"/>
        </w:rPr>
        <w:t>.</w:t>
      </w:r>
    </w:p>
    <w:p>
      <w:pPr>
        <w:pStyle w:val="Heading5"/>
        <w:numPr>
          <w:ilvl w:val="4"/>
          <w:numId w:val="1"/>
        </w:numPr>
        <w:rPr/>
      </w:pPr>
      <w:bookmarkStart w:id="825" w:name="__RefHeading___Toc1509948_3264237689"/>
      <w:bookmarkStart w:id="826" w:name="_Toc288"/>
      <w:bookmarkEnd w:id="825"/>
      <w:r>
        <w:rPr>
          <w:rtl w:val="true"/>
        </w:rPr>
        <w:t xml:space="preserve">ذکره </w:t>
      </w:r>
      <w:r>
        <w:rPr>
          <w:rtl w:val="true"/>
        </w:rPr>
        <w:t>(</w:t>
      </w:r>
      <w:r>
        <w:rPr>
          <w:rtl w:val="true"/>
        </w:rPr>
        <w:t>علیه السلام</w:t>
      </w:r>
      <w:r>
        <w:rPr>
          <w:rtl w:val="true"/>
        </w:rPr>
        <w:t xml:space="preserve">) </w:t>
      </w:r>
      <w:r>
        <w:rPr>
          <w:rtl w:val="true"/>
        </w:rPr>
        <w:t xml:space="preserve">أوصاف الرسول </w:t>
      </w:r>
      <w:r>
        <w:rPr>
          <w:rtl w:val="true"/>
        </w:rPr>
        <w:t>(</w:t>
      </w:r>
      <w:r>
        <w:rPr>
          <w:rtl w:val="true"/>
        </w:rPr>
        <w:t>صلی الله علیه و آله</w:t>
      </w:r>
      <w:r>
        <w:rPr>
          <w:rtl w:val="true"/>
        </w:rPr>
        <w:t>)</w:t>
      </w:r>
      <w:bookmarkEnd w:id="826"/>
    </w:p>
    <w:p>
      <w:pPr>
        <w:pStyle w:val="BookText"/>
        <w:rPr/>
      </w:pPr>
      <w:r>
        <w:rPr>
          <w:rFonts w:ascii="IRNazanin" w:hAnsi="IRNazanin" w:eastAsia="IRNazanin"/>
          <w:color w:val="111111"/>
          <w:sz w:val="28"/>
          <w:sz w:val="28"/>
          <w:szCs w:val="28"/>
          <w:rtl w:val="true"/>
          <w:lang w:bidi="fa-IR"/>
        </w:rPr>
        <w:t>کان رسول اللّه صلّی اللّه علیه و آله و سلّم إذا قام غمر النّاس، و إذا قعد علا النّاس، و إذا تکلّم أنصت له النّاس، و إذا خطب أبکی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إذا قام کأنّما یتقلّع من صخر، و إذا مشی تکفّأ تکفّئا کأنّما یمشی فی 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یتحدّر</w:t>
      </w:r>
      <w:r>
        <w:rPr>
          <w:rStyle w:val="FootnoteAnchor"/>
          <w:rtl w:val="true"/>
        </w:rPr>
        <w:footnoteReference w:id="492"/>
      </w:r>
      <w:r>
        <w:rPr>
          <w:rFonts w:ascii="IRNazanin" w:hAnsi="IRNazanin" w:eastAsia="IRNazanin"/>
          <w:color w:val="111111"/>
          <w:sz w:val="28"/>
          <w:sz w:val="28"/>
          <w:szCs w:val="28"/>
          <w:rtl w:val="true"/>
          <w:lang w:bidi="fa-IR"/>
        </w:rPr>
        <w:t>من صبب، و إذا التفت التفت بأجمعه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العرق فی وجهه اللّؤلؤ، و لریح عرقه أطیب من المسک الأذفر، و ریقه کالسّکّر و الزّبد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بین کتفیه خاتم النّبوّة مثل بیضة حمامة، لونه کلون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للیتیم کالأب الرّحیم، و للأرملة کالرّیم الکریم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أجود النّاس کفّا، و أرحب النّاس صدرا، و أشجع النّاس </w:t>
      </w:r>
    </w:p>
    <w:p>
      <w:pPr>
        <w:pStyle w:val="BookText"/>
        <w:rPr/>
      </w:pPr>
      <w:r>
        <w:rPr>
          <w:rFonts w:ascii="Amiri" w:hAnsi="Amiri" w:eastAsia="Amiri" w:cs="Amiri"/>
          <w:color w:val="111111"/>
          <w:sz w:val="28"/>
          <w:sz w:val="28"/>
          <w:szCs w:val="28"/>
          <w:rtl w:val="true"/>
          <w:lang w:bidi="ar-SA"/>
        </w:rPr>
        <w:t xml:space="preserve">قلبا، و أصبح النّاس وجها، و أطهر النّاس خلقا، و أصدق النّاس لهجة، و أوفی النّاس بذمّة، و ألینهم عریکة، و ألزمهم عشرة، رحیما، بارّا، لطیفا، شکورا، صبورا، شاهِداً وَ مُبَشِّراً وَ نَذِیراً وَ داعِیاً إِلَی اللّهِ بِإِذْنِهِ وَ سِراجاً مُنِیراً </w:t>
      </w:r>
      <w:r>
        <w:rPr>
          <w:rStyle w:val="FootnoteAnchor"/>
          <w:rtl w:val="true"/>
        </w:rPr>
        <w:footnoteReference w:id="493"/>
      </w:r>
      <w:r>
        <w:rPr>
          <w:rFonts w:ascii="IRNazanin" w:hAnsi="IRNazanin" w:eastAsia="IRNazanin"/>
          <w:color w:val="111111"/>
          <w:sz w:val="28"/>
          <w:sz w:val="28"/>
          <w:szCs w:val="28"/>
          <w:rtl w:val="true"/>
          <w:lang w:bidi="fa-IR"/>
        </w:rPr>
        <w:t>، شفیعا للمذنبین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رآه بدیهة جهره، و من خالطه معرفة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قبله و لا بعده أبدا، صلّی اللّه علیه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یهودیّا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حویحر</w:t>
      </w:r>
      <w:r>
        <w:rPr>
          <w:rStyle w:val="FootnoteAnchor"/>
          <w:rtl w:val="true"/>
        </w:rPr>
        <w:footnoteReference w:id="494"/>
      </w:r>
      <w:r>
        <w:rPr>
          <w:rFonts w:ascii="IRNazanin" w:hAnsi="IRNazanin" w:eastAsia="IRNazanin"/>
          <w:color w:val="111111"/>
          <w:sz w:val="28"/>
          <w:sz w:val="28"/>
          <w:szCs w:val="28"/>
          <w:rtl w:val="true"/>
          <w:lang w:bidi="fa-IR"/>
        </w:rPr>
        <w:t>کان له علی رسول اللّه صلّی اللّه علیه و آله و سلّم دنانیر؛ فتقاضاها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ما عندی ما أعطیک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أفارقک، یا محمّد، حتّی تقضینی</w:t>
      </w:r>
      <w:r>
        <w:rPr>
          <w:rFonts w:eastAsia="IRNazanin" w:cs="IRNazanin"/>
          <w:color w:val="111111"/>
          <w:sz w:val="28"/>
          <w:szCs w:val="28"/>
          <w:rtl w:val="true"/>
          <w:lang w:bidi="fa-IR"/>
        </w:rPr>
        <w:t xml:space="preserve">. </w:t>
      </w:r>
      <w:bookmarkStart w:id="827" w:name="pg13945_197500"/>
    </w:p>
    <w:p>
      <w:pPr>
        <w:pStyle w:val="BookText"/>
        <w:rPr/>
      </w:pPr>
      <w:bookmarkEnd w:id="827"/>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أحبس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رسول اللّه صلّی اللّه علیه و آله و سلّم معه حتّی صلّی فی ذلک الموضع الظّهر و العصر و المغرب و العشاء الآخرة و الغداة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أصحاب رسول اللّه صلّی اللّه علیه و آله و سلّم یتهدّدونه و یتوعّدونه</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509950_3264237689"/>
      <w:bookmarkStart w:id="829" w:name="_Toc289"/>
      <w:bookmarkEnd w:id="828"/>
      <w:r>
        <w:rPr>
          <w:rtl w:val="true"/>
        </w:rPr>
        <w:t xml:space="preserve">بیانه </w:t>
      </w:r>
      <w:r>
        <w:rPr>
          <w:rtl w:val="true"/>
        </w:rPr>
        <w:t>(</w:t>
      </w:r>
      <w:r>
        <w:rPr>
          <w:rtl w:val="true"/>
        </w:rPr>
        <w:t>علیه السلام</w:t>
      </w:r>
      <w:r>
        <w:rPr>
          <w:rtl w:val="true"/>
        </w:rPr>
        <w:t xml:space="preserve">) </w:t>
      </w:r>
      <w:r>
        <w:rPr>
          <w:rtl w:val="true"/>
        </w:rPr>
        <w:t>ما دار بینه و بین الیهودی</w:t>
      </w:r>
      <w:bookmarkEnd w:id="829"/>
    </w:p>
    <w:p>
      <w:pPr>
        <w:pStyle w:val="BookText"/>
        <w:rPr/>
      </w:pPr>
      <w:r>
        <w:rPr>
          <w:rFonts w:ascii="IRNazanin" w:hAnsi="IRNazanin" w:eastAsia="IRNazanin"/>
          <w:color w:val="111111"/>
          <w:sz w:val="28"/>
          <w:sz w:val="28"/>
          <w:szCs w:val="28"/>
          <w:rtl w:val="true"/>
          <w:lang w:bidi="fa-IR"/>
        </w:rPr>
        <w:t>فنظر رسول اللّه صلّی اللّه علیه و آله و سلّم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أظلم معاهدا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ترجّل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عبده و رسوله، و شطر ما لی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ما فعلت الّذی فعلت بک إلاّ لأنظر إلی نعتک فی التّوراة؛ فإنّی قرأت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مولده بمکّة، و مهاجره بطیبة، لیس بفظّ و لا غلیظ، و لا سخّاب فی الأسواق، و لا مترنّنّ بالفحش، و لا قوله الخنا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أشهد أن لا إله إلاّ اللّه و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مالی فاحکم </w:t>
      </w:r>
    </w:p>
    <w:p>
      <w:pPr>
        <w:pStyle w:val="BookText"/>
        <w:rPr/>
      </w:pPr>
      <w:r>
        <w:rPr>
          <w:rFonts w:ascii="IRNazanin" w:hAnsi="IRNazanin" w:eastAsia="IRNazanin"/>
          <w:color w:val="111111"/>
          <w:sz w:val="28"/>
          <w:sz w:val="28"/>
          <w:szCs w:val="28"/>
          <w:rtl w:val="true"/>
          <w:lang w:bidi="fa-IR"/>
        </w:rPr>
        <w:t xml:space="preserve">فیه بما أراک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الیهودیّ کثیر المال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13945_197518"/>
      <w:bookmarkStart w:id="831" w:name="pg13945_197518"/>
      <w:bookmarkEnd w:id="831"/>
    </w:p>
    <w:p>
      <w:pPr>
        <w:pStyle w:val="Heading5"/>
        <w:numPr>
          <w:ilvl w:val="4"/>
          <w:numId w:val="1"/>
        </w:numPr>
        <w:rPr/>
      </w:pPr>
      <w:bookmarkStart w:id="832" w:name="pg13945_197518"/>
      <w:bookmarkStart w:id="833" w:name="__RefHeading___Toc1509952_3264237689"/>
      <w:bookmarkStart w:id="834" w:name="_Toc290"/>
      <w:bookmarkEnd w:id="832"/>
      <w:bookmarkEnd w:id="833"/>
      <w:r>
        <w:rPr>
          <w:rtl w:val="true"/>
        </w:rPr>
        <w:t xml:space="preserve">بیانه </w:t>
      </w:r>
      <w:r>
        <w:rPr>
          <w:rtl w:val="true"/>
        </w:rPr>
        <w:t>(</w:t>
      </w:r>
      <w:r>
        <w:rPr>
          <w:rtl w:val="true"/>
        </w:rPr>
        <w:t>علیه السلام</w:t>
      </w:r>
      <w:r>
        <w:rPr>
          <w:rtl w:val="true"/>
        </w:rPr>
        <w:t xml:space="preserve">) </w:t>
      </w:r>
      <w:r>
        <w:rPr>
          <w:rtl w:val="true"/>
        </w:rPr>
        <w:t xml:space="preserve">شجاعة النبی </w:t>
      </w:r>
      <w:r>
        <w:rPr>
          <w:rtl w:val="true"/>
        </w:rPr>
        <w:t>(</w:t>
      </w:r>
      <w:r>
        <w:rPr>
          <w:rtl w:val="true"/>
        </w:rPr>
        <w:t>صلی الله علیه و آله</w:t>
      </w:r>
      <w:r>
        <w:rPr>
          <w:rtl w:val="true"/>
        </w:rPr>
        <w:t>)</w:t>
      </w:r>
      <w:bookmarkEnd w:id="834"/>
    </w:p>
    <w:p>
      <w:pPr>
        <w:pStyle w:val="Heading6"/>
        <w:numPr>
          <w:ilvl w:val="5"/>
          <w:numId w:val="1"/>
        </w:numPr>
        <w:rPr/>
      </w:pPr>
      <w:bookmarkStart w:id="835" w:name="__RefHeading___Toc1509954_3264237689"/>
      <w:bookmarkStart w:id="836" w:name="_Toc291"/>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فسئل عن شجاعة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ascii="Amiri" w:hAnsi="Amiri" w:eastAsia="Amiri" w:cs="Amiri"/>
          <w:color w:val="111111"/>
          <w:sz w:val="28"/>
          <w:sz w:val="28"/>
          <w:szCs w:val="28"/>
          <w:rtl w:val="true"/>
          <w:lang w:bidi="ar-SA"/>
        </w:rPr>
        <w:t xml:space="preserve">کنّا إذا اشتدّ الحرب و </w:t>
      </w:r>
      <w:r>
        <w:rPr>
          <w:rStyle w:val="FootnoteAnchor"/>
          <w:rtl w:val="true"/>
        </w:rPr>
        <w:footnoteReference w:id="497"/>
      </w:r>
      <w:r>
        <w:rPr>
          <w:rFonts w:ascii="IRNazanin" w:hAnsi="IRNazanin" w:eastAsia="IRNazanin"/>
          <w:color w:val="111111"/>
          <w:sz w:val="28"/>
          <w:sz w:val="28"/>
          <w:szCs w:val="28"/>
          <w:rtl w:val="true"/>
          <w:lang w:bidi="fa-IR"/>
        </w:rPr>
        <w:t>احمرّ البأس، و لقی القوم القوم</w:t>
      </w:r>
      <w:r>
        <w:rPr>
          <w:rStyle w:val="FootnoteAnchor"/>
          <w:rtl w:val="true"/>
        </w:rPr>
        <w:footnoteReference w:id="498"/>
      </w:r>
      <w:bookmarkStart w:id="837" w:name="pg13945_197519"/>
    </w:p>
    <w:p>
      <w:pPr>
        <w:pStyle w:val="BookText"/>
        <w:rPr/>
      </w:pPr>
      <w:bookmarkEnd w:id="837"/>
      <w:r>
        <w:rPr>
          <w:rFonts w:ascii="Amiri" w:hAnsi="Amiri" w:eastAsia="Amiri" w:cs="Amiri"/>
          <w:color w:val="111111"/>
          <w:sz w:val="28"/>
          <w:sz w:val="28"/>
          <w:szCs w:val="28"/>
          <w:rtl w:val="true"/>
          <w:lang w:bidi="ar-SA"/>
        </w:rPr>
        <w:t>اتّقینا برسول اللّه صلّی اللّه علیه و آله و سلّم</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1509956_3264237689"/>
      <w:bookmarkStart w:id="839" w:name="_Toc292"/>
      <w:bookmarkEnd w:id="838"/>
      <w:r>
        <w:rPr>
          <w:rtl w:val="true"/>
        </w:rPr>
        <w:t xml:space="preserve">وصفه </w:t>
      </w:r>
      <w:r>
        <w:rPr>
          <w:rtl w:val="true"/>
        </w:rPr>
        <w:t>(</w:t>
      </w:r>
      <w:r>
        <w:rPr>
          <w:rtl w:val="true"/>
        </w:rPr>
        <w:t>علیه السلام</w:t>
      </w:r>
      <w:r>
        <w:rPr>
          <w:rtl w:val="true"/>
        </w:rPr>
        <w:t xml:space="preserve">) </w:t>
      </w:r>
      <w:r>
        <w:rPr>
          <w:rtl w:val="true"/>
        </w:rPr>
        <w:t>کیف کان یقف الرسول أمام الأعداء</w:t>
      </w:r>
      <w:bookmarkEnd w:id="83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رأیتنا یوم بدر و نحن نلوذ بالنّبیّ صلّی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و سلّم</w:t>
      </w:r>
      <w:r>
        <w:rPr>
          <w:rStyle w:val="FootnoteAnchor"/>
          <w:rtl w:val="true"/>
        </w:rPr>
        <w:footnoteReference w:id="499"/>
      </w:r>
      <w:r>
        <w:rPr>
          <w:rFonts w:ascii="IRNazanin" w:hAnsi="IRNazanin" w:eastAsia="IRNazanin"/>
          <w:color w:val="111111"/>
          <w:sz w:val="28"/>
          <w:sz w:val="28"/>
          <w:szCs w:val="28"/>
          <w:rtl w:val="true"/>
          <w:lang w:bidi="fa-IR"/>
        </w:rPr>
        <w:t>، فلم یکن أحد منّا أقرب إلی</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w:t>
      </w:r>
      <w:r>
        <w:rPr>
          <w:rStyle w:val="FootnoteAnchor"/>
          <w:rtl w:val="true"/>
        </w:rPr>
        <w:footnoteReference w:id="500"/>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bookmarkStart w:id="840" w:name="pg13945_197521"/>
    </w:p>
    <w:p>
      <w:pPr>
        <w:pStyle w:val="BookText"/>
        <w:rPr/>
      </w:pPr>
      <w:bookmarkEnd w:id="840"/>
      <w:r>
        <w:rPr>
          <w:rFonts w:ascii="IRNazanin" w:hAnsi="IRNazanin" w:eastAsia="IRNazanin"/>
          <w:color w:val="111111"/>
          <w:sz w:val="28"/>
          <w:sz w:val="28"/>
          <w:szCs w:val="28"/>
          <w:rtl w:val="true"/>
          <w:lang w:bidi="fa-IR"/>
        </w:rPr>
        <w:t>و کان أشدّنا یومئذ من حاذی برکبته رسول اللّه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841" w:name="__RefHeading___Toc1509958_3264237689"/>
      <w:bookmarkStart w:id="842" w:name="_Toc293"/>
      <w:bookmarkEnd w:id="841"/>
      <w:r>
        <w:rPr>
          <w:rtl w:val="true"/>
        </w:rPr>
        <w:t xml:space="preserve">بیانه </w:t>
      </w:r>
      <w:r>
        <w:rPr>
          <w:rtl w:val="true"/>
        </w:rPr>
        <w:t>(</w:t>
      </w:r>
      <w:r>
        <w:rPr>
          <w:rtl w:val="true"/>
        </w:rPr>
        <w:t>علیه السلام</w:t>
      </w:r>
      <w:r>
        <w:rPr>
          <w:rtl w:val="true"/>
        </w:rPr>
        <w:t xml:space="preserve">) </w:t>
      </w:r>
      <w:r>
        <w:rPr>
          <w:rtl w:val="true"/>
        </w:rPr>
        <w:t xml:space="preserve">فصاحة الرسول </w:t>
      </w:r>
      <w:r>
        <w:rPr>
          <w:rtl w:val="true"/>
        </w:rPr>
        <w:t>(</w:t>
      </w:r>
      <w:r>
        <w:rPr>
          <w:rtl w:val="true"/>
        </w:rPr>
        <w:t>صلی الله علیه و آله</w:t>
      </w:r>
      <w:r>
        <w:rPr>
          <w:rtl w:val="true"/>
        </w:rPr>
        <w:t>)</w:t>
      </w:r>
      <w:bookmarkEnd w:id="842"/>
    </w:p>
    <w:p>
      <w:pPr>
        <w:pStyle w:val="BookText"/>
        <w:rPr/>
      </w:pPr>
      <w:r>
        <w:rPr>
          <w:rFonts w:ascii="IRNazanin" w:hAnsi="IRNazanin" w:eastAsia="IRNazanin"/>
          <w:color w:val="111111"/>
          <w:sz w:val="28"/>
          <w:sz w:val="28"/>
          <w:szCs w:val="28"/>
          <w:rtl w:val="true"/>
          <w:lang w:bidi="fa-IR"/>
        </w:rPr>
        <w:t>فسئل عن فصاحة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سمعت کلمة عربیّة من العرب إلاّ و قد سمعتها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حتف أنفه؛ و ما سمعتها من عربیّ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هذا أنّ المیّت علی فراشه یتنفّس حتّی ینقضی رمقه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حبّکم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 اللّه، أحبّ إلینا من أموالنا و أولادنا و أمّهاتنا و آبائنا، و من الماء البارد علی الظّمأ</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843" w:name="pg13945_197522"/>
    </w:p>
    <w:p>
      <w:pPr>
        <w:pStyle w:val="BookText"/>
        <w:rPr/>
      </w:pPr>
      <w:bookmarkEnd w:id="84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إیّانا عنی؛ فرسول اللّه صلّی اللّه علیه و آله و سلّم شاهد علینا، و نحن شهداء اللّه علی خلقه، و حجّته فی أرضه</w:t>
      </w:r>
      <w:r>
        <w:rPr>
          <w:rFonts w:eastAsia="IRNazanin" w:cs="IRNazanin"/>
          <w:color w:val="111111"/>
          <w:sz w:val="28"/>
          <w:szCs w:val="28"/>
          <w:rtl w:val="true"/>
          <w:lang w:bidi="fa-IR"/>
        </w:rPr>
        <w:t>.</w:t>
      </w:r>
    </w:p>
    <w:p>
      <w:pPr>
        <w:pStyle w:val="Heading6"/>
        <w:numPr>
          <w:ilvl w:val="5"/>
          <w:numId w:val="1"/>
        </w:numPr>
        <w:rPr/>
      </w:pPr>
      <w:bookmarkStart w:id="844" w:name="__RefHeading___Toc1509960_3264237689"/>
      <w:bookmarkStart w:id="845" w:name="_Toc294"/>
      <w:bookmarkEnd w:id="844"/>
      <w:r>
        <w:rPr>
          <w:rtl w:val="true"/>
        </w:rPr>
        <w:t xml:space="preserve">بیانه </w:t>
      </w:r>
      <w:r>
        <w:rPr>
          <w:rtl w:val="true"/>
        </w:rPr>
        <w:t>(</w:t>
      </w:r>
      <w:r>
        <w:rPr>
          <w:rtl w:val="true"/>
        </w:rPr>
        <w:t>علیه السلام</w:t>
      </w:r>
      <w:r>
        <w:rPr>
          <w:rtl w:val="true"/>
        </w:rPr>
        <w:t xml:space="preserve">) </w:t>
      </w:r>
      <w:r>
        <w:rPr>
          <w:rtl w:val="true"/>
        </w:rPr>
        <w:t>أن أهل البیت هم الشهداء علی الأمة</w:t>
      </w:r>
      <w:bookmarkEnd w:id="845"/>
    </w:p>
    <w:p>
      <w:pPr>
        <w:pStyle w:val="BookText"/>
        <w:rPr/>
      </w:pPr>
      <w:r>
        <w:rPr>
          <w:rFonts w:ascii="Amiri" w:hAnsi="Amiri" w:eastAsia="Amiri" w:cs="Amiri"/>
          <w:color w:val="111111"/>
          <w:sz w:val="28"/>
          <w:sz w:val="28"/>
          <w:szCs w:val="28"/>
          <w:rtl w:val="true"/>
          <w:lang w:bidi="ar-SA"/>
        </w:rPr>
        <w:t xml:space="preserve">فسأله رجل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فَمِنْهُمْ مَنْ قَضی نَحْبَهُ وَ مِنْهُمْ مَنْ یَنْتَظِرُ وَ ما بَدَّلُوا تَبْدِیلاً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و فی عمّی حمزة و فی ابن عمّی عبیدة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عبیدة فقضی نحبه شهیدا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فقضی نحبه شهیدا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أنا فو اللّه المنتظر، أنتظر أشقی الأمّة یخضب هذه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علیه السّلام إلی هامته و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بدّلت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عهدا إلیّ حبیبی أبو القاسم رسول اللّه صلّی اللّه علیه و آله و سلّم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عبد اللّه بن سلام و قد أدخلت رجلی فی غرز الرّکاب </w:t>
      </w:r>
      <w:bookmarkStart w:id="846" w:name="pg13945_197523"/>
    </w:p>
    <w:p>
      <w:pPr>
        <w:pStyle w:val="BookText"/>
        <w:rPr/>
      </w:pPr>
      <w:bookmarkEnd w:id="846"/>
      <w:r>
        <w:rPr>
          <w:rFonts w:ascii="IRNazanin" w:hAnsi="IRNazanin" w:eastAsia="IRNazanin"/>
          <w:color w:val="111111"/>
          <w:sz w:val="28"/>
          <w:sz w:val="28"/>
          <w:szCs w:val="28"/>
          <w:rtl w:val="true"/>
          <w:lang w:bidi="fa-IR"/>
        </w:rPr>
        <w:t>و أنا أرید العراق،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 العراق؛ فإنّک إن أتیتها أخشی أن یصیبک بها ذباب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لقد أخبرنی به قبلک رسول اللّه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847" w:name="__RefHeading___Toc1509962_3264237689"/>
      <w:bookmarkStart w:id="848" w:name="_Toc295"/>
      <w:bookmarkEnd w:id="847"/>
      <w:r>
        <w:rPr>
          <w:rtl w:val="true"/>
        </w:rPr>
        <w:t xml:space="preserve">بیانه </w:t>
      </w:r>
      <w:r>
        <w:rPr>
          <w:rtl w:val="true"/>
        </w:rPr>
        <w:t>(</w:t>
      </w:r>
      <w:r>
        <w:rPr>
          <w:rtl w:val="true"/>
        </w:rPr>
        <w:t>علیه السلام</w:t>
      </w:r>
      <w:r>
        <w:rPr>
          <w:rtl w:val="true"/>
        </w:rPr>
        <w:t xml:space="preserve">) </w:t>
      </w:r>
      <w:r>
        <w:rPr>
          <w:rtl w:val="true"/>
        </w:rPr>
        <w:t xml:space="preserve">فضائل شهر رمضان عن النبی </w:t>
      </w:r>
      <w:r>
        <w:rPr>
          <w:rtl w:val="true"/>
        </w:rPr>
        <w:t>(</w:t>
      </w:r>
      <w:r>
        <w:rPr>
          <w:rtl w:val="true"/>
        </w:rPr>
        <w:t>صلی الله علیه و آله</w:t>
      </w:r>
      <w:r>
        <w:rPr>
          <w:rtl w:val="true"/>
        </w:rPr>
        <w:t>)</w:t>
      </w:r>
      <w:bookmarkEnd w:id="848"/>
    </w:p>
    <w:p>
      <w:pPr>
        <w:pStyle w:val="BookText"/>
        <w:rPr/>
      </w:pPr>
      <w:r>
        <w:rPr>
          <w:rFonts w:ascii="Amiri" w:hAnsi="Amiri" w:eastAsia="Amiri" w:cs="Amiri"/>
          <w:color w:val="111111"/>
          <w:sz w:val="28"/>
          <w:sz w:val="28"/>
          <w:szCs w:val="28"/>
          <w:rtl w:val="true"/>
          <w:lang w:bidi="ar-SA"/>
        </w:rPr>
        <w:t>إنّ رسول اللّه صلّی اللّه علیه و آله و سلّم خطبنا ذات یوم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إنّه قد أقبل إلیکم شهر اللّه بالبرکة و الرّحمة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هو عند اللّه أفضل الشّهور، و أیّامه أفضل الأیّام، و لیالیه أفضل اللّیالی، و ساعاته أفضل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شهر دعیتم فیه إلی ضیافة اللّه، و جعلتم فیه من أهل کرامة اللّه؛ أنفاسکم فیه تسبیح، و نومکم فیه عبادة، و عملکم فیه مقبول، و دعاؤکم فیه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اللّه ربّکم بنیّات صادقة و قلوب طاهرة أن یوفّقکم لصیامه و تلاوة کتابه، فإنّ الشّقیّ من حرم غفران اللّه فی هذا الشّهر العظیم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اذکروا بجوعکم و عطشکم جوع یوم القیامة و عطشه؛ و تصدّقوا علی فقرائکم و مساکینکم، و وقّروا کبارکم، و ارحموا صغارکم، و صلوا أرحامکم، و احفظوا ألسنتکم، و غضّوا عمّا لا یحلّ النّظر إلیه أبصارکم، و عمّا لا یحلّ الاستماع إلیه أسماعکم، و تحنّنوا علی أیتام </w:t>
      </w:r>
    </w:p>
    <w:p>
      <w:pPr>
        <w:pStyle w:val="BookText"/>
        <w:rPr/>
      </w:pPr>
      <w:r>
        <w:rPr>
          <w:rFonts w:ascii="IRNazanin" w:hAnsi="IRNazanin" w:eastAsia="IRNazanin"/>
          <w:color w:val="111111"/>
          <w:sz w:val="28"/>
          <w:sz w:val="28"/>
          <w:szCs w:val="28"/>
          <w:rtl w:val="true"/>
          <w:lang w:bidi="fa-IR"/>
        </w:rPr>
        <w:t xml:space="preserve">النّاس یتحنّن علی أیتامکم، و توبوا إلی اللّه من ذنوبکم؛ و ارفعوا إلیه أیدیکم بالدّعاء فی أوقات صلاتکم، فإنّها أفضل السّاعات ینظر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بالرّحمة إلی عباده؛ یجیبهم إذا ناجوه، و یلبّیهم إذا نادوه، و یعطیهم إذا سألوه، و یستجیب لهم إذا دعوه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 أنفسکم مرهونة بأعمالکم ففکّوها باستغفارکم، و ظهورکم ثقیلة من أوزارکم فخفّفوها بطول سجودکم؛ و اعلموا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بعزّته أن لا یعذّب المصلّین و السّاجدین، و أن لا یروّعهم بالنّار یوم یقوم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فطّر منکم صائما مؤمنا فی هذا الشّهر کان له بذلک عند اللّه عتق رقبة و مغفرة لما مضی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لیس کلّنا نقدر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النّار و لو بشقّ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النّار و لو بشربة من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منکم فی هذا الشّهر خلقه کان له جوازا علی الصّراط یوم تزلّ فیه الأقدام، و من خفّف منکم فی هذا الشّهر عمّا ملکت یمینه خفّف اللّه علیه حسابه، و من کفّ فیه شرّه کفّ اللّه عنه غضبه یوم یلقاه، و من أکرم فیه یتیما أکرمه اللّه یوم یلقاه، و من وصل فیه رحمه وصله اللّه برحمته یوم یلقاه، و من قطع فیه رحمه قطع اللّه عنه </w:t>
      </w:r>
      <w:bookmarkStart w:id="849" w:name="pg13945_197525"/>
    </w:p>
    <w:p>
      <w:pPr>
        <w:pStyle w:val="BookText"/>
        <w:rPr/>
      </w:pPr>
      <w:bookmarkEnd w:id="849"/>
      <w:r>
        <w:rPr>
          <w:rFonts w:ascii="IRNazanin" w:hAnsi="IRNazanin" w:eastAsia="IRNazanin"/>
          <w:color w:val="111111"/>
          <w:sz w:val="28"/>
          <w:sz w:val="28"/>
          <w:szCs w:val="28"/>
          <w:rtl w:val="true"/>
          <w:lang w:bidi="fa-IR"/>
        </w:rPr>
        <w:t>رحمته یوم یلقاه، و من تطوّع فیه بصلاة کتب اللّه له براءة من النّار، و من أدّی فیه فرضا کان له ثواب من أدّی سبعین فریضة فیما سواه من الشّهور، و من أکثر فیه من الصّلاة علیّ ثقّل اللّه میزانه یوم تخفّ الموازین، و من تلا فیه آیة من القرآن کان له مثل أجر من ختم القرآن فی غیره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أبواب الجنان فی هذا الشّهر مفتّحة فاسألوا ربّکم أن لا یغلقها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أبواب النّیران مغلقة فاسألوا ربّکم أن لا یفتحها علیکم، و إنّ الشّیاطین مغلولة فاسألوا ربّکم أن لا یسلّطها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أفضل الأعمال فی 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أفضل الأعمال فی هذا الشّهر الورع عن محارم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w:t>
      </w:r>
    </w:p>
    <w:p>
      <w:pPr>
        <w:pStyle w:val="Heading6"/>
        <w:numPr>
          <w:ilvl w:val="5"/>
          <w:numId w:val="1"/>
        </w:numPr>
        <w:rPr/>
      </w:pPr>
      <w:bookmarkStart w:id="850" w:name="__RefHeading___Toc1509964_3264237689"/>
      <w:bookmarkStart w:id="851" w:name="_Toc296"/>
      <w:bookmarkEnd w:id="850"/>
      <w:r>
        <w:rPr>
          <w:rtl w:val="true"/>
        </w:rPr>
        <w:t xml:space="preserve">بیان النبی </w:t>
      </w:r>
      <w:r>
        <w:rPr>
          <w:rtl w:val="true"/>
        </w:rPr>
        <w:t>(</w:t>
      </w:r>
      <w:r>
        <w:rPr>
          <w:rtl w:val="true"/>
        </w:rPr>
        <w:t>صلی الله علیه و آله</w:t>
      </w:r>
      <w:r>
        <w:rPr>
          <w:rtl w:val="true"/>
        </w:rPr>
        <w:t xml:space="preserve">) </w:t>
      </w:r>
      <w:r>
        <w:rPr>
          <w:rtl w:val="true"/>
        </w:rPr>
        <w:t>مناقب علی بعد الإخبار بموعد قتله</w:t>
      </w:r>
      <w:bookmarkEnd w:id="851"/>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لما یستحلّ منک فی هذا الشّهر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بک و أنت تصلّی لربّک، و قد انبعث أشقی الأوّلین و الآخرین شقیق عاقر ناقة ثمود، فیضربک ضربة علی قرنک تخضب منها لحیتک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ذلک فی سلامة من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قتلک فقد قتلنی، و من أبغضک فقد أبغضنی، و من سبّک فقد سبّنی، لأنّک منّی کنفسی، روحک من روحی، و طینتک من طینتی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و إیّاک، و اصطفانی و إیّاک، و اختارنی للنّبوّة و اختارک للإمامة؛ فمن أنکر إمامتک فقد أنکر نبوّتی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 أبو ولدی، و زوج ابنتی، و خلیفتی علی أمّتی فی حیاتی و بعد موتی، أمرک أمری، و نهیک نهیی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بالّذی بعثنی بالنّبوّة و جعلنی خیر البریّة إنّک حجّة اللّه علی خلقه، و أمینه علی سرّه، و خلیفته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بما کنت وصیّ محمد من بین بنی عبد المطلب</w:t>
      </w:r>
      <w:r>
        <w:rPr>
          <w:rStyle w:val="FootnoteAnchor"/>
          <w:rtl w:val="true"/>
        </w:rPr>
        <w:footnoteReference w:id="5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852" w:name="pg13945_197527"/>
    </w:p>
    <w:p>
      <w:pPr>
        <w:pStyle w:val="BookText"/>
        <w:rPr/>
      </w:pPr>
      <w:bookmarkEnd w:id="852"/>
      <w:r>
        <w:rPr>
          <w:rFonts w:ascii="IRNazanin" w:hAnsi="IRNazanin" w:eastAsia="IRNazanin"/>
          <w:color w:val="111111"/>
          <w:sz w:val="28"/>
          <w:sz w:val="28"/>
          <w:szCs w:val="28"/>
          <w:rtl w:val="true"/>
          <w:lang w:bidi="fa-IR"/>
        </w:rPr>
        <w:t>إدن، ما الخیر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إفتحوا آذانکم و استمعوا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إفتحوا آذانکم و استمعوا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إفتحوا آذانکم و استمعوا</w:t>
      </w:r>
      <w:r>
        <w:rPr>
          <w:rFonts w:eastAsia="IRNazanin" w:cs="IRNazanin"/>
          <w:color w:val="111111"/>
          <w:sz w:val="28"/>
          <w:szCs w:val="28"/>
          <w:rtl w:val="true"/>
          <w:lang w:bidi="fa-IR"/>
        </w:rPr>
        <w:t>.</w:t>
      </w:r>
    </w:p>
    <w:p>
      <w:pPr>
        <w:pStyle w:val="Heading5"/>
        <w:numPr>
          <w:ilvl w:val="4"/>
          <w:numId w:val="1"/>
        </w:numPr>
        <w:rPr/>
      </w:pPr>
      <w:bookmarkStart w:id="853" w:name="__RefHeading___Toc1509966_3264237689"/>
      <w:bookmarkStart w:id="854" w:name="_Toc297"/>
      <w:bookmarkEnd w:id="853"/>
      <w:r>
        <w:rPr>
          <w:rtl w:val="true"/>
        </w:rPr>
        <w:t xml:space="preserve">بیانه </w:t>
      </w:r>
      <w:r>
        <w:rPr>
          <w:rtl w:val="true"/>
        </w:rPr>
        <w:t>(</w:t>
      </w:r>
      <w:r>
        <w:rPr>
          <w:rtl w:val="true"/>
        </w:rPr>
        <w:t>علیه السلام</w:t>
      </w:r>
      <w:r>
        <w:rPr>
          <w:rtl w:val="true"/>
        </w:rPr>
        <w:t xml:space="preserve">) </w:t>
      </w:r>
      <w:r>
        <w:rPr>
          <w:rtl w:val="true"/>
        </w:rPr>
        <w:t>شأن نزول وَ أَنْذِرْ عَشِیرَتَکَ الْأَقْرَبِینَ</w:t>
      </w:r>
      <w:bookmarkEnd w:id="854"/>
    </w:p>
    <w:p>
      <w:pPr>
        <w:pStyle w:val="Heading6"/>
        <w:numPr>
          <w:ilvl w:val="5"/>
          <w:numId w:val="1"/>
        </w:numPr>
        <w:rPr/>
      </w:pPr>
      <w:bookmarkStart w:id="855" w:name="__RefHeading___Toc1509968_3264237689"/>
      <w:bookmarkStart w:id="856" w:name="_Toc298"/>
      <w:bookmarkEnd w:id="855"/>
      <w:r>
        <w:rPr>
          <w:rtl w:val="true"/>
        </w:rPr>
        <w:t>اشارة</w:t>
      </w:r>
      <w:bookmarkEnd w:id="85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 علی رسول اللّه صلّی اللّه علیه و آله و سلّم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504"/>
      </w:r>
      <w:r>
        <w:rPr>
          <w:rFonts w:ascii="IRNazanin" w:hAnsi="IRNazanin" w:eastAsia="IRNazanin"/>
          <w:color w:val="111111"/>
          <w:sz w:val="28"/>
          <w:sz w:val="28"/>
          <w:szCs w:val="28"/>
          <w:rtl w:val="true"/>
          <w:lang w:bidi="fa-IR"/>
        </w:rPr>
        <w:t>دعانی رسول اللّه صلّی اللّه علیه و آله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أنذر عشیرتی الأقربین فضقت بذلک ذرعا، و عرفت أنّی متی بادأت قومی بهذا الأمر رأیت منهم ما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 علیه، حتّی جاءنی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إن لا تفعل ما تؤمر به یعذّبک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یا علیّ لنا صاعا من طعام، و اجعل علیه رجل شاة، و أعدّ لنا عسّا</w:t>
      </w:r>
      <w:r>
        <w:rPr>
          <w:rStyle w:val="FootnoteAnchor"/>
          <w:rtl w:val="true"/>
        </w:rPr>
        <w:footnoteReference w:id="505"/>
      </w:r>
      <w:r>
        <w:rPr>
          <w:rFonts w:ascii="IRNazanin" w:hAnsi="IRNazanin" w:eastAsia="IRNazanin"/>
          <w:color w:val="111111"/>
          <w:sz w:val="28"/>
          <w:sz w:val="28"/>
          <w:szCs w:val="28"/>
          <w:rtl w:val="true"/>
          <w:lang w:bidi="fa-IR"/>
        </w:rPr>
        <w:t xml:space="preserve">من لبن، ثمّ اجمع لی بنی هاشم و بنی عبد </w:t>
      </w:r>
      <w:bookmarkStart w:id="857" w:name="pg13945_197528"/>
    </w:p>
    <w:p>
      <w:pPr>
        <w:pStyle w:val="BookText"/>
        <w:rPr/>
      </w:pPr>
      <w:bookmarkEnd w:id="857"/>
      <w:r>
        <w:rPr>
          <w:rFonts w:ascii="IRNazanin" w:hAnsi="IRNazanin" w:eastAsia="IRNazanin"/>
          <w:color w:val="111111"/>
          <w:sz w:val="28"/>
          <w:sz w:val="28"/>
          <w:szCs w:val="28"/>
          <w:rtl w:val="true"/>
          <w:lang w:bidi="fa-IR"/>
        </w:rPr>
        <w:t>المطّلب حتّی أکلّمهم و أبلّغهم ما أمرت به و أنذرهم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ما أمرنی به</w:t>
      </w:r>
      <w:r>
        <w:rPr>
          <w:rFonts w:eastAsia="IRNazanin" w:cs="IRNazanin"/>
          <w:color w:val="111111"/>
          <w:sz w:val="28"/>
          <w:szCs w:val="28"/>
          <w:rtl w:val="true"/>
          <w:lang w:bidi="fa-IR"/>
        </w:rPr>
        <w:t>.</w:t>
      </w:r>
    </w:p>
    <w:p>
      <w:pPr>
        <w:pStyle w:val="Heading6"/>
        <w:numPr>
          <w:ilvl w:val="5"/>
          <w:numId w:val="1"/>
        </w:numPr>
        <w:rPr/>
      </w:pPr>
      <w:bookmarkStart w:id="858" w:name="__RefHeading___Toc1509970_3264237689"/>
      <w:bookmarkStart w:id="859" w:name="_Toc299"/>
      <w:bookmarkEnd w:id="858"/>
      <w:r>
        <w:rPr>
          <w:rtl w:val="true"/>
        </w:rPr>
        <w:t xml:space="preserve">بیانه </w:t>
      </w:r>
      <w:r>
        <w:rPr>
          <w:rtl w:val="true"/>
        </w:rPr>
        <w:t>(</w:t>
      </w:r>
      <w:r>
        <w:rPr>
          <w:rtl w:val="true"/>
        </w:rPr>
        <w:t>علیه السلام</w:t>
      </w:r>
      <w:r>
        <w:rPr>
          <w:rtl w:val="true"/>
        </w:rPr>
        <w:t xml:space="preserve">) </w:t>
      </w:r>
      <w:r>
        <w:rPr>
          <w:rtl w:val="true"/>
        </w:rPr>
        <w:t>تفاصیل یوم الدعوة الأولی إلی الإسلام</w:t>
      </w:r>
      <w:bookmarkEnd w:id="859"/>
    </w:p>
    <w:p>
      <w:pPr>
        <w:pStyle w:val="BookText"/>
        <w:rPr/>
      </w:pPr>
      <w:r>
        <w:rPr>
          <w:rFonts w:ascii="IRNazanin" w:hAnsi="IRNazanin" w:eastAsia="IRNazanin"/>
          <w:color w:val="111111"/>
          <w:sz w:val="28"/>
          <w:sz w:val="28"/>
          <w:szCs w:val="28"/>
          <w:rtl w:val="true"/>
          <w:lang w:bidi="fa-IR"/>
        </w:rPr>
        <w:t>ثم دعوت بنی هاشم و بنی عبد المطّلب بمکّة و هم یومئذ أربعون رجلا، لا یزیدون رجلا و لا ینقصون رجلا؛ و فیهم أعمامه أبو طالب و العبّاس و حمزة رضی اللّه عنهم و أبو لهب الکافر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إلیه دعانی رسول اللّه صلّی اللّه علیه و آله و سلّم بالطّعام الّذی صنعت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بالصّحفة</w:t>
      </w:r>
      <w:r>
        <w:rPr>
          <w:rStyle w:val="FootnoteAnchor"/>
          <w:rtl w:val="true"/>
        </w:rPr>
        <w:footnoteReference w:id="506"/>
      </w:r>
      <w:r>
        <w:rPr>
          <w:rFonts w:ascii="IRNazanin" w:hAnsi="IRNazanin" w:eastAsia="IRNazanin"/>
          <w:color w:val="111111"/>
          <w:sz w:val="28"/>
          <w:sz w:val="28"/>
          <w:szCs w:val="28"/>
          <w:rtl w:val="true"/>
          <w:lang w:bidi="fa-IR"/>
        </w:rPr>
        <w:t>و قد ثردت فیها، و وضعتها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رسول اللّه صلّی اللّه علیه و آله و سلّم بضعة من اللّحم فشقّها بأسنانه ثمّ أمرّ بها فی نواحی القصعة، ثمّ وضعها علی ذروتها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عشرة عشرة من أجلّتهم</w:t>
      </w:r>
      <w:r>
        <w:rPr>
          <w:rFonts w:eastAsia="Amiri" w:cs="Amiri" w:ascii="Amiri" w:hAnsi="Amiri"/>
          <w:color w:val="111111"/>
          <w:sz w:val="28"/>
          <w:szCs w:val="28"/>
          <w:rtl w:val="true"/>
          <w:lang w:bidi="ar-SA"/>
        </w:rPr>
        <w:t xml:space="preserve">. </w:t>
      </w:r>
      <w:bookmarkStart w:id="860" w:name="pg13945_197529"/>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إدنوا، و کلوا باسم اللّه من جوانبها، فإنّ البرکة تنزل من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یده أوّلهم</w:t>
      </w:r>
      <w:r>
        <w:rPr>
          <w:rFonts w:eastAsia="IRNazanin" w:cs="IRNazanin"/>
          <w:color w:val="111111"/>
          <w:sz w:val="28"/>
          <w:szCs w:val="28"/>
          <w:rtl w:val="true"/>
          <w:lang w:bidi="fa-IR"/>
        </w:rPr>
        <w:t>.</w:t>
      </w:r>
    </w:p>
    <w:p>
      <w:pPr>
        <w:pStyle w:val="Heading6"/>
        <w:numPr>
          <w:ilvl w:val="5"/>
          <w:numId w:val="1"/>
        </w:numPr>
        <w:rPr/>
      </w:pPr>
      <w:bookmarkStart w:id="861" w:name="__RefHeading___Toc1509972_3264237689"/>
      <w:bookmarkStart w:id="862" w:name="_Toc300"/>
      <w:bookmarkEnd w:id="861"/>
      <w:r>
        <w:rPr>
          <w:rtl w:val="true"/>
        </w:rPr>
        <w:t xml:space="preserve">بیانه </w:t>
      </w:r>
      <w:r>
        <w:rPr>
          <w:rtl w:val="true"/>
        </w:rPr>
        <w:t>(</w:t>
      </w:r>
      <w:r>
        <w:rPr>
          <w:rtl w:val="true"/>
        </w:rPr>
        <w:t>علیه السلام</w:t>
      </w:r>
      <w:r>
        <w:rPr>
          <w:rtl w:val="true"/>
        </w:rPr>
        <w:t xml:space="preserve">) </w:t>
      </w:r>
      <w:r>
        <w:rPr>
          <w:rtl w:val="true"/>
        </w:rPr>
        <w:t xml:space="preserve">لبرکة الطعام التی کانت للرسول </w:t>
      </w:r>
      <w:r>
        <w:rPr>
          <w:rtl w:val="true"/>
        </w:rPr>
        <w:t>(</w:t>
      </w:r>
      <w:r>
        <w:rPr>
          <w:rtl w:val="true"/>
        </w:rPr>
        <w:t>صلی الله علیه و آله</w:t>
      </w:r>
      <w:r>
        <w:rPr>
          <w:rtl w:val="true"/>
        </w:rPr>
        <w:t>)</w:t>
      </w:r>
      <w:bookmarkEnd w:id="862"/>
    </w:p>
    <w:p>
      <w:pPr>
        <w:pStyle w:val="BookText"/>
        <w:rPr/>
      </w:pPr>
      <w:r>
        <w:rPr>
          <w:rFonts w:ascii="IRNazanin" w:hAnsi="IRNazanin" w:eastAsia="IRNazanin"/>
          <w:color w:val="111111"/>
          <w:sz w:val="28"/>
          <w:sz w:val="28"/>
          <w:szCs w:val="28"/>
          <w:rtl w:val="true"/>
          <w:lang w:bidi="fa-IR"/>
        </w:rPr>
        <w:t>فأکل القوم جمیعا حتّی شبعوا</w:t>
      </w:r>
      <w:r>
        <w:rPr>
          <w:rStyle w:val="FootnoteAnchor"/>
          <w:rtl w:val="true"/>
        </w:rPr>
        <w:footnoteReference w:id="507"/>
      </w:r>
      <w:r>
        <w:rPr>
          <w:rFonts w:ascii="IRNazanin" w:hAnsi="IRNazanin" w:eastAsia="IRNazanin"/>
          <w:color w:val="111111"/>
          <w:sz w:val="28"/>
          <w:sz w:val="28"/>
          <w:szCs w:val="28"/>
          <w:rtl w:val="true"/>
          <w:lang w:bidi="fa-IR"/>
        </w:rPr>
        <w:t>، ما لهم بشیء من الطّعام حاجة، و بقی الطّعام کما کان لا یری فیه إلاّ آثار أصابعهم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الّذی نفس علیّ بیده لقد کان الرّجل الواحد منهم لیأکل ما قدّمت لجمیعهم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دعانی بعسّ اللّبن؛ فجرع رسول اللّه صلّی اللّه علیه و آله و سلّم منه جرعة</w:t>
      </w:r>
      <w:r>
        <w:rPr>
          <w:rStyle w:val="FootnoteAnchor"/>
          <w:rtl w:val="true"/>
        </w:rPr>
        <w:footnoteReference w:id="509"/>
      </w:r>
      <w:r>
        <w:rPr>
          <w:rFonts w:ascii="IRNazanin" w:hAnsi="IRNazanin" w:eastAsia="IRNazanin"/>
          <w:color w:val="111111"/>
          <w:sz w:val="28"/>
          <w:sz w:val="28"/>
          <w:szCs w:val="28"/>
          <w:rtl w:val="true"/>
          <w:lang w:bidi="fa-IR"/>
        </w:rPr>
        <w:t>ثمّ ناولهم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إشربوا باسم اللّه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فشربوا لیس منهم رجل إلاّ یری أنّه سیشرب ما فیه کلّه</w:t>
      </w:r>
      <w:r>
        <w:rPr>
          <w:rFonts w:eastAsia="IRNazanin" w:cs="IRNazanin"/>
          <w:color w:val="111111"/>
          <w:sz w:val="28"/>
          <w:szCs w:val="28"/>
          <w:rtl w:val="true"/>
          <w:lang w:bidi="fa-IR"/>
        </w:rPr>
        <w:t xml:space="preserve">. </w:t>
      </w:r>
      <w:bookmarkStart w:id="863" w:name="pg13945_197530"/>
    </w:p>
    <w:p>
      <w:pPr>
        <w:pStyle w:val="BookText"/>
        <w:rPr/>
      </w:pPr>
      <w:bookmarkEnd w:id="863"/>
      <w:r>
        <w:rPr>
          <w:rFonts w:ascii="IRNazanin" w:hAnsi="IRNazanin" w:eastAsia="IRNazanin"/>
          <w:color w:val="111111"/>
          <w:sz w:val="28"/>
          <w:sz w:val="28"/>
          <w:szCs w:val="28"/>
          <w:rtl w:val="true"/>
          <w:lang w:bidi="fa-IR"/>
        </w:rPr>
        <w:t>فشربوا من عند آخرهم حتّی تضلّعوا، و بقی الشّراب کأنّه لم یمس و لم یشربوا</w:t>
      </w:r>
      <w:r>
        <w:rPr>
          <w:rFonts w:eastAsia="IRNazanin" w:cs="IRNazanin"/>
          <w:color w:val="111111"/>
          <w:sz w:val="28"/>
          <w:szCs w:val="28"/>
          <w:rtl w:val="true"/>
          <w:lang w:bidi="fa-IR"/>
        </w:rPr>
        <w:t>.</w:t>
      </w:r>
    </w:p>
    <w:p>
      <w:pPr>
        <w:pStyle w:val="Heading6"/>
        <w:numPr>
          <w:ilvl w:val="5"/>
          <w:numId w:val="1"/>
        </w:numPr>
        <w:rPr/>
      </w:pPr>
      <w:bookmarkStart w:id="864" w:name="__RefHeading___Toc1509974_3264237689"/>
      <w:bookmarkStart w:id="865" w:name="_Toc301"/>
      <w:bookmarkEnd w:id="864"/>
      <w:r>
        <w:rPr>
          <w:rtl w:val="true"/>
        </w:rPr>
        <w:t>رفض أبی لهب لمحاولة تکلم النبی بعد الطعام</w:t>
      </w:r>
      <w:bookmarkEnd w:id="865"/>
    </w:p>
    <w:p>
      <w:pPr>
        <w:pStyle w:val="BookText"/>
        <w:rPr/>
      </w:pPr>
      <w:r>
        <w:rPr>
          <w:rFonts w:ascii="IRNazanin" w:hAnsi="IRNazanin" w:eastAsia="IRNazanin"/>
          <w:color w:val="111111"/>
          <w:sz w:val="28"/>
          <w:sz w:val="28"/>
          <w:szCs w:val="28"/>
          <w:rtl w:val="true"/>
          <w:lang w:bidi="fa-IR"/>
        </w:rPr>
        <w:t>فلمّا أراد رسول اللّه صلّی اللّه علیه و آله و سلّم أن یکلّمهم بدره أبو لهب إلی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لهدّما سحرکم محمّد</w:t>
      </w:r>
      <w:r>
        <w:rPr>
          <w:rStyle w:val="FootnoteAnchor"/>
          <w:rtl w:val="true"/>
        </w:rPr>
        <w:footnoteReference w:id="510"/>
      </w:r>
      <w:r>
        <w:rPr>
          <w:rFonts w:ascii="IRNazanin" w:hAnsi="IRNazanin" w:eastAsia="IRNazanin"/>
          <w:color w:val="111111"/>
          <w:sz w:val="28"/>
          <w:sz w:val="28"/>
          <w:szCs w:val="28"/>
          <w:rtl w:val="true"/>
          <w:lang w:bidi="fa-IR"/>
        </w:rPr>
        <w:t>، فتفرّقوا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القوم و تفرّقوا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یکلّمهم یومئذ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فلبثوا أیّاما</w:t>
      </w:r>
      <w:r>
        <w:rPr>
          <w:rFonts w:eastAsia="IRNazanin" w:cs="IRNazanin"/>
          <w:color w:val="111111"/>
          <w:sz w:val="28"/>
          <w:szCs w:val="28"/>
          <w:rtl w:val="true"/>
          <w:lang w:bidi="fa-IR"/>
        </w:rPr>
        <w:t>.</w:t>
      </w:r>
    </w:p>
    <w:p>
      <w:pPr>
        <w:pStyle w:val="Heading6"/>
        <w:numPr>
          <w:ilvl w:val="5"/>
          <w:numId w:val="1"/>
        </w:numPr>
        <w:rPr/>
      </w:pPr>
      <w:bookmarkStart w:id="866" w:name="__RefHeading___Toc1509976_3264237689"/>
      <w:bookmarkStart w:id="867" w:name="_Toc302"/>
      <w:bookmarkEnd w:id="866"/>
      <w:r>
        <w:rPr>
          <w:rtl w:val="true"/>
        </w:rPr>
        <w:t xml:space="preserve">بیانه </w:t>
      </w:r>
      <w:r>
        <w:rPr>
          <w:rtl w:val="true"/>
        </w:rPr>
        <w:t>(</w:t>
      </w:r>
      <w:r>
        <w:rPr>
          <w:rtl w:val="true"/>
        </w:rPr>
        <w:t>علیه السلام</w:t>
      </w:r>
      <w:r>
        <w:rPr>
          <w:rtl w:val="true"/>
        </w:rPr>
        <w:t xml:space="preserve">) </w:t>
      </w:r>
      <w:r>
        <w:rPr>
          <w:rtl w:val="true"/>
        </w:rPr>
        <w:t xml:space="preserve">للمحاولة الثانیة و الثالثة للرسول </w:t>
      </w:r>
      <w:r>
        <w:rPr>
          <w:rtl w:val="true"/>
        </w:rPr>
        <w:t>(</w:t>
      </w:r>
      <w:r>
        <w:rPr>
          <w:rtl w:val="true"/>
        </w:rPr>
        <w:t>صلی الله علیه و آله</w:t>
      </w:r>
      <w:r>
        <w:rPr>
          <w:rtl w:val="true"/>
        </w:rPr>
        <w:t>)</w:t>
      </w:r>
      <w:bookmarkEnd w:id="86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دعاهم رسول اللّه صلّی اللّه علیه و آله و سلّم ثانیة علی مثل ذلک الطّعام و الشّراب؛ فأکلوا مثل ما أکلوا فی المرّة الأولی، و شربوا مثل ما شربوا فی المرّة الأولی، و فضل منه مثل ما فضل فی المرّة الأولی</w:t>
      </w:r>
      <w:r>
        <w:rPr>
          <w:rFonts w:eastAsia="IRNazanin" w:cs="IRNazanin"/>
          <w:color w:val="111111"/>
          <w:sz w:val="28"/>
          <w:szCs w:val="28"/>
          <w:rtl w:val="true"/>
          <w:lang w:bidi="fa-IR"/>
        </w:rPr>
        <w:t xml:space="preserve">. </w:t>
      </w:r>
      <w:bookmarkStart w:id="868" w:name="pg13945_197531"/>
    </w:p>
    <w:p>
      <w:pPr>
        <w:pStyle w:val="BookText"/>
        <w:rPr/>
      </w:pPr>
      <w:bookmarkEnd w:id="868"/>
      <w:r>
        <w:rPr>
          <w:rFonts w:ascii="IRNazanin" w:hAnsi="IRNazanin" w:eastAsia="IRNazanin"/>
          <w:color w:val="111111"/>
          <w:sz w:val="28"/>
          <w:sz w:val="28"/>
          <w:szCs w:val="28"/>
          <w:rtl w:val="true"/>
          <w:lang w:bidi="fa-IR"/>
        </w:rPr>
        <w:t>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فی السّحر؛ الرّجل منّا یأکل الجدعة، و یشرب العترة، و إنّ محمّدا قد أشبعکم أربعین رجلا من رجل شاة، و روّاکم من عسّ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منه رسول اللّه صلّی اللّه علیه و آله و سلّم شقّ علیه و لم ینذرهم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رجل شاة بصاع من طعام، و أعدّ قعبا من لبن، 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أکلوا و شربوا قام رسول اللّه صلّی اللّه علیه و آله و سلّم لیتکلّم، فاعترضه أبو لهب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یا أعور، ما أنت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فجلسوا</w:t>
      </w:r>
      <w:r>
        <w:rPr>
          <w:rFonts w:eastAsia="IRNazanin" w:cs="IRNazanin"/>
          <w:color w:val="111111"/>
          <w:sz w:val="28"/>
          <w:szCs w:val="28"/>
          <w:rtl w:val="true"/>
          <w:lang w:bidi="fa-IR"/>
        </w:rPr>
        <w:t>.</w:t>
      </w:r>
    </w:p>
    <w:p>
      <w:pPr>
        <w:pStyle w:val="Heading6"/>
        <w:numPr>
          <w:ilvl w:val="5"/>
          <w:numId w:val="1"/>
        </w:numPr>
        <w:rPr/>
      </w:pPr>
      <w:bookmarkStart w:id="869" w:name="__RefHeading___Toc1509978_3264237689"/>
      <w:bookmarkStart w:id="870" w:name="_Toc303"/>
      <w:bookmarkEnd w:id="869"/>
      <w:r>
        <w:rPr>
          <w:rtl w:val="true"/>
        </w:rPr>
        <w:t>بیان نجاح النبی فی التبلیغ بعد تدخل أبی طالب</w:t>
      </w:r>
      <w:bookmarkEnd w:id="870"/>
    </w:p>
    <w:p>
      <w:pPr>
        <w:pStyle w:val="BookText"/>
        <w:rPr/>
      </w:pPr>
      <w:r>
        <w:rPr>
          <w:rFonts w:ascii="Amiri" w:hAnsi="Amiri" w:eastAsia="Amiri" w:cs="Amiri"/>
          <w:color w:val="111111"/>
          <w:sz w:val="28"/>
          <w:sz w:val="28"/>
          <w:szCs w:val="28"/>
          <w:rtl w:val="true"/>
          <w:lang w:bidi="ar-SA"/>
        </w:rPr>
        <w:t>ثمّ قال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سیّدی فتکلّم بما تحبّ، و بلّغ رسالة ربّک، فإنّک الصّادق المصدّق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المطّلب؛ </w:t>
      </w:r>
    </w:p>
    <w:p>
      <w:pPr>
        <w:pStyle w:val="BookText"/>
        <w:rPr/>
      </w:pPr>
      <w:r>
        <w:rPr>
          <w:rFonts w:ascii="IRNazanin" w:hAnsi="IRNazanin" w:eastAsia="IRNazanin"/>
          <w:color w:val="111111"/>
          <w:sz w:val="28"/>
          <w:sz w:val="28"/>
          <w:szCs w:val="28"/>
          <w:rtl w:val="true"/>
          <w:lang w:bidi="fa-IR"/>
        </w:rPr>
        <w:t>أ رأیتم لو قلت لکم إنّ وراء هذا الجبل جیشا یرید أن یغیر علیکم أکنتم تصدّقونی؟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إنّک لأنت الأمین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w:t>
      </w:r>
    </w:p>
    <w:p>
      <w:pPr>
        <w:pStyle w:val="BookText"/>
        <w:rPr/>
      </w:pPr>
      <w:r>
        <w:rPr>
          <w:rFonts w:ascii="IRNazanin" w:hAnsi="IRNazanin" w:eastAsia="IRNazanin"/>
          <w:color w:val="111111"/>
          <w:sz w:val="28"/>
          <w:sz w:val="28"/>
          <w:szCs w:val="28"/>
          <w:rtl w:val="true"/>
          <w:lang w:bidi="fa-IR"/>
        </w:rPr>
        <w:t>و یا بنی عبد المطّلب؛</w:t>
      </w:r>
    </w:p>
    <w:p>
      <w:pPr>
        <w:pStyle w:val="BookText"/>
        <w:rPr/>
      </w:pPr>
      <w:r>
        <w:rPr>
          <w:rFonts w:ascii="Amiri" w:hAnsi="Amiri" w:eastAsia="Amiri" w:cs="Amiri"/>
          <w:color w:val="111111"/>
          <w:sz w:val="28"/>
          <w:sz w:val="28"/>
          <w:szCs w:val="28"/>
          <w:rtl w:val="true"/>
          <w:lang w:bidi="ar-SA"/>
        </w:rPr>
        <w:t xml:space="preserve">إعلموا أنّ اللّه 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إلیکم خاصّة و إلی النّاس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هاشم؛</w:t>
      </w:r>
    </w:p>
    <w:p>
      <w:pPr>
        <w:pStyle w:val="BookText"/>
        <w:rPr/>
      </w:pPr>
      <w:r>
        <w:rPr>
          <w:rFonts w:ascii="IRNazanin" w:hAnsi="IRNazanin" w:eastAsia="IRNazanin"/>
          <w:color w:val="111111"/>
          <w:sz w:val="28"/>
          <w:sz w:val="28"/>
          <w:szCs w:val="28"/>
          <w:rtl w:val="true"/>
          <w:lang w:bidi="fa-IR"/>
        </w:rPr>
        <w:t>و یا بنی عبد المطّلب؛</w:t>
      </w:r>
    </w:p>
    <w:p>
      <w:pPr>
        <w:pStyle w:val="BookText"/>
        <w:rPr/>
      </w:pPr>
      <w:r>
        <w:rPr>
          <w:rFonts w:ascii="Amiri" w:hAnsi="Amiri" w:eastAsia="Amiri" w:cs="Amiri"/>
          <w:color w:val="111111"/>
          <w:sz w:val="28"/>
          <w:sz w:val="28"/>
          <w:szCs w:val="28"/>
          <w:rtl w:val="true"/>
          <w:lang w:bidi="ar-SA"/>
        </w:rPr>
        <w:t xml:space="preserve">إنّی أنا النّذیر لکم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لکم البشیر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إنّی و اللّه ما أعلم أحدا فی العرب جاء قومه بأفضل ممّا جئتکم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هاشم؛</w:t>
      </w:r>
    </w:p>
    <w:p>
      <w:pPr>
        <w:pStyle w:val="BookText"/>
        <w:rPr/>
      </w:pPr>
      <w:r>
        <w:rPr>
          <w:rFonts w:ascii="IRNazanin" w:hAnsi="IRNazanin" w:eastAsia="IRNazanin"/>
          <w:color w:val="111111"/>
          <w:sz w:val="28"/>
          <w:sz w:val="28"/>
          <w:szCs w:val="28"/>
          <w:rtl w:val="true"/>
          <w:lang w:bidi="fa-IR"/>
        </w:rPr>
        <w:t>و یا بنی عبد المطّلب؛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قد جئتکم بشرف الدّنیا و خیر الآخرة</w:t>
      </w:r>
      <w:r>
        <w:rPr>
          <w:rFonts w:eastAsia="IRNazanin" w:cs="IRNazanin"/>
          <w:color w:val="111111"/>
          <w:sz w:val="28"/>
          <w:szCs w:val="28"/>
          <w:rtl w:val="true"/>
          <w:lang w:bidi="fa-IR"/>
        </w:rPr>
        <w:t xml:space="preserve">. </w:t>
      </w:r>
      <w:bookmarkStart w:id="871" w:name="pg13945_197533"/>
    </w:p>
    <w:p>
      <w:pPr>
        <w:pStyle w:val="BookText"/>
        <w:rPr/>
      </w:pPr>
      <w:bookmarkEnd w:id="871"/>
      <w:r>
        <w:rPr>
          <w:rFonts w:ascii="IRNazanin" w:hAnsi="IRNazanin" w:eastAsia="IRNazanin"/>
          <w:color w:val="111111"/>
          <w:sz w:val="28"/>
          <w:sz w:val="28"/>
          <w:szCs w:val="28"/>
          <w:rtl w:val="true"/>
          <w:lang w:bidi="fa-IR"/>
        </w:rPr>
        <w:t xml:space="preserve">و قد أمرنی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أدعوکم إلیه؛ فأسلموا تسلموا و أطیعونی تهتدوا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 المطّلب؛ کونوا فی الإسلام رؤوسا، و لا تکونوا أذنابا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عبد المطّلب؛ أطیعونی تکونوا ملوک الأرض و حکّامها</w:t>
      </w:r>
      <w:r>
        <w:rPr>
          <w:rFonts w:eastAsia="IRNazanin" w:cs="IRNazanin"/>
          <w:color w:val="111111"/>
          <w:sz w:val="28"/>
          <w:szCs w:val="28"/>
          <w:rtl w:val="true"/>
          <w:lang w:bidi="fa-IR"/>
        </w:rPr>
        <w:t>.</w:t>
      </w:r>
    </w:p>
    <w:p>
      <w:pPr>
        <w:pStyle w:val="Heading6"/>
        <w:numPr>
          <w:ilvl w:val="5"/>
          <w:numId w:val="1"/>
        </w:numPr>
        <w:rPr/>
      </w:pPr>
      <w:bookmarkStart w:id="872" w:name="__RefHeading___Toc1509980_3264237689"/>
      <w:bookmarkStart w:id="873" w:name="_Toc304"/>
      <w:bookmarkEnd w:id="872"/>
      <w:r>
        <w:rPr>
          <w:rtl w:val="true"/>
        </w:rPr>
        <w:t>تأکید الرسول علی وجوب أن یکون لکل نبی وصیّا</w:t>
      </w:r>
      <w:bookmarkEnd w:id="873"/>
    </w:p>
    <w:p>
      <w:pPr>
        <w:pStyle w:val="BookText"/>
        <w:rPr/>
      </w:pPr>
      <w:r>
        <w:rPr>
          <w:rFonts w:ascii="Amiri" w:hAnsi="Amiri" w:eastAsia="Amiri" w:cs="Amiri"/>
          <w:color w:val="111111"/>
          <w:sz w:val="28"/>
          <w:sz w:val="28"/>
          <w:szCs w:val="28"/>
          <w:rtl w:val="true"/>
          <w:lang w:bidi="ar-SA"/>
        </w:rPr>
        <w:t>ثمّ قال لهم صلّی اللّه علیه و آله و سلّم و مدّ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نبیّا إلاّ جعل له أخا و وصیّا و وارثا و وزیرا؛ فأیّکم یبایعنی</w:t>
      </w:r>
      <w:r>
        <w:rPr>
          <w:rStyle w:val="FootnoteAnchor"/>
          <w:rtl w:val="true"/>
        </w:rPr>
        <w:footnoteReference w:id="512"/>
      </w:r>
      <w:r>
        <w:rPr>
          <w:rFonts w:ascii="IRNazanin" w:hAnsi="IRNazanin" w:eastAsia="IRNazanin"/>
          <w:color w:val="111111"/>
          <w:sz w:val="28"/>
          <w:sz w:val="28"/>
          <w:szCs w:val="28"/>
          <w:rtl w:val="true"/>
          <w:lang w:bidi="fa-IR"/>
        </w:rPr>
        <w:t>و یوازرنی علی هذا الأمر علی أن یکون أخی و وصیّی و وارثی و وزیری و خلیفتی من بعدی، و یکون معی فی الجنّة</w:t>
      </w:r>
      <w:r>
        <w:rPr>
          <w:rFonts w:eastAsia="IRNazanin" w:cs="IRNazanin"/>
          <w:color w:val="111111"/>
          <w:sz w:val="28"/>
          <w:szCs w:val="28"/>
          <w:rtl w:val="true"/>
          <w:lang w:bidi="fa-IR"/>
        </w:rPr>
        <w:t>.</w:t>
      </w:r>
    </w:p>
    <w:p>
      <w:pPr>
        <w:pStyle w:val="Heading6"/>
        <w:numPr>
          <w:ilvl w:val="5"/>
          <w:numId w:val="1"/>
        </w:numPr>
        <w:rPr/>
      </w:pPr>
      <w:bookmarkStart w:id="874" w:name="__RefHeading___Toc1509982_3264237689"/>
      <w:bookmarkStart w:id="875" w:name="_Toc305"/>
      <w:bookmarkEnd w:id="874"/>
      <w:r>
        <w:rPr>
          <w:rtl w:val="true"/>
        </w:rPr>
        <w:t>بیانه أنه الوحید الذی مدّ یده إلی النبی من قریش</w:t>
      </w:r>
      <w:bookmarkEnd w:id="875"/>
    </w:p>
    <w:p>
      <w:pPr>
        <w:pStyle w:val="BookText"/>
        <w:rPr/>
      </w:pPr>
      <w:r>
        <w:rPr>
          <w:rFonts w:ascii="IRNazanin" w:hAnsi="IRNazanin" w:eastAsia="IRNazanin"/>
          <w:color w:val="111111"/>
          <w:sz w:val="28"/>
          <w:sz w:val="28"/>
          <w:szCs w:val="28"/>
          <w:rtl w:val="true"/>
          <w:lang w:bidi="fa-IR"/>
        </w:rPr>
        <w:t>فعرض هذا علی أهل بیته رجلا رجلا، کلّهم یأبی ذلک؛ حتّی انتهی إلیّ و أنا یومئذ أصغرهم سنّا، و أعمشهم عینا، و أحمشهم ساقا؛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أوازرک علی ما بعثک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ألا تری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فلن یألوا ابن عمّه خیرا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ذلک ثلاث مرّات، کلّ ذلک أقوم إلیه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کان فی الثّالثة وضع النّبیّ صلّی اللّه علیه و آله و سلّم یده علی عاتقی</w:t>
      </w:r>
      <w:r>
        <w:rPr>
          <w:rStyle w:val="FootnoteAnchor"/>
          <w:rtl w:val="true"/>
        </w:rPr>
        <w:footnoteReference w:id="51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 هذا أخی و وارثی و وصیّی و وزیری و خلیفتی فیکم من بعدی؛ فاسمعوا له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کنت وصیّه من بینهم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لکلّ نبیّ وصیّا؛ جعل شیث وصیّ آدم، و یوشع وصیّ موسی، و شمعون وصیّ عیسی، و علیّا وصیّی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وصیّی خیر الأوصیاء فی </w:t>
      </w:r>
      <w:bookmarkStart w:id="876" w:name="pg13945_197535"/>
    </w:p>
    <w:p>
      <w:pPr>
        <w:pStyle w:val="BookText"/>
        <w:rPr/>
      </w:pPr>
      <w:bookmarkEnd w:id="876"/>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الدّاعی و هو المؤدّی</w:t>
      </w:r>
      <w:r>
        <w:rPr>
          <w:rFonts w:eastAsia="IRNazanin" w:cs="IRNazanin"/>
          <w:color w:val="111111"/>
          <w:sz w:val="28"/>
          <w:szCs w:val="28"/>
          <w:rtl w:val="true"/>
          <w:lang w:bidi="fa-IR"/>
        </w:rPr>
        <w:t>.</w:t>
      </w:r>
    </w:p>
    <w:p>
      <w:pPr>
        <w:pStyle w:val="Heading5"/>
        <w:numPr>
          <w:ilvl w:val="4"/>
          <w:numId w:val="1"/>
        </w:numPr>
        <w:rPr/>
      </w:pPr>
      <w:bookmarkStart w:id="877" w:name="__RefHeading___Toc1509984_3264237689"/>
      <w:bookmarkStart w:id="878" w:name="_Toc306"/>
      <w:bookmarkEnd w:id="877"/>
      <w:r>
        <w:rPr>
          <w:rtl w:val="true"/>
        </w:rPr>
        <w:t xml:space="preserve">بیانه </w:t>
      </w:r>
      <w:r>
        <w:rPr>
          <w:rtl w:val="true"/>
        </w:rPr>
        <w:t>(</w:t>
      </w:r>
      <w:r>
        <w:rPr>
          <w:rtl w:val="true"/>
        </w:rPr>
        <w:t>علیه السلام</w:t>
      </w:r>
      <w:r>
        <w:rPr>
          <w:rtl w:val="true"/>
        </w:rPr>
        <w:t xml:space="preserve">) </w:t>
      </w:r>
      <w:r>
        <w:rPr>
          <w:rtl w:val="true"/>
        </w:rPr>
        <w:t>التلاحم بین الکتاب و العترة</w:t>
      </w:r>
      <w:bookmarkEnd w:id="878"/>
    </w:p>
    <w:p>
      <w:pPr>
        <w:pStyle w:val="BookText"/>
        <w:rPr/>
      </w:pPr>
      <w:r>
        <w:rPr>
          <w:rFonts w:ascii="IRNazanin" w:hAnsi="IRNazanin" w:eastAsia="IRNazanin"/>
          <w:color w:val="111111"/>
          <w:sz w:val="28"/>
          <w:sz w:val="28"/>
          <w:szCs w:val="28"/>
          <w:rtl w:val="true"/>
          <w:lang w:bidi="fa-IR"/>
        </w:rPr>
        <w:t>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العترة فی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 الحسن و الحسین و التّسعة من ولد الحسین؛ تاسعهم مهدیّهم و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یفارقون کتاب اللّه و لا یفارقهم حتّی یردوا علی رسول اللّه صلّی اللّه علیه و آله و سلّم حوضه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زید بن یثیع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بعثت یوم الحج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رسول اللّه صلّی اللّه علیه و آله و سلّم حین أنزلت براءة بأربع</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یقرب المشرکون المسجد الحرام</w:t>
      </w:r>
      <w:r>
        <w:rPr>
          <w:rStyle w:val="FootnoteAnchor"/>
          <w:rtl w:val="true"/>
        </w:rPr>
        <w:footnoteReference w:id="515"/>
      </w:r>
      <w:r>
        <w:rPr>
          <w:rFonts w:ascii="IRNazanin" w:hAnsi="IRNazanin" w:eastAsia="IRNazanin"/>
          <w:color w:val="111111"/>
          <w:sz w:val="28"/>
          <w:sz w:val="28"/>
          <w:szCs w:val="28"/>
          <w:rtl w:val="true"/>
          <w:lang w:bidi="fa-IR"/>
        </w:rPr>
        <w:t>بعد عامهم هذا</w:t>
      </w:r>
      <w:r>
        <w:rPr>
          <w:rFonts w:eastAsia="IRNazanin" w:cs="IRNazanin"/>
          <w:color w:val="111111"/>
          <w:sz w:val="28"/>
          <w:szCs w:val="28"/>
          <w:rtl w:val="true"/>
          <w:lang w:bidi="fa-IR"/>
        </w:rPr>
        <w:t xml:space="preserve">. </w:t>
      </w:r>
      <w:bookmarkStart w:id="879" w:name="pg13945_197536"/>
    </w:p>
    <w:p>
      <w:pPr>
        <w:pStyle w:val="BookText"/>
        <w:rPr/>
      </w:pPr>
      <w:bookmarkEnd w:id="879"/>
      <w:r>
        <w:rPr>
          <w:rFonts w:ascii="IRNazanin" w:hAnsi="IRNazanin" w:eastAsia="IRNazanin"/>
          <w:color w:val="111111"/>
          <w:sz w:val="28"/>
          <w:sz w:val="28"/>
          <w:szCs w:val="28"/>
          <w:rtl w:val="true"/>
          <w:lang w:bidi="fa-IR"/>
        </w:rPr>
        <w:t>و لا یطوفنّ بالبیت عریان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بینه و بین النّبیّ صلّی اللّه علیه و آله و سلّم عهد فعهده إلی مدّته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لم یکن له عهد فأجله أربعة أشهر</w:t>
      </w:r>
      <w:r>
        <w:rPr>
          <w:rFonts w:eastAsia="IRNazanin" w:cs="IRNazanin"/>
          <w:color w:val="111111"/>
          <w:sz w:val="28"/>
          <w:szCs w:val="28"/>
          <w:rtl w:val="true"/>
          <w:lang w:bidi="fa-IR"/>
        </w:rPr>
        <w:t>.</w:t>
      </w:r>
    </w:p>
    <w:p>
      <w:pPr>
        <w:pStyle w:val="Heading5"/>
        <w:numPr>
          <w:ilvl w:val="4"/>
          <w:numId w:val="1"/>
        </w:numPr>
        <w:rPr/>
      </w:pPr>
      <w:bookmarkStart w:id="880" w:name="__RefHeading___Toc1509986_3264237689"/>
      <w:bookmarkStart w:id="881" w:name="_Toc307"/>
      <w:bookmarkEnd w:id="880"/>
      <w:r>
        <w:rPr>
          <w:rtl w:val="true"/>
        </w:rPr>
        <w:t xml:space="preserve">بیانه </w:t>
      </w:r>
      <w:r>
        <w:rPr>
          <w:rtl w:val="true"/>
        </w:rPr>
        <w:t>(</w:t>
      </w:r>
      <w:r>
        <w:rPr>
          <w:rtl w:val="true"/>
        </w:rPr>
        <w:t>علیه السلام</w:t>
      </w:r>
      <w:r>
        <w:rPr>
          <w:rtl w:val="true"/>
        </w:rPr>
        <w:t xml:space="preserve">) </w:t>
      </w:r>
      <w:r>
        <w:rPr>
          <w:rtl w:val="true"/>
        </w:rPr>
        <w:t>حکم المشی مع الجنازة</w:t>
      </w:r>
      <w:bookmarkEnd w:id="881"/>
    </w:p>
    <w:p>
      <w:pPr>
        <w:pStyle w:val="BookText"/>
        <w:rPr/>
      </w:pPr>
      <w:r>
        <w:rPr>
          <w:rFonts w:ascii="IRNazanin" w:hAnsi="IRNazanin" w:eastAsia="IRNazanin"/>
          <w:color w:val="111111"/>
          <w:sz w:val="28"/>
          <w:sz w:val="28"/>
          <w:szCs w:val="28"/>
          <w:rtl w:val="true"/>
          <w:lang w:bidi="fa-IR"/>
        </w:rPr>
        <w:t>فقام إلیه عمرو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تقول فی المشی أمام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فضل المشی خلفها علی المشی أمامها کفضل المکتوبة علی التّطوّع</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882" w:name="pg13945_197537"/>
    </w:p>
    <w:p>
      <w:pPr>
        <w:pStyle w:val="BookText"/>
        <w:rPr/>
      </w:pPr>
      <w:bookmarkEnd w:id="882"/>
      <w:r>
        <w:rPr>
          <w:rFonts w:ascii="IRNazanin" w:hAnsi="IRNazanin" w:eastAsia="IRNazanin"/>
          <w:color w:val="111111"/>
          <w:sz w:val="28"/>
          <w:sz w:val="28"/>
          <w:szCs w:val="28"/>
          <w:rtl w:val="true"/>
          <w:lang w:bidi="fa-IR"/>
        </w:rPr>
        <w:t>إنّما أنت تابع و لست بمتبوع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سمعته من رسول اللّه صلّی اللّه علیه و آله و سلّم غیر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أبا بکر و عمرا یمشیان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لقد سمعا کما سمعنا، و لکنّهما کانا یکرهان أن یحرجا النّاس</w:t>
      </w:r>
      <w:r>
        <w:rPr>
          <w:rFonts w:eastAsia="IRNazanin" w:cs="IRNazanin"/>
          <w:color w:val="111111"/>
          <w:sz w:val="28"/>
          <w:szCs w:val="28"/>
          <w:rtl w:val="true"/>
          <w:lang w:bidi="fa-IR"/>
        </w:rPr>
        <w:t>.</w:t>
      </w:r>
    </w:p>
    <w:p>
      <w:pPr>
        <w:pStyle w:val="Heading5"/>
        <w:numPr>
          <w:ilvl w:val="4"/>
          <w:numId w:val="1"/>
        </w:numPr>
        <w:rPr/>
      </w:pPr>
      <w:bookmarkStart w:id="883" w:name="__RefHeading___Toc1509988_3264237689"/>
      <w:bookmarkStart w:id="884" w:name="_Toc308"/>
      <w:bookmarkEnd w:id="883"/>
      <w:r>
        <w:rPr>
          <w:rtl w:val="true"/>
        </w:rPr>
        <w:t xml:space="preserve">بیانه </w:t>
      </w:r>
      <w:r>
        <w:rPr>
          <w:rtl w:val="true"/>
        </w:rPr>
        <w:t>(</w:t>
      </w:r>
      <w:r>
        <w:rPr>
          <w:rtl w:val="true"/>
        </w:rPr>
        <w:t>علیه السلام</w:t>
      </w:r>
      <w:r>
        <w:rPr>
          <w:rtl w:val="true"/>
        </w:rPr>
        <w:t xml:space="preserve">) </w:t>
      </w:r>
      <w:r>
        <w:rPr>
          <w:rtl w:val="true"/>
        </w:rPr>
        <w:t>آداب المشی خلف الجنازة</w:t>
      </w:r>
      <w:bookmarkEnd w:id="884"/>
    </w:p>
    <w:p>
      <w:pPr>
        <w:pStyle w:val="BookText"/>
        <w:rPr/>
      </w:pPr>
      <w:r>
        <w:rPr>
          <w:rFonts w:ascii="IRNazanin" w:hAnsi="IRNazanin" w:eastAsia="IRNazanin"/>
          <w:color w:val="111111"/>
          <w:sz w:val="28"/>
          <w:sz w:val="28"/>
          <w:szCs w:val="28"/>
          <w:rtl w:val="true"/>
          <w:lang w:bidi="fa-IR"/>
        </w:rPr>
        <w:t>ثم خاطب علیه السّلام أبا سعید الخدری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سعید؛ إذا مشیت خلف جنازة أخیک المسلم فقدّمها بین یدیک، و اجعلها نصب عینیک، و أنصت، و فکّر فی نفسک کأنّک قد صرت مثله؛ فإنّما هی لک موعظة و تذکرة و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أخوک کان ینافسک فی الدّنیا و یشاحنک علیها، فخرج منها حریبا سلیبا، لیس له إلاّ ما تزوّد من عمل صالح</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بدا لک أن تحمل الجنازة فانظر مؤخّرة السّریر الأیسر فاجعله علی منکبک الأیمن</w:t>
      </w:r>
      <w:r>
        <w:rPr>
          <w:rFonts w:eastAsia="IRNazanin" w:cs="IRNazanin"/>
          <w:color w:val="111111"/>
          <w:sz w:val="28"/>
          <w:szCs w:val="28"/>
          <w:rtl w:val="true"/>
          <w:lang w:bidi="fa-IR"/>
        </w:rPr>
        <w:t xml:space="preserve">. </w:t>
      </w:r>
      <w:bookmarkStart w:id="885" w:name="pg13945_197538"/>
    </w:p>
    <w:p>
      <w:pPr>
        <w:pStyle w:val="Heading5"/>
        <w:numPr>
          <w:ilvl w:val="4"/>
          <w:numId w:val="1"/>
        </w:numPr>
        <w:rPr/>
      </w:pPr>
      <w:bookmarkStart w:id="886" w:name="__RefHeading___Toc1509990_3264237689"/>
      <w:bookmarkStart w:id="887" w:name="_Toc309"/>
      <w:bookmarkEnd w:id="885"/>
      <w:bookmarkEnd w:id="886"/>
      <w:r>
        <w:rPr>
          <w:rtl w:val="true"/>
        </w:rPr>
        <w:t xml:space="preserve">بیانه </w:t>
      </w:r>
      <w:r>
        <w:rPr>
          <w:rtl w:val="true"/>
        </w:rPr>
        <w:t>(</w:t>
      </w:r>
      <w:r>
        <w:rPr>
          <w:rtl w:val="true"/>
        </w:rPr>
        <w:t>علیه السلام</w:t>
      </w:r>
      <w:r>
        <w:rPr>
          <w:rtl w:val="true"/>
        </w:rPr>
        <w:t xml:space="preserve">) </w:t>
      </w:r>
      <w:r>
        <w:rPr>
          <w:rtl w:val="true"/>
        </w:rPr>
        <w:t>مستحبات الدفن</w:t>
      </w:r>
      <w:bookmarkEnd w:id="887"/>
    </w:p>
    <w:p>
      <w:pPr>
        <w:pStyle w:val="BookText"/>
        <w:rPr/>
      </w:pPr>
      <w:r>
        <w:rPr>
          <w:rFonts w:ascii="IRNazanin" w:hAnsi="IRNazanin" w:eastAsia="IRNazanin"/>
          <w:color w:val="111111"/>
          <w:sz w:val="28"/>
          <w:sz w:val="28"/>
          <w:szCs w:val="28"/>
          <w:rtl w:val="true"/>
          <w:lang w:bidi="fa-IR"/>
        </w:rPr>
        <w:t>فإذا بلغت المقبرة فجلس النّاس فلا تجلس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قم علی شفیر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دلّی فی قبره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فی سبیل اللّه، و علی ملّة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عبدک نزل بک و أنت خیر منزول به؛ خلّف الدّنیا خلف ظهره فاجعل ما قدم علیه خیرا ممّا خلّف،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خَیْرٌ لِلْأَبْرارِ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احث علیه ثلاث حثیات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جریر بن کلیب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خالفت عمرا فی متعة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خیرنا أتبعنا لهذا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لی أراک تستحیل الناس استحالة الرجل إبله؛ أبعهد من رسول اللّه صلّی اللّه علیه و آله و سلم، أو شیء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ما کذبت و لا کذّبت، و لا ضللت و لا ضلّ بی؛ بل عهد من </w:t>
      </w:r>
      <w:bookmarkStart w:id="888" w:name="pg13945_197539"/>
    </w:p>
    <w:p>
      <w:pPr>
        <w:pStyle w:val="BookText"/>
        <w:rPr/>
      </w:pPr>
      <w:bookmarkEnd w:id="888"/>
      <w:r>
        <w:rPr>
          <w:rFonts w:ascii="IRNazanin" w:hAnsi="IRNazanin" w:eastAsia="IRNazanin"/>
          <w:color w:val="111111"/>
          <w:sz w:val="28"/>
          <w:sz w:val="28"/>
          <w:szCs w:val="28"/>
          <w:rtl w:val="true"/>
          <w:lang w:bidi="fa-IR"/>
        </w:rPr>
        <w:t>رسول اللّه صلّی اللّه علیه و آله و سلّم عهده إلیّ، و قد خاب من افتری</w:t>
      </w:r>
      <w:r>
        <w:rPr>
          <w:rFonts w:eastAsia="IRNazanin" w:cs="IRNazanin"/>
          <w:color w:val="111111"/>
          <w:sz w:val="28"/>
          <w:szCs w:val="28"/>
          <w:rtl w:val="true"/>
          <w:lang w:bidi="fa-IR"/>
        </w:rPr>
        <w:t>.</w:t>
      </w:r>
    </w:p>
    <w:p>
      <w:pPr>
        <w:pStyle w:val="Heading5"/>
        <w:numPr>
          <w:ilvl w:val="4"/>
          <w:numId w:val="1"/>
        </w:numPr>
        <w:rPr/>
      </w:pPr>
      <w:bookmarkStart w:id="889" w:name="__RefHeading___Toc1509992_3264237689"/>
      <w:bookmarkStart w:id="890" w:name="_Toc310"/>
      <w:bookmarkEnd w:id="889"/>
      <w:r>
        <w:rPr>
          <w:rtl w:val="true"/>
        </w:rPr>
        <w:t xml:space="preserve">بیانه </w:t>
      </w:r>
      <w:r>
        <w:rPr>
          <w:rtl w:val="true"/>
        </w:rPr>
        <w:t>(</w:t>
      </w:r>
      <w:r>
        <w:rPr>
          <w:rtl w:val="true"/>
        </w:rPr>
        <w:t>علیه السلام</w:t>
      </w:r>
      <w:r>
        <w:rPr>
          <w:rtl w:val="true"/>
        </w:rPr>
        <w:t xml:space="preserve">) </w:t>
      </w:r>
      <w:r>
        <w:rPr>
          <w:rtl w:val="true"/>
        </w:rPr>
        <w:t>عهد النبی إلیه فی محاربة من قاتلهم</w:t>
      </w:r>
      <w:bookmarkEnd w:id="890"/>
    </w:p>
    <w:p>
      <w:pPr>
        <w:pStyle w:val="BookText"/>
        <w:rPr/>
      </w:pPr>
      <w:r>
        <w:rPr>
          <w:rFonts w:ascii="Amiri" w:hAnsi="Amiri" w:eastAsia="Amiri" w:cs="Amiri"/>
          <w:color w:val="111111"/>
          <w:sz w:val="28"/>
          <w:sz w:val="28"/>
          <w:szCs w:val="28"/>
          <w:rtl w:val="true"/>
          <w:lang w:bidi="ar-SA"/>
        </w:rPr>
        <w:t>عهد إلیّ النّبیّ صلّی اللّه علیه و آله و سلّم أن أقاتل النّاکثین و القاسطین و المارقین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الناکثون؟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کیف سبقک أبو بکر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لأنّی اشتغلت بتجهیز رسول اللّه صلّی اللّه علیه و آله و سلّم و دفنه</w:t>
      </w:r>
      <w:r>
        <w:rPr>
          <w:rFonts w:eastAsia="IRNazanin" w:cs="IRNazanin"/>
          <w:color w:val="111111"/>
          <w:sz w:val="28"/>
          <w:szCs w:val="28"/>
          <w:rtl w:val="true"/>
          <w:lang w:bidi="fa-IR"/>
        </w:rPr>
        <w:t xml:space="preserve">. </w:t>
      </w:r>
      <w:bookmarkStart w:id="891" w:name="pg13945_197540"/>
    </w:p>
    <w:p>
      <w:pPr>
        <w:pStyle w:val="Heading5"/>
        <w:numPr>
          <w:ilvl w:val="4"/>
          <w:numId w:val="1"/>
        </w:numPr>
        <w:rPr/>
      </w:pPr>
      <w:bookmarkStart w:id="892" w:name="__RefHeading___Toc1509994_3264237689"/>
      <w:bookmarkStart w:id="893" w:name="_Toc311"/>
      <w:bookmarkEnd w:id="891"/>
      <w:bookmarkEnd w:id="892"/>
      <w:r>
        <w:rPr>
          <w:rtl w:val="true"/>
        </w:rPr>
        <w:t>بیانه سبب عدم ملاحقته أمر الخلافة بعد وفاة النبیّ</w:t>
      </w:r>
      <w:bookmarkEnd w:id="893"/>
    </w:p>
    <w:p>
      <w:pPr>
        <w:pStyle w:val="BookText"/>
        <w:rPr/>
      </w:pPr>
      <w:r>
        <w:rPr>
          <w:rFonts w:ascii="IRNazanin" w:hAnsi="IRNazanin" w:eastAsia="IRNazanin"/>
          <w:color w:val="111111"/>
          <w:sz w:val="28"/>
          <w:sz w:val="28"/>
          <w:szCs w:val="28"/>
          <w:rtl w:val="true"/>
          <w:lang w:bidi="fa-IR"/>
        </w:rPr>
        <w:t>فقام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لم لم تضرب بسیفک و لم تطلب بحقک، و لم تنازع الثلاثة بعد وفاة رسول اللّه صلّی اللّه علیه و آله کما حاربت طلحة و الزبیر و عائشة 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أشعث؛ قد قلت قولا، فاسمع الجواب، وعه، و استشعر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لی أسوة بسبعة من أنبیاء اللّه صلوات اللّه علیهم أجمعین فیما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 رَسُولِ اللّهِ أُسْوَةٌ حَسَنَةٌ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أوّلهم نوح علیه السّلام حیث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أَنِّی مَغْلُوبٌ فَانْتَصِرْ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مغلوبا، فقد کفر بتکذیبه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فالوصیّ أعذر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 إبراهیم خلیل الرّحمن علیه السّلام حیث أخبر اللّه عنه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اعتزل قومه لغیر مکروه أصابه منهم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 ابن خالته لوط علیه السّلام حیث أخبر اللّه عن قوله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لوطا کانت له بهم قوّة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فالوصیّ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رابعهم یوسف علیه السّلام حیث أخبر اللّه عنه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السِّجْنُ أَحَبُّ إِلَیَّ مِمّا یَدْعُونَنِی إِلَیْهِ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یوسف دعا ربّه و سأله السّجن لسخط ربّه علیه فقد کفر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بذلک لئلاّ یسخط ربّه علیه فاختار السّجن فالوصیّ أعذر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خامسهم موسی بن عمران علیه السّلام حیث أخبر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فرّ من قومه لغیر خوف کان له علی نفسه منهم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فالوصیّ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سادسهم أخوه هارون علیه السّلام حیث 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اسْتَضْعَفُونِی وَ کادُوا یَقْتُلُونَنِی فَلا تُشْمِتْ بِیَ الْأَعْداءَ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یستضعفوه و لم یشرفوا علی قتله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فالوصیّ أعذر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سابعهم أخی و ابن عمّی محمّد خیر البشر صلّی اللّه علیه و آله و سلّم حیث هرب من قومه، و لحق بالغار، و نوّمنی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هرب من قومه لغیر خوف منهم علی نفسه فقد کفر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فالوصیّ أعذر</w:t>
      </w:r>
      <w:r>
        <w:rPr>
          <w:rFonts w:eastAsia="Amiri" w:cs="Amiri" w:ascii="Amiri" w:hAnsi="Amiri"/>
          <w:color w:val="111111"/>
          <w:sz w:val="28"/>
          <w:szCs w:val="28"/>
          <w:rtl w:val="true"/>
          <w:lang w:bidi="ar-SA"/>
        </w:rPr>
        <w:t xml:space="preserve">. </w:t>
      </w:r>
      <w:bookmarkStart w:id="894" w:name="pg13945_197543"/>
    </w:p>
    <w:p>
      <w:pPr>
        <w:pStyle w:val="Heading5"/>
        <w:numPr>
          <w:ilvl w:val="4"/>
          <w:numId w:val="1"/>
        </w:numPr>
        <w:rPr/>
      </w:pPr>
      <w:bookmarkStart w:id="895" w:name="__RefHeading___Toc1509996_3264237689"/>
      <w:bookmarkStart w:id="896" w:name="_Toc312"/>
      <w:bookmarkEnd w:id="894"/>
      <w:bookmarkEnd w:id="895"/>
      <w:r>
        <w:rPr>
          <w:rtl w:val="true"/>
        </w:rPr>
        <w:t xml:space="preserve">تکذیبه </w:t>
      </w:r>
      <w:r>
        <w:rPr>
          <w:rtl w:val="true"/>
        </w:rPr>
        <w:t>(</w:t>
      </w:r>
      <w:r>
        <w:rPr>
          <w:rtl w:val="true"/>
        </w:rPr>
        <w:t>علیه السلام</w:t>
      </w:r>
      <w:r>
        <w:rPr>
          <w:rtl w:val="true"/>
        </w:rPr>
        <w:t xml:space="preserve">) </w:t>
      </w:r>
      <w:r>
        <w:rPr>
          <w:rtl w:val="true"/>
        </w:rPr>
        <w:t>لمن ادّعی التدقیق فی تاریخ الأمم</w:t>
      </w:r>
      <w:bookmarkEnd w:id="896"/>
    </w:p>
    <w:p>
      <w:pPr>
        <w:pStyle w:val="BookText"/>
        <w:rPr/>
      </w:pPr>
      <w:r>
        <w:rPr>
          <w:rFonts w:ascii="IRNazanin" w:hAnsi="IRNazanin" w:eastAsia="IRNazanin"/>
          <w:color w:val="111111"/>
          <w:sz w:val="28"/>
          <w:sz w:val="28"/>
          <w:szCs w:val="28"/>
          <w:rtl w:val="true"/>
          <w:lang w:bidi="fa-IR"/>
        </w:rPr>
        <w:t>فقام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أنسب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 تنسب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رأیت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Style w:val="FootnoteAnchor"/>
          <w:rtl w:val="true"/>
        </w:rPr>
        <w:footnoteReference w:id="5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أنسب ذلک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رأیت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w:t>
      </w:r>
      <w:r>
        <w:rPr>
          <w:rStyle w:val="FootnoteAnchor"/>
          <w:rtl w:val="true"/>
        </w:rPr>
        <w:footnoteReference w:id="5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الرجل</w:t>
      </w:r>
      <w:r>
        <w:rPr>
          <w:rFonts w:eastAsia="IRNazanin" w:cs="IRNazanin"/>
          <w:color w:val="111111"/>
          <w:sz w:val="28"/>
          <w:szCs w:val="28"/>
          <w:rtl w:val="true"/>
          <w:lang w:bidi="fa-IR"/>
        </w:rPr>
        <w:t>.</w:t>
      </w:r>
    </w:p>
    <w:p>
      <w:pPr>
        <w:pStyle w:val="Heading5"/>
        <w:numPr>
          <w:ilvl w:val="4"/>
          <w:numId w:val="1"/>
        </w:numPr>
        <w:rPr/>
      </w:pPr>
      <w:bookmarkStart w:id="897" w:name="__RefHeading___Toc1509998_3264237689"/>
      <w:bookmarkStart w:id="898" w:name="_Toc313"/>
      <w:bookmarkEnd w:id="897"/>
      <w:r>
        <w:rPr>
          <w:rtl w:val="true"/>
        </w:rPr>
        <w:t xml:space="preserve">بیانه </w:t>
      </w:r>
      <w:r>
        <w:rPr>
          <w:rtl w:val="true"/>
        </w:rPr>
        <w:t>(</w:t>
      </w:r>
      <w:r>
        <w:rPr>
          <w:rtl w:val="true"/>
        </w:rPr>
        <w:t>علیه السلام</w:t>
      </w:r>
      <w:r>
        <w:rPr>
          <w:rtl w:val="true"/>
        </w:rPr>
        <w:t xml:space="preserve">) </w:t>
      </w:r>
      <w:r>
        <w:rPr>
          <w:rtl w:val="true"/>
        </w:rPr>
        <w:t>أصل نسب قریش</w:t>
      </w:r>
      <w:bookmarkEnd w:id="898"/>
    </w:p>
    <w:p>
      <w:pPr>
        <w:pStyle w:val="Heading6"/>
        <w:numPr>
          <w:ilvl w:val="5"/>
          <w:numId w:val="1"/>
        </w:numPr>
        <w:rPr/>
      </w:pPr>
      <w:bookmarkStart w:id="899" w:name="__RefHeading___Toc1510000_3264237689"/>
      <w:bookmarkStart w:id="900" w:name="_Toc314"/>
      <w:bookmarkEnd w:id="899"/>
      <w:r>
        <w:rPr>
          <w:rtl w:val="true"/>
        </w:rPr>
        <w:t>اشارة</w:t>
      </w:r>
      <w:bookmarkEnd w:id="900"/>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أمیر المؤمنین عن أصلکم معاشر قریش؟</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قوم نبط من کوثی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1" w:name="pg13945_197558"/>
      <w:bookmarkStart w:id="902" w:name="pg13945_197558"/>
      <w:bookmarkEnd w:id="902"/>
    </w:p>
    <w:p>
      <w:pPr>
        <w:pStyle w:val="Heading6"/>
        <w:numPr>
          <w:ilvl w:val="5"/>
          <w:numId w:val="1"/>
        </w:numPr>
        <w:rPr/>
      </w:pPr>
      <w:bookmarkStart w:id="903" w:name="pg13945_197558"/>
      <w:bookmarkStart w:id="904" w:name="__RefHeading___Toc1510002_3264237689"/>
      <w:bookmarkStart w:id="905" w:name="_Toc315"/>
      <w:bookmarkEnd w:id="903"/>
      <w:bookmarkEnd w:id="904"/>
      <w:r>
        <w:rPr>
          <w:rtl w:val="true"/>
        </w:rPr>
        <w:t xml:space="preserve">بیانه </w:t>
      </w:r>
      <w:r>
        <w:rPr>
          <w:rtl w:val="true"/>
        </w:rPr>
        <w:t>(</w:t>
      </w:r>
      <w:r>
        <w:rPr>
          <w:rtl w:val="true"/>
        </w:rPr>
        <w:t>علیه السلام</w:t>
      </w:r>
      <w:r>
        <w:rPr>
          <w:rtl w:val="true"/>
        </w:rPr>
        <w:t xml:space="preserve">) </w:t>
      </w:r>
      <w:r>
        <w:rPr>
          <w:rtl w:val="true"/>
        </w:rPr>
        <w:t>خصائص بطون قریش</w:t>
      </w:r>
      <w:bookmarkEnd w:id="905"/>
    </w:p>
    <w:p>
      <w:pPr>
        <w:pStyle w:val="BookText"/>
        <w:rPr/>
      </w:pPr>
      <w:r>
        <w:rPr>
          <w:rStyle w:val="FootnoteAnchor"/>
          <w:rtl w:val="true"/>
        </w:rPr>
        <w:footnoteReference w:id="528"/>
      </w:r>
      <w:r>
        <w:rPr>
          <w:rFonts w:ascii="IRNazanin" w:hAnsi="IRNazanin" w:eastAsia="IRNazanin"/>
          <w:color w:val="111111"/>
          <w:sz w:val="28"/>
          <w:sz w:val="28"/>
          <w:szCs w:val="28"/>
          <w:rtl w:val="true"/>
          <w:lang w:bidi="fa-IR"/>
        </w:rPr>
        <w:t xml:space="preserve">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بنو مخزوم فریحانة قریش؛ تحبّ حدیث رجالهم، و النّکاح فی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بنو عبد شمس فأبعدها رأیا، و أمنعها لما وراء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نحن بنو هاشم </w:t>
      </w:r>
      <w:r>
        <w:rPr>
          <w:rStyle w:val="FootnoteAnchor"/>
          <w:rtl w:val="true"/>
        </w:rPr>
        <w:footnoteReference w:id="529"/>
      </w:r>
      <w:r>
        <w:rPr>
          <w:rFonts w:ascii="IRNazanin" w:hAnsi="IRNazanin" w:eastAsia="IRNazanin"/>
          <w:color w:val="111111"/>
          <w:sz w:val="28"/>
          <w:sz w:val="28"/>
          <w:szCs w:val="28"/>
          <w:rtl w:val="true"/>
          <w:lang w:bidi="fa-IR"/>
        </w:rPr>
        <w:t>فأبذل لما فی أیدینا، و أسمح عند الموت بنفوسنا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أکثر، و أمکر، و أنکر، و أفجر</w:t>
      </w:r>
      <w:r>
        <w:rPr>
          <w:rStyle w:val="FootnoteAnchor"/>
          <w:rtl w:val="true"/>
        </w:rPr>
        <w:footnoteReference w:id="530"/>
      </w:r>
      <w:r>
        <w:rPr>
          <w:rFonts w:ascii="IRNazanin" w:hAnsi="IRNazanin" w:eastAsia="IRNazanin"/>
          <w:color w:val="111111"/>
          <w:sz w:val="28"/>
          <w:sz w:val="28"/>
          <w:szCs w:val="28"/>
          <w:rtl w:val="true"/>
          <w:lang w:bidi="fa-IR"/>
        </w:rPr>
        <w:t xml:space="preserve">، و نحن أمجد، و أنجد، و أجود، و </w:t>
      </w:r>
      <w:r>
        <w:rPr>
          <w:rStyle w:val="FootnoteAnchor"/>
          <w:rtl w:val="true"/>
        </w:rPr>
        <w:footnoteReference w:id="531"/>
      </w:r>
      <w:r>
        <w:rPr>
          <w:rFonts w:ascii="IRNazanin" w:hAnsi="IRNazanin" w:eastAsia="IRNazanin"/>
          <w:color w:val="111111"/>
          <w:sz w:val="28"/>
          <w:sz w:val="28"/>
          <w:szCs w:val="28"/>
          <w:rtl w:val="true"/>
          <w:lang w:bidi="fa-IR"/>
        </w:rPr>
        <w:t>أفصح، و أنصح</w:t>
      </w:r>
      <w:r>
        <w:rPr>
          <w:rStyle w:val="FootnoteAnchor"/>
          <w:rtl w:val="true"/>
        </w:rPr>
        <w:footnoteReference w:id="532"/>
      </w:r>
      <w:r>
        <w:rPr>
          <w:rFonts w:ascii="IRNazanin" w:hAnsi="IRNazanin" w:eastAsia="IRNazanin"/>
          <w:color w:val="111111"/>
          <w:sz w:val="28"/>
          <w:sz w:val="28"/>
          <w:szCs w:val="28"/>
          <w:rtl w:val="true"/>
          <w:lang w:bidi="fa-IR"/>
        </w:rPr>
        <w:t>، و أصبح</w:t>
      </w:r>
      <w:r>
        <w:rPr>
          <w:rFonts w:eastAsia="IRNazanin" w:cs="IRNazanin"/>
          <w:color w:val="111111"/>
          <w:sz w:val="28"/>
          <w:szCs w:val="28"/>
          <w:rtl w:val="true"/>
          <w:lang w:bidi="fa-IR"/>
        </w:rPr>
        <w:t xml:space="preserve">. </w:t>
      </w:r>
      <w:bookmarkStart w:id="906" w:name="pg13945_197559"/>
    </w:p>
    <w:p>
      <w:pPr>
        <w:pStyle w:val="Heading5"/>
        <w:numPr>
          <w:ilvl w:val="4"/>
          <w:numId w:val="1"/>
        </w:numPr>
        <w:rPr/>
      </w:pPr>
      <w:bookmarkStart w:id="907" w:name="__RefHeading___Toc1510004_3264237689"/>
      <w:bookmarkStart w:id="908" w:name="_Toc316"/>
      <w:bookmarkEnd w:id="906"/>
      <w:bookmarkEnd w:id="907"/>
      <w:r>
        <w:rPr>
          <w:rtl w:val="true"/>
        </w:rPr>
        <w:t xml:space="preserve">بیانه </w:t>
      </w:r>
      <w:r>
        <w:rPr>
          <w:rtl w:val="true"/>
        </w:rPr>
        <w:t>(</w:t>
      </w:r>
      <w:r>
        <w:rPr>
          <w:rtl w:val="true"/>
        </w:rPr>
        <w:t>علیه السلام</w:t>
      </w:r>
      <w:r>
        <w:rPr>
          <w:rtl w:val="true"/>
        </w:rPr>
        <w:t xml:space="preserve">) </w:t>
      </w:r>
      <w:r>
        <w:rPr>
          <w:rtl w:val="true"/>
        </w:rPr>
        <w:t xml:space="preserve">رأیه فی عدد من أصحاب الرسول </w:t>
      </w:r>
      <w:r>
        <w:rPr>
          <w:rtl w:val="true"/>
        </w:rPr>
        <w:t>(</w:t>
      </w:r>
      <w:r>
        <w:rPr>
          <w:rtl w:val="true"/>
        </w:rPr>
        <w:t>صلی الله علیه و آله</w:t>
      </w:r>
      <w:r>
        <w:rPr>
          <w:rtl w:val="true"/>
        </w:rPr>
        <w:t>)</w:t>
      </w:r>
      <w:bookmarkEnd w:id="908"/>
    </w:p>
    <w:p>
      <w:pPr>
        <w:pStyle w:val="Heading6"/>
        <w:numPr>
          <w:ilvl w:val="5"/>
          <w:numId w:val="1"/>
        </w:numPr>
        <w:rPr/>
      </w:pPr>
      <w:bookmarkStart w:id="909" w:name="__RefHeading___Toc1510006_3264237689"/>
      <w:bookmarkStart w:id="910" w:name="_Toc317"/>
      <w:bookmarkEnd w:id="909"/>
      <w:r>
        <w:rPr>
          <w:rtl w:val="true"/>
        </w:rPr>
        <w:t>اشارة</w:t>
      </w:r>
      <w:bookmarkEnd w:id="910"/>
    </w:p>
    <w:p>
      <w:pPr>
        <w:pStyle w:val="BookText"/>
        <w:rPr/>
      </w:pPr>
      <w:r>
        <w:rPr>
          <w:rFonts w:ascii="IRNazanin" w:hAnsi="IRNazanin" w:eastAsia="IRNazanin"/>
          <w:color w:val="111111"/>
          <w:sz w:val="28"/>
          <w:sz w:val="28"/>
          <w:szCs w:val="28"/>
          <w:rtl w:val="true"/>
          <w:lang w:bidi="fa-IR"/>
        </w:rPr>
        <w:t>فقام إلیه أبو الأسود الدؤلی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عن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أیّ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أصحاب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أصحاب رسول اللّه صلّی اللّه علیه و آله و سلّم أصحابی؛ فعن أیّهم 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الذین رأیناک تلطفهم بذکرک، و بالصلاة علیهم دون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أیّهم؟</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1510008_3264237689"/>
      <w:bookmarkStart w:id="912" w:name="_Toc318"/>
      <w:bookmarkEnd w:id="911"/>
      <w:r>
        <w:rPr>
          <w:rtl w:val="true"/>
        </w:rPr>
        <w:t xml:space="preserve">بیانه </w:t>
      </w:r>
      <w:r>
        <w:rPr>
          <w:rtl w:val="true"/>
        </w:rPr>
        <w:t>(</w:t>
      </w:r>
      <w:r>
        <w:rPr>
          <w:rtl w:val="true"/>
        </w:rPr>
        <w:t>علیه السلام</w:t>
      </w:r>
      <w:r>
        <w:rPr>
          <w:rtl w:val="true"/>
        </w:rPr>
        <w:t xml:space="preserve">) </w:t>
      </w:r>
      <w:r>
        <w:rPr>
          <w:rtl w:val="true"/>
        </w:rPr>
        <w:t>مناقب عبد اللّه بن مسعود و أبی ذر الغفاری</w:t>
      </w:r>
      <w:bookmarkEnd w:id="912"/>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فأخبرنا عن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القرآن و علم السّنّة؛ و کفی بذلک علما؛ و وقف عنده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قرأ آیة من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ظهر قلب </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 سلّم عبد اللّه بن مسعود مرّة أن یصعد شجرة أراک فیأتیه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 أصحابه، حین صعد، إلی حموشة ساقیه فضحکوا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لرجل عبد اللّه أثقل فی المیزان یوم القیامة</w:t>
      </w:r>
      <w:r>
        <w:rPr>
          <w:rStyle w:val="FootnoteAnchor"/>
          <w:rtl w:val="true"/>
        </w:rPr>
        <w:footnoteReference w:id="533"/>
      </w:r>
      <w:r>
        <w:rPr>
          <w:rFonts w:ascii="IRNazanin" w:hAnsi="IRNazanin" w:eastAsia="IRNazanin"/>
          <w:color w:val="111111"/>
          <w:sz w:val="28"/>
          <w:sz w:val="28"/>
          <w:szCs w:val="28"/>
          <w:rtl w:val="true"/>
          <w:lang w:bidi="fa-IR"/>
        </w:rPr>
        <w:t>من جبل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عن أبی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 علما عجز فیه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صحیحا فی أمره، شحیحا علی دینه، حریصا علی العلم الجزم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913" w:name="pg13945_197561"/>
    </w:p>
    <w:p>
      <w:pPr>
        <w:pStyle w:val="BookText"/>
        <w:rPr/>
      </w:pPr>
      <w:bookmarkEnd w:id="913"/>
      <w:r>
        <w:rPr>
          <w:rFonts w:ascii="IRNazanin" w:hAnsi="IRNazanin" w:eastAsia="IRNazanin"/>
          <w:color w:val="111111"/>
          <w:sz w:val="28"/>
          <w:sz w:val="28"/>
          <w:szCs w:val="28"/>
          <w:rtl w:val="true"/>
          <w:lang w:bidi="fa-IR"/>
        </w:rPr>
        <w:t>و کان یکثر السّؤال فیعطی و 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بحر قد ملئ له فی وعائه حتّی امتلأ علما؛ و قد ضیّعه النّاس</w:t>
      </w:r>
      <w:r>
        <w:rPr>
          <w:rFonts w:eastAsia="IRNazanin" w:cs="IRNazanin"/>
          <w:color w:val="111111"/>
          <w:sz w:val="28"/>
          <w:szCs w:val="28"/>
          <w:rtl w:val="true"/>
          <w:lang w:bidi="fa-IR"/>
        </w:rPr>
        <w:t>.</w:t>
      </w:r>
    </w:p>
    <w:p>
      <w:pPr>
        <w:pStyle w:val="Heading6"/>
        <w:numPr>
          <w:ilvl w:val="5"/>
          <w:numId w:val="1"/>
        </w:numPr>
        <w:rPr/>
      </w:pPr>
      <w:bookmarkStart w:id="914" w:name="__RefHeading___Toc1510010_3264237689"/>
      <w:bookmarkStart w:id="915" w:name="_Toc319"/>
      <w:bookmarkEnd w:id="914"/>
      <w:r>
        <w:rPr>
          <w:rtl w:val="true"/>
        </w:rPr>
        <w:t>فضائل أبی ذر الغفاری و حذیفة الیمانی</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أعلم أصحاب رسول اللّه صلّی اللّه علیه و آله و سلّم بأسماء المنافقین؛ و سأل رسول اللّه عن المعضلات حین غفل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سألوه عن حدود اللّه لوجدوه بها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فحدثنا عن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لکم بمثل لقمان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امرؤ منّا و إلینا أهل البیت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العلم الأوّل، و أدرک العلم الآخر، و قرأ الکتاب الأوّل و الکتاب الآخر</w:t>
      </w:r>
      <w:r>
        <w:rPr>
          <w:rFonts w:eastAsia="IRNazanin" w:cs="IRNazanin"/>
          <w:color w:val="111111"/>
          <w:sz w:val="28"/>
          <w:szCs w:val="28"/>
          <w:rtl w:val="true"/>
          <w:lang w:bidi="fa-IR"/>
        </w:rPr>
        <w:t xml:space="preserve">. </w:t>
      </w:r>
      <w:bookmarkStart w:id="916" w:name="pg13945_197562"/>
    </w:p>
    <w:p>
      <w:pPr>
        <w:pStyle w:val="BookText"/>
        <w:rPr/>
      </w:pPr>
      <w:bookmarkEnd w:id="916"/>
      <w:r>
        <w:rPr>
          <w:rFonts w:ascii="IRNazanin" w:hAnsi="IRNazanin" w:eastAsia="IRNazanin"/>
          <w:color w:val="111111"/>
          <w:sz w:val="28"/>
          <w:sz w:val="28"/>
          <w:szCs w:val="28"/>
          <w:rtl w:val="true"/>
          <w:lang w:bidi="fa-IR"/>
        </w:rPr>
        <w:t>و کان بحرا لا ینزح</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7" w:name="__RefHeading___Toc1510012_3264237689"/>
      <w:bookmarkStart w:id="918" w:name="_Toc320"/>
      <w:bookmarkEnd w:id="917"/>
      <w:r>
        <w:rPr>
          <w:rtl w:val="true"/>
        </w:rPr>
        <w:t xml:space="preserve">بیانه </w:t>
      </w:r>
      <w:r>
        <w:rPr>
          <w:rtl w:val="true"/>
        </w:rPr>
        <w:t>(</w:t>
      </w:r>
      <w:r>
        <w:rPr>
          <w:rtl w:val="true"/>
        </w:rPr>
        <w:t>علیه السلام</w:t>
      </w:r>
      <w:r>
        <w:rPr>
          <w:rtl w:val="true"/>
        </w:rPr>
        <w:t xml:space="preserve">) </w:t>
      </w:r>
      <w:r>
        <w:rPr>
          <w:rtl w:val="true"/>
        </w:rPr>
        <w:t>مدی إخلاص عمار بن یاسر</w:t>
      </w:r>
      <w:bookmarkEnd w:id="91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امرؤ خلط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بلحمه و دمه و عظمه و شعره و بشره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یفارق الحقّ ساعة؛ حیثما دال معه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للنّار أن تمسّ منه شیئا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3945_197573"/>
      <w:bookmarkStart w:id="920" w:name="pg13945_197573"/>
      <w:bookmarkEnd w:id="920"/>
    </w:p>
    <w:p>
      <w:pPr>
        <w:pStyle w:val="Heading6"/>
        <w:numPr>
          <w:ilvl w:val="5"/>
          <w:numId w:val="1"/>
        </w:numPr>
        <w:rPr/>
      </w:pPr>
      <w:bookmarkStart w:id="921" w:name="pg13945_197573"/>
      <w:bookmarkStart w:id="922" w:name="__RefHeading___Toc1510014_3264237689"/>
      <w:bookmarkStart w:id="923" w:name="_Toc321"/>
      <w:bookmarkEnd w:id="921"/>
      <w:bookmarkEnd w:id="922"/>
      <w:r>
        <w:rPr>
          <w:rtl w:val="true"/>
        </w:rPr>
        <w:t xml:space="preserve">وصفه </w:t>
      </w:r>
      <w:r>
        <w:rPr>
          <w:rtl w:val="true"/>
        </w:rPr>
        <w:t>(</w:t>
      </w:r>
      <w:r>
        <w:rPr>
          <w:rtl w:val="true"/>
        </w:rPr>
        <w:t>علیه السلام</w:t>
      </w:r>
      <w:r>
        <w:rPr>
          <w:rtl w:val="true"/>
        </w:rPr>
        <w:t xml:space="preserve">) </w:t>
      </w:r>
      <w:r>
        <w:rPr>
          <w:rtl w:val="true"/>
        </w:rPr>
        <w:t>حال الزبیر و سوء عاقبته</w:t>
      </w:r>
      <w:bookmarkEnd w:id="923"/>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8"/>
      </w:r>
      <w:r>
        <w:rPr>
          <w:rFonts w:ascii="IRNazanin" w:hAnsi="IRNazanin" w:eastAsia="IRNazanin"/>
          <w:color w:val="111111"/>
          <w:sz w:val="28"/>
          <w:sz w:val="28"/>
          <w:szCs w:val="28"/>
          <w:rtl w:val="true"/>
          <w:lang w:bidi="fa-IR"/>
        </w:rPr>
        <w:t>ما زال الزّبیر رجلا منّا أهل البیت</w:t>
      </w:r>
      <w:r>
        <w:rPr>
          <w:rStyle w:val="FootnoteAnchor"/>
          <w:rtl w:val="true"/>
        </w:rPr>
        <w:footnoteReference w:id="539"/>
      </w:r>
      <w:r>
        <w:rPr>
          <w:rFonts w:ascii="IRNazanin" w:hAnsi="IRNazanin" w:eastAsia="IRNazanin"/>
          <w:color w:val="111111"/>
          <w:sz w:val="28"/>
          <w:sz w:val="28"/>
          <w:szCs w:val="28"/>
          <w:rtl w:val="true"/>
          <w:lang w:bidi="fa-IR"/>
        </w:rPr>
        <w:t>حتّی نشأ ابنه المشؤوم</w:t>
      </w:r>
      <w:r>
        <w:rPr>
          <w:rStyle w:val="FootnoteAnchor"/>
          <w:rtl w:val="true"/>
        </w:rPr>
        <w:footnoteReference w:id="540"/>
      </w:r>
      <w:r>
        <w:rPr>
          <w:rFonts w:ascii="IRNazanin" w:hAnsi="IRNazanin" w:eastAsia="IRNazanin"/>
          <w:color w:val="111111"/>
          <w:sz w:val="28"/>
          <w:sz w:val="28"/>
          <w:szCs w:val="28"/>
          <w:rtl w:val="true"/>
          <w:lang w:bidi="fa-IR"/>
        </w:rPr>
        <w:t>عبد اللّه، فلفته عن رأیه</w:t>
      </w:r>
      <w:r>
        <w:rPr>
          <w:rStyle w:val="FootnoteAnchor"/>
          <w:rtl w:val="true"/>
        </w:rPr>
        <w:footnoteReference w:id="541"/>
      </w:r>
      <w:r>
        <w:rPr>
          <w:rFonts w:ascii="IRNazanin" w:hAnsi="IRNazanin" w:eastAsia="IRNazanin"/>
          <w:color w:val="111111"/>
          <w:sz w:val="28"/>
          <w:sz w:val="28"/>
          <w:szCs w:val="28"/>
          <w:rtl w:val="true"/>
          <w:lang w:bidi="fa-IR"/>
        </w:rPr>
        <w:t>، ففرّق بیننا</w:t>
      </w:r>
      <w:r>
        <w:rPr>
          <w:rFonts w:eastAsia="IRNazanin" w:cs="IRNazanin"/>
          <w:color w:val="111111"/>
          <w:sz w:val="28"/>
          <w:szCs w:val="28"/>
          <w:rtl w:val="true"/>
          <w:lang w:bidi="fa-IR"/>
        </w:rPr>
        <w:t xml:space="preserve">. </w:t>
      </w:r>
      <w:bookmarkStart w:id="924" w:name="pg13945_197574"/>
    </w:p>
    <w:p>
      <w:pPr>
        <w:pStyle w:val="Heading6"/>
        <w:numPr>
          <w:ilvl w:val="5"/>
          <w:numId w:val="1"/>
        </w:numPr>
        <w:rPr/>
      </w:pPr>
      <w:bookmarkStart w:id="925" w:name="__RefHeading___Toc1510016_3264237689"/>
      <w:bookmarkStart w:id="926" w:name="_Toc322"/>
      <w:bookmarkEnd w:id="924"/>
      <w:bookmarkEnd w:id="925"/>
      <w:r>
        <w:rPr>
          <w:rtl w:val="true"/>
        </w:rPr>
        <w:t xml:space="preserve">بیانه </w:t>
      </w:r>
      <w:r>
        <w:rPr>
          <w:rtl w:val="true"/>
        </w:rPr>
        <w:t>(</w:t>
      </w:r>
      <w:r>
        <w:rPr>
          <w:rtl w:val="true"/>
        </w:rPr>
        <w:t>علیه السلام</w:t>
      </w:r>
      <w:r>
        <w:rPr>
          <w:rtl w:val="true"/>
        </w:rPr>
        <w:t xml:space="preserve">) </w:t>
      </w:r>
      <w:r>
        <w:rPr>
          <w:rtl w:val="true"/>
        </w:rPr>
        <w:t>حال أبی موسی الأشعری</w:t>
      </w:r>
      <w:bookmarkEnd w:id="92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ضبع فی العلم ضبعة</w:t>
      </w:r>
      <w:r>
        <w:rPr>
          <w:rStyle w:val="FootnoteAnchor"/>
          <w:rtl w:val="true"/>
        </w:rPr>
        <w:footnoteReference w:id="542"/>
      </w:r>
      <w:r>
        <w:rPr>
          <w:rFonts w:ascii="Amiri" w:hAnsi="Amiri" w:eastAsia="Amiri" w:cs="Amiri"/>
          <w:color w:val="111111"/>
          <w:sz w:val="28"/>
          <w:sz w:val="28"/>
          <w:szCs w:val="28"/>
          <w:rtl w:val="true"/>
          <w:lang w:bidi="ar-SA"/>
        </w:rPr>
        <w:t>ثمّ خرج منه</w:t>
      </w:r>
      <w:r>
        <w:rPr>
          <w:rFonts w:eastAsia="Amiri" w:cs="Amiri" w:ascii="Amiri" w:hAnsi="Amiri"/>
          <w:color w:val="111111"/>
          <w:sz w:val="28"/>
          <w:szCs w:val="28"/>
          <w:rtl w:val="true"/>
          <w:lang w:bidi="ar-SA"/>
        </w:rPr>
        <w:t xml:space="preserve">. </w:t>
      </w:r>
      <w:bookmarkStart w:id="927" w:name="pg13945_197575"/>
    </w:p>
    <w:p>
      <w:pPr>
        <w:pStyle w:val="Heading6"/>
        <w:numPr>
          <w:ilvl w:val="5"/>
          <w:numId w:val="1"/>
        </w:numPr>
        <w:rPr/>
      </w:pPr>
      <w:bookmarkStart w:id="928" w:name="__RefHeading___Toc1510018_3264237689"/>
      <w:bookmarkStart w:id="929" w:name="_Toc323"/>
      <w:bookmarkEnd w:id="927"/>
      <w:bookmarkEnd w:id="928"/>
      <w:r>
        <w:rPr>
          <w:rtl w:val="true"/>
        </w:rPr>
        <w:t xml:space="preserve">بیانه </w:t>
      </w:r>
      <w:r>
        <w:rPr>
          <w:rtl w:val="true"/>
        </w:rPr>
        <w:t>(</w:t>
      </w:r>
      <w:r>
        <w:rPr>
          <w:rtl w:val="true"/>
        </w:rPr>
        <w:t>علیه السلام</w:t>
      </w:r>
      <w:r>
        <w:rPr>
          <w:rtl w:val="true"/>
        </w:rPr>
        <w:t xml:space="preserve">) </w:t>
      </w:r>
      <w:r>
        <w:rPr>
          <w:rtl w:val="true"/>
        </w:rPr>
        <w:t xml:space="preserve">موقعه عند النبی </w:t>
      </w:r>
      <w:r>
        <w:rPr>
          <w:rtl w:val="true"/>
        </w:rPr>
        <w:t>(</w:t>
      </w:r>
      <w:r>
        <w:rPr>
          <w:rtl w:val="true"/>
        </w:rPr>
        <w:t>صلی الله علیه و آله</w:t>
      </w:r>
      <w:r>
        <w:rPr>
          <w:rtl w:val="true"/>
        </w:rPr>
        <w:t xml:space="preserve">) </w:t>
      </w:r>
      <w:r>
        <w:rPr>
          <w:rtl w:val="true"/>
        </w:rPr>
        <w:t>و فی الإسلام</w:t>
      </w:r>
      <w:bookmarkEnd w:id="929"/>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أحدّثکم بنعمة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و اللّه إذا سألت أعطیت، و إذا سکتّ ابتدیت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تحت الجوانح</w:t>
      </w:r>
      <w:r>
        <w:rPr>
          <w:rStyle w:val="FootnoteAnchor"/>
          <w:rtl w:val="true"/>
        </w:rPr>
        <w:footnoteReference w:id="545"/>
      </w:r>
      <w:r>
        <w:rPr>
          <w:rFonts w:ascii="IRNazanin" w:hAnsi="IRNazanin" w:eastAsia="IRNazanin"/>
          <w:color w:val="111111"/>
          <w:sz w:val="28"/>
          <w:sz w:val="28"/>
          <w:szCs w:val="28"/>
          <w:rtl w:val="true"/>
          <w:lang w:bidi="fa-IR"/>
        </w:rPr>
        <w:t>منّی لعلما جمّا فاسألونی</w:t>
      </w:r>
      <w:r>
        <w:rPr>
          <w:rFonts w:eastAsia="IRNazanin" w:cs="IRNazanin"/>
          <w:color w:val="111111"/>
          <w:sz w:val="28"/>
          <w:szCs w:val="28"/>
          <w:rtl w:val="true"/>
          <w:lang w:bidi="fa-IR"/>
        </w:rPr>
        <w:t xml:space="preserve">. </w:t>
      </w:r>
      <w:bookmarkStart w:id="930" w:name="pg13945_197576"/>
    </w:p>
    <w:p>
      <w:pPr>
        <w:pStyle w:val="BookText"/>
        <w:rPr/>
      </w:pPr>
      <w:bookmarkEnd w:id="930"/>
      <w:r>
        <w:rPr>
          <w:rFonts w:ascii="Amiri" w:hAnsi="Amiri" w:eastAsia="Amiri" w:cs="Amiri"/>
          <w:color w:val="111111"/>
          <w:sz w:val="28"/>
          <w:sz w:val="28"/>
          <w:szCs w:val="28"/>
          <w:rtl w:val="true"/>
          <w:lang w:bidi="ar-SA"/>
        </w:rPr>
        <w:t xml:space="preserve">ألا و إنّی علیکم من اللّه الحجّة البالغة، ف لا تَتَوَلَّوْا قَوْماً غَضِبَ اللّهُ عَلَیْهِمْ قَدْ یَئِسُوا مِنَ الْآخِرَةِ کَما یَئِسَ الْکُفّارُ مِنْ أَصْحابِ الْقُبُورِ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1510020_3264237689"/>
      <w:bookmarkStart w:id="932" w:name="_Toc324"/>
      <w:bookmarkEnd w:id="931"/>
      <w:r>
        <w:rPr>
          <w:rtl w:val="true"/>
        </w:rPr>
        <w:t xml:space="preserve">بیانه </w:t>
      </w:r>
      <w:r>
        <w:rPr>
          <w:rtl w:val="true"/>
        </w:rPr>
        <w:t>(</w:t>
      </w:r>
      <w:r>
        <w:rPr>
          <w:rtl w:val="true"/>
        </w:rPr>
        <w:t>علیه السلام</w:t>
      </w:r>
      <w:r>
        <w:rPr>
          <w:rtl w:val="true"/>
        </w:rPr>
        <w:t xml:space="preserve">) </w:t>
      </w:r>
      <w:r>
        <w:rPr>
          <w:rtl w:val="true"/>
        </w:rPr>
        <w:t>سبب فساد المجتمع</w:t>
      </w:r>
      <w:bookmarkEnd w:id="932"/>
    </w:p>
    <w:p>
      <w:pPr>
        <w:pStyle w:val="BookText"/>
        <w:rPr/>
      </w:pPr>
      <w:r>
        <w:rPr>
          <w:rFonts w:ascii="IRNazanin" w:hAnsi="IRNazanin" w:eastAsia="IRNazanin"/>
          <w:color w:val="111111"/>
          <w:sz w:val="28"/>
          <w:sz w:val="28"/>
          <w:szCs w:val="28"/>
          <w:rtl w:val="true"/>
          <w:lang w:bidi="fa-IR"/>
        </w:rPr>
        <w:t>فقام إلیه رجل فسأله عن فساد أحوال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من فساد أحوال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الخاصّة لیقسّمون علی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العلماء، و هم الأدلاّء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الزّهّاد، و هم الطّریق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التّجّار، و هم أمناء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الغزاة، و هم أنصار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الحکّام، و هم رعاة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العالم طمّاعا، و للمال جمّاعا، فبمن یستدلّ؟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الزّاهد راغبا، و لما فی أیدی النّاس طالبا، فبمن یقتدی؟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التّاجر خائنا، و للزّکاة مانعا، فبمن یستوثق؟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الغازی مرائیا، و للکسب ناظرا، فبمن یذبّ عن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الحاکم ظالما، و فی الأحکام جائرا، فبمن ینصر المظلوم علی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أتلف النّاس إلاّ العلماء الطّمّاعون، و الزّهّاد الرّاغبون، و التّجّار الخائنون، و الغزاة المراؤون، و الحکّام الجائرون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3" w:name="pg13945_197581"/>
      <w:bookmarkStart w:id="934" w:name="pg13945_197581"/>
      <w:bookmarkEnd w:id="934"/>
    </w:p>
    <w:p>
      <w:pPr>
        <w:pStyle w:val="Heading5"/>
        <w:numPr>
          <w:ilvl w:val="4"/>
          <w:numId w:val="1"/>
        </w:numPr>
        <w:rPr/>
      </w:pPr>
      <w:bookmarkStart w:id="935" w:name="pg13945_197581"/>
      <w:bookmarkStart w:id="936" w:name="__RefHeading___Toc1510022_3264237689"/>
      <w:bookmarkStart w:id="937" w:name="_Toc325"/>
      <w:bookmarkEnd w:id="935"/>
      <w:bookmarkEnd w:id="936"/>
      <w:r>
        <w:rPr>
          <w:rtl w:val="true"/>
        </w:rPr>
        <w:t xml:space="preserve">بیانه </w:t>
      </w:r>
      <w:r>
        <w:rPr>
          <w:rtl w:val="true"/>
        </w:rPr>
        <w:t>(</w:t>
      </w:r>
      <w:r>
        <w:rPr>
          <w:rtl w:val="true"/>
        </w:rPr>
        <w:t>علیه السلام</w:t>
      </w:r>
      <w:r>
        <w:rPr>
          <w:rtl w:val="true"/>
        </w:rPr>
        <w:t xml:space="preserve">) </w:t>
      </w:r>
      <w:r>
        <w:rPr>
          <w:rtl w:val="true"/>
        </w:rPr>
        <w:t>صفة العاقل و الخیّر و الشّریر</w:t>
      </w:r>
      <w:bookmarkEnd w:id="937"/>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548"/>
      </w:r>
      <w:r>
        <w:rPr>
          <w:rFonts w:ascii="IRNazanin" w:hAnsi="IRNazanin" w:eastAsia="IRNazanin"/>
          <w:color w:val="111111"/>
          <w:sz w:val="28"/>
          <w:sz w:val="28"/>
          <w:szCs w:val="28"/>
          <w:rtl w:val="true"/>
          <w:lang w:bidi="fa-IR"/>
        </w:rPr>
        <w:t>هو الّذی یضع الشّیء مواضعه</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الخیّر و الشّرّیر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من النّاس من قدر علی أن یصرّف نفسه کما یشاء، و یدفعها عن الشّرور؛ و الشّرّیر من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الذّلّ؛ فاصطبر علیه إن استطعت</w:t>
      </w:r>
      <w:r>
        <w:rPr>
          <w:rFonts w:eastAsia="IRNazanin" w:cs="IRNazanin"/>
          <w:color w:val="111111"/>
          <w:sz w:val="28"/>
          <w:szCs w:val="28"/>
          <w:rtl w:val="true"/>
          <w:lang w:bidi="fa-IR"/>
        </w:rPr>
        <w:t xml:space="preserve">. </w:t>
      </w:r>
      <w:bookmarkStart w:id="938" w:name="pg13945_197582"/>
    </w:p>
    <w:p>
      <w:pPr>
        <w:pStyle w:val="Heading5"/>
        <w:numPr>
          <w:ilvl w:val="4"/>
          <w:numId w:val="1"/>
        </w:numPr>
        <w:rPr/>
      </w:pPr>
      <w:bookmarkStart w:id="939" w:name="__RefHeading___Toc1510024_3264237689"/>
      <w:bookmarkStart w:id="940" w:name="_Toc326"/>
      <w:bookmarkEnd w:id="938"/>
      <w:bookmarkEnd w:id="939"/>
      <w:r>
        <w:rPr>
          <w:rtl w:val="true"/>
        </w:rPr>
        <w:t xml:space="preserve">بیانه </w:t>
      </w:r>
      <w:r>
        <w:rPr>
          <w:rtl w:val="true"/>
        </w:rPr>
        <w:t>(</w:t>
      </w:r>
      <w:r>
        <w:rPr>
          <w:rtl w:val="true"/>
        </w:rPr>
        <w:t>علیه السلام</w:t>
      </w:r>
      <w:r>
        <w:rPr>
          <w:rtl w:val="true"/>
        </w:rPr>
        <w:t xml:space="preserve">) </w:t>
      </w:r>
      <w:r>
        <w:rPr>
          <w:rtl w:val="true"/>
        </w:rPr>
        <w:t>علامات العالم و السید و السعید</w:t>
      </w:r>
      <w:bookmarkEnd w:id="940"/>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اجتنب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فعاله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خشی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نفع العدیم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أنصف الضّعیف</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الغمر؟</w:t>
      </w:r>
      <w:r>
        <w:rPr>
          <w:rFonts w:eastAsia="IRNazanin" w:cs="IRNazanin"/>
          <w:color w:val="111111"/>
          <w:sz w:val="28"/>
          <w:szCs w:val="28"/>
          <w:rtl w:val="true"/>
          <w:lang w:bidi="fa-IR"/>
        </w:rPr>
        <w:t xml:space="preserve">. </w:t>
      </w:r>
      <w:bookmarkStart w:id="941" w:name="pg13945_197583"/>
    </w:p>
    <w:p>
      <w:pPr>
        <w:pStyle w:val="BookText"/>
        <w:rPr/>
      </w:pPr>
      <w:bookmarkEnd w:id="94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وثق بالعمر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دفع إلی مالک</w:t>
      </w:r>
      <w:r>
        <w:rPr>
          <w:rFonts w:eastAsia="IRNazanin" w:cs="IRNazanin"/>
          <w:color w:val="111111"/>
          <w:sz w:val="28"/>
          <w:szCs w:val="28"/>
          <w:rtl w:val="true"/>
          <w:lang w:bidi="fa-IR"/>
        </w:rPr>
        <w:t>.</w:t>
      </w:r>
    </w:p>
    <w:p>
      <w:pPr>
        <w:pStyle w:val="Heading5"/>
        <w:numPr>
          <w:ilvl w:val="4"/>
          <w:numId w:val="1"/>
        </w:numPr>
        <w:rPr/>
      </w:pPr>
      <w:bookmarkStart w:id="942" w:name="__RefHeading___Toc1510026_3264237689"/>
      <w:bookmarkStart w:id="943" w:name="_Toc327"/>
      <w:bookmarkEnd w:id="942"/>
      <w:r>
        <w:rPr>
          <w:rtl w:val="true"/>
        </w:rPr>
        <w:t xml:space="preserve">بیانه </w:t>
      </w:r>
      <w:r>
        <w:rPr>
          <w:rtl w:val="true"/>
        </w:rPr>
        <w:t>(</w:t>
      </w:r>
      <w:r>
        <w:rPr>
          <w:rtl w:val="true"/>
        </w:rPr>
        <w:t>علیه السلام</w:t>
      </w:r>
      <w:r>
        <w:rPr>
          <w:rtl w:val="true"/>
        </w:rPr>
        <w:t xml:space="preserve">) </w:t>
      </w:r>
      <w:r>
        <w:rPr>
          <w:rtl w:val="true"/>
        </w:rPr>
        <w:t>معنی البلاغة و وصف أعلم الناس</w:t>
      </w:r>
      <w:bookmarkEnd w:id="943"/>
    </w:p>
    <w:p>
      <w:pPr>
        <w:pStyle w:val="BookText"/>
        <w:rPr/>
      </w:pPr>
      <w:r>
        <w:rPr>
          <w:rFonts w:ascii="Amiri" w:hAnsi="Amiri" w:eastAsia="Amiri" w:cs="Amiri"/>
          <w:color w:val="111111"/>
          <w:sz w:val="28"/>
          <w:sz w:val="28"/>
          <w:szCs w:val="28"/>
          <w:rtl w:val="true"/>
          <w:lang w:bidi="ar-SA"/>
        </w:rPr>
        <w:t>فسئل عن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البلاغة إیضاح الملتبسات، و کشف عوّار الجهالات، بأسهل ما یکون من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أعلم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جمع علم النّاس إلی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أسوء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علی غایة الفضائل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إن کان یسوءه أن یکون لک فرس فاره، أو کلب صیود، </w:t>
      </w:r>
      <w:bookmarkStart w:id="944" w:name="pg13945_197584"/>
    </w:p>
    <w:p>
      <w:pPr>
        <w:pStyle w:val="BookText"/>
        <w:rPr/>
      </w:pPr>
      <w:bookmarkEnd w:id="944"/>
      <w:r>
        <w:rPr>
          <w:rFonts w:ascii="IRNazanin" w:hAnsi="IRNazanin" w:eastAsia="IRNazanin"/>
          <w:color w:val="111111"/>
          <w:sz w:val="28"/>
          <w:sz w:val="28"/>
          <w:szCs w:val="28"/>
          <w:rtl w:val="true"/>
          <w:lang w:bidi="fa-IR"/>
        </w:rPr>
        <w:t>فهو لأن تذکر بالجمیل و ینسب إلیک أشدّ مساءة</w:t>
      </w:r>
      <w:r>
        <w:rPr>
          <w:rFonts w:eastAsia="IRNazanin" w:cs="IRNazanin"/>
          <w:color w:val="111111"/>
          <w:sz w:val="28"/>
          <w:szCs w:val="28"/>
          <w:rtl w:val="true"/>
          <w:lang w:bidi="fa-IR"/>
        </w:rPr>
        <w:t>.</w:t>
      </w:r>
    </w:p>
    <w:p>
      <w:pPr>
        <w:pStyle w:val="Heading5"/>
        <w:numPr>
          <w:ilvl w:val="4"/>
          <w:numId w:val="1"/>
        </w:numPr>
        <w:rPr/>
      </w:pPr>
      <w:bookmarkStart w:id="945" w:name="__RefHeading___Toc1510028_3264237689"/>
      <w:bookmarkStart w:id="946" w:name="_Toc328"/>
      <w:bookmarkEnd w:id="945"/>
      <w:r>
        <w:rPr>
          <w:rtl w:val="true"/>
        </w:rPr>
        <w:t xml:space="preserve">بیانه </w:t>
      </w:r>
      <w:r>
        <w:rPr>
          <w:rtl w:val="true"/>
        </w:rPr>
        <w:t>(</w:t>
      </w:r>
      <w:r>
        <w:rPr>
          <w:rtl w:val="true"/>
        </w:rPr>
        <w:t>علیه السلام</w:t>
      </w:r>
      <w:r>
        <w:rPr>
          <w:rtl w:val="true"/>
        </w:rPr>
        <w:t xml:space="preserve">) </w:t>
      </w:r>
      <w:r>
        <w:rPr>
          <w:rtl w:val="true"/>
        </w:rPr>
        <w:t>حالات الخلود فی النار</w:t>
      </w:r>
      <w:bookmarkEnd w:id="946"/>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 یخلّد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آدم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فالکافر مخلّد فی النّار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المؤمن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طائع، 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فالطّائع فی الجنّة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العاصی علی ضربین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تائب، و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فالتّائب فی الجنّة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المصرّ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علی الصّغائر مجتنب للکبائر، و مصرّ علی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فالمصرّ علی الصّغائر مسؤول عنها غیر معذّب علیها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المصرّ علی الکبائر علی ضربین</w:t>
      </w:r>
      <w:r>
        <w:rPr>
          <w:rFonts w:eastAsia="IRNazanin" w:cs="IRNazanin"/>
          <w:color w:val="111111"/>
          <w:sz w:val="28"/>
          <w:szCs w:val="28"/>
          <w:rtl w:val="true"/>
          <w:lang w:bidi="fa-IR"/>
        </w:rPr>
        <w:t xml:space="preserve">: </w:t>
      </w:r>
      <w:bookmarkStart w:id="947" w:name="pg13945_197585"/>
    </w:p>
    <w:p>
      <w:pPr>
        <w:pStyle w:val="BookText"/>
        <w:rPr/>
      </w:pPr>
      <w:bookmarkEnd w:id="947"/>
      <w:r>
        <w:rPr>
          <w:rFonts w:ascii="IRNazanin" w:hAnsi="IRNazanin" w:eastAsia="IRNazanin"/>
          <w:color w:val="111111"/>
          <w:sz w:val="28"/>
          <w:sz w:val="28"/>
          <w:szCs w:val="28"/>
          <w:rtl w:val="true"/>
          <w:lang w:bidi="fa-IR"/>
        </w:rPr>
        <w:t>قائل بتحلیلها، و قائل بتحریمها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بتحلیلها فی النّار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القائل بتحریمها فی مشیئة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w:t>
      </w:r>
    </w:p>
    <w:p>
      <w:pPr>
        <w:pStyle w:val="Heading5"/>
        <w:numPr>
          <w:ilvl w:val="4"/>
          <w:numId w:val="1"/>
        </w:numPr>
        <w:rPr/>
      </w:pPr>
      <w:bookmarkStart w:id="948" w:name="__RefHeading___Toc1510030_3264237689"/>
      <w:bookmarkStart w:id="949" w:name="_Toc329"/>
      <w:bookmarkEnd w:id="948"/>
      <w:r>
        <w:rPr>
          <w:rtl w:val="true"/>
        </w:rPr>
        <w:t xml:space="preserve">بیانه </w:t>
      </w:r>
      <w:r>
        <w:rPr>
          <w:rtl w:val="true"/>
        </w:rPr>
        <w:t>(</w:t>
      </w:r>
      <w:r>
        <w:rPr>
          <w:rtl w:val="true"/>
        </w:rPr>
        <w:t>علیه السلام</w:t>
      </w:r>
      <w:r>
        <w:rPr>
          <w:rtl w:val="true"/>
        </w:rPr>
        <w:t xml:space="preserve">) </w:t>
      </w:r>
      <w:r>
        <w:rPr>
          <w:rtl w:val="true"/>
        </w:rPr>
        <w:t>حالات العقوبة المعجّلة</w:t>
      </w:r>
      <w:bookmarkEnd w:id="949"/>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الأمور أعجل عقوبة، و أسرع لصاحبها صرعة؟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من لا ناصر له إلاّ اللّه، و مجازاة النّعم بالتّقصیر، و استطالة الغنیّ علی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تکون الجنة، و أین تکون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الجنّة ففی السّماء، و أمّا النّار ففی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کیف یؤخذ من المجوس الجزیة و لم ینزل علیهم کتاب، و لم یبعث إلیهم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5"/>
        <w:numPr>
          <w:ilvl w:val="4"/>
          <w:numId w:val="1"/>
        </w:numPr>
        <w:rPr/>
      </w:pPr>
      <w:bookmarkStart w:id="950" w:name="__RefHeading___Toc1510032_3264237689"/>
      <w:bookmarkStart w:id="951" w:name="_Toc330"/>
      <w:bookmarkEnd w:id="950"/>
      <w:r>
        <w:rPr>
          <w:rtl w:val="true"/>
        </w:rPr>
        <w:t xml:space="preserve">بیانه </w:t>
      </w:r>
      <w:r>
        <w:rPr>
          <w:rtl w:val="true"/>
        </w:rPr>
        <w:t>(</w:t>
      </w:r>
      <w:r>
        <w:rPr>
          <w:rtl w:val="true"/>
        </w:rPr>
        <w:t>علیه السلام</w:t>
      </w:r>
      <w:r>
        <w:rPr>
          <w:rtl w:val="true"/>
        </w:rPr>
        <w:t xml:space="preserve">) </w:t>
      </w:r>
      <w:r>
        <w:rPr>
          <w:rtl w:val="true"/>
        </w:rPr>
        <w:t>سبب رفع الکتاب من المجوس</w:t>
      </w:r>
      <w:bookmarkEnd w:id="95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یا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المجوس کانوا أهل کتاب؛ قد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کتابا، و بعث إلیهم نبیّا، و کانوا متمسّکین بکتابهم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کان لهم ملک سکر ذات لیلة، فدعا بابنته</w:t>
      </w:r>
      <w:r>
        <w:rPr>
          <w:rStyle w:val="FootnoteAnchor"/>
          <w:rtl w:val="true"/>
        </w:rPr>
        <w:footnoteReference w:id="550"/>
      </w:r>
      <w:r>
        <w:rPr>
          <w:rFonts w:ascii="IRNazanin" w:hAnsi="IRNazanin" w:eastAsia="IRNazanin"/>
          <w:color w:val="111111"/>
          <w:sz w:val="28"/>
          <w:sz w:val="28"/>
          <w:szCs w:val="28"/>
          <w:rtl w:val="true"/>
          <w:lang w:bidi="fa-IR"/>
        </w:rPr>
        <w:t>إلی فراشه فوقع علیها، و 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تسامع به قومه</w:t>
      </w:r>
      <w:r>
        <w:rPr>
          <w:rStyle w:val="FootnoteAnchor"/>
          <w:rtl w:val="true"/>
        </w:rPr>
        <w:footnoteReference w:id="551"/>
      </w:r>
      <w:r>
        <w:rPr>
          <w:rFonts w:ascii="IRNazanin" w:hAnsi="IRNazanin" w:eastAsia="IRNazanin"/>
          <w:color w:val="111111"/>
          <w:sz w:val="28"/>
          <w:sz w:val="28"/>
          <w:szCs w:val="28"/>
          <w:rtl w:val="true"/>
          <w:lang w:bidi="fa-IR"/>
        </w:rPr>
        <w:t>؛ فاجتمعوا إلی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فاخرج بظهر بلدک نقم علیک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اسمعوا کلامی، فإن یکن لی مخرج ممّا ارتکبت، و إلاّ فشأنکم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هل علمتم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خلقا أکرم علیه من أبینا آدم و أمّنا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دینا خیرا من دین آدم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ذکر أنّ آدم کان أنکح بنیه بناته و بناته من بنیه؟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علی دین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یرغب بکم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فتعاقدوا علی ذّلک، و قاتلوا الّذین خالفوهم حتّی قتلوهم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فمحا اللّه ما فی صدورهم من العلم، و رفع من بین أظهرهم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الکفرة یدخلون النّار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المنافقون أسوأ حالا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بمثل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 الفرخ فرخ آل محمّد صلّی اللّه علیه و آله و ریحانته و قرّة عینه ابنی هذا الحسین من ابنک الّذی من صلبک یا أشعث؛ و هو مع ملک متمرّد جبّار یملک بعد أبیه</w:t>
      </w:r>
      <w:r>
        <w:rPr>
          <w:rFonts w:eastAsia="IRNazanin" w:cs="IRNazanin"/>
          <w:color w:val="111111"/>
          <w:sz w:val="28"/>
          <w:szCs w:val="28"/>
          <w:rtl w:val="true"/>
          <w:lang w:bidi="fa-IR"/>
        </w:rPr>
        <w:t xml:space="preserve">. </w:t>
      </w:r>
      <w:bookmarkStart w:id="952" w:name="pg13945_197588"/>
    </w:p>
    <w:p>
      <w:pPr>
        <w:pStyle w:val="Heading5"/>
        <w:numPr>
          <w:ilvl w:val="4"/>
          <w:numId w:val="1"/>
        </w:numPr>
        <w:rPr/>
      </w:pPr>
      <w:bookmarkStart w:id="953" w:name="__RefHeading___Toc1510034_3264237689"/>
      <w:bookmarkStart w:id="954" w:name="_Toc331"/>
      <w:bookmarkEnd w:id="952"/>
      <w:bookmarkEnd w:id="953"/>
      <w:r>
        <w:rPr>
          <w:rtl w:val="true"/>
        </w:rPr>
        <w:t xml:space="preserve">إخباره </w:t>
      </w:r>
      <w:r>
        <w:rPr>
          <w:rtl w:val="true"/>
        </w:rPr>
        <w:t>(</w:t>
      </w:r>
      <w:r>
        <w:rPr>
          <w:rtl w:val="true"/>
        </w:rPr>
        <w:t>علیه السلام</w:t>
      </w:r>
      <w:r>
        <w:rPr>
          <w:rtl w:val="true"/>
        </w:rPr>
        <w:t xml:space="preserve">) </w:t>
      </w:r>
      <w:r>
        <w:rPr>
          <w:rtl w:val="true"/>
        </w:rPr>
        <w:t>بأسماء من قادوا الحرب علی الحسین</w:t>
      </w:r>
      <w:bookmarkEnd w:id="954"/>
    </w:p>
    <w:p>
      <w:pPr>
        <w:pStyle w:val="BookText"/>
        <w:rPr/>
      </w:pPr>
      <w:r>
        <w:rPr>
          <w:rFonts w:ascii="IRNazanin" w:hAnsi="IRNazanin" w:eastAsia="IRNazanin"/>
          <w:color w:val="111111"/>
          <w:sz w:val="28"/>
          <w:sz w:val="28"/>
          <w:szCs w:val="28"/>
          <w:rtl w:val="true"/>
          <w:lang w:bidi="fa-IR"/>
        </w:rPr>
        <w:t>فقام أبو بحر الأحنف بن قیس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یؤمّر علی قتل الحسین عبید اللّه بن زیاد علی الجیش السّائر إلی ابنی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یرسل بالعسکر، فتکون وقعتهم بنهر کربلاء غربیّ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فکأنّی أنظر إلی مناخ رکابهم و محطّ رحالهم و إحاطة جیوش أهل الکوفة بهم، و إغماد سیوفهم و رماحهم و قسیّهم فی جسومهم و دمائهم و لحومهم، و سبی أولادی و ذراریّ رسول اللّه صلّی اللّه علیه و آله، و حملهم علی شرّ الأقتاب، و قتل الشّیوخ و الکهول و الشّباب و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ما ادّعی رسول اللّه صلّی اللّه علیه و آله ما تدّعیه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الخبر؟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955" w:name="pg13945_197589"/>
    </w:p>
    <w:p>
      <w:pPr>
        <w:pStyle w:val="BookText"/>
        <w:rPr/>
      </w:pPr>
      <w:bookmarkEnd w:id="955"/>
      <w:r>
        <w:rPr>
          <w:rFonts w:ascii="Amiri" w:hAnsi="Amiri" w:eastAsia="Amiri" w:cs="Amiri"/>
          <w:color w:val="111111"/>
          <w:sz w:val="28"/>
          <w:sz w:val="28"/>
          <w:szCs w:val="28"/>
          <w:rtl w:val="true"/>
          <w:lang w:bidi="ar-SA"/>
        </w:rPr>
        <w:t>ویلک یا عنق النّار؛ إنّ 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اللّه من قوّادهم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 و اللّه، و شمر بن ذی الجوشن، و شبث بن ربعیّ، و عمرو بن الحجّاج الزّبیدیّ، و عمرو بن حریث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الأشعث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ما یساوی کلامک عندی تمرتین، و ولّی هاربا خارج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الناس أن یأذن لهم أمیر المؤمنین علیه السّلام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إنّی لأقدر علی هلاکه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بدّ أن تحقّ کلمة العذاب علی الکافرین</w:t>
      </w:r>
      <w:r>
        <w:rPr>
          <w:rFonts w:eastAsia="IRNazanin" w:cs="IRNazanin"/>
          <w:color w:val="111111"/>
          <w:sz w:val="28"/>
          <w:szCs w:val="28"/>
          <w:rtl w:val="true"/>
          <w:lang w:bidi="fa-IR"/>
        </w:rPr>
        <w:t>.</w:t>
      </w:r>
    </w:p>
    <w:p>
      <w:pPr>
        <w:pStyle w:val="Heading5"/>
        <w:numPr>
          <w:ilvl w:val="4"/>
          <w:numId w:val="1"/>
        </w:numPr>
        <w:rPr/>
      </w:pPr>
      <w:bookmarkStart w:id="956" w:name="__RefHeading___Toc1510036_3264237689"/>
      <w:bookmarkStart w:id="957" w:name="_Toc332"/>
      <w:bookmarkEnd w:id="956"/>
      <w:r>
        <w:rPr>
          <w:rtl w:val="true"/>
        </w:rPr>
        <w:t>إخباره بحال من یبغض أهل البیت علیهم السلام</w:t>
      </w:r>
      <w:bookmarkEnd w:id="957"/>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المحجوب عن شأنی، و الغافل عن حالی؛ إنّ العجائب آثار خواطری، و الغرائب أسرار ضمائری؛ لأنّی قد خرقت الحجاب، و أظهرت العجاب، و أتیت باللّباب، و نطقت بالصّواب، و فتحت خزائن الغیوب، و فتقت دقائق القلوب؛ فطوبی لمن استمسک بعرّوة هذا الکلام، فإنّه یقف علی معانی الکتاب المسطور و الرّقّ </w:t>
      </w:r>
      <w:bookmarkStart w:id="958" w:name="pg13945_197590"/>
    </w:p>
    <w:p>
      <w:pPr>
        <w:pStyle w:val="BookText"/>
        <w:rPr/>
      </w:pPr>
      <w:bookmarkEnd w:id="958"/>
      <w:r>
        <w:rPr>
          <w:rFonts w:ascii="IRNazanin" w:hAnsi="IRNazanin" w:eastAsia="IRNazanin"/>
          <w:color w:val="111111"/>
          <w:sz w:val="28"/>
          <w:sz w:val="28"/>
          <w:szCs w:val="28"/>
          <w:rtl w:val="true"/>
          <w:lang w:bidi="fa-IR"/>
        </w:rPr>
        <w:t>المنشور</w:t>
      </w:r>
      <w:r>
        <w:rPr>
          <w:rFonts w:eastAsia="IRNazanin" w:cs="IRNazanin"/>
          <w:color w:val="111111"/>
          <w:sz w:val="28"/>
          <w:szCs w:val="28"/>
          <w:rtl w:val="true"/>
          <w:lang w:bidi="fa-IR"/>
        </w:rPr>
        <w:t>.</w:t>
      </w:r>
    </w:p>
    <w:p>
      <w:pPr>
        <w:pStyle w:val="Heading5"/>
        <w:numPr>
          <w:ilvl w:val="4"/>
          <w:numId w:val="1"/>
        </w:numPr>
        <w:rPr/>
      </w:pPr>
      <w:bookmarkStart w:id="959" w:name="__RefHeading___Toc1510038_3264237689"/>
      <w:bookmarkStart w:id="960" w:name="_Toc333"/>
      <w:bookmarkEnd w:id="959"/>
      <w:r>
        <w:rPr>
          <w:rtl w:val="true"/>
        </w:rPr>
        <w:t xml:space="preserve">فضحه </w:t>
      </w:r>
      <w:r>
        <w:rPr>
          <w:rtl w:val="true"/>
        </w:rPr>
        <w:t>(</w:t>
      </w:r>
      <w:r>
        <w:rPr>
          <w:rtl w:val="true"/>
        </w:rPr>
        <w:t>علیه السلام</w:t>
      </w:r>
      <w:r>
        <w:rPr>
          <w:rtl w:val="true"/>
        </w:rPr>
        <w:t xml:space="preserve">) </w:t>
      </w:r>
      <w:r>
        <w:rPr>
          <w:rtl w:val="true"/>
        </w:rPr>
        <w:t>حقیقة أحد المبغضین له</w:t>
      </w:r>
      <w:bookmarkEnd w:id="960"/>
    </w:p>
    <w:p>
      <w:pPr>
        <w:pStyle w:val="BookText"/>
        <w:rPr/>
      </w:pPr>
      <w:r>
        <w:rPr>
          <w:rFonts w:ascii="IRNazanin" w:hAnsi="IRNazanin" w:eastAsia="IRNazanin"/>
          <w:color w:val="111111"/>
          <w:sz w:val="28"/>
          <w:sz w:val="28"/>
          <w:szCs w:val="28"/>
          <w:rtl w:val="true"/>
          <w:lang w:bidi="fa-IR"/>
        </w:rPr>
        <w:t>فقامت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 اللّه إنی أبغضک علانیة، و إنی لأدین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ببغضک سرّا کما أدین به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أسلقلقیّة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السلقلقیة؟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تحیض من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فتغیّر وجه المرأة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أبی طالب؛ أتعلم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یعلم الغیب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رسول اللّه صلّی اللّه علیه و آله و سلّم أخبرنی أنّه لا یبغضنی منکنّ إلاّ السّلقلقیّة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بشیء هو فیّ؛ و إنی مع بعلی منذ نیف و عشرین سنة ما علم بهذا الداء الذی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تائبة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یدیک من بغضک، فادع اللّه أن یکشف ما بی و أن یردّ حیضی إلی مکانه</w:t>
      </w:r>
      <w:r>
        <w:rPr>
          <w:rFonts w:eastAsia="IRNazanin" w:cs="IRNazanin"/>
          <w:color w:val="111111"/>
          <w:sz w:val="28"/>
          <w:szCs w:val="28"/>
          <w:rtl w:val="true"/>
          <w:lang w:bidi="fa-IR"/>
        </w:rPr>
        <w:t xml:space="preserve">. </w:t>
      </w:r>
      <w:bookmarkStart w:id="961" w:name="pg13945_197591"/>
    </w:p>
    <w:p>
      <w:pPr>
        <w:pStyle w:val="BookText"/>
        <w:rPr/>
      </w:pPr>
      <w:bookmarkEnd w:id="96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کانت صادقة فحوّل طمثها حیث النّساء طمثت</w:t>
      </w:r>
      <w:r>
        <w:rPr>
          <w:rFonts w:eastAsia="IRNazanin" w:cs="IRNazanin"/>
          <w:color w:val="111111"/>
          <w:sz w:val="28"/>
          <w:szCs w:val="28"/>
          <w:rtl w:val="true"/>
          <w:lang w:bidi="fa-IR"/>
        </w:rPr>
        <w:t>.</w:t>
      </w:r>
    </w:p>
    <w:p>
      <w:pPr>
        <w:pStyle w:val="Heading5"/>
        <w:numPr>
          <w:ilvl w:val="4"/>
          <w:numId w:val="1"/>
        </w:numPr>
        <w:rPr/>
      </w:pPr>
      <w:bookmarkStart w:id="962" w:name="__RefHeading___Toc1510040_3264237689"/>
      <w:bookmarkStart w:id="963" w:name="_Toc334"/>
      <w:bookmarkEnd w:id="962"/>
      <w:r>
        <w:rPr>
          <w:rtl w:val="true"/>
        </w:rPr>
        <w:t xml:space="preserve">بیانه </w:t>
      </w:r>
      <w:r>
        <w:rPr>
          <w:rtl w:val="true"/>
        </w:rPr>
        <w:t>(</w:t>
      </w:r>
      <w:r>
        <w:rPr>
          <w:rtl w:val="true"/>
        </w:rPr>
        <w:t>علیه السلام</w:t>
      </w:r>
      <w:r>
        <w:rPr>
          <w:rtl w:val="true"/>
        </w:rPr>
        <w:t xml:space="preserve">) </w:t>
      </w:r>
      <w:r>
        <w:rPr>
          <w:rtl w:val="true"/>
        </w:rPr>
        <w:t>ما فی القرآن من العلوم و علمه بها</w:t>
      </w:r>
      <w:bookmarkEnd w:id="963"/>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فو الّذی بعث محمّدا صلّی اللّه علیه و آله بالحقّ و أکرم أهل بیته، إنّ فی القرآن علم الأوّلین و الآخرین؛ و ما من شیء تطلبونه إلاّ و هو فی القرآن؛ فمن أراد ذلک فلیسألنی عنه</w:t>
      </w:r>
      <w:r>
        <w:rPr>
          <w:rFonts w:eastAsia="IRNazanin" w:cs="IRNazanin"/>
          <w:color w:val="111111"/>
          <w:sz w:val="28"/>
          <w:szCs w:val="28"/>
          <w:rtl w:val="true"/>
          <w:lang w:bidi="fa-IR"/>
        </w:rPr>
        <w:t>.</w:t>
      </w:r>
    </w:p>
    <w:p>
      <w:pPr>
        <w:pStyle w:val="Heading5"/>
        <w:numPr>
          <w:ilvl w:val="4"/>
          <w:numId w:val="1"/>
        </w:numPr>
        <w:rPr/>
      </w:pPr>
      <w:bookmarkStart w:id="964" w:name="__RefHeading___Toc1510042_3264237689"/>
      <w:bookmarkStart w:id="965" w:name="_Toc335"/>
      <w:bookmarkEnd w:id="964"/>
      <w:r>
        <w:rPr>
          <w:rtl w:val="true"/>
        </w:rPr>
        <w:t>بیان الآیات القرآنیة التی تفید أصحاب الحاجات</w:t>
      </w:r>
      <w:bookmarkEnd w:id="965"/>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عمّا یؤمن من الحرق و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Style w:val="FootnoteAnchor"/>
          <w:rtl w:val="true"/>
        </w:rPr>
        <w:footnoteReference w:id="552"/>
      </w:r>
      <w:r>
        <w:rPr>
          <w:rFonts w:ascii="Amiri" w:hAnsi="Amiri" w:eastAsia="Amiri" w:cs="Amiri"/>
          <w:color w:val="111111"/>
          <w:sz w:val="28"/>
          <w:sz w:val="28"/>
          <w:szCs w:val="28"/>
          <w:rtl w:val="true"/>
          <w:lang w:bidi="ar-SA"/>
        </w:rPr>
        <w:t xml:space="preserve">، و وَ ما قَدَرُوا اللّهَ حَقَّ قَدْرِهِ وَ الْأَرْضُ جَمِیعاً قَبْضَتُهُ یَوْمَ الْقِیامَةِ وَ السَّماواتُ مَطْوِیّاتٌ بِیَمِینِهِ سُبْحانَهُ وَ تَعالی عَمّا یُشْرِکُونَ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دابّتی استصعبت علیّ و أنا منها علی و 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فی أذنها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أرضی مسبعة، و إن السباع تغشی منزلی و لا تجوز حتی تأخذ فریستها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رکعتین،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هادی الضّالّة ردّ علیّ ضّالّتی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w:t>
      </w:r>
    </w:p>
    <w:p>
      <w:pPr>
        <w:pStyle w:val="BookText"/>
        <w:rPr/>
      </w:pPr>
      <w:r>
        <w:rPr>
          <w:rFonts w:ascii="Amiri" w:hAnsi="Amiri" w:eastAsia="Amiri" w:cs="Amiri"/>
          <w:color w:val="111111"/>
          <w:sz w:val="28"/>
          <w:sz w:val="28"/>
          <w:szCs w:val="28"/>
          <w:rtl w:val="true"/>
          <w:lang w:bidi="ar-SA"/>
        </w:rPr>
        <w:t xml:space="preserve">فَوْقِهِ سَحابٌ ظُلُماتٌ بَعْضُها فَوْقَ بَعْضٍ إِذا أَخْرَجَ یَدَهُ لَمْ یَکَدْ یَراها وَ مَنْ لَمْ یَجْعَلِ اللّهُ لَهُ نُوراً فَما لَهُ مِنْ نُورٍ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السرق، فإنه لا یزال یسرق لی الشیء بعد الشیء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إذا أویت إلی فراشک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بات بأرض قفر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Style w:val="FootnoteAnchor"/>
          <w:rtl w:val="true"/>
        </w:rPr>
        <w:footnoteReference w:id="558"/>
      </w:r>
      <w:r>
        <w:rPr>
          <w:rFonts w:ascii="IRNazanin" w:hAnsi="IRNazanin" w:eastAsia="IRNazanin"/>
          <w:color w:val="111111"/>
          <w:sz w:val="28"/>
          <w:sz w:val="28"/>
          <w:szCs w:val="28"/>
          <w:rtl w:val="true"/>
          <w:lang w:bidi="fa-IR"/>
        </w:rPr>
        <w:t xml:space="preserve">، حرسته الملائکة، </w:t>
      </w:r>
    </w:p>
    <w:p>
      <w:pPr>
        <w:pStyle w:val="BookText"/>
        <w:rPr/>
      </w:pPr>
      <w:r>
        <w:rPr>
          <w:rFonts w:ascii="IRNazanin" w:hAnsi="IRNazanin" w:eastAsia="IRNazanin"/>
          <w:color w:val="111111"/>
          <w:sz w:val="28"/>
          <w:sz w:val="28"/>
          <w:szCs w:val="28"/>
          <w:rtl w:val="true"/>
          <w:lang w:bidi="fa-IR"/>
        </w:rPr>
        <w:t>و تباعدت منه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بی وجع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إستوهب منها درهما من صداقها طیّبة به نفسها، ثمّ اشتر به عسلا، ثمّ اسکب علیه من ماء السّماء، ثمّ 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أشیء سمعته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لکنّی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عَنْ شَیْ‌ءٍ مِنْهُ نَفْساً فَکُلُوهُ هَنِیئاً مَرِیئاً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بُطُونِها شَرابٌ مُخْتَلِفٌ أَلْوانُهُ فِیهِ شِفاءٌ لِلنّاسِ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966" w:name="pg13945_197595"/>
    </w:p>
    <w:p>
      <w:pPr>
        <w:pStyle w:val="BookText"/>
        <w:rPr/>
      </w:pPr>
      <w:bookmarkEnd w:id="966"/>
      <w:r>
        <w:rPr>
          <w:rFonts w:ascii="IRNazanin" w:hAnsi="IRNazanin" w:eastAsia="IRNazanin"/>
          <w:color w:val="111111"/>
          <w:sz w:val="28"/>
          <w:sz w:val="28"/>
          <w:szCs w:val="28"/>
          <w:rtl w:val="true"/>
          <w:lang w:bidi="fa-IR"/>
        </w:rPr>
        <w:t xml:space="preserve">فإذا اجتمع الهنیء المریء و البرکة و الشّفاء، رجوت فی ذلک البرء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فشکی إلیه رجل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إکتب فی رقّ ظبی و علّقه علیک فإنّه لا یضرّک و لا یجوز کیده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ما جِئْتُمْ بِهِ السِّحْرُ إِنَّ اللّهَ سَیُبْطِلُهُ إِنَّ اللّهَ لا یُصْلِحُ عَمَلَ الْمُفْسِدِینَ </w:t>
      </w:r>
      <w:r>
        <w:rPr>
          <w:rStyle w:val="FootnoteAnchor"/>
          <w:rtl w:val="true"/>
        </w:rPr>
        <w:footnoteReference w:id="562"/>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فسئل عن التعویذ یعلّق علی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علّقوا ما شئتم إذا کان فیه ذکر اللّه</w:t>
      </w:r>
      <w:r>
        <w:rPr>
          <w:rFonts w:eastAsia="IRNazanin" w:cs="IRNazanin"/>
          <w:color w:val="111111"/>
          <w:sz w:val="28"/>
          <w:szCs w:val="28"/>
          <w:rtl w:val="true"/>
          <w:lang w:bidi="fa-IR"/>
        </w:rPr>
        <w:t>.</w:t>
      </w:r>
    </w:p>
    <w:p>
      <w:pPr>
        <w:pStyle w:val="Heading5"/>
        <w:numPr>
          <w:ilvl w:val="4"/>
          <w:numId w:val="1"/>
        </w:numPr>
        <w:rPr/>
      </w:pPr>
      <w:bookmarkStart w:id="967" w:name="__RefHeading___Toc1510044_3264237689"/>
      <w:bookmarkStart w:id="968" w:name="_Toc336"/>
      <w:bookmarkEnd w:id="967"/>
      <w:r>
        <w:rPr>
          <w:rtl w:val="true"/>
        </w:rPr>
        <w:t xml:space="preserve">حضّه </w:t>
      </w:r>
      <w:r>
        <w:rPr>
          <w:rtl w:val="true"/>
        </w:rPr>
        <w:t>(</w:t>
      </w:r>
      <w:r>
        <w:rPr>
          <w:rtl w:val="true"/>
        </w:rPr>
        <w:t>علیه السلام</w:t>
      </w:r>
      <w:r>
        <w:rPr>
          <w:rtl w:val="true"/>
        </w:rPr>
        <w:t xml:space="preserve">) </w:t>
      </w:r>
      <w:r>
        <w:rPr>
          <w:rtl w:val="true"/>
        </w:rPr>
        <w:t>علی طرح الأسئلة المفیدة</w:t>
      </w:r>
      <w:bookmarkEnd w:id="96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رجل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969" w:name="pg13945_197596"/>
    </w:p>
    <w:p>
      <w:pPr>
        <w:pStyle w:val="BookText"/>
        <w:rPr/>
      </w:pPr>
      <w:bookmarkEnd w:id="969"/>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العلم ینتفع به؛ عن مثل هذا فاسألوا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الرّجل عنده امرأتان فیعجز عن إحداهما، أو تنبو عیناه عنها من دمامتها أو فقرها أو کبرها أو سوء خلقها أو قذذها؛ و یرید طلاقها، فتکره فراقه؛ فتصالحه علی أن یأتیها کلّ لیلتین أو ثلاث مرّة، أو أن یأتیها وقتا بعد وقت، أو علی أن تضع له حظّها من ذلک، و لا یفارقها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طابت به نفسها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رجعت سوّی بینهما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 هو الجماع، و لکنّ اللّه کنّی عنه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510046_3264237689"/>
      <w:bookmarkStart w:id="971" w:name="_Toc337"/>
      <w:bookmarkEnd w:id="970"/>
      <w:r>
        <w:rPr>
          <w:rtl w:val="true"/>
        </w:rPr>
        <w:t xml:space="preserve">بیانه </w:t>
      </w:r>
      <w:r>
        <w:rPr>
          <w:rtl w:val="true"/>
        </w:rPr>
        <w:t>(</w:t>
      </w:r>
      <w:r>
        <w:rPr>
          <w:rtl w:val="true"/>
        </w:rPr>
        <w:t>علیه السلام</w:t>
      </w:r>
      <w:r>
        <w:rPr>
          <w:rtl w:val="true"/>
        </w:rPr>
        <w:t xml:space="preserve">) </w:t>
      </w:r>
      <w:r>
        <w:rPr>
          <w:rtl w:val="true"/>
        </w:rPr>
        <w:t xml:space="preserve">البرهان الذی ردّ یوسف </w:t>
      </w:r>
      <w:r>
        <w:rPr>
          <w:rtl w:val="true"/>
        </w:rPr>
        <w:t>(</w:t>
      </w:r>
      <w:r>
        <w:rPr>
          <w:rtl w:val="true"/>
        </w:rPr>
        <w:t>علیه السلام</w:t>
      </w:r>
      <w:r>
        <w:rPr>
          <w:rtl w:val="true"/>
        </w:rPr>
        <w:t xml:space="preserve">) </w:t>
      </w:r>
      <w:r>
        <w:rPr>
          <w:rtl w:val="true"/>
        </w:rPr>
        <w:t>عن المعصیة</w:t>
      </w:r>
      <w:bookmarkEnd w:id="97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بِهِ وَ هَمَّ بِها لَوْ لا أَنْ رَأی بُرْهانَ رَبِّهِ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972" w:name="pg13945_197597"/>
    </w:p>
    <w:p>
      <w:pPr>
        <w:pStyle w:val="BookText"/>
        <w:rPr/>
      </w:pPr>
      <w:bookmarkEnd w:id="972"/>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طمعت فیه و طمع فیها، و کان من طمعه أن همّ بحلّ التّکّة؛ فقامت امرأة العزیز زلیخاء إلی صنم لها مکلّل بالدّرّ و الیاقوت فی ناحیة البیت فسترته بثوب أبیض بینها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یوسف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تصنعین؟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 من إلهی هذا أن یرانی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تستحین من صنم لا یعقل و لا یسمع، و لا یأکل و لا یشرب، و لا ینفع و لا یضرّ؛ و لا أستحی من إلهی</w:t>
      </w:r>
      <w:r>
        <w:rPr>
          <w:rStyle w:val="FootnoteAnchor"/>
          <w:rtl w:val="true"/>
        </w:rPr>
        <w:footnoteReference w:id="567"/>
      </w:r>
      <w:r>
        <w:rPr>
          <w:rFonts w:ascii="Amiri" w:hAnsi="Amiri" w:eastAsia="Amiri" w:cs="Amiri"/>
          <w:color w:val="111111"/>
          <w:sz w:val="28"/>
          <w:sz w:val="28"/>
          <w:szCs w:val="28"/>
          <w:rtl w:val="true"/>
          <w:lang w:bidi="ar-SA"/>
        </w:rPr>
        <w:t xml:space="preserve">الّذی خلق الأشیاء و هُوَ قائِمٌ عَلی کُلِّ نَفْسٍ بِما کَسَبَتْ </w:t>
      </w:r>
      <w:r>
        <w:rPr>
          <w:rStyle w:val="FootnoteAnchor"/>
          <w:rtl w:val="true"/>
        </w:rPr>
        <w:footnoteReference w:id="56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تنالیها منّی أبدا؛ و هو البرهان الّذی رأی</w:t>
      </w:r>
      <w:r>
        <w:rPr>
          <w:rFonts w:eastAsia="IRNazanin" w:cs="IRNazanin"/>
          <w:color w:val="111111"/>
          <w:sz w:val="28"/>
          <w:szCs w:val="28"/>
          <w:rtl w:val="true"/>
          <w:lang w:bidi="fa-IR"/>
        </w:rPr>
        <w:t>.</w:t>
      </w:r>
    </w:p>
    <w:p>
      <w:pPr>
        <w:pStyle w:val="Heading5"/>
        <w:numPr>
          <w:ilvl w:val="4"/>
          <w:numId w:val="1"/>
        </w:numPr>
        <w:rPr/>
      </w:pPr>
      <w:bookmarkStart w:id="973" w:name="__RefHeading___Toc1510048_3264237689"/>
      <w:bookmarkStart w:id="974" w:name="_Toc338"/>
      <w:bookmarkEnd w:id="973"/>
      <w:r>
        <w:rPr>
          <w:rtl w:val="true"/>
        </w:rPr>
        <w:t xml:space="preserve">بیانه </w:t>
      </w:r>
      <w:r>
        <w:rPr>
          <w:rtl w:val="true"/>
        </w:rPr>
        <w:t>(</w:t>
      </w:r>
      <w:r>
        <w:rPr>
          <w:rtl w:val="true"/>
        </w:rPr>
        <w:t>علیه السلام</w:t>
      </w:r>
      <w:r>
        <w:rPr>
          <w:rtl w:val="true"/>
        </w:rPr>
        <w:t xml:space="preserve">) </w:t>
      </w:r>
      <w:r>
        <w:rPr>
          <w:rtl w:val="true"/>
        </w:rPr>
        <w:t>أنواع النفس</w:t>
      </w:r>
      <w:bookmarkEnd w:id="974"/>
    </w:p>
    <w:p>
      <w:pPr>
        <w:pStyle w:val="Heading6"/>
        <w:numPr>
          <w:ilvl w:val="5"/>
          <w:numId w:val="1"/>
        </w:numPr>
        <w:rPr/>
      </w:pPr>
      <w:bookmarkStart w:id="975" w:name="__RefHeading___Toc1510050_3264237689"/>
      <w:bookmarkStart w:id="976" w:name="_Toc339"/>
      <w:bookmarkEnd w:id="975"/>
      <w:r>
        <w:rPr>
          <w:rtl w:val="true"/>
        </w:rPr>
        <w:t>اشارة</w:t>
      </w:r>
      <w:bookmarkEnd w:id="976"/>
    </w:p>
    <w:p>
      <w:pPr>
        <w:pStyle w:val="BookText"/>
        <w:rPr/>
      </w:pPr>
      <w:r>
        <w:rPr>
          <w:rFonts w:ascii="IRNazanin" w:hAnsi="IRNazanin" w:eastAsia="IRNazanin"/>
          <w:color w:val="111111"/>
          <w:sz w:val="28"/>
          <w:sz w:val="28"/>
          <w:szCs w:val="28"/>
          <w:rtl w:val="true"/>
          <w:lang w:bidi="fa-IR"/>
        </w:rPr>
        <w:t>فقام کمیل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عن أیّ الأنفس تسأل؟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هل هی إلاّ نفس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إنّما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نامیة نباتیّة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حسّیّة حیوانیّة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نفس ناطقة قدسیّة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إلهیّة ملکوتیّة 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لکلّ واحدة من هذه خمس قوی و خاصّیّتان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النفس النامیة النباتیة؟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 أصلها الطّبائع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لها خمس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مربّیة</w:t>
      </w:r>
    </w:p>
    <w:p>
      <w:pPr>
        <w:pStyle w:val="BookText"/>
        <w:rPr/>
      </w:pPr>
      <w:r>
        <w:rPr>
          <w:rFonts w:ascii="IRNazanin" w:hAnsi="IRNazanin" w:eastAsia="IRNazanin"/>
          <w:color w:val="111111"/>
          <w:sz w:val="28"/>
          <w:sz w:val="28"/>
          <w:szCs w:val="28"/>
          <w:rtl w:val="true"/>
          <w:lang w:bidi="fa-IR"/>
        </w:rPr>
        <w:t>بدأ إیجادها مسقط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إنبعاثها من الکبد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مادّتها من لطائف الأغذیة</w:t>
      </w:r>
      <w:r>
        <w:rPr>
          <w:rFonts w:eastAsia="IRNazanin" w:cs="IRNazanin"/>
          <w:color w:val="111111"/>
          <w:sz w:val="28"/>
          <w:szCs w:val="28"/>
          <w:rtl w:val="true"/>
          <w:lang w:bidi="fa-IR"/>
        </w:rPr>
        <w:t xml:space="preserve">. </w:t>
      </w:r>
      <w:bookmarkStart w:id="977" w:name="pg13945_197599"/>
    </w:p>
    <w:p>
      <w:pPr>
        <w:pStyle w:val="BookText"/>
        <w:rPr/>
      </w:pPr>
      <w:bookmarkEnd w:id="977"/>
      <w:r>
        <w:rPr>
          <w:rFonts w:ascii="Amiri" w:hAnsi="Amiri" w:eastAsia="Amiri" w:cs="Amiri"/>
          <w:color w:val="111111"/>
          <w:sz w:val="28"/>
          <w:sz w:val="28"/>
          <w:szCs w:val="28"/>
          <w:rtl w:val="true"/>
          <w:lang w:bidi="ar-SA"/>
        </w:rPr>
        <w:t>فعلها النّموّ و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خاصّیّتان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الزّیادة و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افتراقها اختلاف المتولّدات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فارقت عادت إلی ما منه بدأت؛ عود ممازجة لا عود مجاورة</w:t>
      </w:r>
      <w:r>
        <w:rPr>
          <w:rFonts w:eastAsia="IRNazanin" w:cs="IRNazanin"/>
          <w:color w:val="111111"/>
          <w:sz w:val="28"/>
          <w:szCs w:val="28"/>
          <w:rtl w:val="true"/>
          <w:lang w:bidi="fa-IR"/>
        </w:rPr>
        <w:t>.</w:t>
      </w:r>
    </w:p>
    <w:p>
      <w:pPr>
        <w:pStyle w:val="Heading6"/>
        <w:numPr>
          <w:ilvl w:val="5"/>
          <w:numId w:val="1"/>
        </w:numPr>
        <w:rPr/>
      </w:pPr>
      <w:bookmarkStart w:id="978" w:name="__RefHeading___Toc1510052_3264237689"/>
      <w:bookmarkStart w:id="979" w:name="_Toc340"/>
      <w:bookmarkEnd w:id="978"/>
      <w:r>
        <w:rPr>
          <w:rtl w:val="true"/>
        </w:rPr>
        <w:t xml:space="preserve">تعریفه </w:t>
      </w:r>
      <w:r>
        <w:rPr>
          <w:rtl w:val="true"/>
        </w:rPr>
        <w:t>(</w:t>
      </w:r>
      <w:r>
        <w:rPr>
          <w:rtl w:val="true"/>
        </w:rPr>
        <w:t>علیه السلام</w:t>
      </w:r>
      <w:r>
        <w:rPr>
          <w:rtl w:val="true"/>
        </w:rPr>
        <w:t xml:space="preserve">) </w:t>
      </w:r>
      <w:r>
        <w:rPr>
          <w:rtl w:val="true"/>
        </w:rPr>
        <w:t>النفس الحیوانیة</w:t>
      </w:r>
      <w:bookmarkEnd w:id="979"/>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ما النفس الحسّیّة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 فلکیّة و حرارة غریزیّة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خمس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خاصّیّتان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أصلها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إیجادها عند الولادة الجسمانیّة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فعلها الحیاة، و الحرکة، و الظّلم، و الغشم و الغلبة، و اکتساب الأموال </w:t>
      </w:r>
      <w:bookmarkStart w:id="980" w:name="pg13945_197600"/>
    </w:p>
    <w:p>
      <w:pPr>
        <w:pStyle w:val="BookText"/>
        <w:rPr/>
      </w:pPr>
      <w:bookmarkEnd w:id="980"/>
      <w:r>
        <w:rPr>
          <w:rFonts w:ascii="Amiri" w:hAnsi="Amiri" w:eastAsia="Amiri" w:cs="Amiri"/>
          <w:color w:val="111111"/>
          <w:sz w:val="28"/>
          <w:sz w:val="28"/>
          <w:szCs w:val="28"/>
          <w:rtl w:val="true"/>
          <w:lang w:bidi="ar-SA"/>
        </w:rPr>
        <w:t>و الشّهوات الدّنیویّة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إنبعاثها من القلب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افتراقها اختلاف المتولّدات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فارقت عادت إلی ما منه بدأت، عود ممازجة لا عود مجاورة؛ فتنعدم صورتها، و یبطل فعلها و وجودها، و یضمحلّ ترکیبها</w:t>
      </w:r>
      <w:r>
        <w:rPr>
          <w:rFonts w:eastAsia="IRNazanin" w:cs="IRNazanin"/>
          <w:color w:val="111111"/>
          <w:sz w:val="28"/>
          <w:szCs w:val="28"/>
          <w:rtl w:val="true"/>
          <w:lang w:bidi="fa-IR"/>
        </w:rPr>
        <w:t>.</w:t>
      </w:r>
    </w:p>
    <w:p>
      <w:pPr>
        <w:pStyle w:val="Heading6"/>
        <w:numPr>
          <w:ilvl w:val="5"/>
          <w:numId w:val="1"/>
        </w:numPr>
        <w:rPr/>
      </w:pPr>
      <w:bookmarkStart w:id="981" w:name="__RefHeading___Toc1510054_3264237689"/>
      <w:bookmarkStart w:id="982" w:name="_Toc341"/>
      <w:bookmarkEnd w:id="981"/>
      <w:r>
        <w:rPr>
          <w:rtl w:val="true"/>
        </w:rPr>
        <w:t xml:space="preserve">تعریفه </w:t>
      </w:r>
      <w:r>
        <w:rPr>
          <w:rtl w:val="true"/>
        </w:rPr>
        <w:t>(</w:t>
      </w:r>
      <w:r>
        <w:rPr>
          <w:rtl w:val="true"/>
        </w:rPr>
        <w:t>علیه السلام</w:t>
      </w:r>
      <w:r>
        <w:rPr>
          <w:rtl w:val="true"/>
        </w:rPr>
        <w:t xml:space="preserve">) </w:t>
      </w:r>
      <w:r>
        <w:rPr>
          <w:rtl w:val="true"/>
        </w:rPr>
        <w:t>النفس الناطقة القدسیة</w:t>
      </w:r>
      <w:bookmarkEnd w:id="982"/>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ما النفس الناطقة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 لا هوتیّة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خمس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أشبه الأشیاء بالنّفوس الفلکیّة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خاصّیّتان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النّزاهة، و الحکمة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إیجادها عند الولادة الدّنیویّة</w:t>
      </w:r>
      <w:r>
        <w:rPr>
          <w:rFonts w:eastAsia="IRNazanin" w:cs="IRNazanin"/>
          <w:color w:val="111111"/>
          <w:sz w:val="28"/>
          <w:szCs w:val="28"/>
          <w:rtl w:val="true"/>
          <w:lang w:bidi="fa-IR"/>
        </w:rPr>
        <w:t xml:space="preserve">. </w:t>
      </w:r>
      <w:bookmarkStart w:id="983" w:name="pg13945_197601"/>
    </w:p>
    <w:p>
      <w:pPr>
        <w:pStyle w:val="BookText"/>
        <w:rPr/>
      </w:pPr>
      <w:bookmarkEnd w:id="983"/>
      <w:r>
        <w:rPr>
          <w:rFonts w:ascii="IRNazanin" w:hAnsi="IRNazanin" w:eastAsia="IRNazanin"/>
          <w:color w:val="111111"/>
          <w:sz w:val="28"/>
          <w:sz w:val="28"/>
          <w:szCs w:val="28"/>
          <w:rtl w:val="true"/>
          <w:lang w:bidi="fa-IR"/>
        </w:rPr>
        <w:t>و لیس لها انبعاث</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موادّها التّأییدات العقلیّة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فعلها المعارف الرّبّانیّة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فراقها تحلّل الآلات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فارقت عادت إلی ما منه بدأت، عود مجاورة لا عود ممازجة؛</w:t>
      </w:r>
    </w:p>
    <w:p>
      <w:pPr>
        <w:pStyle w:val="Heading6"/>
        <w:numPr>
          <w:ilvl w:val="5"/>
          <w:numId w:val="1"/>
        </w:numPr>
        <w:rPr/>
      </w:pPr>
      <w:bookmarkStart w:id="984" w:name="__RefHeading___Toc1510056_3264237689"/>
      <w:bookmarkStart w:id="985" w:name="_Toc342"/>
      <w:bookmarkEnd w:id="984"/>
      <w:r>
        <w:rPr>
          <w:rtl w:val="true"/>
        </w:rPr>
        <w:t xml:space="preserve">تعریفه </w:t>
      </w:r>
      <w:r>
        <w:rPr>
          <w:rtl w:val="true"/>
        </w:rPr>
        <w:t>(</w:t>
      </w:r>
      <w:r>
        <w:rPr>
          <w:rtl w:val="true"/>
        </w:rPr>
        <w:t>علیه السلام</w:t>
      </w:r>
      <w:r>
        <w:rPr>
          <w:rtl w:val="true"/>
        </w:rPr>
        <w:t xml:space="preserve">) </w:t>
      </w:r>
      <w:r>
        <w:rPr>
          <w:rtl w:val="true"/>
        </w:rPr>
        <w:t>لنفس الملکوتیة الإلهیة</w:t>
      </w:r>
      <w:bookmarkEnd w:id="985"/>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ما النفس الإلهیة الملکوتیة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لا هوتیّة، و جوهرة 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خمس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فی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نعیم فی 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فی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 فی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فی 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خاصّیّتان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و التّسلیم</w:t>
      </w:r>
      <w:r>
        <w:rPr>
          <w:rFonts w:eastAsia="Amiri" w:cs="Amiri" w:ascii="Amiri" w:hAnsi="Amiri"/>
          <w:color w:val="111111"/>
          <w:sz w:val="28"/>
          <w:szCs w:val="28"/>
          <w:rtl w:val="true"/>
          <w:lang w:bidi="ar-SA"/>
        </w:rPr>
        <w:t xml:space="preserve">. </w:t>
      </w:r>
      <w:bookmarkStart w:id="986" w:name="pg13945_197602"/>
    </w:p>
    <w:p>
      <w:pPr>
        <w:pStyle w:val="BookText"/>
        <w:rPr/>
      </w:pPr>
      <w:bookmarkEnd w:id="986"/>
      <w:r>
        <w:rPr>
          <w:rFonts w:ascii="IRNazanin" w:hAnsi="IRNazanin" w:eastAsia="IRNazanin"/>
          <w:color w:val="111111"/>
          <w:sz w:val="28"/>
          <w:sz w:val="28"/>
          <w:szCs w:val="28"/>
          <w:rtl w:val="true"/>
          <w:lang w:bidi="fa-IR"/>
        </w:rPr>
        <w:t xml:space="preserve">و هذه الّتی مبدؤها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إلیه تعود إذا کملت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ذات العلیاء، و شجرة طوبی، و سدرة المنتهی، و 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عرفها لم یشق أبدا، و من جهلها ضلّ سعیه و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وسط الکلّ</w:t>
      </w:r>
      <w:r>
        <w:rPr>
          <w:rFonts w:eastAsia="IRNazanin" w:cs="IRNazanin"/>
          <w:color w:val="111111"/>
          <w:sz w:val="28"/>
          <w:szCs w:val="28"/>
          <w:rtl w:val="true"/>
          <w:lang w:bidi="fa-IR"/>
        </w:rPr>
        <w:t>.</w:t>
      </w:r>
    </w:p>
    <w:p>
      <w:pPr>
        <w:pStyle w:val="Heading5"/>
        <w:numPr>
          <w:ilvl w:val="4"/>
          <w:numId w:val="1"/>
        </w:numPr>
        <w:rPr/>
      </w:pPr>
      <w:bookmarkStart w:id="987" w:name="__RefHeading___Toc1510058_3264237689"/>
      <w:bookmarkStart w:id="988" w:name="_Toc343"/>
      <w:bookmarkEnd w:id="987"/>
      <w:r>
        <w:rPr>
          <w:rtl w:val="true"/>
        </w:rPr>
        <w:t xml:space="preserve">بیانه </w:t>
      </w:r>
      <w:r>
        <w:rPr>
          <w:rtl w:val="true"/>
        </w:rPr>
        <w:t>(</w:t>
      </w:r>
      <w:r>
        <w:rPr>
          <w:rtl w:val="true"/>
        </w:rPr>
        <w:t>علیه السلام</w:t>
      </w:r>
      <w:r>
        <w:rPr>
          <w:rtl w:val="true"/>
        </w:rPr>
        <w:t xml:space="preserve">) </w:t>
      </w:r>
      <w:r>
        <w:rPr>
          <w:rtl w:val="true"/>
        </w:rPr>
        <w:t>معنی العقل</w:t>
      </w:r>
      <w:bookmarkEnd w:id="98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درّاک محیط بالأشیاء من جمیع جهاتها، عارف بالشّیء قبل کونه؛ فهو علّة الموجودات، و نهایة المطالب</w:t>
      </w:r>
      <w:r>
        <w:rPr>
          <w:rFonts w:eastAsia="IRNazanin" w:cs="IRNazanin"/>
          <w:color w:val="111111"/>
          <w:sz w:val="28"/>
          <w:szCs w:val="28"/>
          <w:rtl w:val="true"/>
          <w:lang w:bidi="fa-IR"/>
        </w:rPr>
        <w:t>.</w:t>
      </w:r>
    </w:p>
    <w:p>
      <w:pPr>
        <w:pStyle w:val="Heading5"/>
        <w:numPr>
          <w:ilvl w:val="4"/>
          <w:numId w:val="1"/>
        </w:numPr>
        <w:rPr/>
      </w:pPr>
      <w:bookmarkStart w:id="989" w:name="__RefHeading___Toc1510060_3264237689"/>
      <w:bookmarkStart w:id="990" w:name="_Toc344"/>
      <w:bookmarkEnd w:id="989"/>
      <w:r>
        <w:rPr>
          <w:rtl w:val="true"/>
        </w:rPr>
        <w:t xml:space="preserve">بیانه </w:t>
      </w:r>
      <w:r>
        <w:rPr>
          <w:rtl w:val="true"/>
        </w:rPr>
        <w:t>(</w:t>
      </w:r>
      <w:r>
        <w:rPr>
          <w:rtl w:val="true"/>
        </w:rPr>
        <w:t>علیه السلام</w:t>
      </w:r>
      <w:r>
        <w:rPr>
          <w:rtl w:val="true"/>
        </w:rPr>
        <w:t xml:space="preserve">) </w:t>
      </w:r>
      <w:r>
        <w:rPr>
          <w:rtl w:val="true"/>
        </w:rPr>
        <w:t>أنواع الوحی الإلهی</w:t>
      </w:r>
      <w:bookmarkEnd w:id="990"/>
    </w:p>
    <w:p>
      <w:pPr>
        <w:pStyle w:val="BookText"/>
        <w:rPr/>
      </w:pPr>
      <w:r>
        <w:rPr>
          <w:rFonts w:ascii="IRNazanin" w:hAnsi="IRNazanin" w:eastAsia="IRNazanin"/>
          <w:color w:val="111111"/>
          <w:sz w:val="28"/>
          <w:sz w:val="28"/>
          <w:szCs w:val="28"/>
          <w:rtl w:val="true"/>
          <w:lang w:bidi="fa-IR"/>
        </w:rPr>
        <w:t xml:space="preserve">فقام إلیه رجل فسأله عن لفظ الوحی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وحی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وحی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وحی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p>
    <w:p>
      <w:pPr>
        <w:pStyle w:val="BookText"/>
        <w:rPr/>
      </w:pPr>
      <w:r>
        <w:rPr>
          <w:rFonts w:ascii="IRNazanin" w:hAnsi="IRNazanin" w:eastAsia="IRNazanin"/>
          <w:color w:val="111111"/>
          <w:sz w:val="28"/>
          <w:sz w:val="28"/>
          <w:szCs w:val="28"/>
          <w:rtl w:val="true"/>
          <w:lang w:bidi="fa-IR"/>
        </w:rPr>
        <w:t>وحی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وحی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وحی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وحی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وحی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وحی النّبوّة و الرّسالة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وحی الإلهام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وحی الإشارة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أشار إلیهم؛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تُکَلِّمَ النّاسَ ثَلاثَةَ أَیّامٍ إِلاّ رَمْزاً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991" w:name="pg13945_197604"/>
    </w:p>
    <w:p>
      <w:pPr>
        <w:pStyle w:val="BookText"/>
        <w:rPr/>
      </w:pPr>
      <w:bookmarkEnd w:id="991"/>
      <w:r>
        <w:rPr>
          <w:rFonts w:ascii="Amiri" w:hAnsi="Amiri" w:eastAsia="Amiri" w:cs="Amiri"/>
          <w:color w:val="111111"/>
          <w:sz w:val="28"/>
          <w:sz w:val="28"/>
          <w:szCs w:val="28"/>
          <w:rtl w:val="true"/>
          <w:lang w:bidi="ar-SA"/>
        </w:rPr>
        <w:t xml:space="preserve">و أمّا وحی التّقدیر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وَ قَدَّرَ فِیها أَقْواتَها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وحی الأمر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وحی الکذب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شَیاطِینَ الْإِنْسِ وَ الْجِنِّ یُوحِی بَعْضُهُمْ إِلی بَعْضٍ زُخْرُفَ الْقَوْلِ غُرُوراً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وحی الخیر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1510062_3264237689"/>
      <w:bookmarkStart w:id="993" w:name="_Toc345"/>
      <w:bookmarkEnd w:id="992"/>
      <w:r>
        <w:rPr>
          <w:rtl w:val="true"/>
        </w:rPr>
        <w:t xml:space="preserve">بیانه </w:t>
      </w:r>
      <w:r>
        <w:rPr>
          <w:rtl w:val="true"/>
        </w:rPr>
        <w:t>(</w:t>
      </w:r>
      <w:r>
        <w:rPr>
          <w:rtl w:val="true"/>
        </w:rPr>
        <w:t>علیه السلام</w:t>
      </w:r>
      <w:r>
        <w:rPr>
          <w:rtl w:val="true"/>
        </w:rPr>
        <w:t xml:space="preserve">) </w:t>
      </w:r>
      <w:r>
        <w:rPr>
          <w:rtl w:val="true"/>
        </w:rPr>
        <w:t>متشابه الخلق</w:t>
      </w:r>
      <w:bookmarkEnd w:id="993"/>
    </w:p>
    <w:p>
      <w:pPr>
        <w:pStyle w:val="BookText"/>
        <w:rPr/>
      </w:pPr>
      <w:r>
        <w:rPr>
          <w:rFonts w:ascii="IRNazanin" w:hAnsi="IRNazanin" w:eastAsia="IRNazanin"/>
          <w:color w:val="111111"/>
          <w:sz w:val="28"/>
          <w:sz w:val="28"/>
          <w:szCs w:val="28"/>
          <w:rtl w:val="true"/>
          <w:lang w:bidi="fa-IR"/>
        </w:rPr>
        <w:t>فسأله رجل عن متشابه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ثلاثة أوجه</w:t>
      </w:r>
      <w:r>
        <w:rPr>
          <w:rFonts w:eastAsia="IRNazanin" w:cs="IRNazanin"/>
          <w:color w:val="111111"/>
          <w:sz w:val="28"/>
          <w:szCs w:val="28"/>
          <w:rtl w:val="true"/>
          <w:lang w:bidi="fa-IR"/>
        </w:rPr>
        <w:t xml:space="preserve">: </w:t>
      </w:r>
      <w:bookmarkStart w:id="994" w:name="pg13945_197605"/>
    </w:p>
    <w:p>
      <w:pPr>
        <w:pStyle w:val="BookText"/>
        <w:rPr/>
      </w:pPr>
      <w:bookmarkEnd w:id="994"/>
      <w:r>
        <w:rPr>
          <w:rFonts w:ascii="Amiri" w:hAnsi="Amiri" w:eastAsia="Amiri" w:cs="Amiri"/>
          <w:color w:val="111111"/>
          <w:sz w:val="28"/>
          <w:sz w:val="28"/>
          <w:szCs w:val="28"/>
          <w:rtl w:val="true"/>
          <w:lang w:bidi="ar-SA"/>
        </w:rPr>
        <w:t xml:space="preserve">فمنه خلق الاختراع،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فِی سِتَّةِ أَیّامٍ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خلق الاستحالة،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یَخْلُقُکُمْ فِی بُطُونِ أُمَّهاتِکُمْ خَلْقاً مِنْ بَعْدِ خَلْقٍ فِی ظُلُماتٍ ثَلاثٍ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مُضْغَةٍ مُخَلَّقَةٍ وَ غَیْرِ مُخَلَّقَةٍ لِنُبَیِّنَ لَکُمْ وَ نُقِرُّ فِی الْأَرْحامِ ما نَشاءُ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خلق التّقدیر،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الطِّینِ کَهَیْئَةِ الطَّیْرِ بِإِذْنِی فَتَنْفُخُ فِیها فَتَکُونُ طَیْراً بِإِذْنِی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1510064_3264237689"/>
      <w:bookmarkStart w:id="996" w:name="_Toc346"/>
      <w:bookmarkEnd w:id="995"/>
      <w:r>
        <w:rPr>
          <w:rtl w:val="true"/>
        </w:rPr>
        <w:t xml:space="preserve">بیانه </w:t>
      </w:r>
      <w:r>
        <w:rPr>
          <w:rtl w:val="true"/>
        </w:rPr>
        <w:t>(</w:t>
      </w:r>
      <w:r>
        <w:rPr>
          <w:rtl w:val="true"/>
        </w:rPr>
        <w:t>علیه السلام</w:t>
      </w:r>
      <w:r>
        <w:rPr>
          <w:rtl w:val="true"/>
        </w:rPr>
        <w:t xml:space="preserve">) </w:t>
      </w:r>
      <w:r>
        <w:rPr>
          <w:rtl w:val="true"/>
        </w:rPr>
        <w:t>أنواع معانی القضاء</w:t>
      </w:r>
      <w:bookmarkEnd w:id="996"/>
    </w:p>
    <w:p>
      <w:pPr>
        <w:pStyle w:val="BookText"/>
        <w:rPr/>
      </w:pPr>
      <w:r>
        <w:rPr>
          <w:rFonts w:ascii="IRNazanin" w:hAnsi="IRNazanin" w:eastAsia="IRNazanin"/>
          <w:color w:val="111111"/>
          <w:sz w:val="28"/>
          <w:sz w:val="28"/>
          <w:szCs w:val="28"/>
          <w:rtl w:val="true"/>
          <w:lang w:bidi="fa-IR"/>
        </w:rPr>
        <w:t>فسأله رجل عن المتشابه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عشرة أوجه مختلفة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 قضاء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حکم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قضاء نزول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تفسیر قضاء الفراغ من الشّیء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قضاء العهد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 إلیه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قضاء الإعلام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w:t>
      </w:r>
    </w:p>
    <w:p>
      <w:pPr>
        <w:pStyle w:val="BookText"/>
        <w:rPr/>
      </w:pPr>
      <w:r>
        <w:rPr>
          <w:rFonts w:ascii="Amiri" w:hAnsi="Amiri" w:eastAsia="Amiri" w:cs="Amiri"/>
          <w:color w:val="111111"/>
          <w:sz w:val="28"/>
          <w:sz w:val="28"/>
          <w:szCs w:val="28"/>
          <w:rtl w:val="true"/>
          <w:lang w:bidi="ar-SA"/>
        </w:rPr>
        <w:t xml:space="preserve">أَنَّ دابِرَ هؤُلاءِ مَقْطُوعٌ مُصْبِحِینَ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أعلمناهم فی التّوراة ما هم عاملون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قضاء الفعل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ما أَنْتَ قاضٍ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أنت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لِیَقْضِیَ اللّهُ أَمْراً کانَ مَفْعُولاً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ما کان فی علمه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فی القرآن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قضاء الإیجاب للعذاب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الأمر الّذی عنه تساءلان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قضاء الکتاب و الحتم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مریم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کانَ أَمْراً مَقْضِیًّا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قضاء الإتمام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أتمّ شرطه الّذی شارطه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الْأَجَلَیْنِ قَضَیْتُ فَلا عُدْوانَ عَلَیَّ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أتممت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قضاء الحکم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بَیْنَهُمْ بِالْحَقِّ وَ قِیلَ الْحَمْدُ لِلّهِ رَبِّ الْعالَمِینَ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هُوَ خَیْرُ الْفاصِلِینَ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بَیْنَهُمْ بِالْقِسْطِ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997" w:name="pg13945_197609"/>
    </w:p>
    <w:p>
      <w:pPr>
        <w:pStyle w:val="BookText"/>
        <w:rPr/>
      </w:pPr>
      <w:bookmarkEnd w:id="997"/>
      <w:r>
        <w:rPr>
          <w:rFonts w:ascii="Amiri" w:hAnsi="Amiri" w:eastAsia="Amiri" w:cs="Amiri"/>
          <w:color w:val="111111"/>
          <w:sz w:val="28"/>
          <w:sz w:val="28"/>
          <w:szCs w:val="28"/>
          <w:rtl w:val="true"/>
          <w:lang w:bidi="ar-SA"/>
        </w:rPr>
        <w:t xml:space="preserve">و أمّا قضاء الخلق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إنزال الموت فکقول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لینزل علینا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یُقْضی عَلَیْهِمْ فَیَمُوتُوا وَ لا یُخَفَّفُ عَنْهُمْ مِنْ عَذابِها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 علیهم الموت فیستریحوا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فی قصّة سلیمان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أنزلنا علیه الموت</w:t>
      </w:r>
      <w:r>
        <w:rPr>
          <w:rFonts w:eastAsia="IRNazanin" w:cs="IRNazanin"/>
          <w:color w:val="111111"/>
          <w:sz w:val="28"/>
          <w:szCs w:val="28"/>
          <w:rtl w:val="true"/>
          <w:lang w:bidi="fa-IR"/>
        </w:rPr>
        <w:t>.</w:t>
      </w:r>
    </w:p>
    <w:p>
      <w:pPr>
        <w:pStyle w:val="Heading5"/>
        <w:numPr>
          <w:ilvl w:val="4"/>
          <w:numId w:val="1"/>
        </w:numPr>
        <w:rPr/>
      </w:pPr>
      <w:bookmarkStart w:id="998" w:name="__RefHeading___Toc1510066_3264237689"/>
      <w:bookmarkStart w:id="999" w:name="_Toc347"/>
      <w:bookmarkEnd w:id="998"/>
      <w:r>
        <w:rPr>
          <w:rtl w:val="true"/>
        </w:rPr>
        <w:t xml:space="preserve">بیانه </w:t>
      </w:r>
      <w:r>
        <w:rPr>
          <w:rtl w:val="true"/>
        </w:rPr>
        <w:t>(</w:t>
      </w:r>
      <w:r>
        <w:rPr>
          <w:rtl w:val="true"/>
        </w:rPr>
        <w:t>علیه السلام</w:t>
      </w:r>
      <w:r>
        <w:rPr>
          <w:rtl w:val="true"/>
        </w:rPr>
        <w:t xml:space="preserve">) </w:t>
      </w:r>
      <w:r>
        <w:rPr>
          <w:rtl w:val="true"/>
        </w:rPr>
        <w:t>أقسام النور فی القرآن الکریم</w:t>
      </w:r>
      <w:bookmarkEnd w:id="999"/>
    </w:p>
    <w:p>
      <w:pPr>
        <w:pStyle w:val="Heading6"/>
        <w:numPr>
          <w:ilvl w:val="5"/>
          <w:numId w:val="1"/>
        </w:numPr>
        <w:rPr/>
      </w:pPr>
      <w:bookmarkStart w:id="1000" w:name="__RefHeading___Toc1510068_3264237689"/>
      <w:bookmarkStart w:id="1001" w:name="_Toc348"/>
      <w:bookmarkEnd w:id="1000"/>
      <w:r>
        <w:rPr>
          <w:rtl w:val="true"/>
        </w:rPr>
        <w:t>اشارة</w:t>
      </w:r>
      <w:bookmarkEnd w:id="1001"/>
    </w:p>
    <w:p>
      <w:pPr>
        <w:pStyle w:val="BookText"/>
        <w:rPr/>
      </w:pPr>
      <w:r>
        <w:rPr>
          <w:rFonts w:ascii="IRNazanin" w:hAnsi="IRNazanin" w:eastAsia="IRNazanin"/>
          <w:color w:val="111111"/>
          <w:sz w:val="28"/>
          <w:sz w:val="28"/>
          <w:szCs w:val="28"/>
          <w:rtl w:val="true"/>
          <w:lang w:bidi="fa-IR"/>
        </w:rPr>
        <w:t>فسئل عن أقسام النور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النّور إسم من أسماء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النّور النّوریّة</w:t>
      </w:r>
      <w:r>
        <w:rPr>
          <w:rFonts w:eastAsia="Amiri" w:cs="Amiri" w:ascii="Amiri" w:hAnsi="Amiri"/>
          <w:color w:val="111111"/>
          <w:sz w:val="28"/>
          <w:szCs w:val="28"/>
          <w:rtl w:val="true"/>
          <w:lang w:bidi="ar-SA"/>
        </w:rPr>
        <w:t xml:space="preserve">. </w:t>
      </w:r>
      <w:bookmarkStart w:id="1002" w:name="pg13945_197610"/>
    </w:p>
    <w:p>
      <w:pPr>
        <w:pStyle w:val="BookText"/>
        <w:rPr/>
      </w:pPr>
      <w:bookmarkEnd w:id="1002"/>
      <w:r>
        <w:rPr>
          <w:rFonts w:ascii="IRNazanin" w:hAnsi="IRNazanin" w:eastAsia="IRNazanin"/>
          <w:color w:val="111111"/>
          <w:sz w:val="28"/>
          <w:sz w:val="28"/>
          <w:szCs w:val="28"/>
          <w:rtl w:val="true"/>
          <w:lang w:bidi="fa-IR"/>
        </w:rPr>
        <w:t>و النّور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ضوء المؤمن، و هو الموالات الّتی یلبس بها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فی مواضع، التّوراة و الإنجیل</w:t>
      </w:r>
      <w:r>
        <w:rPr>
          <w:rFonts w:eastAsia="IRNazanin" w:cs="IRNazanin"/>
          <w:color w:val="111111"/>
          <w:sz w:val="28"/>
          <w:szCs w:val="28"/>
          <w:rtl w:val="true"/>
          <w:lang w:bidi="fa-IR"/>
        </w:rPr>
        <w:t>.</w:t>
      </w:r>
    </w:p>
    <w:p>
      <w:pPr>
        <w:pStyle w:val="Heading6"/>
        <w:numPr>
          <w:ilvl w:val="5"/>
          <w:numId w:val="1"/>
        </w:numPr>
        <w:rPr/>
      </w:pPr>
      <w:bookmarkStart w:id="1003" w:name="__RefHeading___Toc1510070_3264237689"/>
      <w:bookmarkStart w:id="1004" w:name="_Toc349"/>
      <w:bookmarkEnd w:id="1003"/>
      <w:r>
        <w:rPr>
          <w:rtl w:val="true"/>
        </w:rPr>
        <w:t xml:space="preserve">بیانه </w:t>
      </w:r>
      <w:r>
        <w:rPr>
          <w:rtl w:val="true"/>
        </w:rPr>
        <w:t>(</w:t>
      </w:r>
      <w:r>
        <w:rPr>
          <w:rtl w:val="true"/>
        </w:rPr>
        <w:t>علیه السلام</w:t>
      </w:r>
      <w:r>
        <w:rPr>
          <w:rtl w:val="true"/>
        </w:rPr>
        <w:t xml:space="preserve">) </w:t>
      </w:r>
      <w:r>
        <w:rPr>
          <w:rtl w:val="true"/>
        </w:rPr>
        <w:t>معانی النور فی القرآن الکریم</w:t>
      </w:r>
      <w:bookmarkEnd w:id="1004"/>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فالنّور فی هذا الموضع هو القرآن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فی سورة التّغابن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جمیع الأوصیاء المعصومین حملة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خزنته و تراجمته الّذین نعتهم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یَقُولُونَ آمَنّا بِهِ کُلٌّ مِنْ عِنْدِ رَبِّنا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1005" w:name="pg13945_197611"/>
    </w:p>
    <w:p>
      <w:pPr>
        <w:pStyle w:val="BookText"/>
        <w:rPr/>
      </w:pPr>
      <w:bookmarkEnd w:id="1005"/>
      <w:r>
        <w:rPr>
          <w:rFonts w:ascii="IRNazanin" w:hAnsi="IRNazanin" w:eastAsia="IRNazanin"/>
          <w:color w:val="111111"/>
          <w:sz w:val="28"/>
          <w:sz w:val="28"/>
          <w:szCs w:val="28"/>
          <w:rtl w:val="true"/>
          <w:lang w:bidi="fa-IR"/>
        </w:rPr>
        <w:t>و هم المنعوتون الّذین أنار اللّه بهم البلاد، و هدی بهم العباد</w:t>
      </w:r>
      <w:r>
        <w:rPr>
          <w:rFonts w:eastAsia="IRNazanin" w:cs="IRNazanin"/>
          <w:color w:val="111111"/>
          <w:sz w:val="28"/>
          <w:szCs w:val="28"/>
          <w:rtl w:val="true"/>
          <w:lang w:bidi="fa-IR"/>
        </w:rPr>
        <w:t>.</w:t>
      </w:r>
    </w:p>
    <w:p>
      <w:pPr>
        <w:pStyle w:val="Heading6"/>
        <w:numPr>
          <w:ilvl w:val="5"/>
          <w:numId w:val="1"/>
        </w:numPr>
        <w:rPr/>
      </w:pPr>
      <w:bookmarkStart w:id="1006" w:name="__RefHeading___Toc1510072_3264237689"/>
      <w:bookmarkStart w:id="1007" w:name="_Toc350"/>
      <w:bookmarkEnd w:id="1006"/>
      <w:r>
        <w:rPr>
          <w:rtl w:val="true"/>
        </w:rPr>
        <w:t xml:space="preserve">بیانه </w:t>
      </w:r>
      <w:r>
        <w:rPr>
          <w:rtl w:val="true"/>
        </w:rPr>
        <w:t>(</w:t>
      </w:r>
      <w:r>
        <w:rPr>
          <w:rtl w:val="true"/>
        </w:rPr>
        <w:t>علیه السلام</w:t>
      </w:r>
      <w:r>
        <w:rPr>
          <w:rtl w:val="true"/>
        </w:rPr>
        <w:t xml:space="preserve">) </w:t>
      </w:r>
      <w:r>
        <w:rPr>
          <w:rtl w:val="true"/>
        </w:rPr>
        <w:t>معنی آیة</w:t>
      </w:r>
      <w:r>
        <w:rPr>
          <w:rtl w:val="true"/>
        </w:rPr>
        <w:t xml:space="preserve">: </w:t>
      </w:r>
      <w:r>
        <w:rPr>
          <w:rtl w:val="true"/>
        </w:rPr>
        <w:t>اَللّهُ نُورُ السَّماواتِ وَ الْأَرْضِ</w:t>
      </w:r>
      <w:bookmarkEnd w:id="1007"/>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فالمشکاة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المصباح الوصیّ و الأوصیاء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الزّجاجة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الشّجرة المبارکة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الکوکب الدّرّیّ القائم المنتظر الّذی یملأ الأرض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ینطق به 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یَهْدِی اللّهُ لِنُورِهِ مَنْ یَشاءُ وَ یَضْرِبُ اللّهُ الْأَمْثالَ لِلنّاسِ وَ اللّهُ بِکُلِّ شَیْ‌ءٍ عَلِیمٌ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رِجالٌ لا تُلْهِیهِمْ تِجارَةٌ وَ لا بَیْعٌ </w:t>
      </w:r>
    </w:p>
    <w:p>
      <w:pPr>
        <w:pStyle w:val="BookText"/>
        <w:rPr/>
      </w:pPr>
      <w:r>
        <w:rPr>
          <w:rFonts w:ascii="Amiri" w:hAnsi="Amiri" w:eastAsia="Amiri" w:cs="Amiri"/>
          <w:color w:val="111111"/>
          <w:sz w:val="28"/>
          <w:sz w:val="28"/>
          <w:szCs w:val="28"/>
          <w:rtl w:val="true"/>
          <w:lang w:bidi="ar-SA"/>
        </w:rPr>
        <w:t xml:space="preserve">عَنْ ذِکْرِ اللّهِ وَ إِقامِ الصَّلاةِ وَ إِیتاءِ الزَّکاةِ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الأوصیاء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الأنعام فی ذکر التّوراة و أنّها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نُوراً وَ هُدیً لِلنّاسِ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فی سورة نوح علیه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ظلمة الکفر إلی نور الإیمان؛ فسمّی الإیمان هاهنا نورا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مثله فی سورة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 النّاسَ مِنَ الظُّلُماتِ إِلَی النُّورِ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الإسلام بکفرهم و جحودهم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إِلَیْکُمْ نُوراً مُبِیناً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الحدید فی ذکر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بُشْراکُمُ الْیَوْمَ جَنّاتٌ تَجْرِی مِنْ تَحْتِهَا الْأَنْهارُ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نُورِکُمْ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نمشی فی ضوئکم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فی القرآن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مشیئة اللّه و إرادته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008" w:name="pg13945_197614"/>
    </w:p>
    <w:p>
      <w:pPr>
        <w:pStyle w:val="Heading5"/>
        <w:numPr>
          <w:ilvl w:val="4"/>
          <w:numId w:val="1"/>
        </w:numPr>
        <w:rPr/>
      </w:pPr>
      <w:bookmarkStart w:id="1009" w:name="__RefHeading___Toc1510074_3264237689"/>
      <w:bookmarkStart w:id="1010" w:name="_Toc351"/>
      <w:bookmarkEnd w:id="1008"/>
      <w:bookmarkEnd w:id="1009"/>
      <w:r>
        <w:rPr>
          <w:rtl w:val="true"/>
        </w:rPr>
        <w:t xml:space="preserve">بیانه </w:t>
      </w:r>
      <w:r>
        <w:rPr>
          <w:rtl w:val="true"/>
        </w:rPr>
        <w:t>(</w:t>
      </w:r>
      <w:r>
        <w:rPr>
          <w:rtl w:val="true"/>
        </w:rPr>
        <w:t>علیه السلام</w:t>
      </w:r>
      <w:r>
        <w:rPr>
          <w:rtl w:val="true"/>
        </w:rPr>
        <w:t xml:space="preserve">) </w:t>
      </w:r>
      <w:r>
        <w:rPr>
          <w:rtl w:val="true"/>
        </w:rPr>
        <w:t>أقسام المشیئة و الإرادة الإلهیین</w:t>
      </w:r>
      <w:bookmarkEnd w:id="1010"/>
    </w:p>
    <w:p>
      <w:pPr>
        <w:pStyle w:val="BookText"/>
        <w:rPr/>
      </w:pPr>
      <w:r>
        <w:rPr>
          <w:rFonts w:ascii="Amiri" w:hAnsi="Amiri" w:eastAsia="Amiri" w:cs="Amiri"/>
          <w:color w:val="111111"/>
          <w:sz w:val="28"/>
          <w:sz w:val="28"/>
          <w:szCs w:val="28"/>
          <w:rtl w:val="true"/>
          <w:lang w:bidi="ar-SA"/>
        </w:rPr>
        <w:t>إنّ للّه مشیئتین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مشیئة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مشیئة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مشیئة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مشیئة لا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ینهی و هو یشاء، و یأمر و هو لا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إنّ للّه إرادتین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إرادة حتم لا تخطئ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عزم تخطئ و تصیب</w:t>
      </w:r>
      <w:r>
        <w:rPr>
          <w:rFonts w:eastAsia="IRNazanin" w:cs="IRNazanin"/>
          <w:color w:val="111111"/>
          <w:sz w:val="28"/>
          <w:szCs w:val="28"/>
          <w:rtl w:val="true"/>
          <w:lang w:bidi="fa-IR"/>
        </w:rPr>
        <w:t>.</w:t>
      </w:r>
    </w:p>
    <w:p>
      <w:pPr>
        <w:pStyle w:val="Heading5"/>
        <w:numPr>
          <w:ilvl w:val="4"/>
          <w:numId w:val="1"/>
        </w:numPr>
        <w:rPr/>
      </w:pPr>
      <w:bookmarkStart w:id="1011" w:name="__RefHeading___Toc1510076_3264237689"/>
      <w:bookmarkStart w:id="1012" w:name="_Toc352"/>
      <w:bookmarkEnd w:id="1011"/>
      <w:r>
        <w:rPr>
          <w:rtl w:val="true"/>
        </w:rPr>
        <w:t xml:space="preserve">بیانه </w:t>
      </w:r>
      <w:r>
        <w:rPr>
          <w:rtl w:val="true"/>
        </w:rPr>
        <w:t>(</w:t>
      </w:r>
      <w:r>
        <w:rPr>
          <w:rtl w:val="true"/>
        </w:rPr>
        <w:t>علیه السلام</w:t>
      </w:r>
      <w:r>
        <w:rPr>
          <w:rtl w:val="true"/>
        </w:rPr>
        <w:t xml:space="preserve">) </w:t>
      </w:r>
      <w:r>
        <w:rPr>
          <w:rtl w:val="true"/>
        </w:rPr>
        <w:t>حقیقة الکیمیاء و الکسور التسعة</w:t>
      </w:r>
      <w:bookmarkEnd w:id="1012"/>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الکیمیاء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الکیمیاء کان، و هو کائن، و سیکون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الکیمیاء أخت النّبوّة، و عصمة المروّة؛ ما فی الأرض شیء إلاّ و فیه منه أصل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به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من الزّئبق الرّجراج، و الأسرب و الزّاج، و الحدید المزعفر، و زنجار النّحاس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أصباغ لا یؤتی علی عابرها، یصلح </w:t>
      </w:r>
      <w:bookmarkStart w:id="1013" w:name="pg13945_197615"/>
    </w:p>
    <w:p>
      <w:pPr>
        <w:pStyle w:val="BookText"/>
        <w:rPr/>
      </w:pPr>
      <w:bookmarkEnd w:id="1013"/>
      <w:r>
        <w:rPr>
          <w:rFonts w:ascii="IRNazanin" w:hAnsi="IRNazanin" w:eastAsia="IRNazanin"/>
          <w:color w:val="111111"/>
          <w:sz w:val="28"/>
          <w:sz w:val="28"/>
          <w:szCs w:val="28"/>
          <w:rtl w:val="true"/>
          <w:lang w:bidi="fa-IR"/>
        </w:rPr>
        <w:t>بعضه ببعض، فتفتر عن ذهب کائن، و صبغ غیر متباین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لا یبلغ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إجعلوا البعض أرضا، و اجعلوا البعض ماء، و افلجوا الأرض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الحکماء القدماء ما زادوا علیه لئلاّ یتلاعب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الکسور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مضروب أیّام أسبوعک فی أیّام سنتک</w:t>
      </w:r>
      <w:r>
        <w:rPr>
          <w:rFonts w:eastAsia="IRNazanin" w:cs="IRNazanin"/>
          <w:color w:val="111111"/>
          <w:sz w:val="28"/>
          <w:szCs w:val="28"/>
          <w:rtl w:val="true"/>
          <w:lang w:bidi="fa-IR"/>
        </w:rPr>
        <w:t>.</w:t>
      </w:r>
    </w:p>
    <w:p>
      <w:pPr>
        <w:pStyle w:val="Heading5"/>
        <w:numPr>
          <w:ilvl w:val="4"/>
          <w:numId w:val="1"/>
        </w:numPr>
        <w:rPr/>
      </w:pPr>
      <w:bookmarkStart w:id="1014" w:name="__RefHeading___Toc1510078_3264237689"/>
      <w:bookmarkStart w:id="1015" w:name="_Toc353"/>
      <w:bookmarkEnd w:id="1014"/>
      <w:r>
        <w:rPr>
          <w:rtl w:val="true"/>
        </w:rPr>
        <w:t xml:space="preserve">بیانه </w:t>
      </w:r>
      <w:r>
        <w:rPr>
          <w:rtl w:val="true"/>
        </w:rPr>
        <w:t>(</w:t>
      </w:r>
      <w:r>
        <w:rPr>
          <w:rtl w:val="true"/>
        </w:rPr>
        <w:t>علیه السلام</w:t>
      </w:r>
      <w:r>
        <w:rPr>
          <w:rtl w:val="true"/>
        </w:rPr>
        <w:t xml:space="preserve">) </w:t>
      </w:r>
      <w:r>
        <w:rPr>
          <w:rtl w:val="true"/>
        </w:rPr>
        <w:t>أفضل ما أعطی الإنسان و معنی العلم</w:t>
      </w:r>
      <w:bookmarkEnd w:id="1015"/>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ما أعطی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غریزة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فحسن 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 شفیق یستشیره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فصمت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فموت 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تعبد اللّه بقدر حاجتک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تعصیه بقدر صبرک علی النّار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تعمل لدنیاک بقدر عمرک فیها</w:t>
      </w:r>
      <w:r>
        <w:rPr>
          <w:rFonts w:eastAsia="IRNazanin" w:cs="IRNazanin"/>
          <w:color w:val="111111"/>
          <w:sz w:val="28"/>
          <w:szCs w:val="28"/>
          <w:rtl w:val="true"/>
          <w:lang w:bidi="fa-IR"/>
        </w:rPr>
        <w:t xml:space="preserve">. </w:t>
      </w:r>
      <w:bookmarkStart w:id="1016" w:name="pg13945_197617"/>
    </w:p>
    <w:p>
      <w:pPr>
        <w:pStyle w:val="BookText"/>
        <w:rPr/>
      </w:pPr>
      <w:bookmarkEnd w:id="1016"/>
      <w:r>
        <w:rPr>
          <w:rFonts w:ascii="IRNazanin" w:hAnsi="IRNazanin" w:eastAsia="IRNazanin"/>
          <w:color w:val="111111"/>
          <w:sz w:val="28"/>
          <w:sz w:val="28"/>
          <w:szCs w:val="28"/>
          <w:rtl w:val="true"/>
          <w:lang w:bidi="fa-IR"/>
        </w:rPr>
        <w:t>و أن تعمل لآخرتک بقدر بقائک فیها</w:t>
      </w:r>
      <w:r>
        <w:rPr>
          <w:rFonts w:eastAsia="IRNazanin" w:cs="IRNazanin"/>
          <w:color w:val="111111"/>
          <w:sz w:val="28"/>
          <w:szCs w:val="28"/>
          <w:rtl w:val="true"/>
          <w:lang w:bidi="fa-IR"/>
        </w:rPr>
        <w:t>.</w:t>
      </w:r>
    </w:p>
    <w:p>
      <w:pPr>
        <w:pStyle w:val="Heading5"/>
        <w:numPr>
          <w:ilvl w:val="4"/>
          <w:numId w:val="1"/>
        </w:numPr>
        <w:rPr/>
      </w:pPr>
      <w:bookmarkStart w:id="1017" w:name="__RefHeading___Toc1510080_3264237689"/>
      <w:bookmarkStart w:id="1018" w:name="_Toc354"/>
      <w:bookmarkEnd w:id="1017"/>
      <w:r>
        <w:rPr>
          <w:rtl w:val="true"/>
        </w:rPr>
        <w:t xml:space="preserve">بیانه </w:t>
      </w:r>
      <w:r>
        <w:rPr>
          <w:rtl w:val="true"/>
        </w:rPr>
        <w:t>(</w:t>
      </w:r>
      <w:r>
        <w:rPr>
          <w:rtl w:val="true"/>
        </w:rPr>
        <w:t>علیه السلام</w:t>
      </w:r>
      <w:r>
        <w:rPr>
          <w:rtl w:val="true"/>
        </w:rPr>
        <w:t xml:space="preserve">) </w:t>
      </w:r>
      <w:r>
        <w:rPr>
          <w:rtl w:val="true"/>
        </w:rPr>
        <w:t>کیفیة طلب الرزق</w:t>
      </w:r>
      <w:bookmarkEnd w:id="1018"/>
    </w:p>
    <w:p>
      <w:pPr>
        <w:pStyle w:val="BookText"/>
        <w:rPr/>
      </w:pPr>
      <w:r>
        <w:rPr>
          <w:rFonts w:ascii="IRNazanin" w:hAnsi="IRNazanin" w:eastAsia="IRNazanin"/>
          <w:color w:val="111111"/>
          <w:sz w:val="28"/>
          <w:sz w:val="28"/>
          <w:szCs w:val="28"/>
          <w:rtl w:val="true"/>
          <w:lang w:bidi="fa-IR"/>
        </w:rPr>
        <w:t>فقام إلیه رجل فشکی إلیه تعذّر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تجاهد الرّزق جهاد المغالب، و لا تتّکل علی القدر اتّکال المستسلم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ابتغاء الفضل من السّنّة، و الإجمال فی الطّلب من العفّة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لیست العفّة دافعة رزقا، و لا الحرص جالبا فضلا؛ لأنّ الرّزق مقسوم، و فی شدّة الحرص اکتساب المآثم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البراء بن عازب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أسألک باللّه و رسوله إلاّ خصصتنی بأفضل ما خصّک به رسول اللّه صلّی اللّه علیه و آله و سلّم، مما اختصه به جبریل، مما بعث به إلیه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أمیر المؤمنین علیه السّلام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ما سألت ما نشرت ذکر ما أرید أن أستره حتّی أضمّن لحدی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براء؛ إذا أردت أن تدعو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الأعظم </w:t>
      </w:r>
    </w:p>
    <w:p>
      <w:pPr>
        <w:pStyle w:val="BookText"/>
        <w:rPr/>
      </w:pPr>
      <w:r>
        <w:rPr>
          <w:rFonts w:ascii="IRNazanin" w:hAnsi="IRNazanin" w:eastAsia="IRNazanin"/>
          <w:color w:val="111111"/>
          <w:sz w:val="28"/>
          <w:sz w:val="28"/>
          <w:szCs w:val="28"/>
          <w:rtl w:val="true"/>
          <w:lang w:bidi="fa-IR"/>
        </w:rPr>
        <w:t>فاقرأ من أوّل سورة الحدید إلی آخر ستّ آیات منها، إلی عَلِیمٌ بِذاتِ الصُّدُورِ، و آخر أربع آیات من سورة الحشر؛ ثم ارفع یدیک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هکذا و لیس شیء هکذا غیره أسألک بحقّ هذه الأسماء أن تصلّی علی محمّد و آل محمّد، و أن تفعل بی کذا و کذا ممّا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لا إله غیره لتقبلنّ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دعوت علی شقیّ لسعد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لا أدعو بها لدنیا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أوصانی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أمرنی أن أدعو بها فی الأمور الفادحة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الرحمن بن قیس الرحبی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حدّثنی حدیثا جامعا ینفعنی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نکن فی حدیث کثیر؟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إنه کثر فلم أحفظه، و غزر فلم أضبطه؛ فحدّثنی حدیثا </w:t>
      </w:r>
      <w:bookmarkStart w:id="1019" w:name="pg13945_197619"/>
    </w:p>
    <w:p>
      <w:pPr>
        <w:pStyle w:val="BookText"/>
        <w:rPr/>
      </w:pPr>
      <w:bookmarkEnd w:id="1019"/>
      <w:r>
        <w:rPr>
          <w:rFonts w:ascii="IRNazanin" w:hAnsi="IRNazanin" w:eastAsia="IRNazanin"/>
          <w:color w:val="111111"/>
          <w:sz w:val="28"/>
          <w:sz w:val="28"/>
          <w:szCs w:val="28"/>
          <w:rtl w:val="true"/>
          <w:lang w:bidi="fa-IR"/>
        </w:rPr>
        <w:t>ینفعنی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خلیلی رسول اللّه صلّی اللّه علیه و آله و سلّم أنّی أرد أنا و شیعتی الحوض رواء مرویّین مبیضّة وجوههم، و یرد أعداؤنا ظماء مظمئین مسودّة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إلیک قصیرة من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مع من أحببت، و لک ما اکتسبت</w:t>
      </w:r>
      <w:r>
        <w:rPr>
          <w:rFonts w:eastAsia="IRNazanin" w:cs="IRNazanin"/>
          <w:color w:val="111111"/>
          <w:sz w:val="28"/>
          <w:szCs w:val="28"/>
          <w:rtl w:val="true"/>
          <w:lang w:bidi="fa-IR"/>
        </w:rPr>
        <w:t>.</w:t>
      </w:r>
    </w:p>
    <w:p>
      <w:pPr>
        <w:pStyle w:val="Heading5"/>
        <w:numPr>
          <w:ilvl w:val="4"/>
          <w:numId w:val="1"/>
        </w:numPr>
        <w:rPr/>
      </w:pPr>
      <w:bookmarkStart w:id="1020" w:name="__RefHeading___Toc1510082_3264237689"/>
      <w:bookmarkStart w:id="1021" w:name="_Toc355"/>
      <w:bookmarkEnd w:id="1020"/>
      <w:r>
        <w:rPr>
          <w:rtl w:val="true"/>
        </w:rPr>
        <w:t xml:space="preserve">بیانه </w:t>
      </w:r>
      <w:r>
        <w:rPr>
          <w:rtl w:val="true"/>
        </w:rPr>
        <w:t>(</w:t>
      </w:r>
      <w:r>
        <w:rPr>
          <w:rtl w:val="true"/>
        </w:rPr>
        <w:t>علیه السلام</w:t>
      </w:r>
      <w:r>
        <w:rPr>
          <w:rtl w:val="true"/>
        </w:rPr>
        <w:t xml:space="preserve">) </w:t>
      </w:r>
      <w:r>
        <w:rPr>
          <w:rtl w:val="true"/>
        </w:rPr>
        <w:t>الخیر و الشرّ</w:t>
      </w:r>
      <w:bookmarkEnd w:id="1021"/>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بخیر أتّبعه، أو شرّ أتّقیه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أعظمت و أطولت و أوجزت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فأعطی الرجل یده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تنکثنّ صفقتک، و لا تفارقنّ أئمّتک، و لا ترتدّنّ أعرابیّا بعد هجرتک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خذها قصیرة طویلة کما أعطیتها قصیرة طویلة</w:t>
      </w:r>
      <w:r>
        <w:rPr>
          <w:rFonts w:eastAsia="IRNazanin" w:cs="IRNazanin"/>
          <w:color w:val="111111"/>
          <w:sz w:val="28"/>
          <w:szCs w:val="28"/>
          <w:rtl w:val="true"/>
          <w:lang w:bidi="fa-IR"/>
        </w:rPr>
        <w:t xml:space="preserve">. </w:t>
      </w:r>
      <w:bookmarkStart w:id="1022" w:name="pg13945_197620"/>
    </w:p>
    <w:p>
      <w:pPr>
        <w:pStyle w:val="Heading5"/>
        <w:numPr>
          <w:ilvl w:val="4"/>
          <w:numId w:val="1"/>
        </w:numPr>
        <w:rPr/>
      </w:pPr>
      <w:bookmarkStart w:id="1023" w:name="__RefHeading___Toc1510084_3264237689"/>
      <w:bookmarkStart w:id="1024" w:name="_Toc356"/>
      <w:bookmarkEnd w:id="1022"/>
      <w:bookmarkEnd w:id="1023"/>
      <w:r>
        <w:rPr>
          <w:rtl w:val="true"/>
        </w:rPr>
        <w:t xml:space="preserve">بیانه </w:t>
      </w:r>
      <w:r>
        <w:rPr>
          <w:rtl w:val="true"/>
        </w:rPr>
        <w:t>(</w:t>
      </w:r>
      <w:r>
        <w:rPr>
          <w:rtl w:val="true"/>
        </w:rPr>
        <w:t>علیه السلام</w:t>
      </w:r>
      <w:r>
        <w:rPr>
          <w:rtl w:val="true"/>
        </w:rPr>
        <w:t xml:space="preserve">) </w:t>
      </w:r>
      <w:r>
        <w:rPr>
          <w:rtl w:val="true"/>
        </w:rPr>
        <w:t xml:space="preserve">وصایا رسول اللّه </w:t>
      </w:r>
      <w:r>
        <w:rPr>
          <w:rtl w:val="true"/>
        </w:rPr>
        <w:t>(</w:t>
      </w:r>
      <w:r>
        <w:rPr>
          <w:rtl w:val="true"/>
        </w:rPr>
        <w:t>صلی الله علیه و آله</w:t>
      </w:r>
      <w:r>
        <w:rPr>
          <w:rtl w:val="true"/>
        </w:rPr>
        <w:t>)</w:t>
      </w:r>
      <w:bookmarkEnd w:id="1024"/>
    </w:p>
    <w:p>
      <w:pPr>
        <w:pStyle w:val="BookText"/>
        <w:rPr/>
      </w:pPr>
      <w:r>
        <w:rPr>
          <w:rFonts w:ascii="IRNazanin" w:hAnsi="IRNazanin" w:eastAsia="IRNazanin"/>
          <w:color w:val="111111"/>
          <w:sz w:val="28"/>
          <w:sz w:val="28"/>
          <w:szCs w:val="28"/>
          <w:rtl w:val="true"/>
          <w:lang w:bidi="fa-IR"/>
        </w:rPr>
        <w:t>فقام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أخبرنا بما أوصی إلیک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سأخبرکم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لکم الدّین و ارتضاه، و أتمّ نعمته علیکم، و کنتم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أوحی إلی نبیّه أن یوصی إلیّ،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یا علیّ؛ احفظ وصیّتی، و أوف بعهدی، و ارع ذمامی، و أنجز عداتی، و اقض دینی، و کن مکانی، و قم مقامی، و أحی سنّتی، و ادع من یجیء إلی ملّتی؛ 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اصطفانی و اختارنی، ذکرت دعوة أخی موسی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أهلی کما جعلت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وزیرک و ناصرک و الخلیفة من بعدک</w:t>
      </w:r>
      <w:r>
        <w:rPr>
          <w:rFonts w:eastAsia="IRNazanin" w:cs="IRNazanin"/>
          <w:color w:val="111111"/>
          <w:sz w:val="28"/>
          <w:szCs w:val="28"/>
          <w:rtl w:val="true"/>
          <w:lang w:bidi="fa-IR"/>
        </w:rPr>
        <w:t>.</w:t>
      </w:r>
    </w:p>
    <w:p>
      <w:pPr>
        <w:pStyle w:val="Heading5"/>
        <w:numPr>
          <w:ilvl w:val="4"/>
          <w:numId w:val="1"/>
        </w:numPr>
        <w:rPr/>
      </w:pPr>
      <w:bookmarkStart w:id="1025" w:name="__RefHeading___Toc1510086_3264237689"/>
      <w:bookmarkStart w:id="1026" w:name="_Toc357"/>
      <w:bookmarkEnd w:id="1025"/>
      <w:r>
        <w:rPr>
          <w:rtl w:val="true"/>
        </w:rPr>
        <w:t xml:space="preserve">بیانه </w:t>
      </w:r>
      <w:r>
        <w:rPr>
          <w:rtl w:val="true"/>
        </w:rPr>
        <w:t>(</w:t>
      </w:r>
      <w:r>
        <w:rPr>
          <w:rtl w:val="true"/>
        </w:rPr>
        <w:t>علیه السلام</w:t>
      </w:r>
      <w:r>
        <w:rPr>
          <w:rtl w:val="true"/>
        </w:rPr>
        <w:t xml:space="preserve">) </w:t>
      </w:r>
      <w:r>
        <w:rPr>
          <w:rtl w:val="true"/>
        </w:rPr>
        <w:t>منزلة أهل بیت النبوة من اللّه سبحانه</w:t>
      </w:r>
      <w:bookmarkEnd w:id="102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علیّ و ولدک أئمّة الهدی، و أنتم قادة التّقی، و بقیّة عترة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الشّجرة الّتی أنا أصلها، و أنتم فرعها؛ فمن تمسّک بها فقد نجا، و من تخلّف عنها فقد هلک و هوی، و أنتم الّذین أوجب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مودّتهم و ولایتهم، و الّذین ذکرهم اللّه </w:t>
      </w:r>
      <w:bookmarkStart w:id="1027" w:name="pg13945_197621"/>
    </w:p>
    <w:p>
      <w:pPr>
        <w:pStyle w:val="BookText"/>
        <w:rPr/>
      </w:pPr>
      <w:bookmarkEnd w:id="1027"/>
      <w:r>
        <w:rPr>
          <w:rFonts w:ascii="Amiri" w:hAnsi="Amiri" w:eastAsia="Amiri" w:cs="Amiri"/>
          <w:color w:val="111111"/>
          <w:sz w:val="28"/>
          <w:sz w:val="28"/>
          <w:szCs w:val="28"/>
          <w:rtl w:val="true"/>
          <w:lang w:bidi="ar-SA"/>
        </w:rPr>
        <w:t xml:space="preserve">فی کتابه، و وصفهم لعباده،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صفوة اللّه من آدم و سلالته من نوح و الآل من إبراهیم و عمران، و أنتم الأسرة الطّاهرة من إسماعیل و العترة الهادیة من محمّد صلّی اللّه علیه و علیهم</w:t>
      </w:r>
      <w:r>
        <w:rPr>
          <w:rFonts w:eastAsia="IRNazanin" w:cs="IRNazanin"/>
          <w:color w:val="111111"/>
          <w:sz w:val="28"/>
          <w:szCs w:val="28"/>
          <w:rtl w:val="true"/>
          <w:lang w:bidi="fa-IR"/>
        </w:rPr>
        <w:t>.</w:t>
      </w:r>
    </w:p>
    <w:p>
      <w:pPr>
        <w:pStyle w:val="Heading5"/>
        <w:numPr>
          <w:ilvl w:val="4"/>
          <w:numId w:val="1"/>
        </w:numPr>
        <w:rPr/>
      </w:pPr>
      <w:bookmarkStart w:id="1028" w:name="__RefHeading___Toc1510088_3264237689"/>
      <w:bookmarkStart w:id="1029" w:name="_Toc358"/>
      <w:bookmarkEnd w:id="1028"/>
      <w:r>
        <w:rPr>
          <w:rtl w:val="true"/>
        </w:rPr>
        <w:t xml:space="preserve">بیانه </w:t>
      </w:r>
      <w:r>
        <w:rPr>
          <w:rtl w:val="true"/>
        </w:rPr>
        <w:t>(</w:t>
      </w:r>
      <w:r>
        <w:rPr>
          <w:rtl w:val="true"/>
        </w:rPr>
        <w:t>علیه السلام</w:t>
      </w:r>
      <w:r>
        <w:rPr>
          <w:rtl w:val="true"/>
        </w:rPr>
        <w:t xml:space="preserve">) </w:t>
      </w:r>
      <w:r>
        <w:rPr>
          <w:rtl w:val="true"/>
        </w:rPr>
        <w:t xml:space="preserve">منهیات النبی </w:t>
      </w:r>
      <w:r>
        <w:rPr>
          <w:rtl w:val="true"/>
        </w:rPr>
        <w:t>(</w:t>
      </w:r>
      <w:r>
        <w:rPr>
          <w:rtl w:val="true"/>
        </w:rPr>
        <w:t>صلی الله علیه و آله</w:t>
      </w:r>
      <w:r>
        <w:rPr>
          <w:rtl w:val="true"/>
        </w:rPr>
        <w:t>)</w:t>
      </w:r>
      <w:bookmarkEnd w:id="1029"/>
    </w:p>
    <w:p>
      <w:pPr>
        <w:pStyle w:val="BookText"/>
        <w:rPr/>
      </w:pPr>
      <w:r>
        <w:rPr>
          <w:rFonts w:ascii="IRNazanin" w:hAnsi="IRNazanin" w:eastAsia="IRNazanin"/>
          <w:color w:val="111111"/>
          <w:sz w:val="28"/>
          <w:sz w:val="28"/>
          <w:szCs w:val="28"/>
          <w:rtl w:val="true"/>
          <w:lang w:bidi="fa-IR"/>
        </w:rPr>
        <w:t>فقام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إنهنا عمّا نهاک عنه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نهانی رسول اللّه صلّی اللّه علیه و آله و سلّم عن الکوبة و الغبیراء و القنّین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عن الدّبّاء، و المزفّت، و الحنتم، و الجعة، و النّقیر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نهانی عن التّختّم بالذّهب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نهانی عن لباس الحریر، و المکفّف</w:t>
      </w:r>
      <w:r>
        <w:rPr>
          <w:rStyle w:val="FootnoteAnchor"/>
          <w:rtl w:val="true"/>
        </w:rPr>
        <w:footnoteReference w:id="627"/>
      </w:r>
      <w:r>
        <w:rPr>
          <w:rFonts w:ascii="IRNazanin" w:hAnsi="IRNazanin" w:eastAsia="IRNazanin"/>
          <w:color w:val="111111"/>
          <w:sz w:val="28"/>
          <w:sz w:val="28"/>
          <w:szCs w:val="28"/>
          <w:rtl w:val="true"/>
          <w:lang w:bidi="fa-IR"/>
        </w:rPr>
        <w:t xml:space="preserve">بالدّیباج، و عن لباس </w:t>
      </w:r>
    </w:p>
    <w:p>
      <w:pPr>
        <w:pStyle w:val="BookText"/>
        <w:rPr/>
      </w:pPr>
      <w:r>
        <w:rPr>
          <w:rFonts w:ascii="IRNazanin" w:hAnsi="IRNazanin" w:eastAsia="IRNazanin"/>
          <w:color w:val="111111"/>
          <w:sz w:val="28"/>
          <w:sz w:val="28"/>
          <w:szCs w:val="28"/>
          <w:rtl w:val="true"/>
          <w:lang w:bidi="fa-IR"/>
        </w:rPr>
        <w:t>المعصفر، و القسیّ المترخّم</w:t>
      </w:r>
      <w:r>
        <w:rPr>
          <w:rStyle w:val="FootnoteAnchor"/>
          <w:rtl w:val="true"/>
        </w:rPr>
        <w:footnoteReference w:id="628"/>
      </w:r>
      <w:r>
        <w:rPr>
          <w:rFonts w:ascii="IRNazanin" w:hAnsi="IRNazanin" w:eastAsia="IRNazanin"/>
          <w:color w:val="111111"/>
          <w:sz w:val="28"/>
          <w:sz w:val="28"/>
          <w:szCs w:val="28"/>
          <w:rtl w:val="true"/>
          <w:lang w:bidi="fa-IR"/>
        </w:rPr>
        <w:t>، و عن الرّکوب علی المیثرة الحمراء</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نهانی عن الخزّ، عن رکوب علیها، و عن جلوس علیها؛ و عن جلود النّمور، عن رکوب علیها، و عن جلوس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نهانی أن أضع حلس دابّتی الّذی یلی ظهرها، و أن أضع حلس دابّتی علی ظهرها حتّی أذکر اسم اللّه؛ فإنّ علی کلّ ذروة شیطان، فإذا ذکر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نهانی عن الغنائم حتّی تخمّس، و عن سبایا العدوّ الحبالی أن یوطأن حتّی یضعن ما فی بطونهنّ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ذبح ذوات الدّرّ، و عن ذبح فتی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أن ننزی حمارا علی فرس</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عن أکل کلّ ذی ناب من السّباع، و کلّ ذی مخلب من الطّیر، و عن الضّبّ و الضّبع و الکلب، و عن أکل لحوم الحمر الأهلیّة، و عن کسب الحجّام، و عن مهر البغیّ، و عن ثمن الخمر، </w:t>
      </w:r>
    </w:p>
    <w:p>
      <w:pPr>
        <w:pStyle w:val="BookText"/>
        <w:rPr/>
      </w:pPr>
      <w:r>
        <w:rPr>
          <w:rFonts w:ascii="IRNazanin" w:hAnsi="IRNazanin" w:eastAsia="IRNazanin"/>
          <w:color w:val="111111"/>
          <w:sz w:val="28"/>
          <w:sz w:val="28"/>
          <w:szCs w:val="28"/>
          <w:rtl w:val="true"/>
          <w:lang w:bidi="fa-IR"/>
        </w:rPr>
        <w:t>و ثمن المیتة، و ثمن الکلب، و عن عسب الفحل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عن المغنّیات و عن النّوّاحات و عن شرائهنّ و بیعهنّ و التّجارة فیهنّ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نهی عن الحکرة بالبلد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عن آنیة الذّهب و الفضّة أن یؤکل أو یشرب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أن تنکح المرأة علی عمّتها أو خالتها بغیر اختیار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أن تکلّم النّساء إلاّ بإذن أزواجهنّ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نهانی أن أضع الخاتم فی هذه أو فی هذه أو فی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للسبابة و الإبهام و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فی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نهانی أن أنام إلاّ علی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نهانی عن النّوم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نهانی أن أصلّی بأرض بابل فإنّها ملعونة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أنّی لک من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أبی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القسیّة؟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030" w:name="pg13945_197624"/>
    </w:p>
    <w:p>
      <w:pPr>
        <w:pStyle w:val="BookText"/>
        <w:rPr/>
      </w:pPr>
      <w:bookmarkEnd w:id="1030"/>
      <w:r>
        <w:rPr>
          <w:rFonts w:ascii="IRNazanin" w:hAnsi="IRNazanin" w:eastAsia="IRNazanin"/>
          <w:color w:val="111111"/>
          <w:sz w:val="28"/>
          <w:sz w:val="28"/>
          <w:szCs w:val="28"/>
          <w:rtl w:val="true"/>
          <w:lang w:bidi="fa-IR"/>
        </w:rPr>
        <w:t>ثیاب تأتینا من الشّام أو من مصر مضلّعة فیها حریر فیها أمثال الأترج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کانت تصنعه النّساء لبعولتهنّ مثل القطائف یصفّرنها یضعنها علی الرّجال</w:t>
      </w:r>
      <w:r>
        <w:rPr>
          <w:rFonts w:eastAsia="IRNazanin" w:cs="IRNazanin"/>
          <w:color w:val="111111"/>
          <w:sz w:val="28"/>
          <w:szCs w:val="28"/>
          <w:rtl w:val="true"/>
          <w:lang w:bidi="fa-IR"/>
        </w:rPr>
        <w:t>.</w:t>
      </w:r>
    </w:p>
    <w:p>
      <w:pPr>
        <w:pStyle w:val="Heading5"/>
        <w:numPr>
          <w:ilvl w:val="4"/>
          <w:numId w:val="1"/>
        </w:numPr>
        <w:rPr/>
      </w:pPr>
      <w:bookmarkStart w:id="1031" w:name="__RefHeading___Toc1510090_3264237689"/>
      <w:bookmarkStart w:id="1032" w:name="_Toc359"/>
      <w:bookmarkEnd w:id="1031"/>
      <w:r>
        <w:rPr>
          <w:rtl w:val="true"/>
        </w:rPr>
        <w:t xml:space="preserve">بیانه </w:t>
      </w:r>
      <w:r>
        <w:rPr>
          <w:rtl w:val="true"/>
        </w:rPr>
        <w:t>(</w:t>
      </w:r>
      <w:r>
        <w:rPr>
          <w:rtl w:val="true"/>
        </w:rPr>
        <w:t>علیه السلام</w:t>
      </w:r>
      <w:r>
        <w:rPr>
          <w:rtl w:val="true"/>
        </w:rPr>
        <w:t xml:space="preserve">) </w:t>
      </w:r>
      <w:r>
        <w:rPr>
          <w:rtl w:val="true"/>
        </w:rPr>
        <w:t xml:space="preserve">صلوات النبی </w:t>
      </w:r>
      <w:r>
        <w:rPr>
          <w:rtl w:val="true"/>
        </w:rPr>
        <w:t>(</w:t>
      </w:r>
      <w:r>
        <w:rPr>
          <w:rtl w:val="true"/>
        </w:rPr>
        <w:t>صلی الله علیه و آله</w:t>
      </w:r>
      <w:r>
        <w:rPr>
          <w:rtl w:val="true"/>
        </w:rPr>
        <w:t xml:space="preserve">) </w:t>
      </w:r>
      <w:r>
        <w:rPr>
          <w:rtl w:val="true"/>
        </w:rPr>
        <w:t>التطوعیة</w:t>
      </w:r>
      <w:bookmarkEnd w:id="1032"/>
    </w:p>
    <w:p>
      <w:pPr>
        <w:pStyle w:val="BookText"/>
        <w:rPr/>
      </w:pPr>
      <w:r>
        <w:rPr>
          <w:rFonts w:ascii="IRNazanin" w:hAnsi="IRNazanin" w:eastAsia="IRNazanin"/>
          <w:color w:val="111111"/>
          <w:sz w:val="28"/>
          <w:sz w:val="28"/>
          <w:szCs w:val="28"/>
          <w:rtl w:val="true"/>
          <w:lang w:bidi="fa-IR"/>
        </w:rPr>
        <w:t>فقام عاصم بن ضمرة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تحدثنا عن صلاة رسول اللّه صلّی اللّه علیه و آله و سلّم بالنهار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أیّکم یطیق صلاة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و اللّه لا تطیقونها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أنت بها، نأخذ منها ما أطقنا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إذا صلّی الفجر تمهّل، حتّی إذا ارتفعت الشّمس من مشرقها کهیئتها من المغرب عند العصر قام فصلّی رکعتین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ارتفعت الشّمس و حلّقت و کانت من المشرق کهیئتها من </w:t>
      </w:r>
    </w:p>
    <w:p>
      <w:pPr>
        <w:pStyle w:val="BookText"/>
        <w:rPr/>
      </w:pPr>
      <w:r>
        <w:rPr>
          <w:rFonts w:ascii="IRNazanin" w:hAnsi="IRNazanin" w:eastAsia="IRNazanin"/>
          <w:color w:val="111111"/>
          <w:sz w:val="28"/>
          <w:sz w:val="28"/>
          <w:szCs w:val="28"/>
          <w:rtl w:val="true"/>
          <w:lang w:bidi="fa-IR"/>
        </w:rPr>
        <w:t>المغرب</w:t>
      </w:r>
      <w:r>
        <w:rPr>
          <w:rStyle w:val="FootnoteAnchor"/>
          <w:rtl w:val="true"/>
        </w:rPr>
        <w:footnoteReference w:id="630"/>
      </w:r>
      <w:r>
        <w:rPr>
          <w:rFonts w:ascii="IRNazanin" w:hAnsi="IRNazanin" w:eastAsia="IRNazanin"/>
          <w:color w:val="111111"/>
          <w:sz w:val="28"/>
          <w:sz w:val="28"/>
          <w:szCs w:val="28"/>
          <w:rtl w:val="true"/>
          <w:lang w:bidi="fa-IR"/>
        </w:rPr>
        <w:t>عند الظّهر قام فصلّی أربع رکعات؛ یفصل بین کلّ رکعتین بالسّلام علی الملائکة المقرّبین و النّبیّین و المرسلین و من اتّبعهم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یصلّی إذا زالت الشّمس قبل الظّهر أربع رکعات؛ ثمّ یصلّی الظّهر، ثمّ یصلّی بعدها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یصلّی قبل العصر أربعا؛ یفصل بین کلّ رکعتین بمثل ذلک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فتلک ستّ عشرة رکعة تطوّع رسول اللّه صلّی اللّه علیه و آله و سلّم بالنّهار سوی المکتوبة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3" w:name="pg13945_197635"/>
      <w:bookmarkStart w:id="1034" w:name="pg13945_197635"/>
      <w:bookmarkEnd w:id="1034"/>
    </w:p>
    <w:p>
      <w:pPr>
        <w:pStyle w:val="Heading5"/>
        <w:numPr>
          <w:ilvl w:val="4"/>
          <w:numId w:val="1"/>
        </w:numPr>
        <w:rPr/>
      </w:pPr>
      <w:bookmarkStart w:id="1035" w:name="pg13945_197635"/>
      <w:bookmarkStart w:id="1036" w:name="__RefHeading___Toc1510092_3264237689"/>
      <w:bookmarkStart w:id="1037" w:name="_Toc360"/>
      <w:bookmarkEnd w:id="1035"/>
      <w:bookmarkEnd w:id="1036"/>
      <w:r>
        <w:rPr>
          <w:rtl w:val="true"/>
        </w:rPr>
        <w:t xml:space="preserve">بیانه </w:t>
      </w:r>
      <w:r>
        <w:rPr>
          <w:rtl w:val="true"/>
        </w:rPr>
        <w:t>(</w:t>
      </w:r>
      <w:r>
        <w:rPr>
          <w:rtl w:val="true"/>
        </w:rPr>
        <w:t>علیه السلام</w:t>
      </w:r>
      <w:r>
        <w:rPr>
          <w:rtl w:val="true"/>
        </w:rPr>
        <w:t xml:space="preserve">) </w:t>
      </w:r>
      <w:r>
        <w:rPr>
          <w:rtl w:val="true"/>
        </w:rPr>
        <w:t>الحکمة فی تغییر الشیب أول الإسلام</w:t>
      </w:r>
      <w:bookmarkEnd w:id="1037"/>
    </w:p>
    <w:p>
      <w:pPr>
        <w:pStyle w:val="BookText"/>
        <w:rPr/>
      </w:pPr>
      <w:r>
        <w:rPr>
          <w:rFonts w:ascii="IRNazanin" w:hAnsi="IRNazanin" w:eastAsia="IRNazanin"/>
          <w:color w:val="111111"/>
          <w:sz w:val="28"/>
          <w:sz w:val="28"/>
          <w:szCs w:val="28"/>
          <w:rtl w:val="true"/>
          <w:lang w:bidi="fa-IR"/>
        </w:rPr>
        <w:t>فسأله رجل عن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غیّروا الشیب و لا تشبّهوا بالیهود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632"/>
      </w:r>
      <w:r>
        <w:rPr>
          <w:rFonts w:ascii="Amiri" w:hAnsi="Amiri" w:eastAsia="Amiri" w:cs="Amiri"/>
          <w:color w:val="111111"/>
          <w:sz w:val="28"/>
          <w:sz w:val="28"/>
          <w:szCs w:val="28"/>
          <w:rtl w:val="true"/>
          <w:lang w:bidi="ar-SA"/>
        </w:rPr>
        <w:t>إنّما قال النّبیّ صلّی اللّه علیه و آله و سلّم ذلک و الدّین فی</w:t>
      </w:r>
      <w:r>
        <w:rPr>
          <w:rStyle w:val="FootnoteAnchor"/>
          <w:rtl w:val="true"/>
        </w:rPr>
        <w:footnoteReference w:id="633"/>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الآن و قد اتّسع نطاق الإسلام</w:t>
      </w:r>
      <w:r>
        <w:rPr>
          <w:rStyle w:val="FootnoteAnchor"/>
          <w:rtl w:val="true"/>
        </w:rPr>
        <w:footnoteReference w:id="634"/>
      </w:r>
      <w:r>
        <w:rPr>
          <w:rFonts w:ascii="IRNazanin" w:hAnsi="IRNazanin" w:eastAsia="IRNazanin"/>
          <w:color w:val="111111"/>
          <w:sz w:val="28"/>
          <w:sz w:val="28"/>
          <w:szCs w:val="28"/>
          <w:rtl w:val="true"/>
          <w:lang w:bidi="fa-IR"/>
        </w:rPr>
        <w:t>، و ضرب بجرانه، فامرؤ</w:t>
      </w:r>
      <w:r>
        <w:rPr>
          <w:rStyle w:val="FootnoteAnchor"/>
          <w:rtl w:val="true"/>
        </w:rPr>
        <w:footnoteReference w:id="635"/>
      </w:r>
      <w:r>
        <w:rPr>
          <w:rFonts w:ascii="IRNazanin" w:hAnsi="IRNazanin" w:eastAsia="IRNazanin"/>
          <w:color w:val="111111"/>
          <w:sz w:val="28"/>
          <w:sz w:val="28"/>
          <w:szCs w:val="28"/>
          <w:rtl w:val="true"/>
          <w:lang w:bidi="fa-IR"/>
        </w:rPr>
        <w:t>و ما اختار</w:t>
      </w:r>
      <w:r>
        <w:rPr>
          <w:rFonts w:eastAsia="IRNazanin" w:cs="IRNazanin"/>
          <w:color w:val="111111"/>
          <w:sz w:val="28"/>
          <w:szCs w:val="28"/>
          <w:rtl w:val="true"/>
          <w:lang w:bidi="fa-IR"/>
        </w:rPr>
        <w:t>.</w:t>
      </w:r>
    </w:p>
    <w:p>
      <w:pPr>
        <w:pStyle w:val="Heading5"/>
        <w:numPr>
          <w:ilvl w:val="4"/>
          <w:numId w:val="1"/>
        </w:numPr>
        <w:rPr/>
      </w:pPr>
      <w:bookmarkStart w:id="1038" w:name="__RefHeading___Toc1510094_3264237689"/>
      <w:bookmarkStart w:id="1039" w:name="_Toc361"/>
      <w:bookmarkEnd w:id="1038"/>
      <w:r>
        <w:rPr>
          <w:rtl w:val="true"/>
        </w:rPr>
        <w:t xml:space="preserve">بیانه </w:t>
      </w:r>
      <w:r>
        <w:rPr>
          <w:rtl w:val="true"/>
        </w:rPr>
        <w:t>(</w:t>
      </w:r>
      <w:r>
        <w:rPr>
          <w:rtl w:val="true"/>
        </w:rPr>
        <w:t>علیه السلام</w:t>
      </w:r>
      <w:r>
        <w:rPr>
          <w:rtl w:val="true"/>
        </w:rPr>
        <w:t xml:space="preserve">) </w:t>
      </w:r>
      <w:r>
        <w:rPr>
          <w:rtl w:val="true"/>
        </w:rPr>
        <w:t>حکم من له آلة الذکر و الأنثی معا</w:t>
      </w:r>
      <w:bookmarkEnd w:id="1039"/>
    </w:p>
    <w:p>
      <w:pPr>
        <w:pStyle w:val="BookText"/>
        <w:rPr/>
      </w:pPr>
      <w:r>
        <w:rPr>
          <w:rFonts w:ascii="IRNazanin" w:hAnsi="IRNazanin" w:eastAsia="IRNazanin"/>
          <w:color w:val="111111"/>
          <w:sz w:val="28"/>
          <w:sz w:val="28"/>
          <w:szCs w:val="28"/>
          <w:rtl w:val="true"/>
          <w:lang w:bidi="fa-IR"/>
        </w:rPr>
        <w:t>فسأله رجل عن حال الخنثی الذی یخلق له ذکر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بال من مجری الذّکر، فهو غلام</w:t>
      </w:r>
      <w:r>
        <w:rPr>
          <w:rFonts w:eastAsia="IRNazanin" w:cs="IRNazanin"/>
          <w:color w:val="111111"/>
          <w:sz w:val="28"/>
          <w:szCs w:val="28"/>
          <w:rtl w:val="true"/>
          <w:lang w:bidi="fa-IR"/>
        </w:rPr>
        <w:t xml:space="preserve">. </w:t>
      </w:r>
      <w:bookmarkStart w:id="1040" w:name="pg13945_197636"/>
    </w:p>
    <w:p>
      <w:pPr>
        <w:pStyle w:val="BookText"/>
        <w:rPr/>
      </w:pPr>
      <w:bookmarkEnd w:id="1040"/>
      <w:r>
        <w:rPr>
          <w:rFonts w:ascii="IRNazanin" w:hAnsi="IRNazanin" w:eastAsia="IRNazanin"/>
          <w:color w:val="111111"/>
          <w:sz w:val="28"/>
          <w:sz w:val="28"/>
          <w:szCs w:val="28"/>
          <w:rtl w:val="true"/>
          <w:lang w:bidi="fa-IR"/>
        </w:rPr>
        <w:t>و إن بال من مجری الفرج، فهو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بال منهما جمیعا، فمن أیّهما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یبل من واحد منهما حتّی یموت، فنصف میراث المرأة و نصف میراث الرّجل</w:t>
      </w:r>
      <w:r>
        <w:rPr>
          <w:rFonts w:eastAsia="IRNazanin" w:cs="IRNazanin"/>
          <w:color w:val="111111"/>
          <w:sz w:val="28"/>
          <w:szCs w:val="28"/>
          <w:rtl w:val="true"/>
          <w:lang w:bidi="fa-IR"/>
        </w:rPr>
        <w:t>.</w:t>
      </w:r>
    </w:p>
    <w:p>
      <w:pPr>
        <w:pStyle w:val="Heading5"/>
        <w:numPr>
          <w:ilvl w:val="4"/>
          <w:numId w:val="1"/>
        </w:numPr>
        <w:rPr/>
      </w:pPr>
      <w:bookmarkStart w:id="1041" w:name="__RefHeading___Toc1510096_3264237689"/>
      <w:bookmarkStart w:id="1042" w:name="_Toc362"/>
      <w:bookmarkEnd w:id="1041"/>
      <w:r>
        <w:rPr>
          <w:rtl w:val="true"/>
        </w:rPr>
        <w:t xml:space="preserve">بیانه </w:t>
      </w:r>
      <w:r>
        <w:rPr>
          <w:rtl w:val="true"/>
        </w:rPr>
        <w:t>(</w:t>
      </w:r>
      <w:r>
        <w:rPr>
          <w:rtl w:val="true"/>
        </w:rPr>
        <w:t>علیه السلام</w:t>
      </w:r>
      <w:r>
        <w:rPr>
          <w:rtl w:val="true"/>
        </w:rPr>
        <w:t xml:space="preserve">) </w:t>
      </w:r>
      <w:r>
        <w:rPr>
          <w:rtl w:val="true"/>
        </w:rPr>
        <w:t>معنی البصیر باللیل و النهار</w:t>
      </w:r>
      <w:bookmarkEnd w:id="1042"/>
    </w:p>
    <w:p>
      <w:pPr>
        <w:pStyle w:val="BookText"/>
        <w:rPr/>
      </w:pPr>
      <w:r>
        <w:rPr>
          <w:rFonts w:ascii="IRNazanin" w:hAnsi="IRNazanin" w:eastAsia="IRNazanin"/>
          <w:color w:val="111111"/>
          <w:sz w:val="28"/>
          <w:sz w:val="28"/>
          <w:szCs w:val="28"/>
          <w:rtl w:val="true"/>
          <w:lang w:bidi="fa-IR"/>
        </w:rPr>
        <w:t>ثم قام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بصیر باللیل و بصیر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أعمی باللیل و أعمی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أعمی باللیل بصیر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بصیر باللیل أعمی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سل عمّا یعنیک، ودع ما لا یعنیک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ما سألتک عنه لیعنینی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أمّا بصیر باللّیل و بصیر بالنّهار؛ فهو رجل آمن بالرّسل و الأوصیاء الّذین مضوا، و بالکتب و النّبیّین، و آمن باللّه و نبیّه محمّد صلّی اللّه علیه و آله، و أقرّ لی بالولایة؛ فأبصر فی لیله و نهاره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أعمی باللّیل و أعمی بالنّهار؛ فرجل جحد الأنبیاء و الأوصیاء و الکتب الّتی مضت، و أدرک النّبیّ فلم یؤمن به، و لم یقرّ بولایتی؛ </w:t>
      </w:r>
      <w:bookmarkStart w:id="1043" w:name="pg13945_197637"/>
    </w:p>
    <w:p>
      <w:pPr>
        <w:pStyle w:val="BookText"/>
        <w:rPr/>
      </w:pPr>
      <w:bookmarkEnd w:id="1043"/>
      <w:r>
        <w:rPr>
          <w:rFonts w:ascii="Amiri" w:hAnsi="Amiri" w:eastAsia="Amiri" w:cs="Amiri"/>
          <w:color w:val="111111"/>
          <w:sz w:val="28"/>
          <w:sz w:val="28"/>
          <w:szCs w:val="28"/>
          <w:rtl w:val="true"/>
          <w:lang w:bidi="ar-SA"/>
        </w:rPr>
        <w:t xml:space="preserve">فجحد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نبیّه صلّی اللّه علیه و آله، فعمی باللّیل و عمی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بصیر باللّیل أعمی بالنّهار؛ فرجل آمن بالأنبیاء و الکتب، و جحد النّبیّ صلّی اللّه علیه و آله، و أنکرنی حقّی، فأبصر باللّیل و عمی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أعمی باللّیل بصیر بالنّهار؛ فرجل جحد الأنبیاء الّذین مضوا و الأوصیاء و الکتب، و أدرک محمّدا صلّی اللّه علیه و آله، فآمن باللّه و برسوله محمّد صلّی اللّه علیه و آله، و آمن بإمامتی، و قبل ولایتی، فعمی باللّیل و أبصر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Heading5"/>
        <w:numPr>
          <w:ilvl w:val="4"/>
          <w:numId w:val="1"/>
        </w:numPr>
        <w:rPr/>
      </w:pPr>
      <w:bookmarkStart w:id="1044" w:name="__RefHeading___Toc1510098_3264237689"/>
      <w:bookmarkStart w:id="1045" w:name="_Toc363"/>
      <w:bookmarkEnd w:id="1044"/>
      <w:r>
        <w:rPr>
          <w:rtl w:val="true"/>
        </w:rPr>
        <w:t xml:space="preserve">بیانه </w:t>
      </w:r>
      <w:r>
        <w:rPr>
          <w:rtl w:val="true"/>
        </w:rPr>
        <w:t>(</w:t>
      </w:r>
      <w:r>
        <w:rPr>
          <w:rtl w:val="true"/>
        </w:rPr>
        <w:t>علیه السلام</w:t>
      </w:r>
      <w:r>
        <w:rPr>
          <w:rtl w:val="true"/>
        </w:rPr>
        <w:t xml:space="preserve">) </w:t>
      </w:r>
      <w:r>
        <w:rPr>
          <w:rtl w:val="true"/>
        </w:rPr>
        <w:t>منزلة أبی طالب فی الدنیا و فی الآخرة</w:t>
      </w:r>
      <w:bookmarkEnd w:id="1045"/>
    </w:p>
    <w:p>
      <w:pPr>
        <w:pStyle w:val="BookText"/>
        <w:rPr/>
      </w:pPr>
      <w:r>
        <w:rPr>
          <w:rFonts w:ascii="IRNazanin" w:hAnsi="IRNazanin" w:eastAsia="IRNazanin"/>
          <w:color w:val="111111"/>
          <w:sz w:val="28"/>
          <w:sz w:val="28"/>
          <w:szCs w:val="28"/>
          <w:rtl w:val="true"/>
          <w:lang w:bidi="fa-IR"/>
        </w:rPr>
        <w:t xml:space="preserve">ویلک یا ابن الکوّاء؛ فنحن بنو أبی طالب، بنا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 بنا یختمه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بالمکان الذی أنزلک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أبوک یعذّب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فضّ اللّه فاک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الّذی بعث محمّدا صلّی اللّه علیه و آله و سلّم بالحقّ نبیّا، لو شفع أبی فی کلّ مذنب علی وجه الأرض لشفّعه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أبی یعذّب فی النّار و أنا ابنه قسیم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صلّی اللّه علیه و آله و سلّم بالحقّ نبیّا، إنّ نور أبی طالب یوم القیامة لیطفئ أنوار الخلائق کلّهم إلاّ خمسة 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 صلّی اللّه علیه و آله و سلّم، و نوری، و نور فاطمة، و نور الحسن و نور الحسین و من ولده من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نوره من نورنا الّذی خلقه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آدم علیه السّلام بألفی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عبد أبی، و لا جدّی عبد المطّلب، و لا هاشم، و لا عبد مناف، صنما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أنا و أنت نرکض فی الأصلاب الطّاهرة إلی عبد اللّه و أبی طالب، لم تدنّسنا الجاهلیّة بأرجاسها و سفاحها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یعبدون؟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کانوا یصلّون إلی البیت الحرام علی دین إبراهیم الخلیل علیه السّلام، متمسّکین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ثلاث هن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عن قصر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کبر بطنک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صلع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یخلقنی طویلا، و لم یخلقنی قصیرا؛ و لکن خلقنی معتدلا، أضرب القصیر فأقدّه، و أضرب الطّویل فأقطّه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کبر بطنی؛ فإنّ رسول اللّه صلّی اللّه علیه و آله و سلّم علّمنی ألف باب من العلم و الحکمة ففتح لی من کلّ باب ألف باب، فازدحم العلم فی بطنی فانتفج منه عضوی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صلع رأسی، فمن إدمان لبس البیض و مجالدة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قال الشّاعر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لنا المجد آباء لهم شرف صلع الرؤوس و سیما السّؤّدد الصّلع </w:t>
      </w:r>
      <w:bookmarkStart w:id="1046" w:name="pg13945_197640"/>
    </w:p>
    <w:p>
      <w:pPr>
        <w:pStyle w:val="Heading5"/>
        <w:numPr>
          <w:ilvl w:val="4"/>
          <w:numId w:val="1"/>
        </w:numPr>
        <w:rPr/>
      </w:pPr>
      <w:bookmarkStart w:id="1047" w:name="__RefHeading___Toc1510100_3264237689"/>
      <w:bookmarkStart w:id="1048" w:name="_Toc364"/>
      <w:bookmarkEnd w:id="1046"/>
      <w:bookmarkEnd w:id="1047"/>
      <w:r>
        <w:rPr>
          <w:rtl w:val="true"/>
        </w:rPr>
        <w:t xml:space="preserve">جوابه </w:t>
      </w:r>
      <w:r>
        <w:rPr>
          <w:rtl w:val="true"/>
        </w:rPr>
        <w:t>(</w:t>
      </w:r>
      <w:r>
        <w:rPr>
          <w:rtl w:val="true"/>
        </w:rPr>
        <w:t>علیه السلام</w:t>
      </w:r>
      <w:r>
        <w:rPr>
          <w:rtl w:val="true"/>
        </w:rPr>
        <w:t xml:space="preserve">) </w:t>
      </w:r>
      <w:r>
        <w:rPr>
          <w:rtl w:val="true"/>
        </w:rPr>
        <w:t>علی أربع مسائل</w:t>
      </w:r>
      <w:bookmarkEnd w:id="1048"/>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و إن کانت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الواجب و ما الأوجب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القریب و ما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العجیب و ما الأعجب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 و ما الأصعب؟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الواجب فطاعة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الأوجب فترک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القریب فالقیامة، و الأقرب منها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العجیب فالدّنیا، و الأعجب منها 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الصّعب فالقبر، و الأصعب منه الذّهاب بلا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مأخوذ بثلاث 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النفس، و علة الفقر، و علة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العرب؛ علّة النّفس تعرض علی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علّة الفقر تعرض علی الکریم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الجهل تعرض علی العالم</w:t>
      </w:r>
      <w:r>
        <w:rPr>
          <w:rFonts w:eastAsia="IRNazanin" w:cs="IRNazanin"/>
          <w:color w:val="111111"/>
          <w:sz w:val="28"/>
          <w:szCs w:val="28"/>
          <w:rtl w:val="true"/>
          <w:lang w:bidi="fa-IR"/>
        </w:rPr>
        <w:t xml:space="preserve">. </w:t>
      </w:r>
      <w:bookmarkStart w:id="1049" w:name="pg13945_197641"/>
    </w:p>
    <w:p>
      <w:pPr>
        <w:pStyle w:val="BookText"/>
        <w:rPr/>
      </w:pPr>
      <w:bookmarkEnd w:id="1049"/>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الطبیب، و أنت الکریم، و أنت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علیه السّلام بأن یعطی له من بیت المال ثلاثة آلاف درهم،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تنفق ألفا بعلّة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ألفا بعلّة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ألفا بعلّة الجهل</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510102_3264237689"/>
      <w:bookmarkStart w:id="1051" w:name="_Toc365"/>
      <w:bookmarkEnd w:id="1050"/>
      <w:r>
        <w:rPr>
          <w:rtl w:val="true"/>
        </w:rPr>
        <w:t xml:space="preserve">إجابته </w:t>
      </w:r>
      <w:r>
        <w:rPr>
          <w:rtl w:val="true"/>
        </w:rPr>
        <w:t>(</w:t>
      </w:r>
      <w:r>
        <w:rPr>
          <w:rtl w:val="true"/>
        </w:rPr>
        <w:t>علیه السلام</w:t>
      </w:r>
      <w:r>
        <w:rPr>
          <w:rtl w:val="true"/>
        </w:rPr>
        <w:t xml:space="preserve">) </w:t>
      </w:r>
      <w:r>
        <w:rPr>
          <w:rtl w:val="true"/>
        </w:rPr>
        <w:t>علی عدة أسئلة</w:t>
      </w:r>
      <w:bookmarkEnd w:id="1051"/>
    </w:p>
    <w:p>
      <w:pPr>
        <w:pStyle w:val="BookText"/>
        <w:rPr/>
      </w:pPr>
      <w:r>
        <w:rPr>
          <w:rFonts w:ascii="IRNazanin" w:hAnsi="IRNazanin" w:eastAsia="IRNazanin"/>
          <w:color w:val="111111"/>
          <w:sz w:val="28"/>
          <w:sz w:val="28"/>
          <w:szCs w:val="28"/>
          <w:rtl w:val="true"/>
          <w:lang w:bidi="fa-IR"/>
        </w:rPr>
        <w:t>فقام أعرابی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کلبا وطئ شاة فأولدها ولدا، فما حکم ذلک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إعتبره بالأکل؛ فإن أکل لحما فهو کلب، و إن أکل علفا فهو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یأکل هذا تارة، و هذا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إعتبره بالشّرب؛ فإن کرع فهو شاة، و إن ولغ فهو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یلغ تارة، و یکرع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إعتبره بالمشی فی الماشیة؛ فإن تأخّر عنها فهو کلب، و إن تقدّم أو توسّط فهو شاة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مرة هکذا و مرة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إعتبره بالجلوس؛ فإن برک فهو شاة، و إن أقعی فهو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یفعل هذا مرة، و هذا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إذبحه؛ فإن وجدت له کرشا فهو شاة، و إن کان له أمعاء فهو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غذی بلبن خنزیرة؟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قیّدوه و أعلفوه الکسب و النّوی و الخبز، إن کان استغنی عن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استغنی من اللّبن فلیلقی علی ضرع شاة 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وطأت علی دجاجة میتة فخرجت منها بیضة، أفآکلها؟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052" w:name="pg13945_197643"/>
    </w:p>
    <w:p>
      <w:pPr>
        <w:pStyle w:val="BookText"/>
        <w:rPr/>
      </w:pPr>
      <w:bookmarkEnd w:id="105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استحضنتها فخرج منها فرخ، آکله؟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حیّ خرج من میّت، و تلک میتة خرجت من 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کانت تحته أمة فطّلقها بطلقتین ثم اشتراها؟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یغشاها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إمرأته ثلاثا فتزوجت بعده فطلقها قبل أن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ترجع إلی الأوّل حتّی یقربها الآخر</w:t>
      </w:r>
      <w:r>
        <w:rPr>
          <w:rFonts w:eastAsia="IRNazanin" w:cs="IRNazanin"/>
          <w:color w:val="111111"/>
          <w:sz w:val="28"/>
          <w:szCs w:val="28"/>
          <w:rtl w:val="true"/>
          <w:lang w:bidi="fa-IR"/>
        </w:rPr>
        <w:t>.</w:t>
      </w:r>
    </w:p>
    <w:p>
      <w:pPr>
        <w:pStyle w:val="Heading5"/>
        <w:numPr>
          <w:ilvl w:val="4"/>
          <w:numId w:val="1"/>
        </w:numPr>
        <w:rPr/>
      </w:pPr>
      <w:bookmarkStart w:id="1053" w:name="__RefHeading___Toc1510104_3264237689"/>
      <w:bookmarkStart w:id="1054" w:name="_Toc366"/>
      <w:bookmarkEnd w:id="1053"/>
      <w:r>
        <w:rPr>
          <w:rtl w:val="true"/>
        </w:rPr>
        <w:t xml:space="preserve">بیانه </w:t>
      </w:r>
      <w:r>
        <w:rPr>
          <w:rtl w:val="true"/>
        </w:rPr>
        <w:t>(</w:t>
      </w:r>
      <w:r>
        <w:rPr>
          <w:rtl w:val="true"/>
        </w:rPr>
        <w:t>علیه السلام</w:t>
      </w:r>
      <w:r>
        <w:rPr>
          <w:rtl w:val="true"/>
        </w:rPr>
        <w:t xml:space="preserve">) </w:t>
      </w:r>
      <w:r>
        <w:rPr>
          <w:rtl w:val="true"/>
        </w:rPr>
        <w:t>حکم الإخوة و الأخوات من الرضاعة</w:t>
      </w:r>
      <w:bookmarkEnd w:id="105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أسألک عن ابنة الأخ و الأخت من الرضاعة؟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ابنة حمزة لرسول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علمت أنّها ابنة</w:t>
      </w:r>
      <w:r>
        <w:rPr>
          <w:rStyle w:val="FootnoteAnchor"/>
          <w:rtl w:val="true"/>
        </w:rPr>
        <w:footnoteReference w:id="636"/>
      </w:r>
      <w:r>
        <w:rPr>
          <w:rFonts w:ascii="Amiri" w:hAnsi="Amiri" w:eastAsia="Amiri" w:cs="Amiri"/>
          <w:color w:val="111111"/>
          <w:sz w:val="28"/>
          <w:sz w:val="28"/>
          <w:szCs w:val="28"/>
          <w:rtl w:val="true"/>
          <w:lang w:bidi="ar-SA"/>
        </w:rPr>
        <w:t>أخی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علمت أنّ اللّه حرّم من الرّضاعة ما حرّم من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نکح امرأة فأعطاها صداقها و کانت أخته من الرضاعة و لم یکن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إلیه ماله الّذی أعطاها و یفترقان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الجمع بین الأختین المملوکتین بالوط‌ء؟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أحلّتهما آیة و حرّمتهما أخری؛ و لست أفعله أنا و لا أحد من أهل بیتی</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 إحداهما ثم أراد أن یطأ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یخرجها من ملکه</w:t>
      </w:r>
      <w:r>
        <w:rPr>
          <w:rFonts w:eastAsia="IRNazanin" w:cs="IRNazanin"/>
          <w:color w:val="111111"/>
          <w:sz w:val="28"/>
          <w:szCs w:val="28"/>
          <w:rtl w:val="true"/>
          <w:lang w:bidi="fa-IR"/>
        </w:rPr>
        <w:t xml:space="preserve">. </w:t>
      </w:r>
      <w:bookmarkStart w:id="1055" w:name="pg13945_197645"/>
    </w:p>
    <w:p>
      <w:pPr>
        <w:pStyle w:val="BookText"/>
        <w:rPr/>
      </w:pPr>
      <w:bookmarkEnd w:id="105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زوّجها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یخرجها 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فجر بأخت إمرأته؟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تحرم علیه إمرأته؛ و یعتزلها حتّی تنقضی العدّة، ثمّ یرجع إلی امرأته و یستغفر ربّه و لا یعود</w:t>
      </w:r>
      <w:r>
        <w:rPr>
          <w:rFonts w:eastAsia="IRNazanin" w:cs="IRNazanin"/>
          <w:color w:val="111111"/>
          <w:sz w:val="28"/>
          <w:szCs w:val="28"/>
          <w:rtl w:val="true"/>
          <w:lang w:bidi="fa-IR"/>
        </w:rPr>
        <w:t>.</w:t>
      </w:r>
    </w:p>
    <w:p>
      <w:pPr>
        <w:pStyle w:val="Heading5"/>
        <w:numPr>
          <w:ilvl w:val="4"/>
          <w:numId w:val="1"/>
        </w:numPr>
        <w:rPr/>
      </w:pPr>
      <w:bookmarkStart w:id="1056" w:name="__RefHeading___Toc1510106_3264237689"/>
      <w:bookmarkStart w:id="1057" w:name="_Toc367"/>
      <w:bookmarkEnd w:id="1056"/>
      <w:r>
        <w:rPr>
          <w:rtl w:val="true"/>
        </w:rPr>
        <w:t xml:space="preserve">بیانه </w:t>
      </w:r>
      <w:r>
        <w:rPr>
          <w:rtl w:val="true"/>
        </w:rPr>
        <w:t>(</w:t>
      </w:r>
      <w:r>
        <w:rPr>
          <w:rtl w:val="true"/>
        </w:rPr>
        <w:t>علیه السلام</w:t>
      </w:r>
      <w:r>
        <w:rPr>
          <w:rtl w:val="true"/>
        </w:rPr>
        <w:t xml:space="preserve">) </w:t>
      </w:r>
      <w:r>
        <w:rPr>
          <w:rtl w:val="true"/>
        </w:rPr>
        <w:t>بعض أحکام الإرث</w:t>
      </w:r>
      <w:bookmarkEnd w:id="1057"/>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رجل مات و ترک ابنتین و أبوین 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و 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للمرأة الرّبع، و للأمّ ثلث ما بقی، و ما بقی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 و 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للزّوج النّصف، و للأمّ الثّلث، و للأب السّدس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أتؤتی النساء فی أعجازهن؟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سفلت سفّل اللّه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ما سَبَقَکُمْ بِها مِنْ أَحَدٍ مِنَ الْعالَمِینَ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اللّوطیّة الصّغری؛ و بها بدأ قوم لوط، فاستفتحوا بالنّساء، ثمّ رجعوا إلی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الضأن فی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ثنیّا فصاعدا؛ و استسمن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أکلت أکلت طیّبا، و إن أطعمت أطعمت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عن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سبعة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آله و سلّم أمرنا أن نضحّی بأسمن ما نجد؛ و أشرک بین المسلمین فی هدیهم البقرة عن سبعة، و الجزور </w:t>
      </w:r>
    </w:p>
    <w:p>
      <w:pPr>
        <w:pStyle w:val="BookText"/>
        <w:rPr/>
      </w:pPr>
      <w:r>
        <w:rPr>
          <w:rFonts w:ascii="IRNazanin" w:hAnsi="IRNazanin" w:eastAsia="IRNazanin"/>
          <w:color w:val="111111"/>
          <w:sz w:val="28"/>
          <w:sz w:val="28"/>
          <w:szCs w:val="28"/>
          <w:rtl w:val="true"/>
          <w:lang w:bidi="fa-IR"/>
        </w:rPr>
        <w:t>عن سبعة؛ و أن نظهر التّکبیر و علینا السّکینة و 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 من لبنها إلاّ ما یفضل عن ولدها؛ فإذا کان یوم النّحر فانحرها و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 سلّم أن نستشرف العینین و الأذنین؛ و نهی أن نضحّی بعوراء، و لا مقابلة، و لا مدابرة، و لا شرقاء و لا خرقاء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بلغت المنسک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سقت الأنهار أو سقت السّماء ففیه العشر، و فی ما سقی </w:t>
      </w:r>
      <w:bookmarkStart w:id="1058" w:name="pg13945_197648"/>
    </w:p>
    <w:p>
      <w:pPr>
        <w:pStyle w:val="BookText"/>
        <w:rPr/>
      </w:pPr>
      <w:bookmarkEnd w:id="1058"/>
      <w:r>
        <w:rPr>
          <w:rFonts w:ascii="IRNazanin" w:hAnsi="IRNazanin" w:eastAsia="IRNazanin"/>
          <w:color w:val="111111"/>
          <w:sz w:val="28"/>
          <w:sz w:val="28"/>
          <w:szCs w:val="28"/>
          <w:rtl w:val="true"/>
          <w:lang w:bidi="fa-IR"/>
        </w:rPr>
        <w:t>بالغرب نصف العشر</w:t>
      </w:r>
      <w:r>
        <w:rPr>
          <w:rFonts w:eastAsia="IRNazanin" w:cs="IRNazanin"/>
          <w:color w:val="111111"/>
          <w:sz w:val="28"/>
          <w:szCs w:val="28"/>
          <w:rtl w:val="true"/>
          <w:lang w:bidi="fa-IR"/>
        </w:rPr>
        <w:t>.</w:t>
      </w:r>
    </w:p>
    <w:p>
      <w:pPr>
        <w:pStyle w:val="Heading5"/>
        <w:numPr>
          <w:ilvl w:val="4"/>
          <w:numId w:val="1"/>
        </w:numPr>
        <w:rPr/>
      </w:pPr>
      <w:bookmarkStart w:id="1059" w:name="__RefHeading___Toc1510108_3264237689"/>
      <w:bookmarkStart w:id="1060" w:name="_Toc368"/>
      <w:bookmarkEnd w:id="1059"/>
      <w:r>
        <w:rPr>
          <w:rtl w:val="true"/>
        </w:rPr>
        <w:t xml:space="preserve">بیانه </w:t>
      </w:r>
      <w:r>
        <w:rPr>
          <w:rtl w:val="true"/>
        </w:rPr>
        <w:t>(</w:t>
      </w:r>
      <w:r>
        <w:rPr>
          <w:rtl w:val="true"/>
        </w:rPr>
        <w:t>علیه السلام</w:t>
      </w:r>
      <w:r>
        <w:rPr>
          <w:rtl w:val="true"/>
        </w:rPr>
        <w:t xml:space="preserve">) </w:t>
      </w:r>
      <w:r>
        <w:rPr>
          <w:rtl w:val="true"/>
        </w:rPr>
        <w:t>بعض أحکام الخمس</w:t>
      </w:r>
      <w:bookmarkEnd w:id="1060"/>
    </w:p>
    <w:p>
      <w:pPr>
        <w:pStyle w:val="BookText"/>
        <w:rPr/>
      </w:pPr>
      <w:r>
        <w:rPr>
          <w:rFonts w:ascii="IRNazanin" w:hAnsi="IRNazanin" w:eastAsia="IRNazanin"/>
          <w:color w:val="111111"/>
          <w:sz w:val="28"/>
          <w:sz w:val="28"/>
          <w:szCs w:val="28"/>
          <w:rtl w:val="true"/>
          <w:lang w:bidi="fa-IR"/>
        </w:rPr>
        <w:t>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أصبت مالا لا أعرف حلاله من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الخمس من ذلک المال؛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 من المال بالخمس، و اجتنب ما کان صاحبه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فسأله عن امرأة أرسلت إلی رجل بمال لیتزوجها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له هبة، و فرجها له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بالمرأة ثم تاب و أراد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إذا تابا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یعلم توبته، فکیف یعلم توبة المرأة؟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061" w:name="pg13945_197649"/>
    </w:p>
    <w:p>
      <w:pPr>
        <w:pStyle w:val="BookText"/>
        <w:rPr/>
      </w:pPr>
      <w:bookmarkEnd w:id="1061"/>
      <w:r>
        <w:rPr>
          <w:rFonts w:ascii="IRNazanin" w:hAnsi="IRNazanin" w:eastAsia="IRNazanin"/>
          <w:color w:val="111111"/>
          <w:sz w:val="28"/>
          <w:sz w:val="28"/>
          <w:szCs w:val="28"/>
          <w:rtl w:val="true"/>
          <w:lang w:bidi="fa-IR"/>
        </w:rPr>
        <w:t>یدعوها إلی الفجور کما کان یدعوها قبل ذلک؛ فإن أبت فقد تابت، و إن أجابت فقد حرم نکاحها</w:t>
      </w:r>
      <w:r>
        <w:rPr>
          <w:rFonts w:eastAsia="IRNazanin" w:cs="IRNazanin"/>
          <w:color w:val="111111"/>
          <w:sz w:val="28"/>
          <w:szCs w:val="28"/>
          <w:rtl w:val="true"/>
          <w:lang w:bidi="fa-IR"/>
        </w:rPr>
        <w:t>.</w:t>
      </w:r>
    </w:p>
    <w:p>
      <w:pPr>
        <w:pStyle w:val="Heading5"/>
        <w:numPr>
          <w:ilvl w:val="4"/>
          <w:numId w:val="1"/>
        </w:numPr>
        <w:rPr/>
      </w:pPr>
      <w:bookmarkStart w:id="1062" w:name="__RefHeading___Toc1510110_3264237689"/>
      <w:bookmarkStart w:id="1063" w:name="_Toc369"/>
      <w:bookmarkEnd w:id="1062"/>
      <w:r>
        <w:rPr>
          <w:rtl w:val="true"/>
        </w:rPr>
        <w:t xml:space="preserve">إجابته </w:t>
      </w:r>
      <w:r>
        <w:rPr>
          <w:rtl w:val="true"/>
        </w:rPr>
        <w:t>(</w:t>
      </w:r>
      <w:r>
        <w:rPr>
          <w:rtl w:val="true"/>
        </w:rPr>
        <w:t>علیه السلام</w:t>
      </w:r>
      <w:r>
        <w:rPr>
          <w:rtl w:val="true"/>
        </w:rPr>
        <w:t xml:space="preserve">) </w:t>
      </w:r>
      <w:r>
        <w:rPr>
          <w:rtl w:val="true"/>
        </w:rPr>
        <w:t>علی أسئلة عدیدة فی النکاح</w:t>
      </w:r>
      <w:bookmarkEnd w:id="1063"/>
    </w:p>
    <w:p>
      <w:pPr>
        <w:pStyle w:val="BookText"/>
        <w:rPr/>
      </w:pPr>
      <w:r>
        <w:rPr>
          <w:rFonts w:ascii="IRNazanin" w:hAnsi="IRNazanin" w:eastAsia="IRNazanin"/>
          <w:color w:val="111111"/>
          <w:sz w:val="28"/>
          <w:sz w:val="28"/>
          <w:szCs w:val="28"/>
          <w:rtl w:val="true"/>
          <w:lang w:bidi="fa-IR"/>
        </w:rPr>
        <w:t>فقام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امرأتی خدعتنی و غرّتنی بثیاب و خدم و حلیّ؛ فلما تزوجتها، و أمهرتها مهرا ثقیلا کثیرا، و أتیت بها، لم تکن الأشیاء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أرادت أن تنفق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لو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مائة ألف درهم فتزوّجتها، فإذا دخلت بها أتأخذک بمائة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یولی من إمرأته و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کفرسی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آتی امرأتی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أری إلاّ دخل علیک إیلاء</w:t>
      </w:r>
      <w:r>
        <w:rPr>
          <w:rFonts w:eastAsia="IRNazanin" w:cs="IRNazanin"/>
          <w:color w:val="111111"/>
          <w:sz w:val="28"/>
          <w:szCs w:val="28"/>
          <w:rtl w:val="true"/>
          <w:lang w:bidi="fa-IR"/>
        </w:rPr>
        <w:t xml:space="preserve">. </w:t>
      </w:r>
      <w:bookmarkStart w:id="1064" w:name="pg13945_197650"/>
    </w:p>
    <w:p>
      <w:pPr>
        <w:pStyle w:val="BookText"/>
        <w:rPr/>
      </w:pPr>
      <w:bookmarkEnd w:id="1064"/>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قلت ذلک من أجل أنها ترضع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إذن</w:t>
      </w:r>
      <w:r>
        <w:rPr>
          <w:rFonts w:eastAsia="IRNazanin" w:cs="IRNazanin"/>
          <w:color w:val="111111"/>
          <w:sz w:val="28"/>
          <w:szCs w:val="28"/>
          <w:rtl w:val="true"/>
          <w:lang w:bidi="fa-IR"/>
        </w:rPr>
        <w:t>.</w:t>
      </w:r>
    </w:p>
    <w:p>
      <w:pPr>
        <w:pStyle w:val="Heading5"/>
        <w:numPr>
          <w:ilvl w:val="4"/>
          <w:numId w:val="1"/>
        </w:numPr>
        <w:rPr/>
      </w:pPr>
      <w:bookmarkStart w:id="1065" w:name="__RefHeading___Toc1510112_3264237689"/>
      <w:bookmarkStart w:id="1066" w:name="_Toc370"/>
      <w:bookmarkEnd w:id="1065"/>
      <w:r>
        <w:rPr>
          <w:rtl w:val="true"/>
        </w:rPr>
        <w:t xml:space="preserve">بیانه </w:t>
      </w:r>
      <w:r>
        <w:rPr>
          <w:rtl w:val="true"/>
        </w:rPr>
        <w:t>(</w:t>
      </w:r>
      <w:r>
        <w:rPr>
          <w:rtl w:val="true"/>
        </w:rPr>
        <w:t>علیه السلام</w:t>
      </w:r>
      <w:r>
        <w:rPr>
          <w:rtl w:val="true"/>
        </w:rPr>
        <w:t xml:space="preserve">) </w:t>
      </w:r>
      <w:r>
        <w:rPr>
          <w:rtl w:val="true"/>
        </w:rPr>
        <w:t>أحکام مختلفة فی العلاقات الزوجیة</w:t>
      </w:r>
      <w:bookmarkEnd w:id="1066"/>
    </w:p>
    <w:p>
      <w:pPr>
        <w:pStyle w:val="BookText"/>
        <w:rPr/>
      </w:pPr>
      <w:r>
        <w:rPr>
          <w:rFonts w:ascii="IRNazanin" w:hAnsi="IRNazanin" w:eastAsia="IRNazanin"/>
          <w:color w:val="111111"/>
          <w:sz w:val="28"/>
          <w:sz w:val="28"/>
          <w:szCs w:val="28"/>
          <w:rtl w:val="true"/>
          <w:lang w:bidi="fa-IR"/>
        </w:rPr>
        <w:t>فسئل عن أختین نکح إحداهما رجل، ثم طلقها و هی حبلی؛ ثم خطب أختها فنکحها قبل أن تضع أختها المطلقة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یفارق الأخیرة حتّی تضع أختها المطلّقة ولدها، ثمّ یخطبها، و یصدقها صداقها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أخوین تزوجا أختین، فأدخل علی کل واحد منهما إمرأة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یفرّق بینهما، و لکلّ واحدة منهما الصّداق، و لا یقرب کلّ واحد منهما إمرأته حتّی تنقضی عدّة أختها، و یرجع الزّوجان علی من غرّهما بالصّداق</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عن رجل یتزوج امرأة و بها جنون أو جذام أو برص أو قرن؟</w:t>
      </w:r>
      <w:r>
        <w:rPr>
          <w:rFonts w:eastAsia="IRNazanin" w:cs="IRNazanin"/>
          <w:color w:val="111111"/>
          <w:sz w:val="28"/>
          <w:szCs w:val="28"/>
          <w:rtl w:val="true"/>
          <w:lang w:bidi="fa-IR"/>
        </w:rPr>
        <w:t xml:space="preserve">. </w:t>
      </w:r>
      <w:bookmarkStart w:id="1067" w:name="pg13945_197651"/>
    </w:p>
    <w:p>
      <w:pPr>
        <w:pStyle w:val="BookText"/>
        <w:rPr/>
      </w:pPr>
      <w:bookmarkEnd w:id="1067"/>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امرأته، إن شاء طلّق، و إن شاء أمسک</w:t>
      </w:r>
      <w:r>
        <w:rPr>
          <w:rFonts w:eastAsia="IRNazanin" w:cs="IRNazanin"/>
          <w:color w:val="111111"/>
          <w:sz w:val="28"/>
          <w:szCs w:val="28"/>
          <w:rtl w:val="true"/>
          <w:lang w:bidi="fa-IR"/>
        </w:rPr>
        <w:t>.</w:t>
      </w:r>
    </w:p>
    <w:p>
      <w:pPr>
        <w:pStyle w:val="Heading5"/>
        <w:numPr>
          <w:ilvl w:val="4"/>
          <w:numId w:val="1"/>
        </w:numPr>
        <w:rPr/>
      </w:pPr>
      <w:bookmarkStart w:id="1068" w:name="__RefHeading___Toc1510114_3264237689"/>
      <w:bookmarkStart w:id="1069" w:name="_Toc371"/>
      <w:bookmarkEnd w:id="1068"/>
      <w:r>
        <w:rPr>
          <w:rtl w:val="true"/>
        </w:rPr>
        <w:t xml:space="preserve">بیانه </w:t>
      </w:r>
      <w:r>
        <w:rPr>
          <w:rtl w:val="true"/>
        </w:rPr>
        <w:t>(</w:t>
      </w:r>
      <w:r>
        <w:rPr>
          <w:rtl w:val="true"/>
        </w:rPr>
        <w:t>علیه السلام</w:t>
      </w:r>
      <w:r>
        <w:rPr>
          <w:rtl w:val="true"/>
        </w:rPr>
        <w:t xml:space="preserve">) </w:t>
      </w:r>
      <w:r>
        <w:rPr>
          <w:rtl w:val="true"/>
        </w:rPr>
        <w:t>أحکام العدل بین الأزواج</w:t>
      </w:r>
      <w:bookmarkEnd w:id="1069"/>
    </w:p>
    <w:p>
      <w:pPr>
        <w:pStyle w:val="BookText"/>
        <w:rPr/>
      </w:pPr>
      <w:r>
        <w:rPr>
          <w:rFonts w:ascii="IRNazanin" w:hAnsi="IRNazanin" w:eastAsia="IRNazanin"/>
          <w:color w:val="111111"/>
          <w:sz w:val="28"/>
          <w:sz w:val="28"/>
          <w:szCs w:val="28"/>
          <w:rtl w:val="true"/>
          <w:lang w:bidi="fa-IR"/>
        </w:rPr>
        <w:t>فسئل عن الرجل تکون عنده المرأة الواحدة أو الثلاث فیتزوج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تزوّج بکرا أقام عندها سبع لیال، و إذا تزوّج ثیّبا أقام عندها ثلاثا؛ ثمّ یقسم بعد ذلک بالسّواء بین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عنده النساء فیخرج إلی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انصرف بدأ بمن لها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رجل عن المرأة یتزوجها الرجل ثم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یفرض لها 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حسبها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یشتری الجاریة فیطؤها ثم یجد بها عیبا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070" w:name="pg13945_197652"/>
    </w:p>
    <w:p>
      <w:pPr>
        <w:pStyle w:val="BookText"/>
        <w:rPr/>
      </w:pPr>
      <w:bookmarkEnd w:id="1070"/>
      <w:r>
        <w:rPr>
          <w:rFonts w:ascii="IRNazanin" w:hAnsi="IRNazanin" w:eastAsia="IRNazanin"/>
          <w:color w:val="111111"/>
          <w:sz w:val="28"/>
          <w:sz w:val="28"/>
          <w:szCs w:val="28"/>
          <w:rtl w:val="true"/>
          <w:lang w:bidi="fa-IR"/>
        </w:rPr>
        <w:t>لا یستطیع ردّها؛ و لکنّه یرجع بنقصان العیب</w:t>
      </w:r>
      <w:r>
        <w:rPr>
          <w:rFonts w:eastAsia="IRNazanin" w:cs="IRNazanin"/>
          <w:color w:val="111111"/>
          <w:sz w:val="28"/>
          <w:szCs w:val="28"/>
          <w:rtl w:val="true"/>
          <w:lang w:bidi="fa-IR"/>
        </w:rPr>
        <w:t>.</w:t>
      </w:r>
    </w:p>
    <w:p>
      <w:pPr>
        <w:pStyle w:val="Heading5"/>
        <w:numPr>
          <w:ilvl w:val="4"/>
          <w:numId w:val="1"/>
        </w:numPr>
        <w:rPr/>
      </w:pPr>
      <w:bookmarkStart w:id="1071" w:name="__RefHeading___Toc1510116_3264237689"/>
      <w:bookmarkStart w:id="1072" w:name="_Toc372"/>
      <w:bookmarkEnd w:id="1071"/>
      <w:r>
        <w:rPr>
          <w:rtl w:val="true"/>
        </w:rPr>
        <w:t xml:space="preserve">بیانه </w:t>
      </w:r>
      <w:r>
        <w:rPr>
          <w:rtl w:val="true"/>
        </w:rPr>
        <w:t>(</w:t>
      </w:r>
      <w:r>
        <w:rPr>
          <w:rtl w:val="true"/>
        </w:rPr>
        <w:t>علیه السلام</w:t>
      </w:r>
      <w:r>
        <w:rPr>
          <w:rtl w:val="true"/>
        </w:rPr>
        <w:t xml:space="preserve">) </w:t>
      </w:r>
      <w:r>
        <w:rPr>
          <w:rtl w:val="true"/>
        </w:rPr>
        <w:t>حکم الرجل تحته الیهودیة و النصرانیة</w:t>
      </w:r>
      <w:bookmarkEnd w:id="1072"/>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تحته الیهودیة أو النصرانیة فلا تغتسل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 الّذی فیها أعظم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إغتسلت أم لم تغتسل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یأکل و هو صائم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طعمة أطعمها اللّه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أیقبّل الرجل امرأته و 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إربک إلی خلوف فیها</w:t>
      </w:r>
      <w:r>
        <w:rPr>
          <w:rStyle w:val="FootnoteAnchor"/>
          <w:rtl w:val="true"/>
        </w:rPr>
        <w:footnoteReference w:id="6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دعها حتّی تفطر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آخر فسأله عن صفة الجماع؟</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073" w:name="pg13945_197653"/>
    </w:p>
    <w:p>
      <w:pPr>
        <w:pStyle w:val="BookText"/>
        <w:rPr/>
      </w:pPr>
      <w:bookmarkEnd w:id="1073"/>
      <w:r>
        <w:rPr>
          <w:rFonts w:ascii="IRNazanin" w:hAnsi="IRNazanin" w:eastAsia="IRNazanin"/>
          <w:color w:val="111111"/>
          <w:sz w:val="28"/>
          <w:sz w:val="28"/>
          <w:szCs w:val="28"/>
          <w:rtl w:val="true"/>
          <w:lang w:bidi="fa-IR"/>
        </w:rPr>
        <w:t>حیاء یرتفع، و عورات تجتمع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للعیون کان أشبه شیء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الإقامة علیه هرم، و الإفاقة منه 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حلاله الولد، إن عاش أفتن، و إن مات أحزن</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1510118_3264237689"/>
      <w:bookmarkStart w:id="1075" w:name="_Toc373"/>
      <w:bookmarkEnd w:id="1074"/>
      <w:r>
        <w:rPr>
          <w:rtl w:val="true"/>
        </w:rPr>
        <w:t xml:space="preserve">بیانه </w:t>
      </w:r>
      <w:r>
        <w:rPr>
          <w:rtl w:val="true"/>
        </w:rPr>
        <w:t>(</w:t>
      </w:r>
      <w:r>
        <w:rPr>
          <w:rtl w:val="true"/>
        </w:rPr>
        <w:t>علیه السلام</w:t>
      </w:r>
      <w:r>
        <w:rPr>
          <w:rtl w:val="true"/>
        </w:rPr>
        <w:t xml:space="preserve">) </w:t>
      </w:r>
      <w:r>
        <w:rPr>
          <w:rtl w:val="true"/>
        </w:rPr>
        <w:t>فی معنی الجماع</w:t>
      </w:r>
      <w:bookmarkEnd w:id="1075"/>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یحتلم فی جانب امرأته، هل یجامعها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یجامعها لیکون غسلا حقا</w:t>
      </w:r>
      <w:r>
        <w:rPr>
          <w:rFonts w:eastAsia="IRNazanin" w:cs="IRNazanin"/>
          <w:color w:val="111111"/>
          <w:sz w:val="28"/>
          <w:szCs w:val="28"/>
          <w:rtl w:val="true"/>
          <w:lang w:bidi="fa-IR"/>
        </w:rPr>
        <w:t>.</w:t>
      </w:r>
    </w:p>
    <w:p>
      <w:pPr>
        <w:pStyle w:val="Heading5"/>
        <w:numPr>
          <w:ilvl w:val="4"/>
          <w:numId w:val="1"/>
        </w:numPr>
        <w:rPr/>
      </w:pPr>
      <w:bookmarkStart w:id="1076" w:name="__RefHeading___Toc1510120_3264237689"/>
      <w:bookmarkStart w:id="1077" w:name="_Toc374"/>
      <w:bookmarkEnd w:id="1076"/>
      <w:r>
        <w:rPr>
          <w:rtl w:val="true"/>
        </w:rPr>
        <w:t xml:space="preserve">بیانه </w:t>
      </w:r>
      <w:r>
        <w:rPr>
          <w:rtl w:val="true"/>
        </w:rPr>
        <w:t>(</w:t>
      </w:r>
      <w:r>
        <w:rPr>
          <w:rtl w:val="true"/>
        </w:rPr>
        <w:t>علیه السلام</w:t>
      </w:r>
      <w:r>
        <w:rPr>
          <w:rtl w:val="true"/>
        </w:rPr>
        <w:t xml:space="preserve">) </w:t>
      </w:r>
      <w:r>
        <w:rPr>
          <w:rtl w:val="true"/>
        </w:rPr>
        <w:t>بعض أحکام الطلاق</w:t>
      </w:r>
      <w:bookmarkEnd w:id="1077"/>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امرأتان، إحداهما تسمی جمیلة، و الأخری تسمی جمارة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 جمارة فی ثیاب جمیلة، فظن أنها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إذهبی 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طلّقت جمارة بالإسم، و طلّقت جمیلة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بعد 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کأنی طلقت امرأتی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تحرم علیک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الطّلاق فی الیقظة، و لیس الطّلاق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فسأله عن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إغتسل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الغسل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جمعة، و یوم الفطر، و یوم النّحر، و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الرجل توضأ ثم أخذ من الشّعر أو الظّفر فأمسّه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زاده إلاّ طهارة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عن سفرة وجدت فی الطریق مطروحة و فیها لحم کثیر و خبز کثیر، و جبن و بیض، و فیها سکین؟</w:t>
      </w:r>
      <w:r>
        <w:rPr>
          <w:rFonts w:eastAsia="IRNazanin" w:cs="IRNazanin"/>
          <w:color w:val="111111"/>
          <w:sz w:val="28"/>
          <w:szCs w:val="28"/>
          <w:rtl w:val="true"/>
          <w:lang w:bidi="fa-IR"/>
        </w:rPr>
        <w:t xml:space="preserve">. </w:t>
      </w:r>
      <w:bookmarkStart w:id="1078" w:name="pg13945_197655"/>
    </w:p>
    <w:p>
      <w:pPr>
        <w:pStyle w:val="BookText"/>
        <w:rPr/>
      </w:pPr>
      <w:bookmarkEnd w:id="1078"/>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ما فیها ثمّ یؤکل، لأنّه یفسد، و لیس لما فیها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جاء طالبها غرموا له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نعلم سفرة ذمی هی و لا سفرة 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فی سعة من أکلها ما لم یعلموا حتّی یعلموا</w:t>
      </w:r>
      <w:r>
        <w:rPr>
          <w:rFonts w:eastAsia="IRNazanin" w:cs="IRNazanin"/>
          <w:color w:val="111111"/>
          <w:sz w:val="28"/>
          <w:szCs w:val="28"/>
          <w:rtl w:val="true"/>
          <w:lang w:bidi="fa-IR"/>
        </w:rPr>
        <w:t>.</w:t>
      </w:r>
    </w:p>
    <w:p>
      <w:pPr>
        <w:pStyle w:val="Heading5"/>
        <w:numPr>
          <w:ilvl w:val="4"/>
          <w:numId w:val="1"/>
        </w:numPr>
        <w:rPr/>
      </w:pPr>
      <w:bookmarkStart w:id="1079" w:name="__RefHeading___Toc1510122_3264237689"/>
      <w:bookmarkStart w:id="1080" w:name="_Toc375"/>
      <w:bookmarkEnd w:id="1079"/>
      <w:r>
        <w:rPr>
          <w:rtl w:val="true"/>
        </w:rPr>
        <w:t xml:space="preserve">بیانه </w:t>
      </w:r>
      <w:r>
        <w:rPr>
          <w:rtl w:val="true"/>
        </w:rPr>
        <w:t>(</w:t>
      </w:r>
      <w:r>
        <w:rPr>
          <w:rtl w:val="true"/>
        </w:rPr>
        <w:t>علیه السلام</w:t>
      </w:r>
      <w:r>
        <w:rPr>
          <w:rtl w:val="true"/>
        </w:rPr>
        <w:t xml:space="preserve">) </w:t>
      </w:r>
      <w:r>
        <w:rPr>
          <w:rtl w:val="true"/>
        </w:rPr>
        <w:t>مدی قوة الحرمة فی الخمر</w:t>
      </w:r>
      <w:bookmarkEnd w:id="1080"/>
    </w:p>
    <w:p>
      <w:pPr>
        <w:pStyle w:val="BookText"/>
        <w:rPr/>
      </w:pPr>
      <w:r>
        <w:rPr>
          <w:rFonts w:ascii="IRNazanin" w:hAnsi="IRNazanin" w:eastAsia="IRNazanin"/>
          <w:color w:val="111111"/>
          <w:sz w:val="28"/>
          <w:sz w:val="28"/>
          <w:szCs w:val="28"/>
          <w:rtl w:val="true"/>
          <w:lang w:bidi="fa-IR"/>
        </w:rPr>
        <w:t>فسئل عن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وقعت قطرة فی بئر فبنیت مکانها منارة لم أؤذّن علیها، و لو وقعت فی بحر ثمّ جفّ و نبت فیه الکلاء لم أرعه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أکل لحم الفیل و الذئب و القرد؟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من بهیمة الأنعام</w:t>
      </w:r>
    </w:p>
    <w:p>
      <w:pPr>
        <w:pStyle w:val="Heading5"/>
        <w:numPr>
          <w:ilvl w:val="4"/>
          <w:numId w:val="1"/>
        </w:numPr>
        <w:rPr/>
      </w:pPr>
      <w:bookmarkStart w:id="1081" w:name="__RefHeading___Toc1510124_3264237689"/>
      <w:bookmarkStart w:id="1082" w:name="_Toc376"/>
      <w:bookmarkEnd w:id="1081"/>
      <w:r>
        <w:rPr>
          <w:rtl w:val="true"/>
        </w:rPr>
        <w:t xml:space="preserve">بیانه </w:t>
      </w:r>
      <w:r>
        <w:rPr>
          <w:rtl w:val="true"/>
        </w:rPr>
        <w:t>(</w:t>
      </w:r>
      <w:r>
        <w:rPr>
          <w:rtl w:val="true"/>
        </w:rPr>
        <w:t>علیه السلام</w:t>
      </w:r>
      <w:r>
        <w:rPr>
          <w:rtl w:val="true"/>
        </w:rPr>
        <w:t xml:space="preserve">) </w:t>
      </w:r>
      <w:r>
        <w:rPr>
          <w:rtl w:val="true"/>
        </w:rPr>
        <w:t>بعض أحکام الصلاة</w:t>
      </w:r>
      <w:bookmarkEnd w:id="1082"/>
    </w:p>
    <w:p>
      <w:pPr>
        <w:pStyle w:val="Heading6"/>
        <w:numPr>
          <w:ilvl w:val="5"/>
          <w:numId w:val="1"/>
        </w:numPr>
        <w:rPr/>
      </w:pPr>
      <w:bookmarkStart w:id="1083" w:name="__RefHeading___Toc1510126_3264237689"/>
      <w:bookmarkStart w:id="1084" w:name="_Toc377"/>
      <w:bookmarkEnd w:id="1083"/>
      <w:r>
        <w:rPr>
          <w:rtl w:val="true"/>
        </w:rPr>
        <w:t>اشارة</w:t>
      </w:r>
      <w:bookmarkEnd w:id="1084"/>
    </w:p>
    <w:p>
      <w:pPr>
        <w:pStyle w:val="BookText"/>
        <w:rPr/>
      </w:pPr>
      <w:r>
        <w:rPr>
          <w:rFonts w:ascii="IRNazanin" w:hAnsi="IRNazanin" w:eastAsia="IRNazanin"/>
          <w:color w:val="111111"/>
          <w:sz w:val="28"/>
          <w:sz w:val="28"/>
          <w:szCs w:val="28"/>
          <w:rtl w:val="true"/>
          <w:lang w:bidi="fa-IR"/>
        </w:rPr>
        <w:t>فسئل عن الرجل یصلی فیمرّ بین یدیه الرجل و المرأة و الکلب و الحمار؟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الصّلاة لا یقطعها شیء، و لکن ادرؤوا ما استطعتم؛ هی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البزاق یصیب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الصلاة فی الثوب الذی فیه أبوال الخفاش و دماء البراغیث؟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طست فیه زعفران، فبال فیه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یصبغون ثوبهم فیه، ثمّ یغسلونه؛ فإذا الماء قد طهّر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الصلاة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یجزیک أن تصلّی فیها کما صلّی فیها نبیّ اللّه نوح؟</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و من معه ستّة أشهر قعودا، لأنّ السّفینة کانت تنکفئ </w:t>
      </w:r>
      <w:bookmarkStart w:id="1085" w:name="pg13945_197657"/>
    </w:p>
    <w:p>
      <w:pPr>
        <w:pStyle w:val="BookText"/>
        <w:rPr/>
      </w:pPr>
      <w:bookmarkEnd w:id="1085"/>
      <w:r>
        <w:rPr>
          <w:rFonts w:ascii="IRNazanin" w:hAnsi="IRNazanin" w:eastAsia="IRNazanin"/>
          <w:color w:val="111111"/>
          <w:sz w:val="28"/>
          <w:sz w:val="28"/>
          <w:szCs w:val="28"/>
          <w:rtl w:val="true"/>
          <w:lang w:bidi="fa-IR"/>
        </w:rPr>
        <w:t>بهم؛ فإن استطعت أن تصلّی قائما فصلّ قائما</w:t>
      </w:r>
      <w:r>
        <w:rPr>
          <w:rFonts w:eastAsia="IRNazanin" w:cs="IRNazanin"/>
          <w:color w:val="111111"/>
          <w:sz w:val="28"/>
          <w:szCs w:val="28"/>
          <w:rtl w:val="true"/>
          <w:lang w:bidi="fa-IR"/>
        </w:rPr>
        <w:t>.</w:t>
      </w:r>
    </w:p>
    <w:p>
      <w:pPr>
        <w:pStyle w:val="Heading6"/>
        <w:numPr>
          <w:ilvl w:val="5"/>
          <w:numId w:val="1"/>
        </w:numPr>
        <w:rPr/>
      </w:pPr>
      <w:bookmarkStart w:id="1086" w:name="__RefHeading___Toc1510128_3264237689"/>
      <w:bookmarkStart w:id="1087" w:name="_Toc378"/>
      <w:bookmarkEnd w:id="1086"/>
      <w:r>
        <w:rPr>
          <w:rtl w:val="true"/>
        </w:rPr>
        <w:t xml:space="preserve">بیانه </w:t>
      </w:r>
      <w:r>
        <w:rPr>
          <w:rtl w:val="true"/>
        </w:rPr>
        <w:t>(</w:t>
      </w:r>
      <w:r>
        <w:rPr>
          <w:rtl w:val="true"/>
        </w:rPr>
        <w:t>علیه السلام</w:t>
      </w:r>
      <w:r>
        <w:rPr>
          <w:rtl w:val="true"/>
        </w:rPr>
        <w:t xml:space="preserve">) </w:t>
      </w:r>
      <w:r>
        <w:rPr>
          <w:rtl w:val="true"/>
        </w:rPr>
        <w:t>حکم من أحدث و هو فی صلاة الجمعة</w:t>
      </w:r>
      <w:bookmarkEnd w:id="1087"/>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یکون فی صلاة جمعة أحدث و لا یقدر علی الخروج من کثیر زحام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یتیمّم و یصلّی معهم ثمّ یعید إذا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یهرب و لا یستخلف أحدا یصلّی بالناس، کیف یصلّون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یصلّون کصلاتهم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رجل عن الذباب یدخل حلق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بطعام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رجل یموت و عنده مال 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سمّاه بعینه قبل أن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فهو له؛ و إن مات و لم یذکره فهو إسوة الغرماء</w:t>
      </w:r>
      <w:r>
        <w:rPr>
          <w:rFonts w:eastAsia="IRNazanin" w:cs="IRNazanin"/>
          <w:color w:val="111111"/>
          <w:sz w:val="28"/>
          <w:szCs w:val="28"/>
          <w:rtl w:val="true"/>
          <w:lang w:bidi="fa-IR"/>
        </w:rPr>
        <w:t xml:space="preserve">. </w:t>
      </w:r>
      <w:bookmarkStart w:id="1088" w:name="pg13945_197658"/>
    </w:p>
    <w:p>
      <w:pPr>
        <w:pStyle w:val="BookText"/>
        <w:rPr/>
      </w:pPr>
      <w:bookmarkEnd w:id="1088"/>
      <w:r>
        <w:rPr>
          <w:rFonts w:ascii="IRNazanin" w:hAnsi="IRNazanin" w:eastAsia="IRNazanin"/>
          <w:color w:val="111111"/>
          <w:sz w:val="28"/>
          <w:sz w:val="28"/>
          <w:szCs w:val="28"/>
          <w:rtl w:val="true"/>
          <w:lang w:bidi="fa-IR"/>
        </w:rPr>
        <w:t>فسأله رجل عن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التوراة عربیة أم أعجمیة؟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أعجمیّة، و تأویلها عربیّ</w:t>
      </w:r>
      <w:r>
        <w:rPr>
          <w:rFonts w:eastAsia="IRNazanin" w:cs="IRNazanin"/>
          <w:color w:val="111111"/>
          <w:sz w:val="28"/>
          <w:szCs w:val="28"/>
          <w:rtl w:val="true"/>
          <w:lang w:bidi="fa-IR"/>
        </w:rPr>
        <w:t>.</w:t>
      </w:r>
    </w:p>
    <w:p>
      <w:pPr>
        <w:pStyle w:val="Heading5"/>
        <w:numPr>
          <w:ilvl w:val="4"/>
          <w:numId w:val="1"/>
        </w:numPr>
        <w:rPr/>
      </w:pPr>
      <w:bookmarkStart w:id="1089" w:name="__RefHeading___Toc1510130_3264237689"/>
      <w:bookmarkStart w:id="1090" w:name="_Toc379"/>
      <w:bookmarkEnd w:id="1089"/>
      <w:r>
        <w:rPr>
          <w:rtl w:val="true"/>
        </w:rPr>
        <w:t xml:space="preserve">بیانه </w:t>
      </w:r>
      <w:r>
        <w:rPr>
          <w:rtl w:val="true"/>
        </w:rPr>
        <w:t>(</w:t>
      </w:r>
      <w:r>
        <w:rPr>
          <w:rtl w:val="true"/>
        </w:rPr>
        <w:t>علیه السلام</w:t>
      </w:r>
      <w:r>
        <w:rPr>
          <w:rtl w:val="true"/>
        </w:rPr>
        <w:t xml:space="preserve">) </w:t>
      </w:r>
      <w:r>
        <w:rPr>
          <w:rtl w:val="true"/>
        </w:rPr>
        <w:t>الفرق بین الغمّ و الخوف</w:t>
      </w:r>
      <w:bookmarkEnd w:id="1090"/>
    </w:p>
    <w:p>
      <w:pPr>
        <w:pStyle w:val="BookText"/>
        <w:rPr/>
      </w:pPr>
      <w:r>
        <w:rPr>
          <w:rFonts w:ascii="IRNazanin" w:hAnsi="IRNazanin" w:eastAsia="IRNazanin"/>
          <w:color w:val="111111"/>
          <w:sz w:val="28"/>
          <w:sz w:val="28"/>
          <w:szCs w:val="28"/>
          <w:rtl w:val="true"/>
          <w:lang w:bidi="fa-IR"/>
        </w:rPr>
        <w:t>و سئل عن الفرق بین الغمّ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الخوف مجاهدة الأمر المخوف قبل وقوعه، و الغمّ ما یلحق الإنسان من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تری فی امرئ لا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یصل فهو کافر</w:t>
      </w:r>
      <w:r>
        <w:rPr>
          <w:rFonts w:eastAsia="IRNazanin" w:cs="IRNazanin"/>
          <w:color w:val="111111"/>
          <w:sz w:val="28"/>
          <w:szCs w:val="28"/>
          <w:rtl w:val="true"/>
          <w:lang w:bidi="fa-IR"/>
        </w:rPr>
        <w:t>.</w:t>
      </w:r>
    </w:p>
    <w:p>
      <w:pPr>
        <w:pStyle w:val="Heading5"/>
        <w:numPr>
          <w:ilvl w:val="4"/>
          <w:numId w:val="1"/>
        </w:numPr>
        <w:rPr/>
      </w:pPr>
      <w:bookmarkStart w:id="1091" w:name="__RefHeading___Toc1510132_3264237689"/>
      <w:bookmarkStart w:id="1092" w:name="_Toc380"/>
      <w:bookmarkEnd w:id="1091"/>
      <w:r>
        <w:rPr>
          <w:rtl w:val="true"/>
        </w:rPr>
        <w:t xml:space="preserve">بیانه </w:t>
      </w:r>
      <w:r>
        <w:rPr>
          <w:rtl w:val="true"/>
        </w:rPr>
        <w:t>(</w:t>
      </w:r>
      <w:r>
        <w:rPr>
          <w:rtl w:val="true"/>
        </w:rPr>
        <w:t>علیه السلام</w:t>
      </w:r>
      <w:r>
        <w:rPr>
          <w:rtl w:val="true"/>
        </w:rPr>
        <w:t xml:space="preserve">) </w:t>
      </w:r>
      <w:r>
        <w:rPr>
          <w:rtl w:val="true"/>
        </w:rPr>
        <w:t>مبدأ اختلاف القمح و الشعیر</w:t>
      </w:r>
      <w:bookmarkEnd w:id="1092"/>
    </w:p>
    <w:p>
      <w:p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خلق اللّه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آدم علیه السّلام أن ازرع ممّا </w:t>
      </w:r>
      <w:bookmarkStart w:id="1093" w:name="pg13945_197659"/>
    </w:p>
    <w:p>
      <w:pPr>
        <w:pStyle w:val="BookText"/>
        <w:rPr/>
      </w:pPr>
      <w:bookmarkEnd w:id="1093"/>
      <w:r>
        <w:rPr>
          <w:rFonts w:ascii="IRNazanin" w:hAnsi="IRNazanin" w:eastAsia="IRNazanin"/>
          <w:color w:val="111111"/>
          <w:sz w:val="28"/>
          <w:sz w:val="28"/>
          <w:szCs w:val="28"/>
          <w:rtl w:val="true"/>
          <w:lang w:bidi="fa-IR"/>
        </w:rPr>
        <w:t>اخترت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 جبرئیل بقبضة من الحنطة؛ فقبض آدم علی قبضة، و قبضت حوّاء علی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تزرعی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تقبل أمر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زرع آدم جاء حنطة، و کلّما زرعت حوّاء جاء شعیرا</w:t>
      </w:r>
      <w:r>
        <w:rPr>
          <w:rFonts w:eastAsia="IRNazanin" w:cs="IRNazanin"/>
          <w:color w:val="111111"/>
          <w:sz w:val="28"/>
          <w:szCs w:val="28"/>
          <w:rtl w:val="true"/>
          <w:lang w:bidi="fa-IR"/>
        </w:rPr>
        <w:t>.</w:t>
      </w:r>
    </w:p>
    <w:p>
      <w:pPr>
        <w:pStyle w:val="Heading5"/>
        <w:numPr>
          <w:ilvl w:val="4"/>
          <w:numId w:val="1"/>
        </w:numPr>
        <w:rPr/>
      </w:pPr>
      <w:bookmarkStart w:id="1094" w:name="__RefHeading___Toc1510134_3264237689"/>
      <w:bookmarkStart w:id="1095" w:name="_Toc381"/>
      <w:bookmarkEnd w:id="1094"/>
      <w:r>
        <w:rPr>
          <w:rtl w:val="true"/>
        </w:rPr>
        <w:t xml:space="preserve">بیانه </w:t>
      </w:r>
      <w:r>
        <w:rPr>
          <w:rtl w:val="true"/>
        </w:rPr>
        <w:t>(</w:t>
      </w:r>
      <w:r>
        <w:rPr>
          <w:rtl w:val="true"/>
        </w:rPr>
        <w:t>علیه السلام</w:t>
      </w:r>
      <w:r>
        <w:rPr>
          <w:rtl w:val="true"/>
        </w:rPr>
        <w:t xml:space="preserve">) </w:t>
      </w:r>
      <w:r>
        <w:rPr>
          <w:rtl w:val="true"/>
        </w:rPr>
        <w:t>سبب وجود الجزر و الذرة و اللفت</w:t>
      </w:r>
      <w:bookmarkEnd w:id="1095"/>
    </w:p>
    <w:p>
      <w:p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إبراهیم علیه السّلام کان له یوما ضیف، و لم یکن عنده ما یموّن 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إلی سقفی فأستخرج من جذوعه، فأبیعه من النّجّار فیعمل صنما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و معه إزار إلی موضع و صلّی رکعتین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ملک و أخذ من ذلک الرّمل و الحجارة، فقبضه فی إزار إبراهیم علیه السّلام و حمله إلی بیته کهیئة رجل؛ فقال لأهل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إزار إبراهیم فخذیه</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ففتحوا الإزار، فإذا الرّمل قد صار ذرة، و إذا الحجارة الطّوال قد صارت جزرا، و إذا الحجارة المدوّرة صارت لفتا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6" w:name="pg13945_197668"/>
      <w:bookmarkStart w:id="1097" w:name="pg13945_197668"/>
      <w:bookmarkEnd w:id="1097"/>
    </w:p>
    <w:p>
      <w:pPr>
        <w:pStyle w:val="Heading5"/>
        <w:numPr>
          <w:ilvl w:val="4"/>
          <w:numId w:val="1"/>
        </w:numPr>
        <w:rPr/>
      </w:pPr>
      <w:bookmarkStart w:id="1098" w:name="pg13945_197668"/>
      <w:bookmarkStart w:id="1099" w:name="__RefHeading___Toc1510136_3264237689"/>
      <w:bookmarkStart w:id="1100" w:name="_Toc382"/>
      <w:bookmarkEnd w:id="1098"/>
      <w:bookmarkEnd w:id="1099"/>
      <w:r>
        <w:rPr>
          <w:rtl w:val="true"/>
        </w:rPr>
        <w:t xml:space="preserve">وصفه </w:t>
      </w:r>
      <w:r>
        <w:rPr>
          <w:rtl w:val="true"/>
        </w:rPr>
        <w:t>(</w:t>
      </w:r>
      <w:r>
        <w:rPr>
          <w:rtl w:val="true"/>
        </w:rPr>
        <w:t>علیه السلام</w:t>
      </w:r>
      <w:r>
        <w:rPr>
          <w:rtl w:val="true"/>
        </w:rPr>
        <w:t xml:space="preserve">) </w:t>
      </w:r>
      <w:r>
        <w:rPr>
          <w:rtl w:val="true"/>
        </w:rPr>
        <w:t>أشعر الشعراء</w:t>
      </w:r>
      <w:bookmarkEnd w:id="1100"/>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641"/>
      </w:r>
      <w:r>
        <w:rPr>
          <w:rFonts w:ascii="IRNazanin" w:hAnsi="IRNazanin" w:eastAsia="IRNazanin"/>
          <w:color w:val="111111"/>
          <w:sz w:val="28"/>
          <w:sz w:val="28"/>
          <w:szCs w:val="28"/>
          <w:rtl w:val="true"/>
          <w:lang w:bidi="fa-IR"/>
        </w:rPr>
        <w:t>إنّ القوم لم یجروا فی حلبة واحدة تعرف الغایة عند قصبتها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 لا بدّ فالملک الضّلّیل ذو القروح</w:t>
      </w:r>
      <w:r>
        <w:rPr>
          <w:rFonts w:eastAsia="IRNazanin" w:cs="IRNazanin"/>
          <w:color w:val="111111"/>
          <w:sz w:val="28"/>
          <w:szCs w:val="28"/>
          <w:rtl w:val="true"/>
          <w:lang w:bidi="fa-IR"/>
        </w:rPr>
        <w:t>.</w:t>
      </w:r>
    </w:p>
    <w:p>
      <w:pPr>
        <w:pStyle w:val="Heading5"/>
        <w:numPr>
          <w:ilvl w:val="4"/>
          <w:numId w:val="1"/>
        </w:numPr>
        <w:rPr/>
      </w:pPr>
      <w:bookmarkStart w:id="1101" w:name="__RefHeading___Toc1510138_3264237689"/>
      <w:bookmarkStart w:id="1102" w:name="_Toc383"/>
      <w:bookmarkEnd w:id="1101"/>
      <w:r>
        <w:rPr>
          <w:rtl w:val="true"/>
        </w:rPr>
        <w:t xml:space="preserve">إجابته </w:t>
      </w:r>
      <w:r>
        <w:rPr>
          <w:rtl w:val="true"/>
        </w:rPr>
        <w:t>(</w:t>
      </w:r>
      <w:r>
        <w:rPr>
          <w:rtl w:val="true"/>
        </w:rPr>
        <w:t>علیه السلام</w:t>
      </w:r>
      <w:r>
        <w:rPr>
          <w:rtl w:val="true"/>
        </w:rPr>
        <w:t xml:space="preserve">) </w:t>
      </w:r>
      <w:r>
        <w:rPr>
          <w:rtl w:val="true"/>
        </w:rPr>
        <w:t>علی أسئلة ملک الروم إلی معاویة</w:t>
      </w:r>
      <w:bookmarkEnd w:id="1102"/>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 أمیر المؤمنین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رعیتک و أهل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أنت من رعیّتی و لا من أهل بلادی؛ و لو سلّمت علیّ یوما واحدا ما خفیت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من رجال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وضعت الحرب أوزارها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أحدثت فی مصری هذا حدثا منذ 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إلیک معاویة متغفلا لک لأسألک عن شیء بعث به ابن الأصفر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أحق بهذا الأمر، و الخلیفة بعد محمد، فأجبنی عما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إن فعلت ذلک اتبعتک و بعثت إلیک بالجائزة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عند معاویة الجواب، و قد أقلقه ذلک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فبعثنی إلیک لأسألک عنها</w:t>
      </w:r>
      <w:r>
        <w:rPr>
          <w:rFonts w:eastAsia="IRNazanin" w:cs="IRNazanin"/>
          <w:color w:val="111111"/>
          <w:sz w:val="28"/>
          <w:szCs w:val="28"/>
          <w:rtl w:val="true"/>
          <w:lang w:bidi="fa-IR"/>
        </w:rPr>
        <w:t xml:space="preserve">. </w:t>
      </w:r>
      <w:bookmarkStart w:id="1103" w:name="pg13945_197670"/>
    </w:p>
    <w:p>
      <w:pPr>
        <w:pStyle w:val="BookText"/>
        <w:rPr/>
      </w:pPr>
      <w:bookmarkEnd w:id="1103"/>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5"/>
        <w:numPr>
          <w:ilvl w:val="4"/>
          <w:numId w:val="1"/>
        </w:numPr>
        <w:rPr/>
      </w:pPr>
      <w:bookmarkStart w:id="1104" w:name="__RefHeading___Toc1510140_3264237689"/>
      <w:bookmarkStart w:id="1105" w:name="_Toc384"/>
      <w:bookmarkEnd w:id="1104"/>
      <w:r>
        <w:rPr>
          <w:rtl w:val="true"/>
        </w:rPr>
        <w:t xml:space="preserve">بیانه </w:t>
      </w:r>
      <w:r>
        <w:rPr>
          <w:rtl w:val="true"/>
        </w:rPr>
        <w:t>(</w:t>
      </w:r>
      <w:r>
        <w:rPr>
          <w:rtl w:val="true"/>
        </w:rPr>
        <w:t>علیه السلام</w:t>
      </w:r>
      <w:r>
        <w:rPr>
          <w:rtl w:val="true"/>
        </w:rPr>
        <w:t xml:space="preserve">) </w:t>
      </w:r>
      <w:r>
        <w:rPr>
          <w:rtl w:val="true"/>
        </w:rPr>
        <w:t>مدی جهل معاویة بأحکام الإسلام</w:t>
      </w:r>
      <w:bookmarkEnd w:id="1105"/>
    </w:p>
    <w:p>
      <w:pPr>
        <w:pStyle w:val="BookText"/>
        <w:rPr/>
      </w:pPr>
      <w:r>
        <w:rPr>
          <w:rFonts w:ascii="IRNazanin" w:hAnsi="IRNazanin" w:eastAsia="IRNazanin"/>
          <w:color w:val="111111"/>
          <w:sz w:val="28"/>
          <w:sz w:val="28"/>
          <w:szCs w:val="28"/>
          <w:rtl w:val="true"/>
          <w:lang w:bidi="fa-IR"/>
        </w:rPr>
        <w:t>قاتل اللّه ابن آکلة الأکباد؛ ما أضلّه و أعماه و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أعتق جاریة فما أحسن أن یتزوّج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اللّه بینی و بین هذه الأمّة؛ قطعوا رحمی، و أضاعوا أیّامی، و دفعوا حقّی، و صغّروا عظیم منزلتی، و أجمعوا علی منازعتی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قنبر؛ علیّ بالحسن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أحضروا بین یدیه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شامیّ؛ هذان ابنا رسول اللّه صلّی اللّه علیه و آله و سلّم، و هذا ابنی؛ فاسأل أیّهم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ذا الوفرة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أوردت الکتب أسئلة الشامی و أجوبة الإمام الحسن المجتبی علیه السّلام أعرضنا عن ذکرها لطولها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إن کنت عالما عن الناس، و أشباه الناس، و عن النسناس؟</w:t>
      </w:r>
      <w:r>
        <w:rPr>
          <w:rFonts w:eastAsia="IRNazanin" w:cs="IRNazanin"/>
          <w:color w:val="111111"/>
          <w:sz w:val="28"/>
          <w:szCs w:val="28"/>
          <w:rtl w:val="true"/>
          <w:lang w:bidi="fa-IR"/>
        </w:rPr>
        <w:t>.</w:t>
      </w:r>
    </w:p>
    <w:p>
      <w:pPr>
        <w:pStyle w:val="Heading5"/>
        <w:numPr>
          <w:ilvl w:val="4"/>
          <w:numId w:val="1"/>
        </w:numPr>
        <w:rPr/>
      </w:pPr>
      <w:bookmarkStart w:id="1106" w:name="__RefHeading___Toc1510142_3264237689"/>
      <w:bookmarkStart w:id="1107" w:name="_Toc385"/>
      <w:bookmarkEnd w:id="1106"/>
      <w:r>
        <w:rPr>
          <w:rtl w:val="true"/>
        </w:rPr>
        <w:t xml:space="preserve">تکلیفه </w:t>
      </w:r>
      <w:r>
        <w:rPr>
          <w:rtl w:val="true"/>
        </w:rPr>
        <w:t>(</w:t>
      </w:r>
      <w:r>
        <w:rPr>
          <w:rtl w:val="true"/>
        </w:rPr>
        <w:t>علیه السلام</w:t>
      </w:r>
      <w:r>
        <w:rPr>
          <w:rtl w:val="true"/>
        </w:rPr>
        <w:t xml:space="preserve">) </w:t>
      </w:r>
      <w:r>
        <w:rPr>
          <w:rtl w:val="true"/>
        </w:rPr>
        <w:t xml:space="preserve">الحسین </w:t>
      </w:r>
      <w:r>
        <w:rPr>
          <w:rtl w:val="true"/>
        </w:rPr>
        <w:t>(</w:t>
      </w:r>
      <w:r>
        <w:rPr>
          <w:rtl w:val="true"/>
        </w:rPr>
        <w:t>علیه السلام</w:t>
      </w:r>
      <w:r>
        <w:rPr>
          <w:rtl w:val="true"/>
        </w:rPr>
        <w:t xml:space="preserve">) </w:t>
      </w:r>
      <w:r>
        <w:rPr>
          <w:rtl w:val="true"/>
        </w:rPr>
        <w:t>للإجابة علی سؤال سائل</w:t>
      </w:r>
      <w:bookmarkEnd w:id="1107"/>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أجب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الناس؛ فنحن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فلذلک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و سلّم الذی أفاض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 الناس؛ فهم شیعتنا و موالینا، و هم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قال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النسناس؛ فهم السواد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لک أکثر أصحاب رسول اللّه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لأنّی کنت إذا سألته أنبأنی، و إذا سکتّ ابتدأنی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کان فی النعل 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ممّا یسرّه إلیّ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و رفعهما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انتعل أحد قطّ، و لا تخفّف، و لا لبس ثوبا لیغدو فی طلب العلم یتعلّمه إلاّ غفر اللّه له حیث یخطو، و عتبة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آخر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فی الدنیا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 أنا إلی الآن أسأل عنه،</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108" w:name="pg13945_197673"/>
    </w:p>
    <w:p>
      <w:pPr>
        <w:pStyle w:val="BookText"/>
        <w:rPr/>
      </w:pPr>
      <w:bookmarkEnd w:id="1108"/>
      <w:r>
        <w:rPr>
          <w:rFonts w:ascii="Amiri" w:hAnsi="Amiri" w:eastAsia="Amiri" w:cs="Amiri"/>
          <w:color w:val="111111"/>
          <w:sz w:val="28"/>
          <w:sz w:val="28"/>
          <w:szCs w:val="28"/>
          <w:rtl w:val="true"/>
          <w:lang w:bidi="ar-SA"/>
        </w:rPr>
        <w:t>إلی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أنا، و أنا أنا، أنا ذات الذّوات، و الذّات فی الذّوات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w:t>
      </w:r>
      <w:r>
        <w:rPr>
          <w:rFonts w:eastAsia="IRNazanin" w:cs="IRNazanin"/>
          <w:color w:val="111111"/>
          <w:sz w:val="28"/>
          <w:szCs w:val="28"/>
          <w:rtl w:val="true"/>
          <w:lang w:bidi="fa-IR"/>
        </w:rPr>
        <w:t>.</w:t>
      </w:r>
    </w:p>
    <w:p>
      <w:pPr>
        <w:pStyle w:val="Heading5"/>
        <w:numPr>
          <w:ilvl w:val="4"/>
          <w:numId w:val="1"/>
        </w:numPr>
        <w:rPr/>
      </w:pPr>
      <w:bookmarkStart w:id="1109" w:name="__RefHeading___Toc1510144_3264237689"/>
      <w:bookmarkStart w:id="1110" w:name="_Toc386"/>
      <w:bookmarkEnd w:id="1109"/>
      <w:r>
        <w:rPr>
          <w:rtl w:val="true"/>
        </w:rPr>
        <w:t xml:space="preserve">بیانه </w:t>
      </w:r>
      <w:r>
        <w:rPr>
          <w:rtl w:val="true"/>
        </w:rPr>
        <w:t>(</w:t>
      </w:r>
      <w:r>
        <w:rPr>
          <w:rtl w:val="true"/>
        </w:rPr>
        <w:t>علیه السلام</w:t>
      </w:r>
      <w:r>
        <w:rPr>
          <w:rtl w:val="true"/>
        </w:rPr>
        <w:t xml:space="preserve">) </w:t>
      </w:r>
      <w:r>
        <w:rPr>
          <w:rtl w:val="true"/>
        </w:rPr>
        <w:t>مدی أهمیة الاستغفار و التوبة من الذنوب</w:t>
      </w:r>
      <w:bookmarkEnd w:id="1110"/>
    </w:p>
    <w:p>
      <w:pPr>
        <w:pStyle w:val="BookText"/>
        <w:rPr/>
      </w:pPr>
      <w:r>
        <w:rPr>
          <w:rFonts w:ascii="IRNazanin" w:hAnsi="IRNazanin" w:eastAsia="IRNazanin"/>
          <w:color w:val="111111"/>
          <w:sz w:val="28"/>
          <w:sz w:val="28"/>
          <w:szCs w:val="28"/>
          <w:rtl w:val="true"/>
          <w:lang w:bidi="fa-IR"/>
        </w:rPr>
        <w:t>فقال له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أذنب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یستغفر اللّه و یتوب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ثم عاد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یستغفر اللّه و یتوب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ثم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یستغفر اللّه و یتوب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ثم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یستغفر اللّه و یتوب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یستغفر اللّه و یتوب إلیه و لا یملّ، حتّی یکون الشّیطان هو المحسور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زید بن أرقم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أنت قتلت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علیه السّلام قلیلا ثم رفع رأسه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ما قتلت عثمان و لا أمرت بقتله، و لا شایعت علی قتله، و لا مالأت علی قتله؛ و لکنّی نهیت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قتلت عثمان و لا أمرت، و لکنّی غلبت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الجمل أکفّارهم؟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الکفر 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أفمنافقون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لا یذکرون اللّه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أمؤمنون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کانوا مؤمنین ما قاتلناهم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حالهم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إخواننا بالأمس بغوا علینا، فقاتلناهم حتّی یفیئوا إلی أمر اللّه، فنصرنا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فرسک لم یکب بک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وطئت به زرع مسلم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سلونی قبل أن تفقدونی؛ فو اللّه ما تسألونی عن شیء مضی و لا </w:t>
      </w:r>
      <w:bookmarkStart w:id="1111" w:name="pg13945_197676"/>
    </w:p>
    <w:p>
      <w:pPr>
        <w:pStyle w:val="BookText"/>
        <w:rPr/>
      </w:pPr>
      <w:bookmarkEnd w:id="1111"/>
      <w:r>
        <w:rPr>
          <w:rFonts w:ascii="IRNazanin" w:hAnsi="IRNazanin" w:eastAsia="IRNazanin"/>
          <w:color w:val="111111"/>
          <w:sz w:val="28"/>
          <w:sz w:val="28"/>
          <w:szCs w:val="28"/>
          <w:rtl w:val="true"/>
          <w:lang w:bidi="fa-IR"/>
        </w:rPr>
        <w:t>شیء یکون إلی یوم القیامة إلاّ أنبأتکم به</w:t>
      </w:r>
      <w:r>
        <w:rPr>
          <w:rFonts w:eastAsia="IRNazanin" w:cs="IRNazanin"/>
          <w:color w:val="111111"/>
          <w:sz w:val="28"/>
          <w:szCs w:val="28"/>
          <w:rtl w:val="true"/>
          <w:lang w:bidi="fa-IR"/>
        </w:rPr>
        <w:t>.</w:t>
      </w:r>
    </w:p>
    <w:p>
      <w:pPr>
        <w:pStyle w:val="Heading5"/>
        <w:numPr>
          <w:ilvl w:val="4"/>
          <w:numId w:val="1"/>
        </w:numPr>
        <w:rPr/>
      </w:pPr>
      <w:bookmarkStart w:id="1112" w:name="__RefHeading___Toc1510146_3264237689"/>
      <w:bookmarkStart w:id="1113" w:name="_Toc387"/>
      <w:bookmarkEnd w:id="1112"/>
      <w:r>
        <w:rPr>
          <w:rtl w:val="true"/>
        </w:rPr>
        <w:t xml:space="preserve">بیانه </w:t>
      </w:r>
      <w:r>
        <w:rPr>
          <w:rtl w:val="true"/>
        </w:rPr>
        <w:t>(</w:t>
      </w:r>
      <w:r>
        <w:rPr>
          <w:rtl w:val="true"/>
        </w:rPr>
        <w:t>علیه السلام</w:t>
      </w:r>
      <w:r>
        <w:rPr>
          <w:rtl w:val="true"/>
        </w:rPr>
        <w:t xml:space="preserve">) </w:t>
      </w:r>
      <w:r>
        <w:rPr>
          <w:rtl w:val="true"/>
        </w:rPr>
        <w:t xml:space="preserve">مصیر الألواح التی کانت بید موسی </w:t>
      </w:r>
      <w:r>
        <w:rPr>
          <w:rtl w:val="true"/>
        </w:rPr>
        <w:t>(</w:t>
      </w:r>
      <w:r>
        <w:rPr>
          <w:rtl w:val="true"/>
        </w:rPr>
        <w:t>علیه السلام</w:t>
      </w:r>
      <w:r>
        <w:rPr>
          <w:rtl w:val="true"/>
        </w:rPr>
        <w:t>)</w:t>
      </w:r>
      <w:bookmarkEnd w:id="1113"/>
    </w:p>
    <w:p>
      <w:pPr>
        <w:pStyle w:val="BookText"/>
        <w:rPr/>
      </w:pPr>
      <w:r>
        <w:rPr>
          <w:rFonts w:ascii="IRNazanin" w:hAnsi="IRNazanin" w:eastAsia="IRNazanin"/>
          <w:color w:val="111111"/>
          <w:sz w:val="28"/>
          <w:sz w:val="28"/>
          <w:szCs w:val="28"/>
          <w:rtl w:val="true"/>
          <w:lang w:bidi="fa-IR"/>
        </w:rPr>
        <w:t>إنّ یوشع بن نون علیه السّلام کان وصیّ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ألواح موسی من زمرّد</w:t>
      </w:r>
      <w:r>
        <w:rPr>
          <w:rStyle w:val="FootnoteAnchor"/>
          <w:rtl w:val="true"/>
        </w:rPr>
        <w:footnoteReference w:id="645"/>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غضب موسی علیه السّلام ألقی الألواح من یده؛ فمنها ما تکسّر، و منها ما بقی، و منها ما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ذهب عن موسی علیه السّلام الغضب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 تبیان ما فی الألواح؟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یتوارثونها، رهط من بعد رهط، حتّی وقعت فی أیدی أربعة رهط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اللّه محمّدا صلّی اللّه علیه و آله و سلّم بتهامة، و بلغهم الخبر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النّبیّ؟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الخمر و الزّنا، و یأمر بمحاسن الأخلاق، و کرم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أولی بما فی أیدینا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فاتّفقوا أن یأتوه فی شهر 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جبرئیل علیه السّلام أن ائت النّبیّ صلّی اللّه علیه و آله و سلّم فأخبره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 فلانا و فلانا و فلانا ورثوا ألواح موسی علیه السّلام، و هم یأتونک فی شهر 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لیلة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تلک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الرّکب، فدقّوا علیه الباب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ابن فلان، و یا فلان ابن فلان، و یا فلان ابن فلان، و یا فلان ابن فلان؛ أین الکتاب الّذی توارثتموه من یوشع ابن نون وصیّ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 شریک له، و أنّک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علم به أحد قطّ منذ وقع عندنا، قبلک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النّبیّ صلّی اللّه علیه و آله و سلّم فإذا هو کتاب بالعبرانیّة </w:t>
      </w:r>
      <w:bookmarkStart w:id="1114" w:name="pg13945_197678"/>
    </w:p>
    <w:p>
      <w:pPr>
        <w:pStyle w:val="BookText"/>
        <w:rPr/>
      </w:pPr>
      <w:bookmarkEnd w:id="1114"/>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إلیّ؛ و وضعته عند رأسی، فأصبحت بالکتاب و هو کتاب بالعربیّة جلیل، فیه علم ما خلق اللّه منذ قامت السّماوات و الأرض إلی أن تقوم السّاعة، فعلمت ذلک</w:t>
      </w:r>
      <w:r>
        <w:rPr>
          <w:rFonts w:eastAsia="IRNazanin" w:cs="IRNazanin"/>
          <w:color w:val="111111"/>
          <w:sz w:val="28"/>
          <w:szCs w:val="28"/>
          <w:rtl w:val="true"/>
          <w:lang w:bidi="fa-IR"/>
        </w:rPr>
        <w:t>.</w:t>
      </w:r>
    </w:p>
    <w:p>
      <w:pPr>
        <w:pStyle w:val="Heading5"/>
        <w:numPr>
          <w:ilvl w:val="4"/>
          <w:numId w:val="1"/>
        </w:numPr>
        <w:rPr/>
      </w:pPr>
      <w:bookmarkStart w:id="1115" w:name="__RefHeading___Toc1510148_3264237689"/>
      <w:bookmarkStart w:id="1116" w:name="_Toc388"/>
      <w:bookmarkEnd w:id="1115"/>
      <w:r>
        <w:rPr>
          <w:rtl w:val="true"/>
        </w:rPr>
        <w:t xml:space="preserve">إخباره </w:t>
      </w:r>
      <w:r>
        <w:rPr>
          <w:rtl w:val="true"/>
        </w:rPr>
        <w:t>(</w:t>
      </w:r>
      <w:r>
        <w:rPr>
          <w:rtl w:val="true"/>
        </w:rPr>
        <w:t>علیه السلام</w:t>
      </w:r>
      <w:r>
        <w:rPr>
          <w:rtl w:val="true"/>
        </w:rPr>
        <w:t xml:space="preserve">) </w:t>
      </w:r>
      <w:r>
        <w:rPr>
          <w:rtl w:val="true"/>
        </w:rPr>
        <w:t xml:space="preserve">باسم قاتل الحسین </w:t>
      </w:r>
      <w:r>
        <w:rPr>
          <w:rtl w:val="true"/>
        </w:rPr>
        <w:t>(</w:t>
      </w:r>
      <w:r>
        <w:rPr>
          <w:rtl w:val="true"/>
        </w:rPr>
        <w:t>علیه السلام</w:t>
      </w:r>
      <w:r>
        <w:rPr>
          <w:rtl w:val="true"/>
        </w:rPr>
        <w:t>)</w:t>
      </w:r>
      <w:bookmarkEnd w:id="1116"/>
    </w:p>
    <w:p>
      <w:pPr>
        <w:pStyle w:val="BookText"/>
        <w:rPr/>
      </w:pPr>
      <w:r>
        <w:rPr>
          <w:rFonts w:ascii="IRNazanin" w:hAnsi="IRNazanin" w:eastAsia="IRNazanin"/>
          <w:color w:val="111111"/>
          <w:sz w:val="28"/>
          <w:sz w:val="28"/>
          <w:szCs w:val="28"/>
          <w:rtl w:val="true"/>
          <w:lang w:bidi="fa-IR"/>
        </w:rPr>
        <w:t>فقام إلیه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کم فی رأسی و لحیتی من طاقة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أعلمنی خلیلی رسول اللّه صلّی اللّه علیه و آله أنّک ستسألنی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فی رأسک شعرة إلاّ و تحتها ملک یلعنک، و لا فی جسدک شعرة إلاّ و فی أصلها شیطان یغویک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 بیتک لسخلا یقتل الحسین بن رسول اللّه و یحضّ علی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مصداق ما أخبرتک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 الّذی سألت یعسر برهانه لأخبرتک به؛ و لکنّ آیة ذلک ما نبّأتک من نفسک و سخلک الملعون</w:t>
      </w:r>
      <w:r>
        <w:rPr>
          <w:rFonts w:eastAsia="IRNazanin" w:cs="IRNazanin"/>
          <w:color w:val="111111"/>
          <w:sz w:val="28"/>
          <w:szCs w:val="28"/>
          <w:rtl w:val="true"/>
          <w:lang w:bidi="fa-IR"/>
        </w:rPr>
        <w:t>.</w:t>
      </w:r>
    </w:p>
    <w:p>
      <w:pPr>
        <w:pStyle w:val="Heading5"/>
        <w:numPr>
          <w:ilvl w:val="4"/>
          <w:numId w:val="1"/>
        </w:numPr>
        <w:rPr/>
      </w:pPr>
      <w:bookmarkStart w:id="1117" w:name="__RefHeading___Toc1510150_3264237689"/>
      <w:bookmarkStart w:id="1118" w:name="_Toc389"/>
      <w:bookmarkEnd w:id="1117"/>
      <w:r>
        <w:rPr>
          <w:rtl w:val="true"/>
        </w:rPr>
        <w:t xml:space="preserve">إخباره </w:t>
      </w:r>
      <w:r>
        <w:rPr>
          <w:rtl w:val="true"/>
        </w:rPr>
        <w:t>(</w:t>
      </w:r>
      <w:r>
        <w:rPr>
          <w:rtl w:val="true"/>
        </w:rPr>
        <w:t>علیه السلام</w:t>
      </w:r>
      <w:r>
        <w:rPr>
          <w:rtl w:val="true"/>
        </w:rPr>
        <w:t xml:space="preserve">) </w:t>
      </w:r>
      <w:r>
        <w:rPr>
          <w:rtl w:val="true"/>
        </w:rPr>
        <w:t>باسم من یحمل لواء الضلالة</w:t>
      </w:r>
      <w:bookmarkEnd w:id="1118"/>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مررت بوادی القری فوجدت خالد بن عرفطة بها قد مات، فاستغفر له</w:t>
      </w:r>
      <w:r>
        <w:rPr>
          <w:rFonts w:eastAsia="IRNazanin" w:cs="IRNazanin"/>
          <w:color w:val="111111"/>
          <w:sz w:val="28"/>
          <w:szCs w:val="28"/>
          <w:rtl w:val="true"/>
          <w:lang w:bidi="fa-IR"/>
        </w:rPr>
        <w:t xml:space="preserve">. </w:t>
      </w:r>
      <w:bookmarkStart w:id="1119" w:name="pg13945_197679"/>
    </w:p>
    <w:p>
      <w:pPr>
        <w:pStyle w:val="BookText"/>
        <w:rPr/>
      </w:pPr>
      <w:bookmarkEnd w:id="1119"/>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إنّه ما مات؛ و لا یموت حتّی یقود جیش ضلالة، و یکون صاحب لوائه حبیب بن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حبیب بن حمار، و إنی لک شیعة و 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حبیب بن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أنت حبیب بن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أن تحملها</w:t>
      </w:r>
      <w:r>
        <w:rPr>
          <w:rFonts w:eastAsia="IRNazanin" w:cs="IRNazanin"/>
          <w:color w:val="111111"/>
          <w:sz w:val="28"/>
          <w:szCs w:val="28"/>
          <w:rtl w:val="true"/>
          <w:lang w:bidi="fa-IR"/>
        </w:rPr>
        <w:t>.</w:t>
      </w:r>
    </w:p>
    <w:p>
      <w:pPr>
        <w:pStyle w:val="Heading5"/>
        <w:numPr>
          <w:ilvl w:val="4"/>
          <w:numId w:val="1"/>
        </w:numPr>
        <w:rPr/>
      </w:pPr>
      <w:bookmarkStart w:id="1120" w:name="__RefHeading___Toc1510152_3264237689"/>
      <w:bookmarkStart w:id="1121" w:name="_Toc390"/>
      <w:bookmarkEnd w:id="1120"/>
      <w:r>
        <w:rPr>
          <w:rtl w:val="true"/>
        </w:rPr>
        <w:t xml:space="preserve">إخباره </w:t>
      </w:r>
      <w:r>
        <w:rPr>
          <w:rtl w:val="true"/>
        </w:rPr>
        <w:t>(</w:t>
      </w:r>
      <w:r>
        <w:rPr>
          <w:rtl w:val="true"/>
        </w:rPr>
        <w:t>علیه السلام</w:t>
      </w:r>
      <w:r>
        <w:rPr>
          <w:rtl w:val="true"/>
        </w:rPr>
        <w:t xml:space="preserve">) </w:t>
      </w:r>
      <w:r>
        <w:rPr>
          <w:rtl w:val="true"/>
        </w:rPr>
        <w:t xml:space="preserve">بما یعمله القائم </w:t>
      </w:r>
      <w:r>
        <w:rPr>
          <w:rtl w:val="true"/>
        </w:rPr>
        <w:t>(</w:t>
      </w:r>
      <w:r>
        <w:rPr>
          <w:rtl w:val="true"/>
        </w:rPr>
        <w:t>علیه السلام</w:t>
      </w:r>
      <w:r>
        <w:rPr>
          <w:rtl w:val="true"/>
        </w:rPr>
        <w:t xml:space="preserve">) </w:t>
      </w:r>
      <w:r>
        <w:rPr>
          <w:rtl w:val="true"/>
        </w:rPr>
        <w:t>بمسجد الکوفة</w:t>
      </w:r>
      <w:bookmarkEnd w:id="1121"/>
    </w:p>
    <w:p>
      <w:pPr>
        <w:pStyle w:val="BookText"/>
        <w:rPr/>
      </w:pPr>
      <w:r>
        <w:rPr>
          <w:rFonts w:ascii="IRNazanin" w:hAnsi="IRNazanin" w:eastAsia="IRNazanin"/>
          <w:color w:val="111111"/>
          <w:sz w:val="28"/>
          <w:sz w:val="28"/>
          <w:szCs w:val="28"/>
          <w:rtl w:val="true"/>
          <w:lang w:bidi="fa-IR"/>
        </w:rPr>
        <w:t>أما و اللّه إنّک حاملها، لا یحملها غیرک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لتحملنّها، و لتدخلنّ بها من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باب الفیل بمسجد الکوفة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هدمک، و ویل لمن سهّل هدمک؛ و ویل لبانیک بالمطبوخ، المغیّر قبلة نوح علیه السّلام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طوبی لمن شهد هدمک مع قائم أهل بیتی، أولئک خیار الأمّة مع أبرار العترة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2" w:name="pg13945_197685"/>
      <w:bookmarkStart w:id="1123" w:name="pg13945_197685"/>
      <w:bookmarkEnd w:id="1123"/>
    </w:p>
    <w:p>
      <w:pPr>
        <w:pStyle w:val="Heading5"/>
        <w:numPr>
          <w:ilvl w:val="4"/>
          <w:numId w:val="1"/>
        </w:numPr>
        <w:rPr/>
      </w:pPr>
      <w:bookmarkStart w:id="1124" w:name="pg13945_197685"/>
      <w:bookmarkStart w:id="1125" w:name="__RefHeading___Toc1510154_3264237689"/>
      <w:bookmarkStart w:id="1126" w:name="_Toc391"/>
      <w:bookmarkEnd w:id="1124"/>
      <w:bookmarkEnd w:id="1125"/>
      <w:r>
        <w:rPr>
          <w:rtl w:val="true"/>
        </w:rPr>
        <w:t xml:space="preserve">بیانه </w:t>
      </w:r>
      <w:r>
        <w:rPr>
          <w:rtl w:val="true"/>
        </w:rPr>
        <w:t>(</w:t>
      </w:r>
      <w:r>
        <w:rPr>
          <w:rtl w:val="true"/>
        </w:rPr>
        <w:t>علیه السلام</w:t>
      </w:r>
      <w:r>
        <w:rPr>
          <w:rtl w:val="true"/>
        </w:rPr>
        <w:t xml:space="preserve">) </w:t>
      </w:r>
      <w:r>
        <w:rPr>
          <w:rtl w:val="true"/>
        </w:rPr>
        <w:t>علة غلبته الأقران</w:t>
      </w:r>
      <w:bookmarkEnd w:id="1126"/>
    </w:p>
    <w:p>
      <w:pPr>
        <w:pStyle w:val="BookText"/>
        <w:rPr/>
      </w:pPr>
      <w:r>
        <w:rPr>
          <w:rFonts w:ascii="IRNazanin" w:hAnsi="IRNazanin" w:eastAsia="IRNazanin"/>
          <w:color w:val="111111"/>
          <w:sz w:val="28"/>
          <w:sz w:val="28"/>
          <w:szCs w:val="28"/>
          <w:rtl w:val="true"/>
          <w:lang w:bidi="fa-IR"/>
        </w:rPr>
        <w:t>فسأله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غلبت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647"/>
      </w:r>
      <w:r>
        <w:rPr>
          <w:rFonts w:ascii="IRNazanin" w:hAnsi="IRNazanin" w:eastAsia="IRNazanin"/>
          <w:color w:val="111111"/>
          <w:sz w:val="28"/>
          <w:sz w:val="28"/>
          <w:szCs w:val="28"/>
          <w:rtl w:val="true"/>
          <w:lang w:bidi="fa-IR"/>
        </w:rPr>
        <w:t>ما لقیت رجلا</w:t>
      </w:r>
      <w:r>
        <w:rPr>
          <w:rStyle w:val="FootnoteAnchor"/>
          <w:rtl w:val="true"/>
        </w:rPr>
        <w:footnoteReference w:id="648"/>
      </w:r>
      <w:r>
        <w:rPr>
          <w:rFonts w:ascii="IRNazanin" w:hAnsi="IRNazanin" w:eastAsia="IRNazanin"/>
          <w:color w:val="111111"/>
          <w:sz w:val="28"/>
          <w:sz w:val="28"/>
          <w:szCs w:val="28"/>
          <w:rtl w:val="true"/>
          <w:lang w:bidi="fa-IR"/>
        </w:rPr>
        <w:t>إلاّ أعاننی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کنت ألقی الرّجل فأقدّر أنّی أقتله، و یقدّر أنّی أقتله، فأکون أنا و نفسه عونین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النّاس؛ سار المثل، و حقّق العمل، و کثر الوجل، و قرب الأجل، و دنا الرّحیل، و لم یبق من عمری إلاّ القلیل؛ فاسألونی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عمّا شئتم، فإنّ عندی علم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عمّا یکون إلی یوم القیامة، و عمّا کان علی عهد کلّ نبیّ بعثه اللّه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عن أسرار الغیوب، فإنّی وارث علوم الأنبیاء و المرسلین</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7" w:name="pg13945_197688"/>
      <w:bookmarkStart w:id="1128" w:name="pg13945_197688"/>
      <w:bookmarkEnd w:id="1128"/>
    </w:p>
    <w:p>
      <w:pPr>
        <w:pStyle w:val="Heading5"/>
        <w:numPr>
          <w:ilvl w:val="4"/>
          <w:numId w:val="1"/>
        </w:numPr>
        <w:rPr/>
      </w:pPr>
      <w:bookmarkStart w:id="1129" w:name="pg13945_197688"/>
      <w:bookmarkStart w:id="1130" w:name="__RefHeading___Toc1510156_3264237689"/>
      <w:bookmarkStart w:id="1131" w:name="_Toc392"/>
      <w:bookmarkEnd w:id="1129"/>
      <w:bookmarkEnd w:id="1130"/>
      <w:r>
        <w:rPr>
          <w:rtl w:val="true"/>
        </w:rPr>
        <w:t xml:space="preserve">بیانه </w:t>
      </w:r>
      <w:r>
        <w:rPr>
          <w:rtl w:val="true"/>
        </w:rPr>
        <w:t>(</w:t>
      </w:r>
      <w:r>
        <w:rPr>
          <w:rtl w:val="true"/>
        </w:rPr>
        <w:t>علیه السلام</w:t>
      </w:r>
      <w:r>
        <w:rPr>
          <w:rtl w:val="true"/>
        </w:rPr>
        <w:t xml:space="preserve">) </w:t>
      </w:r>
      <w:r>
        <w:rPr>
          <w:rtl w:val="true"/>
        </w:rPr>
        <w:t>أنه یعلم ما یحدث عبر الأزمنة</w:t>
      </w:r>
      <w:bookmarkEnd w:id="1131"/>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0"/>
      </w:r>
      <w:r>
        <w:rPr>
          <w:rFonts w:ascii="IRNazanin" w:hAnsi="IRNazanin" w:eastAsia="IRNazanin"/>
          <w:color w:val="111111"/>
          <w:sz w:val="28"/>
          <w:sz w:val="28"/>
          <w:szCs w:val="28"/>
          <w:rtl w:val="true"/>
          <w:lang w:bidi="fa-IR"/>
        </w:rPr>
        <w:t>فو الّذی نفسی بیده</w:t>
      </w:r>
      <w:r>
        <w:rPr>
          <w:rStyle w:val="FootnoteAnchor"/>
          <w:rtl w:val="true"/>
        </w:rPr>
        <w:footnoteReference w:id="651"/>
      </w:r>
      <w:r>
        <w:rPr>
          <w:rFonts w:ascii="IRNazanin" w:hAnsi="IRNazanin" w:eastAsia="IRNazanin"/>
          <w:color w:val="111111"/>
          <w:sz w:val="28"/>
          <w:sz w:val="28"/>
          <w:szCs w:val="28"/>
          <w:rtl w:val="true"/>
          <w:lang w:bidi="fa-IR"/>
        </w:rPr>
        <w:t xml:space="preserve">، لا تسألوننی عن شیء فیما بینکم و بین السّاعة، و لا عن أرض مخصبة و لا عن أرض مجدبة، و لا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652"/>
      </w:r>
      <w:r>
        <w:rPr>
          <w:rFonts w:ascii="IRNazanin" w:hAnsi="IRNazanin" w:eastAsia="IRNazanin"/>
          <w:color w:val="111111"/>
          <w:sz w:val="28"/>
          <w:sz w:val="28"/>
          <w:szCs w:val="28"/>
          <w:rtl w:val="true"/>
          <w:lang w:bidi="fa-IR"/>
        </w:rPr>
        <w:t>فتنة تهدی مائة و تضلّ</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w:t>
      </w:r>
      <w:r>
        <w:rPr>
          <w:rStyle w:val="FootnoteAnchor"/>
          <w:rtl w:val="true"/>
        </w:rPr>
        <w:footnoteReference w:id="653"/>
      </w:r>
      <w:r>
        <w:rPr>
          <w:rFonts w:ascii="IRNazanin" w:hAnsi="IRNazanin" w:eastAsia="IRNazanin"/>
          <w:color w:val="111111"/>
          <w:sz w:val="28"/>
          <w:sz w:val="28"/>
          <w:szCs w:val="28"/>
          <w:rtl w:val="true"/>
          <w:lang w:bidi="fa-IR"/>
        </w:rPr>
        <w:t>، و لا عن فئة خرجت تقاتل مائة فما فوقها ممّا بینکم و بین السّاعة</w:t>
      </w:r>
      <w:r>
        <w:rPr>
          <w:rStyle w:val="FootnoteAnchor"/>
          <w:rtl w:val="true"/>
        </w:rPr>
        <w:footnoteReference w:id="654"/>
      </w:r>
      <w:r>
        <w:rPr>
          <w:rFonts w:ascii="Amiri" w:hAnsi="Amiri" w:eastAsia="Amiri" w:cs="Amiri"/>
          <w:color w:val="111111"/>
          <w:sz w:val="28"/>
          <w:sz w:val="28"/>
          <w:szCs w:val="28"/>
          <w:rtl w:val="true"/>
          <w:lang w:bidi="ar-SA"/>
        </w:rPr>
        <w:t>، إلاّ</w:t>
      </w:r>
      <w:r>
        <w:rPr>
          <w:rFonts w:eastAsia="Amiri" w:cs="Amiri" w:ascii="Amiri" w:hAnsi="Amiri"/>
          <w:color w:val="111111"/>
          <w:sz w:val="28"/>
          <w:szCs w:val="28"/>
          <w:rtl w:val="true"/>
          <w:lang w:bidi="ar-SA"/>
        </w:rPr>
        <w:t xml:space="preserve">... </w:t>
      </w:r>
      <w:bookmarkStart w:id="1132" w:name="pg13945_197691"/>
    </w:p>
    <w:p>
      <w:pPr>
        <w:pStyle w:val="BookText"/>
        <w:rPr/>
      </w:pPr>
      <w:bookmarkEnd w:id="1132"/>
      <w:r>
        <w:rPr>
          <w:rFonts w:ascii="IRNazanin" w:hAnsi="IRNazanin" w:eastAsia="IRNazanin"/>
          <w:color w:val="111111"/>
          <w:sz w:val="28"/>
          <w:sz w:val="28"/>
          <w:szCs w:val="28"/>
          <w:rtl w:val="true"/>
          <w:lang w:bidi="fa-IR"/>
        </w:rPr>
        <w:t xml:space="preserve">و لو شئت </w:t>
      </w:r>
      <w:r>
        <w:rPr>
          <w:rStyle w:val="FootnoteAnchor"/>
          <w:rtl w:val="true"/>
        </w:rPr>
        <w:footnoteReference w:id="655"/>
      </w:r>
      <w:r>
        <w:rPr>
          <w:rFonts w:ascii="IRNazanin" w:hAnsi="IRNazanin" w:eastAsia="IRNazanin"/>
          <w:color w:val="111111"/>
          <w:sz w:val="28"/>
          <w:sz w:val="28"/>
          <w:szCs w:val="28"/>
          <w:rtl w:val="true"/>
          <w:lang w:bidi="fa-IR"/>
        </w:rPr>
        <w:t>أنبأتکم بناعقها</w:t>
      </w:r>
      <w:r>
        <w:rPr>
          <w:rStyle w:val="FootnoteAnchor"/>
          <w:rtl w:val="true"/>
        </w:rPr>
        <w:footnoteReference w:id="656"/>
      </w:r>
      <w:r>
        <w:rPr>
          <w:rFonts w:ascii="IRNazanin" w:hAnsi="IRNazanin" w:eastAsia="IRNazanin"/>
          <w:color w:val="111111"/>
          <w:sz w:val="28"/>
          <w:sz w:val="28"/>
          <w:szCs w:val="28"/>
          <w:rtl w:val="true"/>
          <w:lang w:bidi="fa-IR"/>
        </w:rPr>
        <w:t>، و قائدها، و سائقها، و مناخ رکابها، و محطّ رحالها؛ و من یقتل من أهلها قتلا، و من یموت منهم موتا؛ و بخراب العرصات عرصة عرصة، متی تخرب، و متی تعمر بعد خرابها إلی یوم القیامة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1510158_3264237689"/>
      <w:bookmarkStart w:id="1134" w:name="_Toc393"/>
      <w:bookmarkEnd w:id="1133"/>
      <w:r>
        <w:rPr>
          <w:rtl w:val="true"/>
        </w:rPr>
        <w:t xml:space="preserve">بیانه </w:t>
      </w:r>
      <w:r>
        <w:rPr>
          <w:rtl w:val="true"/>
        </w:rPr>
        <w:t>(</w:t>
      </w:r>
      <w:r>
        <w:rPr>
          <w:rtl w:val="true"/>
        </w:rPr>
        <w:t>علیه السلام</w:t>
      </w:r>
      <w:r>
        <w:rPr>
          <w:rtl w:val="true"/>
        </w:rPr>
        <w:t xml:space="preserve">) </w:t>
      </w:r>
      <w:r>
        <w:rPr>
          <w:rtl w:val="true"/>
        </w:rPr>
        <w:t>علمه بأسماء قیادات الفئات فی کل الأزمنة</w:t>
      </w:r>
      <w:bookmarkEnd w:id="113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8"/>
      </w:r>
      <w:r>
        <w:rPr>
          <w:rFonts w:ascii="IRNazanin" w:hAnsi="IRNazanin" w:eastAsia="IRNazanin"/>
          <w:color w:val="111111"/>
          <w:sz w:val="28"/>
          <w:sz w:val="28"/>
          <w:szCs w:val="28"/>
          <w:rtl w:val="true"/>
          <w:lang w:bidi="fa-IR"/>
        </w:rPr>
        <w:t xml:space="preserve">و اللّه لو شئت أن أخبر کلّ رجل منکم بمخرجه و مولجه </w:t>
      </w:r>
      <w:bookmarkStart w:id="1135" w:name="pg13945_197692"/>
    </w:p>
    <w:p>
      <w:pPr>
        <w:pStyle w:val="BookText"/>
        <w:rPr/>
      </w:pPr>
      <w:bookmarkEnd w:id="1135"/>
      <w:r>
        <w:rPr>
          <w:rFonts w:ascii="IRNazanin" w:hAnsi="IRNazanin" w:eastAsia="IRNazanin"/>
          <w:color w:val="111111"/>
          <w:sz w:val="28"/>
          <w:sz w:val="28"/>
          <w:szCs w:val="28"/>
          <w:rtl w:val="true"/>
          <w:lang w:bidi="fa-IR"/>
        </w:rPr>
        <w:t>و جمیع شأنه لفعلت</w:t>
      </w:r>
      <w:r>
        <w:rPr>
          <w:rFonts w:eastAsia="IRNazanin" w:cs="IRNazanin"/>
          <w:color w:val="111111"/>
          <w:sz w:val="28"/>
          <w:szCs w:val="28"/>
          <w:rtl w:val="true"/>
          <w:lang w:bidi="fa-IR"/>
        </w:rPr>
        <w:t>.</w:t>
      </w:r>
    </w:p>
    <w:p>
      <w:pPr>
        <w:pStyle w:val="Heading5"/>
        <w:numPr>
          <w:ilvl w:val="4"/>
          <w:numId w:val="1"/>
        </w:numPr>
        <w:rPr/>
      </w:pPr>
      <w:bookmarkStart w:id="1136" w:name="__RefHeading___Toc1510160_3264237689"/>
      <w:bookmarkStart w:id="1137" w:name="_Toc394"/>
      <w:bookmarkEnd w:id="1136"/>
      <w:r>
        <w:rPr>
          <w:rtl w:val="true"/>
        </w:rPr>
        <w:t xml:space="preserve">بیانه </w:t>
      </w:r>
      <w:r>
        <w:rPr>
          <w:rtl w:val="true"/>
        </w:rPr>
        <w:t>(</w:t>
      </w:r>
      <w:r>
        <w:rPr>
          <w:rtl w:val="true"/>
        </w:rPr>
        <w:t>علیه السلام</w:t>
      </w:r>
      <w:r>
        <w:rPr>
          <w:rtl w:val="true"/>
        </w:rPr>
        <w:t xml:space="preserve">) </w:t>
      </w:r>
      <w:r>
        <w:rPr>
          <w:rtl w:val="true"/>
        </w:rPr>
        <w:t>مدی علمه بحال الماضین و اللاحقین</w:t>
      </w:r>
      <w:bookmarkEnd w:id="1137"/>
    </w:p>
    <w:p>
      <w:pPr>
        <w:pStyle w:val="BookText"/>
        <w:rPr/>
      </w:pPr>
      <w:r>
        <w:rPr>
          <w:rFonts w:ascii="IRNazanin" w:hAnsi="IRNazanin" w:eastAsia="IRNazanin"/>
          <w:color w:val="111111"/>
          <w:sz w:val="28"/>
          <w:sz w:val="28"/>
          <w:szCs w:val="28"/>
          <w:rtl w:val="true"/>
          <w:lang w:bidi="fa-IR"/>
        </w:rPr>
        <w:t>أقسم بربّ العرش العظیم، لو شئت أخبرتکم بآبائکم و أسلافکم ممّن کانوا، و أین کانوا، و أین هم الآن، و ما صاروا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آکل منکم لحم أخیه، و شارب برأس أبیه، و هو یشتاق إلیه و یرتجیه؟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لقد کررتم کرّات، و کم بین کرّة و کرّة من آیة و آیات، ما بین مقتول 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فی حواصل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فی بطون الوحوش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بین ماض و زاج، و رائح و غاد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شئت لأخبرتکم بما یأتی و یکون من حوادث دهرکم، و نوائب زمانکم، و بلایا أیّامکم، و غمرات ساعاتکم</w:t>
      </w:r>
      <w:r>
        <w:rPr>
          <w:rStyle w:val="FootnoteAnchor"/>
          <w:rtl w:val="true"/>
        </w:rPr>
        <w:footnoteReference w:id="659"/>
      </w:r>
      <w:r>
        <w:rPr>
          <w:rFonts w:ascii="IRNazanin" w:hAnsi="IRNazanin" w:eastAsia="IRNazanin"/>
          <w:color w:val="111111"/>
          <w:sz w:val="28"/>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و لکن </w:t>
      </w:r>
      <w:bookmarkStart w:id="1138" w:name="pg13945_197693"/>
    </w:p>
    <w:p>
      <w:pPr>
        <w:pStyle w:val="BookText"/>
        <w:rPr/>
      </w:pPr>
      <w:bookmarkEnd w:id="1138"/>
      <w:r>
        <w:rPr>
          <w:rFonts w:ascii="IRNazanin" w:hAnsi="IRNazanin" w:eastAsia="IRNazanin"/>
          <w:color w:val="111111"/>
          <w:sz w:val="28"/>
          <w:sz w:val="28"/>
          <w:szCs w:val="28"/>
          <w:rtl w:val="true"/>
          <w:lang w:bidi="fa-IR"/>
        </w:rPr>
        <w:t>أخاف أن تکفروا فیّ‌</w:t>
      </w:r>
      <w:r>
        <w:rPr>
          <w:rStyle w:val="FootnoteAnchor"/>
          <w:rtl w:val="true"/>
        </w:rPr>
        <w:footnoteReference w:id="661"/>
      </w:r>
      <w:r>
        <w:rPr>
          <w:rFonts w:ascii="Amiri" w:hAnsi="Amiri" w:eastAsia="Amiri" w:cs="Amiri"/>
          <w:color w:val="111111"/>
          <w:sz w:val="28"/>
          <w:sz w:val="28"/>
          <w:szCs w:val="28"/>
          <w:rtl w:val="true"/>
          <w:lang w:bidi="ar-SA"/>
        </w:rPr>
        <w:t>برسول اللّه صلّی اللّه علیه و آله و سلّم</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510162_3264237689"/>
      <w:bookmarkStart w:id="1140" w:name="_Toc395"/>
      <w:bookmarkEnd w:id="1139"/>
      <w:r>
        <w:rPr>
          <w:rtl w:val="true"/>
        </w:rPr>
        <w:t xml:space="preserve">بیانه </w:t>
      </w:r>
      <w:r>
        <w:rPr>
          <w:rtl w:val="true"/>
        </w:rPr>
        <w:t>(</w:t>
      </w:r>
      <w:r>
        <w:rPr>
          <w:rtl w:val="true"/>
        </w:rPr>
        <w:t>علیه السلام</w:t>
      </w:r>
      <w:r>
        <w:rPr>
          <w:rtl w:val="true"/>
        </w:rPr>
        <w:t xml:space="preserve">) </w:t>
      </w:r>
      <w:r>
        <w:rPr>
          <w:rtl w:val="true"/>
        </w:rPr>
        <w:t>أنه سیطلع ثقاة أصحابه بالحوادث القادمة</w:t>
      </w:r>
      <w:bookmarkEnd w:id="1140"/>
    </w:p>
    <w:p>
      <w:pPr>
        <w:pStyle w:val="BookText"/>
        <w:rPr/>
      </w:pPr>
      <w:r>
        <w:rPr>
          <w:rFonts w:ascii="IRNazanin" w:hAnsi="IRNazanin" w:eastAsia="IRNazanin"/>
          <w:color w:val="111111"/>
          <w:sz w:val="28"/>
          <w:sz w:val="28"/>
          <w:szCs w:val="28"/>
          <w:rtl w:val="true"/>
          <w:lang w:bidi="fa-IR"/>
        </w:rPr>
        <w:t>ألا و إنّی مفضیه إلی الخاصّة ممّن یؤمن ذلک منه، مخافة علیکم، و نظرا لکم، علما منّی بما هو کائن، و ما تلقون من البلاء الشّامل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63"/>
      </w:r>
      <w:r>
        <w:rPr>
          <w:rFonts w:ascii="IRNazanin" w:hAnsi="IRNazanin" w:eastAsia="IRNazanin"/>
          <w:color w:val="111111"/>
          <w:sz w:val="28"/>
          <w:sz w:val="28"/>
          <w:szCs w:val="28"/>
          <w:rtl w:val="true"/>
          <w:lang w:bidi="fa-IR"/>
        </w:rPr>
        <w:t>و الّذی بعثه بالحقّ، و اصطفاه علی الخلق، ما أنطق إلاّ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 إلیّ بذلک کلّه، و بمهلک من یهلک، و منجی من ینجو، و مآل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أبقی شیئا یمرّ علی رأسی إلاّ أفرغه فی أذنیّ، و أفضی به إلیّ</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سیقتل منکم سبعة نفر بعذراء هم من خیارکم؛ مثلهم کمثل أصحاب الأخدود</w:t>
      </w:r>
      <w:r>
        <w:rPr>
          <w:rFonts w:eastAsia="IRNazanin" w:cs="IRNazanin"/>
          <w:color w:val="111111"/>
          <w:sz w:val="28"/>
          <w:szCs w:val="28"/>
          <w:rtl w:val="true"/>
          <w:lang w:bidi="fa-IR"/>
        </w:rPr>
        <w:t xml:space="preserve">. </w:t>
      </w:r>
      <w:bookmarkStart w:id="1141" w:name="pg13945_197694"/>
    </w:p>
    <w:p>
      <w:pPr>
        <w:pStyle w:val="Heading5"/>
        <w:numPr>
          <w:ilvl w:val="4"/>
          <w:numId w:val="1"/>
        </w:numPr>
        <w:rPr/>
      </w:pPr>
      <w:bookmarkStart w:id="1142" w:name="__RefHeading___Toc1510164_3264237689"/>
      <w:bookmarkStart w:id="1143" w:name="_Toc396"/>
      <w:bookmarkEnd w:id="1141"/>
      <w:bookmarkEnd w:id="1142"/>
      <w:r>
        <w:rPr>
          <w:rtl w:val="true"/>
        </w:rPr>
        <w:t xml:space="preserve">إخباره </w:t>
      </w:r>
      <w:r>
        <w:rPr>
          <w:rtl w:val="true"/>
        </w:rPr>
        <w:t>(</w:t>
      </w:r>
      <w:r>
        <w:rPr>
          <w:rtl w:val="true"/>
        </w:rPr>
        <w:t>علیه السلام</w:t>
      </w:r>
      <w:r>
        <w:rPr>
          <w:rtl w:val="true"/>
        </w:rPr>
        <w:t xml:space="preserve">) </w:t>
      </w:r>
      <w:r>
        <w:rPr>
          <w:rtl w:val="true"/>
        </w:rPr>
        <w:t>بحرکة القرمطة و نقلهم الحجر الأسود</w:t>
      </w:r>
      <w:bookmarkEnd w:id="1143"/>
    </w:p>
    <w:p>
      <w:pPr>
        <w:pStyle w:val="BookText"/>
        <w:rPr/>
      </w:pPr>
      <w:r>
        <w:rPr>
          <w:rFonts w:ascii="IRNazanin" w:hAnsi="IRNazanin" w:eastAsia="IRNazanin"/>
          <w:color w:val="111111"/>
          <w:sz w:val="28"/>
          <w:sz w:val="28"/>
          <w:szCs w:val="28"/>
          <w:rtl w:val="true"/>
          <w:lang w:bidi="fa-IR"/>
        </w:rPr>
        <w:t>کأنّی بالأسود الدّیدانی من أولاد حام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رخمة قد دلّی الحجر الأسود من القنطرة السّابعة من مسجدی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بالحجر الأسود منصوبا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الساریة التی کان یستند إلیها فی مسجد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یحهم؛ إنّ فضیلته لیست فی نفسه، بل فی موضعه و أسّه؛ یمکث هاهنا برهة، ثمّ هاهنا برهة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إلی مأواه، و أمّ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 من أهل ذلک الزّمان؛ تحلّ فیهم المصائب، و لا یتّعظون بالنّوائب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خالط الشّیطان أبدانهم، و ربح فی أبدانهم، و ولج فی دمائهم، و یوسوس لهم بالإفک، حتّی ترکب الفتن الأمصار، و یقول المؤمن المسکین المحبّ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 المستضعفین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أشهدک و أستعدی بک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متّبعین أمره</w:t>
      </w:r>
      <w:r>
        <w:rPr>
          <w:rFonts w:eastAsia="IRNazanin" w:cs="IRNazanin"/>
          <w:color w:val="111111"/>
          <w:sz w:val="28"/>
          <w:szCs w:val="28"/>
          <w:rtl w:val="true"/>
          <w:lang w:bidi="fa-IR"/>
        </w:rPr>
        <w:t>.</w:t>
      </w:r>
    </w:p>
    <w:p>
      <w:pPr>
        <w:pStyle w:val="Heading5"/>
        <w:numPr>
          <w:ilvl w:val="4"/>
          <w:numId w:val="1"/>
        </w:numPr>
        <w:rPr/>
      </w:pPr>
      <w:bookmarkStart w:id="1144" w:name="__RefHeading___Toc1510166_3264237689"/>
      <w:bookmarkStart w:id="1145" w:name="_Toc397"/>
      <w:bookmarkEnd w:id="1144"/>
      <w:r>
        <w:rPr>
          <w:rtl w:val="true"/>
        </w:rPr>
        <w:t xml:space="preserve">إخباره </w:t>
      </w:r>
      <w:r>
        <w:rPr>
          <w:rtl w:val="true"/>
        </w:rPr>
        <w:t>(</w:t>
      </w:r>
      <w:r>
        <w:rPr>
          <w:rtl w:val="true"/>
        </w:rPr>
        <w:t>علیه السلام</w:t>
      </w:r>
      <w:r>
        <w:rPr>
          <w:rtl w:val="true"/>
        </w:rPr>
        <w:t xml:space="preserve">) </w:t>
      </w:r>
      <w:r>
        <w:rPr>
          <w:rtl w:val="true"/>
        </w:rPr>
        <w:t>عن البلاء</w:t>
      </w:r>
      <w:bookmarkEnd w:id="114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أمیر المؤمنین عن البلاء</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Style w:val="FootnoteAnchor"/>
          <w:rtl w:val="true"/>
        </w:rPr>
        <w:footnoteReference w:id="664"/>
      </w:r>
      <w:bookmarkStart w:id="1146" w:name="pg13945_197696"/>
    </w:p>
    <w:p>
      <w:pPr>
        <w:pStyle w:val="Heading5"/>
        <w:numPr>
          <w:ilvl w:val="4"/>
          <w:numId w:val="1"/>
        </w:numPr>
        <w:rPr/>
      </w:pPr>
      <w:bookmarkStart w:id="1147" w:name="__RefHeading___Toc1510168_3264237689"/>
      <w:bookmarkStart w:id="1148" w:name="_Toc398"/>
      <w:bookmarkEnd w:id="1146"/>
      <w:bookmarkEnd w:id="1147"/>
      <w:r>
        <w:rPr>
          <w:rtl w:val="true"/>
        </w:rPr>
        <w:t xml:space="preserve">حثّه </w:t>
      </w:r>
      <w:r>
        <w:rPr>
          <w:rtl w:val="true"/>
        </w:rPr>
        <w:t>(</w:t>
      </w:r>
      <w:r>
        <w:rPr>
          <w:rtl w:val="true"/>
        </w:rPr>
        <w:t>علیه السلام</w:t>
      </w:r>
      <w:r>
        <w:rPr>
          <w:rtl w:val="true"/>
        </w:rPr>
        <w:t xml:space="preserve">) </w:t>
      </w:r>
      <w:r>
        <w:rPr>
          <w:rtl w:val="true"/>
        </w:rPr>
        <w:t>علی السؤال من أهله</w:t>
      </w:r>
      <w:bookmarkEnd w:id="1148"/>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5"/>
      </w:r>
      <w:r>
        <w:rPr>
          <w:rFonts w:ascii="IRNazanin" w:hAnsi="IRNazanin" w:eastAsia="IRNazanin"/>
          <w:color w:val="111111"/>
          <w:sz w:val="28"/>
          <w:sz w:val="28"/>
          <w:szCs w:val="28"/>
          <w:rtl w:val="true"/>
          <w:lang w:bidi="fa-IR"/>
        </w:rPr>
        <w:t>أیّها النّاس؛ إنّکم فی زمان إذا سأل سائل فلیعقل، و إذا سئل مسؤول فلیتثبّت</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1149" w:name="pg13945_197697"/>
    </w:p>
    <w:p>
      <w:pPr>
        <w:pStyle w:val="BookText"/>
        <w:rPr/>
      </w:pPr>
      <w:bookmarkEnd w:id="1149"/>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أعاذکم من أن یجور علیکم، و لم یعذکم من أن یبتلیکم، و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510170_3264237689"/>
      <w:bookmarkStart w:id="1151" w:name="_Toc399"/>
      <w:bookmarkEnd w:id="1150"/>
      <w:r>
        <w:rPr>
          <w:rtl w:val="true"/>
        </w:rPr>
        <w:t xml:space="preserve">تحذیره </w:t>
      </w:r>
      <w:r>
        <w:rPr>
          <w:rtl w:val="true"/>
        </w:rPr>
        <w:t>(</w:t>
      </w:r>
      <w:r>
        <w:rPr>
          <w:rtl w:val="true"/>
        </w:rPr>
        <w:t>علیه السلام</w:t>
      </w:r>
      <w:r>
        <w:rPr>
          <w:rtl w:val="true"/>
        </w:rPr>
        <w:t xml:space="preserve">) </w:t>
      </w:r>
      <w:r>
        <w:rPr>
          <w:rtl w:val="true"/>
        </w:rPr>
        <w:t>من الحوادث الألیمة التی ستأتی بعده</w:t>
      </w:r>
      <w:bookmarkEnd w:id="115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من ورائکم أمورا جللا</w:t>
      </w:r>
      <w:r>
        <w:rPr>
          <w:rStyle w:val="FootnoteAnchor"/>
          <w:rtl w:val="true"/>
        </w:rPr>
        <w:footnoteReference w:id="668"/>
      </w:r>
      <w:r>
        <w:rPr>
          <w:rFonts w:ascii="IRNazanin" w:hAnsi="IRNazanin" w:eastAsia="IRNazanin"/>
          <w:color w:val="111111"/>
          <w:sz w:val="28"/>
          <w:sz w:val="28"/>
          <w:szCs w:val="28"/>
          <w:rtl w:val="true"/>
          <w:lang w:bidi="fa-IR"/>
        </w:rPr>
        <w:t>ردحا، و 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مکلحا مبلحا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خطب الشریف الرضی تحت الرقم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152" w:name="pg13945_197699"/>
    </w:p>
    <w:p>
      <w:pPr>
        <w:pStyle w:val="Heading5"/>
        <w:numPr>
          <w:ilvl w:val="4"/>
          <w:numId w:val="1"/>
        </w:numPr>
        <w:rPr/>
      </w:pPr>
      <w:bookmarkStart w:id="1153" w:name="__RefHeading___Toc1510172_3264237689"/>
      <w:bookmarkStart w:id="1154" w:name="_Toc400"/>
      <w:bookmarkEnd w:id="1152"/>
      <w:bookmarkEnd w:id="1153"/>
      <w:r>
        <w:rPr>
          <w:rtl w:val="true"/>
        </w:rPr>
        <w:t xml:space="preserve">إخباره </w:t>
      </w:r>
      <w:r>
        <w:rPr>
          <w:rtl w:val="true"/>
        </w:rPr>
        <w:t>(</w:t>
      </w:r>
      <w:r>
        <w:rPr>
          <w:rtl w:val="true"/>
        </w:rPr>
        <w:t>علیه السلام</w:t>
      </w:r>
      <w:r>
        <w:rPr>
          <w:rtl w:val="true"/>
        </w:rPr>
        <w:t xml:space="preserve">) </w:t>
      </w:r>
      <w:r>
        <w:rPr>
          <w:rtl w:val="true"/>
        </w:rPr>
        <w:t>بالفرج بالقائم بعد طول بلاء</w:t>
      </w:r>
      <w:bookmarkEnd w:id="1154"/>
    </w:p>
    <w:p>
      <w:pPr>
        <w:pStyle w:val="Heading6"/>
        <w:numPr>
          <w:ilvl w:val="5"/>
          <w:numId w:val="1"/>
        </w:numPr>
        <w:rPr/>
      </w:pPr>
      <w:bookmarkStart w:id="1155" w:name="__RefHeading___Toc1510174_3264237689"/>
      <w:bookmarkStart w:id="1156" w:name="_Toc401"/>
      <w:bookmarkEnd w:id="1155"/>
      <w:r>
        <w:rPr>
          <w:rtl w:val="true"/>
        </w:rPr>
        <w:t>اشارة</w:t>
      </w:r>
      <w:bookmarkEnd w:id="1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أن </w:t>
      </w:r>
      <w:r>
        <w:rPr>
          <w:rStyle w:val="FootnoteAnchor"/>
          <w:rtl w:val="true"/>
        </w:rPr>
        <w:footnoteReference w:id="670"/>
      </w:r>
      <w:r>
        <w:rPr>
          <w:rFonts w:ascii="IRNazanin" w:hAnsi="IRNazanin" w:eastAsia="IRNazanin"/>
          <w:color w:val="111111"/>
          <w:sz w:val="28"/>
          <w:sz w:val="28"/>
          <w:szCs w:val="28"/>
          <w:rtl w:val="true"/>
          <w:lang w:bidi="fa-IR"/>
        </w:rPr>
        <w:t>لو قد فقدتمونی، و نزلت بکم کرائه الأمور، و حقائق البلاء</w:t>
      </w:r>
      <w:r>
        <w:rPr>
          <w:rStyle w:val="FootnoteAnchor"/>
          <w:rtl w:val="true"/>
        </w:rPr>
        <w:footnoteReference w:id="671"/>
      </w:r>
      <w:r>
        <w:rPr>
          <w:rFonts w:ascii="IRNazanin" w:hAnsi="IRNazanin" w:eastAsia="IRNazanin"/>
          <w:color w:val="111111"/>
          <w:sz w:val="28"/>
          <w:sz w:val="28"/>
          <w:szCs w:val="28"/>
          <w:rtl w:val="true"/>
          <w:lang w:bidi="fa-IR"/>
        </w:rPr>
        <w:t>، و حوازب</w:t>
      </w:r>
      <w:r>
        <w:rPr>
          <w:rStyle w:val="FootnoteAnchor"/>
          <w:rtl w:val="true"/>
        </w:rPr>
        <w:footnoteReference w:id="672"/>
      </w:r>
      <w:r>
        <w:rPr>
          <w:rFonts w:ascii="IRNazanin" w:hAnsi="IRNazanin" w:eastAsia="IRNazanin"/>
          <w:color w:val="111111"/>
          <w:sz w:val="28"/>
          <w:sz w:val="28"/>
          <w:szCs w:val="28"/>
          <w:rtl w:val="true"/>
          <w:lang w:bidi="fa-IR"/>
        </w:rPr>
        <w:t>الخطوب، لأطرق کثیر من السّائلین، و فشل کثیر من المسؤولین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إذا قلّصت حربکم، و شمّرت عن ساق</w:t>
      </w:r>
      <w:r>
        <w:rPr>
          <w:rStyle w:val="FootnoteAnchor"/>
          <w:rtl w:val="true"/>
        </w:rPr>
        <w:footnoteReference w:id="673"/>
      </w:r>
      <w:r>
        <w:rPr>
          <w:rFonts w:ascii="IRNazanin" w:hAnsi="IRNazanin" w:eastAsia="IRNazanin"/>
          <w:color w:val="111111"/>
          <w:sz w:val="28"/>
          <w:sz w:val="28"/>
          <w:szCs w:val="28"/>
          <w:rtl w:val="true"/>
          <w:lang w:bidi="fa-IR"/>
        </w:rPr>
        <w:t>، و ضاقت</w:t>
      </w:r>
      <w:r>
        <w:rPr>
          <w:rStyle w:val="FootnoteAnchor"/>
          <w:rtl w:val="true"/>
        </w:rPr>
        <w:footnoteReference w:id="674"/>
      </w:r>
      <w:bookmarkStart w:id="1157" w:name="pg13945_197700"/>
    </w:p>
    <w:p>
      <w:pPr>
        <w:pStyle w:val="BookText"/>
        <w:rPr/>
      </w:pPr>
      <w:bookmarkEnd w:id="1157"/>
      <w:r>
        <w:rPr>
          <w:rFonts w:ascii="IRNazanin" w:hAnsi="IRNazanin" w:eastAsia="IRNazanin"/>
          <w:color w:val="111111"/>
          <w:sz w:val="28"/>
          <w:sz w:val="28"/>
          <w:szCs w:val="28"/>
          <w:rtl w:val="true"/>
          <w:lang w:bidi="fa-IR"/>
        </w:rPr>
        <w:t>الدّنیا علیکم ضیقا، تستطیلون معه أیّام البلاء علیکم و علی أهل بیتی</w:t>
      </w:r>
      <w:r>
        <w:rPr>
          <w:rStyle w:val="FootnoteAnchor"/>
          <w:rtl w:val="true"/>
        </w:rPr>
        <w:footnoteReference w:id="675"/>
      </w:r>
      <w:r>
        <w:rPr>
          <w:rFonts w:ascii="IRNazanin" w:hAnsi="IRNazanin" w:eastAsia="IRNazanin"/>
          <w:color w:val="111111"/>
          <w:sz w:val="28"/>
          <w:sz w:val="28"/>
          <w:szCs w:val="28"/>
          <w:rtl w:val="true"/>
          <w:lang w:bidi="fa-IR"/>
        </w:rPr>
        <w:t>، حتّی یفتح اللّه لبقیّة الأبرار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لیکوننّ من یخلفنی،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أهل بیتی، رجل یأمر بأمر اللّه، قویّ یحکم بحکم اللّه</w:t>
      </w:r>
      <w:r>
        <w:rPr>
          <w:rFonts w:eastAsia="IRNazanin" w:cs="IRNazanin"/>
          <w:color w:val="111111"/>
          <w:sz w:val="28"/>
          <w:szCs w:val="28"/>
          <w:rtl w:val="true"/>
          <w:lang w:bidi="fa-IR"/>
        </w:rPr>
        <w:t>.</w:t>
      </w:r>
    </w:p>
    <w:p>
      <w:pPr>
        <w:pStyle w:val="Heading6"/>
        <w:numPr>
          <w:ilvl w:val="5"/>
          <w:numId w:val="1"/>
        </w:numPr>
        <w:rPr/>
      </w:pPr>
      <w:bookmarkStart w:id="1158" w:name="__RefHeading___Toc1510176_3264237689"/>
      <w:bookmarkStart w:id="1159" w:name="_Toc402"/>
      <w:bookmarkEnd w:id="1158"/>
      <w:r>
        <w:rPr>
          <w:rtl w:val="true"/>
        </w:rPr>
        <w:t xml:space="preserve">إخباره </w:t>
      </w:r>
      <w:r>
        <w:rPr>
          <w:rtl w:val="true"/>
        </w:rPr>
        <w:t>(</w:t>
      </w:r>
      <w:r>
        <w:rPr>
          <w:rtl w:val="true"/>
        </w:rPr>
        <w:t>علیه السلام</w:t>
      </w:r>
      <w:r>
        <w:rPr>
          <w:rtl w:val="true"/>
        </w:rPr>
        <w:t xml:space="preserve">) </w:t>
      </w:r>
      <w:r>
        <w:rPr>
          <w:rtl w:val="true"/>
        </w:rPr>
        <w:t>بالبلایا قبل ظهور القائم</w:t>
      </w:r>
      <w:bookmarkEnd w:id="1159"/>
    </w:p>
    <w:p>
      <w:pPr>
        <w:pStyle w:val="BookText"/>
        <w:rPr/>
      </w:pPr>
      <w:r>
        <w:rPr>
          <w:rFonts w:ascii="IRNazanin" w:hAnsi="IRNazanin" w:eastAsia="IRNazanin"/>
          <w:color w:val="111111"/>
          <w:sz w:val="28"/>
          <w:sz w:val="28"/>
          <w:szCs w:val="28"/>
          <w:rtl w:val="true"/>
          <w:lang w:bidi="fa-IR"/>
        </w:rPr>
        <w:t>و ذلک بعد زمان مکلح مفضح، یشتدّ فیه البلاء، و ینقطع فیه الرّجاء، و یقبل فیه الرّشاء</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یبعث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من شاطئ دجلة لأمر حزبه، یحمله الحقد علی سفک الدّماء، قد کان فی ستر و غطاء، فیقتل قوما و هو علیهم غضبان، شدید الحقد، حرّان، فی سنّة بختنصّر</w:t>
      </w:r>
      <w:r>
        <w:rPr>
          <w:rFonts w:eastAsia="IRNazanin" w:cs="IRNazanin"/>
          <w:color w:val="111111"/>
          <w:sz w:val="28"/>
          <w:szCs w:val="28"/>
          <w:rtl w:val="true"/>
          <w:lang w:bidi="fa-IR"/>
        </w:rPr>
        <w:t xml:space="preserve">. </w:t>
      </w:r>
      <w:bookmarkStart w:id="1160" w:name="pg13945_197701"/>
    </w:p>
    <w:p>
      <w:pPr>
        <w:pStyle w:val="BookText"/>
        <w:rPr/>
      </w:pPr>
      <w:bookmarkEnd w:id="1160"/>
      <w:r>
        <w:rPr>
          <w:rFonts w:ascii="IRNazanin" w:hAnsi="IRNazanin" w:eastAsia="IRNazanin"/>
          <w:color w:val="111111"/>
          <w:sz w:val="28"/>
          <w:sz w:val="28"/>
          <w:szCs w:val="28"/>
          <w:rtl w:val="true"/>
          <w:lang w:bidi="fa-IR"/>
        </w:rPr>
        <w:t>یسومهم خسفا، و یسقیهم سوط عذاب، و سیف دمار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1510178_3264237689"/>
      <w:bookmarkStart w:id="1162" w:name="_Toc403"/>
      <w:bookmarkEnd w:id="1161"/>
      <w:r>
        <w:rPr>
          <w:rtl w:val="true"/>
        </w:rPr>
        <w:t xml:space="preserve">إخباره </w:t>
      </w:r>
      <w:r>
        <w:rPr>
          <w:rtl w:val="true"/>
        </w:rPr>
        <w:t>(</w:t>
      </w:r>
      <w:r>
        <w:rPr>
          <w:rtl w:val="true"/>
        </w:rPr>
        <w:t>علیه السلام</w:t>
      </w:r>
      <w:r>
        <w:rPr>
          <w:rtl w:val="true"/>
        </w:rPr>
        <w:t xml:space="preserve">) </w:t>
      </w:r>
      <w:r>
        <w:rPr>
          <w:rtl w:val="true"/>
        </w:rPr>
        <w:t>بالأوقات الصعبة علی الأمة الإسلامیة</w:t>
      </w:r>
      <w:bookmarkEnd w:id="1162"/>
    </w:p>
    <w:p>
      <w:pPr>
        <w:pStyle w:val="BookText"/>
        <w:rPr/>
      </w:pPr>
      <w:r>
        <w:rPr>
          <w:rFonts w:ascii="IRNazanin" w:hAnsi="IRNazanin" w:eastAsia="IRNazanin"/>
          <w:color w:val="111111"/>
          <w:sz w:val="28"/>
          <w:sz w:val="28"/>
          <w:szCs w:val="28"/>
          <w:rtl w:val="true"/>
          <w:lang w:bidi="fa-IR"/>
        </w:rPr>
        <w:t>ثمّ یکون بعده هنّات و أمور مشتبهات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من شطّ الفرات إلی النّجفات بابا إلی القطقطانیّات، فی آیات و آفات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یحدثن شکّا بعد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بعد حین؛ یبنی المدائن، و یفتح الخزائن، و یجمع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ینفذها شخص البصر، و طمح النّظر؛ و عنت الوجوه، و کشفت البال، حتّی یری مقبلا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لیغیبنّ عنهم حتّی یقول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فی آل محمّد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یطلع طلوع البدر فی وقت تمامه، و الشّمس فی وقت إشراقها، فتقرّ عیون، و تعمی 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لهفی علی ما أعلم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شهر ذکر، رمضان تمام السّنین، شوّال فیه یشال أمر القوم، </w:t>
      </w:r>
    </w:p>
    <w:p>
      <w:pPr>
        <w:pStyle w:val="BookText"/>
        <w:rPr/>
      </w:pPr>
      <w:r>
        <w:rPr>
          <w:rFonts w:ascii="IRNazanin" w:hAnsi="IRNazanin" w:eastAsia="IRNazanin"/>
          <w:color w:val="111111"/>
          <w:sz w:val="28"/>
          <w:sz w:val="28"/>
          <w:szCs w:val="28"/>
          <w:rtl w:val="true"/>
          <w:lang w:bidi="fa-IR"/>
        </w:rPr>
        <w:t>ذو القعدة یقتعدون فیه، ذو الحجّة الفتح من أوّل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العجب کلّ العجب ما بین</w:t>
      </w:r>
      <w:r>
        <w:rPr>
          <w:rStyle w:val="FootnoteAnchor"/>
          <w:rtl w:val="true"/>
        </w:rPr>
        <w:footnoteReference w:id="678"/>
      </w:r>
      <w:r>
        <w:rPr>
          <w:rFonts w:ascii="IRNazanin" w:hAnsi="IRNazanin" w:eastAsia="IRNazanin"/>
          <w:color w:val="111111"/>
          <w:sz w:val="28"/>
          <w:sz w:val="28"/>
          <w:szCs w:val="28"/>
          <w:rtl w:val="true"/>
          <w:lang w:bidi="fa-IR"/>
        </w:rPr>
        <w:t>جمادی و رجب، من جمع أشتات، و حصد نبات؛ و من أصوات بعدها أصوات، و بعث أموات، و حدیثات هونات، بینهنّ موتات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رافعة ذیلها، داعیة عولها، معلنة قولها، بدجلة أو حولها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1163" w:name="pg13945_197703"/>
    </w:p>
    <w:p>
      <w:pPr>
        <w:pStyle w:val="Heading5"/>
        <w:numPr>
          <w:ilvl w:val="4"/>
          <w:numId w:val="1"/>
        </w:numPr>
        <w:rPr/>
      </w:pPr>
      <w:bookmarkStart w:id="1164" w:name="__RefHeading___Toc1510180_3264237689"/>
      <w:bookmarkStart w:id="1165" w:name="_Toc404"/>
      <w:bookmarkEnd w:id="1163"/>
      <w:bookmarkEnd w:id="1164"/>
      <w:r>
        <w:rPr>
          <w:rtl w:val="true"/>
        </w:rPr>
        <w:t xml:space="preserve">وصفه </w:t>
      </w:r>
      <w:r>
        <w:rPr>
          <w:rtl w:val="true"/>
        </w:rPr>
        <w:t>(</w:t>
      </w:r>
      <w:r>
        <w:rPr>
          <w:rtl w:val="true"/>
        </w:rPr>
        <w:t>علیه السلام</w:t>
      </w:r>
      <w:r>
        <w:rPr>
          <w:rtl w:val="true"/>
        </w:rPr>
        <w:t xml:space="preserve">) </w:t>
      </w:r>
      <w:r>
        <w:rPr>
          <w:rtl w:val="true"/>
        </w:rPr>
        <w:t>الفتن التی تصیب العرب</w:t>
      </w:r>
      <w:bookmarkEnd w:id="1165"/>
    </w:p>
    <w:p>
      <w:pPr>
        <w:pStyle w:val="BookText"/>
        <w:rPr/>
      </w:pPr>
      <w:r>
        <w:rPr>
          <w:rStyle w:val="FootnoteAnchor"/>
          <w:rtl w:val="true"/>
        </w:rPr>
        <w:footnoteReference w:id="680"/>
      </w:r>
      <w:r>
        <w:rPr>
          <w:rFonts w:ascii="IRNazanin" w:hAnsi="IRNazanin" w:eastAsia="IRNazanin"/>
          <w:color w:val="111111"/>
          <w:sz w:val="28"/>
          <w:sz w:val="28"/>
          <w:szCs w:val="28"/>
          <w:rtl w:val="true"/>
          <w:lang w:bidi="fa-IR"/>
        </w:rPr>
        <w:t>ثمّ إنّکم، معشر العرب، أغراض بلایا قد اقتربت؛ فاتّقوا سکرات النّعمة، و احذروا بوائق النّقمة، و تثبّتوا فی قتام العشوة، و اعوجاج الفتنة، عند طلوع جنینها، و ظهور کمینها، و انتصاب قطبها و مدار رحاها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فی مدارج خفیّة، و تؤول إلی فظاعة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شبابها کشباب الغلام، و آثارها کآثار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یتوارثها الظلمة بالعهود، أوّلهم قائد لآخرهم، و آخرهم مقتد بأوّلهم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یتنافسون فی دنیا دنیّة، و یتکالبون علی جیفة مریحة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قلیل یتبرّأ التّابع من المتبوع، و القائد من المقود؛ فیتزایلون بالبغضاء، و یتلاعنون عند اللّقاء</w:t>
      </w:r>
      <w:r>
        <w:rPr>
          <w:rFonts w:eastAsia="IRNazanin" w:cs="IRNazanin"/>
          <w:color w:val="111111"/>
          <w:sz w:val="28"/>
          <w:szCs w:val="28"/>
          <w:rtl w:val="true"/>
          <w:lang w:bidi="fa-IR"/>
        </w:rPr>
        <w:t>.</w:t>
      </w:r>
    </w:p>
    <w:p>
      <w:pPr>
        <w:pStyle w:val="Heading5"/>
        <w:numPr>
          <w:ilvl w:val="4"/>
          <w:numId w:val="1"/>
        </w:numPr>
        <w:rPr/>
      </w:pPr>
      <w:bookmarkStart w:id="1166" w:name="__RefHeading___Toc1510182_3264237689"/>
      <w:bookmarkStart w:id="1167" w:name="_Toc405"/>
      <w:bookmarkEnd w:id="1166"/>
      <w:r>
        <w:rPr>
          <w:rtl w:val="true"/>
        </w:rPr>
        <w:t xml:space="preserve">بیانه </w:t>
      </w:r>
      <w:r>
        <w:rPr>
          <w:rtl w:val="true"/>
        </w:rPr>
        <w:t>(</w:t>
      </w:r>
      <w:r>
        <w:rPr>
          <w:rtl w:val="true"/>
        </w:rPr>
        <w:t>علیه السلام</w:t>
      </w:r>
      <w:r>
        <w:rPr>
          <w:rtl w:val="true"/>
        </w:rPr>
        <w:t xml:space="preserve">) </w:t>
      </w:r>
      <w:r>
        <w:rPr>
          <w:rtl w:val="true"/>
        </w:rPr>
        <w:t>حالة الناس فی أیام الفتنة</w:t>
      </w:r>
      <w:bookmarkEnd w:id="116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بعد ذلک طالع الفتنة الرّجوف، و القاصمة الزّحوف؛ </w:t>
      </w:r>
    </w:p>
    <w:p>
      <w:pPr>
        <w:pStyle w:val="BookText"/>
        <w:rPr/>
      </w:pPr>
      <w:r>
        <w:rPr>
          <w:rFonts w:ascii="IRNazanin" w:hAnsi="IRNazanin" w:eastAsia="IRNazanin"/>
          <w:color w:val="111111"/>
          <w:sz w:val="28"/>
          <w:sz w:val="28"/>
          <w:szCs w:val="28"/>
          <w:rtl w:val="true"/>
          <w:lang w:bidi="fa-IR"/>
        </w:rPr>
        <w:t>فتزیغ قلوب بعد استقامة، و تضلّ رجال بعد سلامة؛ و تختلف الأهواء عند هجومها، و تلتبس الآراء عند نجومها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أشرف لها قصمته</w:t>
      </w:r>
      <w:r>
        <w:rPr>
          <w:rStyle w:val="FootnoteAnchor"/>
          <w:rtl w:val="true"/>
        </w:rPr>
        <w:footnoteReference w:id="681"/>
      </w:r>
      <w:r>
        <w:rPr>
          <w:rFonts w:ascii="IRNazanin" w:hAnsi="IRNazanin" w:eastAsia="IRNazanin"/>
          <w:color w:val="111111"/>
          <w:sz w:val="28"/>
          <w:sz w:val="28"/>
          <w:szCs w:val="28"/>
          <w:rtl w:val="true"/>
          <w:lang w:bidi="fa-IR"/>
        </w:rPr>
        <w:t>، و من سعی فیها حطمته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یتکادمون فیها تکادم الحمر فی العانة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اضطرب معقود الحبل، و عمی وجه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تغیض فیها الحکمة، و تنطق فیها الظّلمة</w:t>
      </w:r>
      <w:r>
        <w:rPr>
          <w:rStyle w:val="FootnoteAnchor"/>
          <w:rtl w:val="true"/>
        </w:rPr>
        <w:footnoteReference w:id="682"/>
      </w:r>
      <w:r>
        <w:rPr>
          <w:rFonts w:ascii="IRNazanin" w:hAnsi="IRNazanin" w:eastAsia="IRNazanin"/>
          <w:color w:val="111111"/>
          <w:sz w:val="28"/>
          <w:sz w:val="28"/>
          <w:szCs w:val="28"/>
          <w:rtl w:val="true"/>
          <w:lang w:bidi="fa-IR"/>
        </w:rPr>
        <w:t>؛ و تدقّ أهل البدو بمسحلها، و ترضّهم بکلکلها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یضیع فی غبارها الوحدان، و یهلک فی طریقها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بمرّ القضاء، و تحلب عبیط الدّماء، و تثلم منار الدّین، و تنقض عقد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یهرب منها الأکیاس، و یدبّرها الأرجاس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مرعاد مبراق، کاشفة عن ساق</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تقطع فیها الأرحام، و یفارق علیها الإسلام</w:t>
      </w:r>
      <w:r>
        <w:rPr>
          <w:rFonts w:eastAsia="IRNazanin" w:cs="IRNazanin"/>
          <w:color w:val="111111"/>
          <w:sz w:val="28"/>
          <w:szCs w:val="28"/>
          <w:rtl w:val="true"/>
          <w:lang w:bidi="fa-IR"/>
        </w:rPr>
        <w:t xml:space="preserve">. </w:t>
      </w:r>
      <w:bookmarkStart w:id="1168" w:name="pg13945_197705"/>
    </w:p>
    <w:p>
      <w:pPr>
        <w:pStyle w:val="BookText"/>
        <w:rPr/>
      </w:pPr>
      <w:bookmarkEnd w:id="1168"/>
      <w:r>
        <w:rPr>
          <w:rFonts w:ascii="IRNazanin" w:hAnsi="IRNazanin" w:eastAsia="IRNazanin"/>
          <w:color w:val="111111"/>
          <w:sz w:val="28"/>
          <w:sz w:val="28"/>
          <w:szCs w:val="28"/>
          <w:rtl w:val="true"/>
          <w:lang w:bidi="fa-IR"/>
        </w:rPr>
        <w:t>بریئها سقیم، و ظاعنها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w:t>
      </w:r>
      <w:r>
        <w:rPr>
          <w:rFonts w:eastAsia="IRNazanin" w:cs="IRNazanin"/>
          <w:color w:val="111111"/>
          <w:sz w:val="28"/>
          <w:szCs w:val="28"/>
          <w:rtl w:val="true"/>
          <w:lang w:bidi="fa-IR"/>
        </w:rPr>
        <w:t>!.</w:t>
      </w:r>
    </w:p>
    <w:p>
      <w:pPr>
        <w:pStyle w:val="Heading5"/>
        <w:numPr>
          <w:ilvl w:val="4"/>
          <w:numId w:val="1"/>
        </w:numPr>
        <w:rPr/>
      </w:pPr>
      <w:bookmarkStart w:id="1169" w:name="__RefHeading___Toc1510184_3264237689"/>
      <w:bookmarkStart w:id="1170" w:name="_Toc406"/>
      <w:bookmarkEnd w:id="1169"/>
      <w:r>
        <w:rPr>
          <w:rtl w:val="true"/>
        </w:rPr>
        <w:t>بیانه معنی العجب کل العجب بین جمادی و رجب</w:t>
      </w:r>
      <w:bookmarkEnd w:id="1170"/>
    </w:p>
    <w:p>
      <w:pPr>
        <w:pStyle w:val="BookText"/>
        <w:rPr/>
      </w:pPr>
      <w:r>
        <w:rPr>
          <w:rFonts w:ascii="IRNazanin" w:hAnsi="IRNazanin" w:eastAsia="IRNazanin"/>
          <w:color w:val="111111"/>
          <w:sz w:val="28"/>
          <w:sz w:val="28"/>
          <w:szCs w:val="28"/>
          <w:rtl w:val="true"/>
          <w:lang w:bidi="fa-IR"/>
        </w:rPr>
        <w:t>فقام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رأیت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یا أعور؛ هو جمع أشتات، و نشر أموات، و حصد نبات، و هنات بعد هنات، مهلکات مبیرات؛ لست أنا و لا أنت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الفتن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Style w:val="FootnoteAnchor"/>
          <w:rtl w:val="true"/>
        </w:rPr>
        <w:footnoteReference w:id="683"/>
      </w:r>
    </w:p>
    <w:p>
      <w:pPr>
        <w:pStyle w:val="BookText"/>
        <w:rPr/>
      </w:pPr>
      <w:r>
        <w:rPr>
          <w:rStyle w:val="FootnoteAnchor"/>
          <w:rtl w:val="true"/>
        </w:rPr>
        <w:footnoteReference w:id="684"/>
      </w:r>
      <w:r>
        <w:rPr>
          <w:rFonts w:ascii="IRNazanin" w:hAnsi="IRNazanin" w:eastAsia="IRNazanin"/>
          <w:color w:val="111111"/>
          <w:sz w:val="28"/>
          <w:sz w:val="28"/>
          <w:szCs w:val="28"/>
          <w:rtl w:val="true"/>
          <w:lang w:bidi="fa-IR"/>
        </w:rPr>
        <w:t>إنّ الفتن إذا أقبلت شبّهت، و إذا أدبرت نبّهت</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ینکرن مقبلات، و یعرفن مدبرات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الفتن لها موج کموج البحر، و إعصار کإعصار الرّیح</w:t>
      </w:r>
      <w:r>
        <w:rPr>
          <w:rStyle w:val="FootnoteAnchor"/>
          <w:rtl w:val="true"/>
        </w:rPr>
        <w:footnoteReference w:id="6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171" w:name="pg13945_197707"/>
    </w:p>
    <w:p>
      <w:pPr>
        <w:pStyle w:val="BookText"/>
        <w:rPr/>
      </w:pPr>
      <w:bookmarkEnd w:id="1171"/>
      <w:r>
        <w:rPr>
          <w:rStyle w:val="FootnoteAnchor"/>
          <w:rtl w:val="true"/>
        </w:rPr>
        <w:footnoteReference w:id="687"/>
      </w:r>
      <w:r>
        <w:rPr>
          <w:rFonts w:ascii="IRNazanin" w:hAnsi="IRNazanin" w:eastAsia="IRNazanin"/>
          <w:color w:val="111111"/>
          <w:sz w:val="28"/>
          <w:sz w:val="28"/>
          <w:szCs w:val="28"/>
          <w:rtl w:val="true"/>
          <w:lang w:bidi="fa-IR"/>
        </w:rPr>
        <w:t>یحمن حوم الرّیاح</w:t>
      </w:r>
      <w:r>
        <w:rPr>
          <w:rStyle w:val="FootnoteAnchor"/>
          <w:rtl w:val="true"/>
        </w:rPr>
        <w:footnoteReference w:id="688"/>
      </w:r>
      <w:r>
        <w:rPr>
          <w:rFonts w:ascii="IRNazanin" w:hAnsi="IRNazanin" w:eastAsia="IRNazanin"/>
          <w:color w:val="111111"/>
          <w:sz w:val="28"/>
          <w:sz w:val="28"/>
          <w:szCs w:val="28"/>
          <w:rtl w:val="true"/>
          <w:lang w:bidi="fa-IR"/>
        </w:rPr>
        <w:t>؛ یصبن بلدا، و یخطئن بلدا</w:t>
      </w:r>
      <w:r>
        <w:rPr>
          <w:rFonts w:eastAsia="IRNazanin" w:cs="IRNazanin"/>
          <w:color w:val="111111"/>
          <w:sz w:val="28"/>
          <w:szCs w:val="28"/>
          <w:rtl w:val="true"/>
          <w:lang w:bidi="fa-IR"/>
        </w:rPr>
        <w:t>.</w:t>
      </w:r>
    </w:p>
    <w:p>
      <w:pPr>
        <w:pStyle w:val="Heading5"/>
        <w:numPr>
          <w:ilvl w:val="4"/>
          <w:numId w:val="1"/>
        </w:numPr>
        <w:rPr/>
      </w:pPr>
      <w:bookmarkStart w:id="1172" w:name="__RefHeading___Toc1510186_3264237689"/>
      <w:bookmarkStart w:id="1173" w:name="_Toc407"/>
      <w:bookmarkEnd w:id="1172"/>
      <w:r>
        <w:rPr>
          <w:rtl w:val="true"/>
        </w:rPr>
        <w:t>بیان الفتن الخمس التی ستصیب الأمة بعد فقده</w:t>
      </w:r>
      <w:bookmarkEnd w:id="1173"/>
    </w:p>
    <w:p>
      <w:pPr>
        <w:pStyle w:val="BookText"/>
        <w:rPr/>
      </w:pPr>
      <w:r>
        <w:rPr>
          <w:rFonts w:ascii="IRNazanin" w:hAnsi="IRNazanin" w:eastAsia="IRNazanin"/>
          <w:color w:val="111111"/>
          <w:sz w:val="28"/>
          <w:sz w:val="28"/>
          <w:szCs w:val="28"/>
          <w:rtl w:val="true"/>
          <w:lang w:bidi="fa-IR"/>
        </w:rPr>
        <w:t>و إنّها ستکون فی هذه الأمّة خمس فتن یحصل النّاس منها کما یحصل الذّهب من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 عامّة، ثمّ فتنة خاصّة، ثمّ فتنة عامّة، ثمّ فتنة خاصّة، ثمّ فتنة سوداء مظلمة تموج کموج البحر، یصبح النّاس فیها کالبهائم؛ ثمّ هدنة، ثمّ دعاة إلی الضّلالة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بقی للّه یومئذ خلیفة فالزمه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1174" w:name="pg13945_197708"/>
    </w:p>
    <w:p>
      <w:pPr>
        <w:pStyle w:val="Heading5"/>
        <w:numPr>
          <w:ilvl w:val="4"/>
          <w:numId w:val="1"/>
        </w:numPr>
        <w:rPr/>
      </w:pPr>
      <w:bookmarkStart w:id="1175" w:name="__RefHeading___Toc1510188_3264237689"/>
      <w:bookmarkStart w:id="1176" w:name="_Toc408"/>
      <w:bookmarkEnd w:id="1174"/>
      <w:bookmarkEnd w:id="1175"/>
      <w:r>
        <w:rPr>
          <w:rtl w:val="true"/>
        </w:rPr>
        <w:t xml:space="preserve">تحذیره </w:t>
      </w:r>
      <w:r>
        <w:rPr>
          <w:rtl w:val="true"/>
        </w:rPr>
        <w:t>(</w:t>
      </w:r>
      <w:r>
        <w:rPr>
          <w:rtl w:val="true"/>
        </w:rPr>
        <w:t>علیه السلام</w:t>
      </w:r>
      <w:r>
        <w:rPr>
          <w:rtl w:val="true"/>
        </w:rPr>
        <w:t xml:space="preserve">) </w:t>
      </w:r>
      <w:r>
        <w:rPr>
          <w:rtl w:val="true"/>
        </w:rPr>
        <w:t>الأمة من مخاطر فتنة بنی أمیة</w:t>
      </w:r>
      <w:bookmarkEnd w:id="1176"/>
    </w:p>
    <w:p>
      <w:pPr>
        <w:pStyle w:val="BookText"/>
        <w:rPr/>
      </w:pPr>
      <w:r>
        <w:rPr>
          <w:rFonts w:ascii="IRNazanin" w:hAnsi="IRNazanin" w:eastAsia="IRNazanin"/>
          <w:color w:val="111111"/>
          <w:sz w:val="28"/>
          <w:sz w:val="28"/>
          <w:szCs w:val="28"/>
          <w:rtl w:val="true"/>
          <w:lang w:bidi="fa-IR"/>
        </w:rPr>
        <w:t>ثم التفت علیه السّلام إلی الناس فقال</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0"/>
      </w:r>
      <w:r>
        <w:rPr>
          <w:rFonts w:ascii="IRNazanin" w:hAnsi="IRNazanin" w:eastAsia="IRNazanin"/>
          <w:color w:val="111111"/>
          <w:sz w:val="28"/>
          <w:sz w:val="28"/>
          <w:szCs w:val="28"/>
          <w:rtl w:val="true"/>
          <w:lang w:bidi="fa-IR"/>
        </w:rPr>
        <w:t xml:space="preserve">ألا و إنّ أخوف الفتن عندی علیکم فتنة بنی أمیّة؛ فإنّها فتنة عمیاء صمّاء، مطبقة </w:t>
      </w:r>
      <w:r>
        <w:rPr>
          <w:rStyle w:val="FootnoteAnchor"/>
          <w:rtl w:val="true"/>
        </w:rPr>
        <w:footnoteReference w:id="691"/>
      </w:r>
      <w:r>
        <w:rPr>
          <w:rFonts w:ascii="Amiri" w:hAnsi="Amiri" w:eastAsia="Amiri" w:cs="Amiri"/>
          <w:color w:val="111111"/>
          <w:sz w:val="28"/>
          <w:sz w:val="28"/>
          <w:szCs w:val="28"/>
          <w:rtl w:val="true"/>
          <w:lang w:bidi="ar-SA"/>
        </w:rPr>
        <w:t>مظلمة، عمّت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خطّتها</w:t>
      </w:r>
      <w:r>
        <w:rPr>
          <w:rStyle w:val="FootnoteAnchor"/>
          <w:rtl w:val="true"/>
        </w:rPr>
        <w:footnoteReference w:id="692"/>
      </w:r>
      <w:r>
        <w:rPr>
          <w:rFonts w:ascii="IRNazanin" w:hAnsi="IRNazanin" w:eastAsia="IRNazanin"/>
          <w:color w:val="111111"/>
          <w:sz w:val="28"/>
          <w:sz w:val="28"/>
          <w:szCs w:val="28"/>
          <w:rtl w:val="true"/>
          <w:lang w:bidi="fa-IR"/>
        </w:rPr>
        <w:t>، و خصّت بلیّتها، و أصاب البلاء من أبصر فیها، و أخطأ البلاء من عمی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أهل باطلها علی أهل حقّها حتّی یملأوا الأرض بدعا و عدوانا، و ظلما و جورا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أوّل من یکسر عمدها، و یضع جبروتها، و ینزع أوتادها، اللّه ربّ العالمین، و قاصم الجبّارین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1177" w:name="pg13945_197710"/>
    </w:p>
    <w:p>
      <w:pPr>
        <w:pStyle w:val="Heading5"/>
        <w:numPr>
          <w:ilvl w:val="4"/>
          <w:numId w:val="1"/>
        </w:numPr>
        <w:rPr/>
      </w:pPr>
      <w:bookmarkStart w:id="1178" w:name="__RefHeading___Toc1510190_3264237689"/>
      <w:bookmarkStart w:id="1179" w:name="_Toc409"/>
      <w:bookmarkEnd w:id="1177"/>
      <w:bookmarkEnd w:id="1178"/>
      <w:r>
        <w:rPr>
          <w:rtl w:val="true"/>
        </w:rPr>
        <w:t xml:space="preserve">بیانه </w:t>
      </w:r>
      <w:r>
        <w:rPr>
          <w:rtl w:val="true"/>
        </w:rPr>
        <w:t>(</w:t>
      </w:r>
      <w:r>
        <w:rPr>
          <w:rtl w:val="true"/>
        </w:rPr>
        <w:t>علیه السلام</w:t>
      </w:r>
      <w:r>
        <w:rPr>
          <w:rtl w:val="true"/>
        </w:rPr>
        <w:t xml:space="preserve">) </w:t>
      </w:r>
      <w:r>
        <w:rPr>
          <w:rtl w:val="true"/>
        </w:rPr>
        <w:t>طریق النجاة من سلطان بنی أمیة</w:t>
      </w:r>
      <w:bookmarkEnd w:id="1179"/>
    </w:p>
    <w:p>
      <w:pPr>
        <w:pStyle w:val="BookText"/>
        <w:rPr/>
      </w:pPr>
      <w:r>
        <w:rPr>
          <w:rStyle w:val="FootnoteAnchor"/>
          <w:rtl w:val="true"/>
        </w:rPr>
        <w:footnoteReference w:id="694"/>
      </w:r>
      <w:r>
        <w:rPr>
          <w:rFonts w:ascii="IRNazanin" w:hAnsi="IRNazanin" w:eastAsia="IRNazanin"/>
          <w:color w:val="111111"/>
          <w:sz w:val="28"/>
          <w:sz w:val="28"/>
          <w:szCs w:val="28"/>
          <w:rtl w:val="true"/>
          <w:lang w:bidi="fa-IR"/>
        </w:rPr>
        <w:t>و ذلک زمان لا ینجو فیه</w:t>
      </w:r>
      <w:r>
        <w:rPr>
          <w:rStyle w:val="FootnoteAnchor"/>
          <w:rtl w:val="true"/>
        </w:rPr>
        <w:footnoteReference w:id="695"/>
      </w:r>
      <w:r>
        <w:rPr>
          <w:rFonts w:ascii="Amiri" w:hAnsi="Amiri" w:eastAsia="Amiri" w:cs="Amiri"/>
          <w:color w:val="111111"/>
          <w:sz w:val="28"/>
          <w:sz w:val="28"/>
          <w:szCs w:val="28"/>
          <w:rtl w:val="true"/>
          <w:lang w:bidi="ar-SA"/>
        </w:rPr>
        <w:t xml:space="preserve">إلاّ کلّ عبد </w:t>
      </w:r>
      <w:r>
        <w:rPr>
          <w:rStyle w:val="FootnoteAnchor"/>
          <w:rtl w:val="true"/>
        </w:rPr>
        <w:footnoteReference w:id="696"/>
      </w:r>
      <w:r>
        <w:rPr>
          <w:rFonts w:ascii="Amiri" w:hAnsi="Amiri" w:eastAsia="Amiri" w:cs="Amiri"/>
          <w:color w:val="111111"/>
          <w:sz w:val="28"/>
          <w:sz w:val="28"/>
          <w:szCs w:val="28"/>
          <w:rtl w:val="true"/>
          <w:lang w:bidi="ar-SA"/>
        </w:rPr>
        <w:t>مؤمن نومة</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 ما النّومة؟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w:t>
      </w:r>
      <w:r>
        <w:rPr>
          <w:rStyle w:val="FootnoteAnchor"/>
          <w:rtl w:val="true"/>
        </w:rPr>
        <w:footnoteReference w:id="698"/>
      </w:r>
      <w:r>
        <w:rPr>
          <w:rFonts w:ascii="IRNazanin" w:hAnsi="IRNazanin" w:eastAsia="IRNazanin"/>
          <w:color w:val="111111"/>
          <w:sz w:val="28"/>
          <w:sz w:val="28"/>
          <w:szCs w:val="28"/>
          <w:rtl w:val="true"/>
          <w:lang w:bidi="fa-IR"/>
        </w:rPr>
        <w:t>إن شهد لم یعرف،</w:t>
      </w:r>
      <w:r>
        <w:rPr>
          <w:rFonts w:eastAsia="IRNazanin" w:cs="IRNazanin"/>
          <w:color w:val="111111"/>
          <w:sz w:val="28"/>
          <w:szCs w:val="28"/>
          <w:rtl w:val="true"/>
          <w:lang w:bidi="fa-IR"/>
        </w:rPr>
        <w:t xml:space="preserve">... </w:t>
      </w:r>
      <w:bookmarkStart w:id="1180" w:name="pg13945_197711"/>
    </w:p>
    <w:p>
      <w:pPr>
        <w:pStyle w:val="BookText"/>
        <w:rPr/>
      </w:pPr>
      <w:bookmarkEnd w:id="1180"/>
      <w:r>
        <w:rPr>
          <w:rFonts w:ascii="IRNazanin" w:hAnsi="IRNazanin" w:eastAsia="IRNazanin"/>
          <w:color w:val="111111"/>
          <w:sz w:val="28"/>
          <w:sz w:val="28"/>
          <w:szCs w:val="28"/>
          <w:rtl w:val="true"/>
          <w:lang w:bidi="fa-IR"/>
        </w:rPr>
        <w:t>و إن غاب لم یفتقد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510192_3264237689"/>
      <w:bookmarkStart w:id="1182" w:name="_Toc410"/>
      <w:bookmarkEnd w:id="1181"/>
      <w:r>
        <w:rPr>
          <w:rtl w:val="true"/>
        </w:rPr>
        <w:t xml:space="preserve">بیانه </w:t>
      </w:r>
      <w:r>
        <w:rPr>
          <w:rtl w:val="true"/>
        </w:rPr>
        <w:t>(</w:t>
      </w:r>
      <w:r>
        <w:rPr>
          <w:rtl w:val="true"/>
        </w:rPr>
        <w:t>علیه السلام</w:t>
      </w:r>
      <w:r>
        <w:rPr>
          <w:rtl w:val="true"/>
        </w:rPr>
        <w:t xml:space="preserve">) </w:t>
      </w:r>
      <w:r>
        <w:rPr>
          <w:rtl w:val="true"/>
        </w:rPr>
        <w:t>برکات المؤمنین فی زمن بنی أمیة</w:t>
      </w:r>
      <w:bookmarkEnd w:id="118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مصابیح</w:t>
      </w:r>
      <w:r>
        <w:rPr>
          <w:rStyle w:val="FootnoteAnchor"/>
          <w:rtl w:val="true"/>
        </w:rPr>
        <w:footnoteReference w:id="700"/>
      </w:r>
      <w:r>
        <w:rPr>
          <w:rFonts w:ascii="IRNazanin" w:hAnsi="IRNazanin" w:eastAsia="IRNazanin"/>
          <w:color w:val="111111"/>
          <w:sz w:val="28"/>
          <w:sz w:val="28"/>
          <w:szCs w:val="28"/>
          <w:rtl w:val="true"/>
          <w:lang w:bidi="fa-IR"/>
        </w:rPr>
        <w:t>الهدی، و أعلام السّری</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لیسوا بالمساییح العجل</w:t>
      </w:r>
      <w:r>
        <w:rPr>
          <w:rStyle w:val="FootnoteAnchor"/>
          <w:rtl w:val="true"/>
        </w:rPr>
        <w:footnoteReference w:id="701"/>
      </w:r>
      <w:r>
        <w:rPr>
          <w:rFonts w:ascii="IRNazanin" w:hAnsi="IRNazanin" w:eastAsia="IRNazanin"/>
          <w:color w:val="111111"/>
          <w:sz w:val="28"/>
          <w:sz w:val="28"/>
          <w:szCs w:val="28"/>
          <w:rtl w:val="true"/>
          <w:lang w:bidi="fa-IR"/>
        </w:rPr>
        <w:t>، و لا المذاییع البذر، و لا بالجفاة المرائین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أولئک یفتح اللّه لهم أبواب رحمته، و یکشف عنهم ضرّاء نقمته،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یخلّی عنهم کلّ فتنة غبراء مظلمة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لا یستوی الظّالم و المظلوم، و لا الجاهل و العالم، و لا الحقّ و الباطل، و لا العدل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اللّه شرائع معلومة غیر مجهولة؛ و لا یکون نبیّ إلاّ و له أهل بیت؛ و لا یعیش أهل بیت نبیّ إلاّ و لهم أضداد یریدون إطفاء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أهل بیت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دعوکم إلی سبّنا فسبّونا، و إن دعوکم إلی شتمنا فاشتمونا، و إن دعوکم إلی لعننا فالعنونا؛ و إن دعوکم إلی البراءة منّا فلا تتبرّأوا منّا، و مدّوا أعناقکم للسّیف، و احفظوا یقینکم؛ فإنّه من تبرّأ منّا تبرّأ اللّه منه و رسوله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إنّه لا یلحقنا سبّ و لا شتم و لا لعن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1183" w:name="pg13945_197714"/>
    </w:p>
    <w:p>
      <w:pPr>
        <w:pStyle w:val="Heading5"/>
        <w:numPr>
          <w:ilvl w:val="4"/>
          <w:numId w:val="1"/>
        </w:numPr>
        <w:rPr/>
      </w:pPr>
      <w:bookmarkStart w:id="1184" w:name="__RefHeading___Toc1510194_3264237689"/>
      <w:bookmarkStart w:id="1185" w:name="_Toc411"/>
      <w:bookmarkEnd w:id="1183"/>
      <w:bookmarkEnd w:id="1184"/>
      <w:r>
        <w:rPr>
          <w:rtl w:val="true"/>
        </w:rPr>
        <w:t xml:space="preserve">بیانه </w:t>
      </w:r>
      <w:r>
        <w:rPr>
          <w:rtl w:val="true"/>
        </w:rPr>
        <w:t>(</w:t>
      </w:r>
      <w:r>
        <w:rPr>
          <w:rtl w:val="true"/>
        </w:rPr>
        <w:t>علیه السلام</w:t>
      </w:r>
      <w:r>
        <w:rPr>
          <w:rtl w:val="true"/>
        </w:rPr>
        <w:t xml:space="preserve">) </w:t>
      </w:r>
      <w:r>
        <w:rPr>
          <w:rtl w:val="true"/>
        </w:rPr>
        <w:t>ما سیصیب القیم الإسلامیة فی زمن بنی أمیة</w:t>
      </w:r>
      <w:bookmarkEnd w:id="118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r>
        <w:rPr>
          <w:rFonts w:ascii="IRNazanin" w:hAnsi="IRNazanin" w:eastAsia="IRNazanin"/>
          <w:color w:val="111111"/>
          <w:sz w:val="28"/>
          <w:sz w:val="28"/>
          <w:szCs w:val="28"/>
          <w:rtl w:val="true"/>
          <w:lang w:bidi="fa-IR"/>
        </w:rPr>
        <w:t>أیّها النّاس؛ سیأتی علیکم زمان یکفأ فیه الإسلام کما یکفأ الإناء بما فیه</w:t>
      </w:r>
      <w:r>
        <w:rPr>
          <w:rFonts w:eastAsia="IRNazanin" w:cs="IRNazanin"/>
          <w:color w:val="111111"/>
          <w:sz w:val="28"/>
          <w:szCs w:val="28"/>
          <w:rtl w:val="true"/>
          <w:lang w:bidi="fa-IR"/>
        </w:rPr>
        <w:t xml:space="preserve">. </w:t>
      </w:r>
      <w:r>
        <w:rPr>
          <w:rStyle w:val="FootnoteAnchor"/>
          <w:rtl w:val="true"/>
        </w:rPr>
        <w:footnoteReference w:id="705"/>
      </w:r>
      <w:r>
        <w:rPr>
          <w:rFonts w:ascii="Amiri" w:hAnsi="Amiri" w:eastAsia="Amiri" w:cs="Amiri"/>
          <w:color w:val="111111"/>
          <w:sz w:val="28"/>
          <w:sz w:val="28"/>
          <w:szCs w:val="28"/>
          <w:rtl w:val="true"/>
          <w:lang w:bidi="ar-SA"/>
        </w:rPr>
        <w:t>حتّی یظنّ الظّانّ أنّ الدّنیا معقولة علی بنی أمیّة، تمنحهم درّها، و توردهم صفوها، و لا یرفع</w:t>
      </w:r>
      <w:r>
        <w:rPr>
          <w:rStyle w:val="FootnoteAnchor"/>
          <w:rtl w:val="true"/>
        </w:rPr>
        <w:footnoteReference w:id="706"/>
      </w:r>
      <w:r>
        <w:rPr>
          <w:rFonts w:ascii="IRNazanin" w:hAnsi="IRNazanin" w:eastAsia="IRNazanin"/>
          <w:color w:val="111111"/>
          <w:sz w:val="28"/>
          <w:sz w:val="28"/>
          <w:szCs w:val="28"/>
          <w:rtl w:val="true"/>
          <w:lang w:bidi="fa-IR"/>
        </w:rPr>
        <w:t>عن هذه الأمّة سوطها و لا سیفها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الظّانّ لذلک؛ إنّما</w:t>
      </w:r>
      <w:r>
        <w:rPr>
          <w:rStyle w:val="FootnoteAnchor"/>
          <w:rtl w:val="true"/>
        </w:rPr>
        <w:footnoteReference w:id="707"/>
      </w:r>
      <w:r>
        <w:rPr>
          <w:rFonts w:ascii="IRNazanin" w:hAnsi="IRNazanin" w:eastAsia="IRNazanin"/>
          <w:color w:val="111111"/>
          <w:sz w:val="28"/>
          <w:sz w:val="28"/>
          <w:szCs w:val="28"/>
          <w:rtl w:val="true"/>
          <w:lang w:bidi="fa-IR"/>
        </w:rPr>
        <w:t xml:space="preserve">هی مجّة من لذیذ العیش یتطعّمونها </w:t>
      </w:r>
      <w:bookmarkStart w:id="1186" w:name="pg13945_197715"/>
    </w:p>
    <w:p>
      <w:pPr>
        <w:pStyle w:val="BookText"/>
        <w:rPr/>
      </w:pPr>
      <w:bookmarkEnd w:id="1186"/>
      <w:r>
        <w:rPr>
          <w:rFonts w:ascii="IRNazanin" w:hAnsi="IRNazanin" w:eastAsia="IRNazanin"/>
          <w:color w:val="111111"/>
          <w:sz w:val="28"/>
          <w:sz w:val="28"/>
          <w:szCs w:val="28"/>
          <w:rtl w:val="true"/>
          <w:lang w:bidi="fa-IR"/>
        </w:rPr>
        <w:t>برهة، ثمّ یلفظونها جملة</w:t>
      </w:r>
      <w:r>
        <w:rPr>
          <w:rFonts w:eastAsia="IRNazanin" w:cs="IRNazanin"/>
          <w:color w:val="111111"/>
          <w:sz w:val="28"/>
          <w:szCs w:val="28"/>
          <w:rtl w:val="true"/>
          <w:lang w:bidi="fa-IR"/>
        </w:rPr>
        <w:t>.</w:t>
      </w:r>
    </w:p>
    <w:p>
      <w:pPr>
        <w:pStyle w:val="Heading5"/>
        <w:numPr>
          <w:ilvl w:val="4"/>
          <w:numId w:val="1"/>
        </w:numPr>
        <w:rPr/>
      </w:pPr>
      <w:bookmarkStart w:id="1187" w:name="__RefHeading___Toc1510196_3264237689"/>
      <w:bookmarkStart w:id="1188" w:name="_Toc412"/>
      <w:bookmarkEnd w:id="1187"/>
      <w:r>
        <w:rPr>
          <w:rtl w:val="true"/>
        </w:rPr>
        <w:t xml:space="preserve">إخباره </w:t>
      </w:r>
      <w:r>
        <w:rPr>
          <w:rtl w:val="true"/>
        </w:rPr>
        <w:t>(</w:t>
      </w:r>
      <w:r>
        <w:rPr>
          <w:rtl w:val="true"/>
        </w:rPr>
        <w:t>علیه السلام</w:t>
      </w:r>
      <w:r>
        <w:rPr>
          <w:rtl w:val="true"/>
        </w:rPr>
        <w:t xml:space="preserve">) </w:t>
      </w:r>
      <w:r>
        <w:rPr>
          <w:rtl w:val="true"/>
        </w:rPr>
        <w:t>الناس بسلطان بنی أمیة و زواله سریعا</w:t>
      </w:r>
      <w:bookmarkEnd w:id="1188"/>
    </w:p>
    <w:p>
      <w:pPr>
        <w:pStyle w:val="BookText"/>
        <w:rPr/>
      </w:pPr>
      <w:r>
        <w:rPr>
          <w:rStyle w:val="FootnoteAnchor"/>
          <w:rtl w:val="true"/>
        </w:rPr>
        <w:footnoteReference w:id="708"/>
      </w:r>
      <w:r>
        <w:rPr>
          <w:rFonts w:ascii="IRNazanin" w:hAnsi="IRNazanin" w:eastAsia="IRNazanin"/>
          <w:color w:val="111111"/>
          <w:sz w:val="28"/>
          <w:sz w:val="28"/>
          <w:szCs w:val="28"/>
          <w:rtl w:val="true"/>
          <w:lang w:bidi="fa-IR"/>
        </w:rPr>
        <w:t>فأقسم ثمّ أقسم، لتنخمنّها أمیّة من بعدی کما تلفظ النّخامة، ثمّ لا تذوقها، و لا تتطعّم بطعمها أبدا ما کرّ 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یبق إلاّ الزّمهریر من شتائهم؛ و ما لهم من الصّیف إلاّ رقدة؛ و یحبسهم و ما توازروا و جمعوا علی ظهورهم من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حاطب الحطب، و حاصر</w:t>
      </w:r>
      <w:r>
        <w:rPr>
          <w:rStyle w:val="FootnoteAnchor"/>
          <w:rtl w:val="true"/>
        </w:rPr>
        <w:footnoteReference w:id="709"/>
      </w:r>
      <w:r>
        <w:rPr>
          <w:rFonts w:ascii="IRNazanin" w:hAnsi="IRNazanin" w:eastAsia="IRNazanin"/>
          <w:color w:val="111111"/>
          <w:sz w:val="28"/>
          <w:sz w:val="28"/>
          <w:szCs w:val="28"/>
          <w:rtl w:val="true"/>
          <w:lang w:bidi="fa-IR"/>
        </w:rPr>
        <w:t>صاحب القصب</w:t>
      </w:r>
      <w:r>
        <w:rPr>
          <w:rStyle w:val="FootnoteAnchor"/>
          <w:rtl w:val="true"/>
        </w:rPr>
        <w:footnoteReference w:id="710"/>
      </w:r>
      <w:r>
        <w:rPr>
          <w:rFonts w:ascii="IRNazanin" w:hAnsi="IRNazanin" w:eastAsia="IRNazanin"/>
          <w:color w:val="111111"/>
          <w:sz w:val="28"/>
          <w:sz w:val="28"/>
          <w:szCs w:val="28"/>
          <w:rtl w:val="true"/>
          <w:lang w:bidi="fa-IR"/>
        </w:rPr>
        <w:t>، و بقیت قلوب تتقلّب؛ فمنها مشعّب</w:t>
      </w:r>
      <w:r>
        <w:rPr>
          <w:rStyle w:val="FootnoteAnchor"/>
          <w:rtl w:val="true"/>
        </w:rPr>
        <w:footnoteReference w:id="711"/>
      </w:r>
      <w:r>
        <w:rPr>
          <w:rFonts w:ascii="Amiri" w:hAnsi="Amiri" w:eastAsia="Amiri" w:cs="Amiri"/>
          <w:color w:val="111111"/>
          <w:sz w:val="28"/>
          <w:sz w:val="28"/>
          <w:szCs w:val="28"/>
          <w:rtl w:val="true"/>
          <w:lang w:bidi="ar-SA"/>
        </w:rPr>
        <w:t>و مسیّب</w:t>
      </w:r>
      <w:r>
        <w:rPr>
          <w:rStyle w:val="FootnoteAnchor"/>
          <w:rtl w:val="true"/>
        </w:rPr>
        <w:footnoteReference w:id="712"/>
      </w:r>
      <w:r>
        <w:rPr>
          <w:rFonts w:ascii="IRNazanin" w:hAnsi="IRNazanin" w:eastAsia="IRNazanin"/>
          <w:color w:val="111111"/>
          <w:sz w:val="28"/>
          <w:sz w:val="28"/>
          <w:szCs w:val="28"/>
          <w:rtl w:val="true"/>
          <w:lang w:bidi="fa-IR"/>
        </w:rPr>
        <w:t>، و منها مجدب و مخصب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الّذی فلق الحبّة، و برأ النّسمة، لا ترون الّذی تنتظرون حتّی یهلک المتمنّون، و یضمحلّ المحلّون</w:t>
      </w:r>
      <w:r>
        <w:rPr>
          <w:rStyle w:val="FootnoteAnchor"/>
          <w:rtl w:val="true"/>
        </w:rPr>
        <w:footnoteReference w:id="713"/>
      </w:r>
      <w:r>
        <w:rPr>
          <w:rFonts w:ascii="IRNazanin" w:hAnsi="IRNazanin" w:eastAsia="IRNazanin"/>
          <w:color w:val="111111"/>
          <w:sz w:val="28"/>
          <w:sz w:val="28"/>
          <w:szCs w:val="28"/>
          <w:rtl w:val="true"/>
          <w:lang w:bidi="fa-IR"/>
        </w:rPr>
        <w:t xml:space="preserve">، و یتثبّت المؤمنون، و قلیل </w:t>
      </w:r>
      <w:bookmarkStart w:id="1189" w:name="pg13945_197716"/>
    </w:p>
    <w:p>
      <w:pPr>
        <w:pStyle w:val="BookText"/>
        <w:rPr/>
      </w:pPr>
      <w:bookmarkEnd w:id="1189"/>
      <w:r>
        <w:rPr>
          <w:rFonts w:ascii="IRNazanin" w:hAnsi="IRNazanin" w:eastAsia="IRNazanin"/>
          <w:color w:val="111111"/>
          <w:sz w:val="28"/>
          <w:sz w:val="28"/>
          <w:szCs w:val="28"/>
          <w:rtl w:val="true"/>
          <w:lang w:bidi="fa-IR"/>
        </w:rPr>
        <w:t>مّا یکونون، ثلاثمائة أو یزیدون</w:t>
      </w:r>
      <w:r>
        <w:rPr>
          <w:rFonts w:eastAsia="IRNazanin" w:cs="IRNazanin"/>
          <w:color w:val="111111"/>
          <w:sz w:val="28"/>
          <w:szCs w:val="28"/>
          <w:rtl w:val="true"/>
          <w:lang w:bidi="fa-IR"/>
        </w:rPr>
        <w:t>.</w:t>
      </w:r>
    </w:p>
    <w:p>
      <w:pPr>
        <w:pStyle w:val="Heading5"/>
        <w:numPr>
          <w:ilvl w:val="4"/>
          <w:numId w:val="1"/>
        </w:numPr>
        <w:rPr/>
      </w:pPr>
      <w:bookmarkStart w:id="1190" w:name="__RefHeading___Toc1510198_3264237689"/>
      <w:bookmarkStart w:id="1191" w:name="_Toc413"/>
      <w:bookmarkEnd w:id="1190"/>
      <w:r>
        <w:rPr>
          <w:rtl w:val="true"/>
        </w:rPr>
        <w:t xml:space="preserve">بیانه </w:t>
      </w:r>
      <w:r>
        <w:rPr>
          <w:rtl w:val="true"/>
        </w:rPr>
        <w:t>(</w:t>
      </w:r>
      <w:r>
        <w:rPr>
          <w:rtl w:val="true"/>
        </w:rPr>
        <w:t>علیه السلام</w:t>
      </w:r>
      <w:r>
        <w:rPr>
          <w:rtl w:val="true"/>
        </w:rPr>
        <w:t xml:space="preserve">) </w:t>
      </w:r>
      <w:r>
        <w:rPr>
          <w:rtl w:val="true"/>
        </w:rPr>
        <w:t>حال الأمة الإسلامیة فی ظل حکم بنی أمیة</w:t>
      </w:r>
      <w:bookmarkEnd w:id="1191"/>
    </w:p>
    <w:p>
      <w:pPr>
        <w:pStyle w:val="BookText"/>
        <w:rPr/>
      </w:pPr>
      <w:r>
        <w:rPr>
          <w:rFonts w:ascii="IRNazanin" w:hAnsi="IRNazanin" w:eastAsia="IRNazanin"/>
          <w:color w:val="111111"/>
          <w:sz w:val="28"/>
          <w:sz w:val="28"/>
          <w:szCs w:val="28"/>
          <w:rtl w:val="true"/>
          <w:lang w:bidi="fa-IR"/>
        </w:rPr>
        <w:t>و اللّه و اللّه، لا ترون الّذی تنتظرون، حتّی لا تدعوا اللّه إلاّ إشارة بأیدیکم، و إیماضا بحواجبکم؛ و حتّی لا تملکون من الأرض إلاّ مواضع أقدامکم، و حتّی یکون موضع سلاحکم علی ظهورکم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فیومئذ لا ینصرنی اللّه إلاّ بملائکته و من کتب علی قلبه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علیّ بیده، لا تقوم عصابة تطلب لی أو لغیری حقّا، أو تدفع عنّا ضیما، إلاّ صرعتهم البلیّة، حتّی تقوم عصابة شهدت مع محمّد صلّی اللّه علیه و آله و سلّم بدرا، لا یواری قتیلهم، و لا یداوی جریحهم، و لا ینعش صریعهم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إنّکم مدرکوها، فانظروا أقواما کانوا أصحاب الرّایات یوم بدر و یوم حنین فانصروهم تنصروا، و تؤجروا، و تعذروا؛ و لا تمالئوا علیهم عدوّهم فتصرعکم البلیّة، و تحلّ بکم النّقمة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1192" w:name="pg13945_197717"/>
    </w:p>
    <w:p>
      <w:pPr>
        <w:pStyle w:val="Heading5"/>
        <w:numPr>
          <w:ilvl w:val="4"/>
          <w:numId w:val="1"/>
        </w:numPr>
        <w:rPr/>
      </w:pPr>
      <w:bookmarkStart w:id="1193" w:name="__RefHeading___Toc1510200_3264237689"/>
      <w:bookmarkStart w:id="1194" w:name="_Toc414"/>
      <w:bookmarkEnd w:id="1192"/>
      <w:bookmarkEnd w:id="1193"/>
      <w:r>
        <w:rPr>
          <w:rtl w:val="true"/>
        </w:rPr>
        <w:t xml:space="preserve">وصفه </w:t>
      </w:r>
      <w:r>
        <w:rPr>
          <w:rtl w:val="true"/>
        </w:rPr>
        <w:t>(</w:t>
      </w:r>
      <w:r>
        <w:rPr>
          <w:rtl w:val="true"/>
        </w:rPr>
        <w:t>علیه السلام</w:t>
      </w:r>
      <w:r>
        <w:rPr>
          <w:rtl w:val="true"/>
        </w:rPr>
        <w:t xml:space="preserve">) </w:t>
      </w:r>
      <w:r>
        <w:rPr>
          <w:rtl w:val="true"/>
        </w:rPr>
        <w:t>أصناف مظالم بنی أمیة</w:t>
      </w:r>
      <w:bookmarkEnd w:id="119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5"/>
      </w:r>
      <w:r>
        <w:rPr>
          <w:rFonts w:ascii="IRNazanin" w:hAnsi="IRNazanin" w:eastAsia="IRNazanin"/>
          <w:color w:val="111111"/>
          <w:sz w:val="28"/>
          <w:sz w:val="28"/>
          <w:szCs w:val="28"/>
          <w:rtl w:val="true"/>
          <w:lang w:bidi="fa-IR"/>
        </w:rPr>
        <w:t>و أیم اللّه؛ لتجدنّ بنی أمیّة لکم أرباب سوء بعدی، کالنّاب الضّروس؛ تعذم بفیها، و تخبط بیدها، و تزبن برجلها، و تمنع درّها</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معادن کلّ خطیئة، و أبواب کلّ ضارب فی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ماروا فی الحیرة، و ذهلوا فی السّکرة؛ علی سنّة من آل فرعون</w:t>
      </w:r>
      <w:r>
        <w:rPr>
          <w:rFonts w:eastAsia="IRNazanin" w:cs="IRNazanin"/>
          <w:color w:val="111111"/>
          <w:sz w:val="28"/>
          <w:szCs w:val="28"/>
          <w:rtl w:val="true"/>
          <w:lang w:bidi="fa-IR"/>
        </w:rPr>
        <w:t xml:space="preserve">. </w:t>
      </w:r>
      <w:bookmarkStart w:id="1195" w:name="pg13945_197718"/>
    </w:p>
    <w:p>
      <w:pPr>
        <w:pStyle w:val="BookText"/>
        <w:rPr/>
      </w:pPr>
      <w:bookmarkEnd w:id="1195"/>
      <w:r>
        <w:rPr>
          <w:rFonts w:ascii="IRNazanin" w:hAnsi="IRNazanin" w:eastAsia="IRNazanin"/>
          <w:color w:val="111111"/>
          <w:sz w:val="28"/>
          <w:sz w:val="28"/>
          <w:szCs w:val="28"/>
          <w:rtl w:val="true"/>
          <w:lang w:bidi="fa-IR"/>
        </w:rPr>
        <w:t>من منقطع إلی الدّنیا راکن، أو مفارق للدّین مباین</w:t>
      </w:r>
      <w:r>
        <w:rPr>
          <w:rFonts w:eastAsia="IRNazanin" w:cs="IRNazanin"/>
          <w:color w:val="111111"/>
          <w:sz w:val="28"/>
          <w:szCs w:val="28"/>
          <w:rtl w:val="true"/>
          <w:lang w:bidi="fa-IR"/>
        </w:rPr>
        <w:t>.</w:t>
      </w:r>
    </w:p>
    <w:p>
      <w:pPr>
        <w:pStyle w:val="Heading5"/>
        <w:numPr>
          <w:ilvl w:val="4"/>
          <w:numId w:val="1"/>
        </w:numPr>
        <w:rPr/>
      </w:pPr>
      <w:bookmarkStart w:id="1196" w:name="__RefHeading___Toc1510202_3264237689"/>
      <w:bookmarkStart w:id="1197" w:name="_Toc415"/>
      <w:bookmarkEnd w:id="1196"/>
      <w:r>
        <w:rPr>
          <w:rtl w:val="true"/>
        </w:rPr>
        <w:t xml:space="preserve">بیانه </w:t>
      </w:r>
      <w:r>
        <w:rPr>
          <w:rtl w:val="true"/>
        </w:rPr>
        <w:t>(</w:t>
      </w:r>
      <w:r>
        <w:rPr>
          <w:rtl w:val="true"/>
        </w:rPr>
        <w:t>علیه السلام</w:t>
      </w:r>
      <w:r>
        <w:rPr>
          <w:rtl w:val="true"/>
        </w:rPr>
        <w:t xml:space="preserve">) </w:t>
      </w:r>
      <w:r>
        <w:rPr>
          <w:rtl w:val="true"/>
        </w:rPr>
        <w:t>مسار و مصیر سلطان بنی أمیة</w:t>
      </w:r>
      <w:bookmarkEnd w:id="1197"/>
    </w:p>
    <w:p>
      <w:pPr>
        <w:pStyle w:val="BookText"/>
        <w:rPr/>
      </w:pPr>
      <w:r>
        <w:rPr>
          <w:rFonts w:ascii="Amiri" w:hAnsi="Amiri" w:eastAsia="Amiri" w:cs="Amiri"/>
          <w:color w:val="111111"/>
          <w:sz w:val="28"/>
          <w:sz w:val="28"/>
          <w:szCs w:val="28"/>
          <w:rtl w:val="true"/>
          <w:lang w:bidi="ar-SA"/>
        </w:rPr>
        <w:t>و أیم اللّه</w:t>
      </w:r>
      <w:r>
        <w:rPr>
          <w:rStyle w:val="FootnoteAnchor"/>
          <w:rtl w:val="true"/>
        </w:rPr>
        <w:footnoteReference w:id="717"/>
      </w:r>
      <w:r>
        <w:rPr>
          <w:rFonts w:ascii="IRNazanin" w:hAnsi="IRNazanin" w:eastAsia="IRNazanin"/>
          <w:color w:val="111111"/>
          <w:sz w:val="28"/>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لا یزالون بکم حتّی لا یترکوا منکم</w:t>
      </w:r>
      <w:r>
        <w:rPr>
          <w:rStyle w:val="FootnoteAnchor"/>
          <w:rtl w:val="true"/>
        </w:rPr>
        <w:footnoteReference w:id="719"/>
      </w:r>
      <w:r>
        <w:rPr>
          <w:rFonts w:ascii="IRNazanin" w:hAnsi="IRNazanin" w:eastAsia="IRNazanin"/>
          <w:color w:val="111111"/>
          <w:sz w:val="28"/>
          <w:sz w:val="28"/>
          <w:szCs w:val="28"/>
          <w:rtl w:val="true"/>
          <w:lang w:bidi="fa-IR"/>
        </w:rPr>
        <w:t>إلاّ نافعا لهم، أو غیر ضائر بهم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یزال بلاؤهم بکم </w:t>
      </w:r>
      <w:r>
        <w:rPr>
          <w:rStyle w:val="FootnoteAnchor"/>
          <w:rtl w:val="true"/>
        </w:rPr>
        <w:footnoteReference w:id="720"/>
      </w:r>
      <w:r>
        <w:rPr>
          <w:rFonts w:ascii="IRNazanin" w:hAnsi="IRNazanin" w:eastAsia="IRNazanin"/>
          <w:color w:val="111111"/>
          <w:sz w:val="28"/>
          <w:sz w:val="28"/>
          <w:szCs w:val="28"/>
          <w:rtl w:val="true"/>
          <w:lang w:bidi="fa-IR"/>
        </w:rPr>
        <w:t>حتّی لا یکون انتصار أحدکم منهم إلاّ مثل انتصار</w:t>
      </w:r>
      <w:r>
        <w:rPr>
          <w:rStyle w:val="FootnoteAnchor"/>
          <w:rtl w:val="true"/>
        </w:rPr>
        <w:footnoteReference w:id="721"/>
      </w:r>
      <w:r>
        <w:rPr>
          <w:rFonts w:ascii="IRNazanin" w:hAnsi="IRNazanin" w:eastAsia="IRNazanin"/>
          <w:color w:val="111111"/>
          <w:sz w:val="28"/>
          <w:sz w:val="28"/>
          <w:szCs w:val="28"/>
          <w:rtl w:val="true"/>
          <w:lang w:bidi="fa-IR"/>
        </w:rPr>
        <w:t>العبد من</w:t>
      </w:r>
      <w:r>
        <w:rPr>
          <w:rFonts w:eastAsia="IRNazanin" w:cs="IRNazanin"/>
          <w:color w:val="111111"/>
          <w:sz w:val="28"/>
          <w:szCs w:val="28"/>
          <w:rtl w:val="true"/>
          <w:lang w:bidi="fa-IR"/>
        </w:rPr>
        <w:t xml:space="preserve">... </w:t>
      </w:r>
      <w:bookmarkStart w:id="1198" w:name="pg13945_197719"/>
    </w:p>
    <w:p>
      <w:pPr>
        <w:pStyle w:val="BookText"/>
        <w:rPr/>
      </w:pPr>
      <w:bookmarkEnd w:id="1198"/>
      <w:r>
        <w:rPr>
          <w:rFonts w:ascii="Amiri" w:hAnsi="Amiri" w:eastAsia="Amiri" w:cs="Amiri"/>
          <w:color w:val="111111"/>
          <w:sz w:val="28"/>
          <w:sz w:val="28"/>
          <w:szCs w:val="28"/>
          <w:rtl w:val="true"/>
          <w:lang w:bidi="ar-SA"/>
        </w:rPr>
        <w:t>ربّه</w:t>
      </w:r>
      <w:r>
        <w:rPr>
          <w:rStyle w:val="FootnoteAnchor"/>
          <w:rtl w:val="true"/>
        </w:rPr>
        <w:footnoteReference w:id="722"/>
      </w:r>
      <w:r>
        <w:rPr>
          <w:rFonts w:ascii="IRNazanin" w:hAnsi="IRNazanin" w:eastAsia="IRNazanin"/>
          <w:color w:val="111111"/>
          <w:sz w:val="28"/>
          <w:sz w:val="28"/>
          <w:szCs w:val="28"/>
          <w:rtl w:val="true"/>
          <w:lang w:bidi="fa-IR"/>
        </w:rPr>
        <w:t>، و الصّاحب من مستصحبه</w:t>
      </w:r>
      <w:r>
        <w:rPr>
          <w:rFonts w:eastAsia="IRNazanin" w:cs="IRNazanin"/>
          <w:color w:val="111111"/>
          <w:sz w:val="28"/>
          <w:szCs w:val="28"/>
          <w:rtl w:val="true"/>
          <w:lang w:bidi="fa-IR"/>
        </w:rPr>
        <w:t>.</w:t>
      </w:r>
    </w:p>
    <w:p>
      <w:pPr>
        <w:pStyle w:val="Heading5"/>
        <w:numPr>
          <w:ilvl w:val="4"/>
          <w:numId w:val="1"/>
        </w:numPr>
        <w:rPr/>
      </w:pPr>
      <w:bookmarkStart w:id="1199" w:name="__RefHeading___Toc1510204_3264237689"/>
      <w:bookmarkStart w:id="1200" w:name="_Toc416"/>
      <w:bookmarkEnd w:id="1199"/>
      <w:r>
        <w:rPr>
          <w:rtl w:val="true"/>
        </w:rPr>
        <w:t xml:space="preserve">وصفه </w:t>
      </w:r>
      <w:r>
        <w:rPr>
          <w:rtl w:val="true"/>
        </w:rPr>
        <w:t>(</w:t>
      </w:r>
      <w:r>
        <w:rPr>
          <w:rtl w:val="true"/>
        </w:rPr>
        <w:t>علیه السلام</w:t>
      </w:r>
      <w:r>
        <w:rPr>
          <w:rtl w:val="true"/>
        </w:rPr>
        <w:t xml:space="preserve">) </w:t>
      </w:r>
      <w:r>
        <w:rPr>
          <w:rtl w:val="true"/>
        </w:rPr>
        <w:t>وضع المجتمع فی سلطان بنی أمیة</w:t>
      </w:r>
      <w:bookmarkEnd w:id="1200"/>
    </w:p>
    <w:p>
      <w:pPr>
        <w:pStyle w:val="BookText"/>
        <w:rPr/>
      </w:pPr>
      <w:r>
        <w:rPr>
          <w:rStyle w:val="FootnoteAnchor"/>
          <w:rtl w:val="true"/>
        </w:rPr>
        <w:footnoteReference w:id="723"/>
      </w:r>
      <w:r>
        <w:rPr>
          <w:rFonts w:ascii="IRNazanin" w:hAnsi="IRNazanin" w:eastAsia="IRNazanin"/>
          <w:color w:val="111111"/>
          <w:sz w:val="28"/>
          <w:sz w:val="28"/>
          <w:szCs w:val="28"/>
          <w:rtl w:val="true"/>
          <w:lang w:bidi="fa-IR"/>
        </w:rPr>
        <w:t>بین قتیل مطلول، و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یختلون</w:t>
      </w:r>
      <w:r>
        <w:rPr>
          <w:rStyle w:val="FootnoteAnchor"/>
          <w:rtl w:val="true"/>
        </w:rPr>
        <w:footnoteReference w:id="724"/>
      </w:r>
      <w:r>
        <w:rPr>
          <w:rFonts w:ascii="IRNazanin" w:hAnsi="IRNazanin" w:eastAsia="IRNazanin"/>
          <w:color w:val="111111"/>
          <w:sz w:val="28"/>
          <w:sz w:val="28"/>
          <w:szCs w:val="28"/>
          <w:rtl w:val="true"/>
          <w:lang w:bidi="fa-IR"/>
        </w:rPr>
        <w:t>بعقد الأیمان، و بغرور الإیمان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5"/>
      </w:r>
      <w:r>
        <w:rPr>
          <w:rFonts w:ascii="IRNazanin" w:hAnsi="IRNazanin" w:eastAsia="IRNazanin"/>
          <w:color w:val="111111"/>
          <w:sz w:val="28"/>
          <w:sz w:val="28"/>
          <w:szCs w:val="28"/>
          <w:rtl w:val="true"/>
          <w:lang w:bidi="fa-IR"/>
        </w:rPr>
        <w:t>و طال الأمد بهم</w:t>
      </w:r>
      <w:r>
        <w:rPr>
          <w:rStyle w:val="FootnoteAnchor"/>
          <w:rtl w:val="true"/>
        </w:rPr>
        <w:footnoteReference w:id="726"/>
      </w:r>
      <w:r>
        <w:rPr>
          <w:rFonts w:ascii="IRNazanin" w:hAnsi="IRNazanin" w:eastAsia="IRNazanin"/>
          <w:color w:val="111111"/>
          <w:sz w:val="28"/>
          <w:sz w:val="28"/>
          <w:szCs w:val="28"/>
          <w:rtl w:val="true"/>
          <w:lang w:bidi="fa-IR"/>
        </w:rPr>
        <w:t>لیستکملوا الخزی، و یستوجبوا الغیر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إذا اخلولق الأجل، و استراح قوم إلی الفتن، و أشالوا</w:t>
      </w:r>
      <w:r>
        <w:rPr>
          <w:rStyle w:val="FootnoteAnchor"/>
          <w:rtl w:val="true"/>
        </w:rPr>
        <w:footnoteReference w:id="727"/>
      </w:r>
      <w:r>
        <w:rPr>
          <w:rFonts w:ascii="IRNazanin" w:hAnsi="IRNazanin" w:eastAsia="IRNazanin"/>
          <w:color w:val="111111"/>
          <w:sz w:val="28"/>
          <w:sz w:val="28"/>
          <w:szCs w:val="28"/>
          <w:rtl w:val="true"/>
          <w:lang w:bidi="fa-IR"/>
        </w:rPr>
        <w:t>عن لقاح حربهم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یمنّوا علی اللّه بالصّبر، و لم یستعظموا بذل أنفسهم 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وافق وارد القضاء انقطاع مدّة البلاء، حملوا بصائرهم علی أسیافهم، و دانوا لربّهم بأمر واعظهم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8"/>
      </w:r>
      <w:r>
        <w:rPr>
          <w:rFonts w:ascii="IRNazanin" w:hAnsi="IRNazanin" w:eastAsia="IRNazanin"/>
          <w:color w:val="111111"/>
          <w:sz w:val="28"/>
          <w:sz w:val="28"/>
          <w:szCs w:val="28"/>
          <w:rtl w:val="true"/>
          <w:lang w:bidi="fa-IR"/>
        </w:rPr>
        <w:t>فلا تکونوا أنصاب</w:t>
      </w:r>
      <w:r>
        <w:rPr>
          <w:rStyle w:val="FootnoteAnchor"/>
          <w:rtl w:val="true"/>
        </w:rPr>
        <w:footnoteReference w:id="729"/>
      </w:r>
      <w:r>
        <w:rPr>
          <w:rFonts w:ascii="IRNazanin" w:hAnsi="IRNazanin" w:eastAsia="IRNazanin"/>
          <w:color w:val="111111"/>
          <w:sz w:val="28"/>
          <w:sz w:val="28"/>
          <w:szCs w:val="28"/>
          <w:rtl w:val="true"/>
          <w:lang w:bidi="fa-IR"/>
        </w:rPr>
        <w:t>الفتن، و أعلام البدع، و الزموا ما عقد علیه حبل الجماعة، و بنیت</w:t>
      </w:r>
      <w:r>
        <w:rPr>
          <w:rStyle w:val="FootnoteAnchor"/>
          <w:rtl w:val="true"/>
        </w:rPr>
        <w:footnoteReference w:id="730"/>
      </w:r>
      <w:r>
        <w:rPr>
          <w:rFonts w:ascii="IRNazanin" w:hAnsi="IRNazanin" w:eastAsia="IRNazanin"/>
          <w:color w:val="111111"/>
          <w:sz w:val="28"/>
          <w:sz w:val="28"/>
          <w:szCs w:val="28"/>
          <w:rtl w:val="true"/>
          <w:lang w:bidi="fa-IR"/>
        </w:rPr>
        <w:t>علیه أرکان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اقدموا علی اللّه مظلومین، و لا تقدموا علیه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یوم العدل</w:t>
      </w:r>
      <w:r>
        <w:rPr>
          <w:rStyle w:val="FootnoteAnchor"/>
          <w:rtl w:val="true"/>
        </w:rPr>
        <w:footnoteReference w:id="732"/>
      </w:r>
      <w:r>
        <w:rPr>
          <w:rFonts w:ascii="IRNazanin" w:hAnsi="IRNazanin" w:eastAsia="IRNazanin"/>
          <w:color w:val="111111"/>
          <w:sz w:val="28"/>
          <w:sz w:val="28"/>
          <w:szCs w:val="28"/>
          <w:rtl w:val="true"/>
          <w:lang w:bidi="fa-IR"/>
        </w:rPr>
        <w:t>علی الظّالم أشدّ من یوم الجور</w:t>
      </w:r>
      <w:r>
        <w:rPr>
          <w:rStyle w:val="FootnoteAnchor"/>
          <w:rtl w:val="true"/>
        </w:rPr>
        <w:footnoteReference w:id="733"/>
      </w:r>
      <w:r>
        <w:rPr>
          <w:rFonts w:ascii="IRNazanin" w:hAnsi="IRNazanin" w:eastAsia="IRNazanin"/>
          <w:color w:val="111111"/>
          <w:sz w:val="28"/>
          <w:sz w:val="28"/>
          <w:szCs w:val="28"/>
          <w:rtl w:val="true"/>
          <w:lang w:bidi="fa-IR"/>
        </w:rPr>
        <w:t>علی المظلوم</w:t>
      </w:r>
      <w:r>
        <w:rPr>
          <w:rFonts w:eastAsia="IRNazanin" w:cs="IRNazanin"/>
          <w:color w:val="111111"/>
          <w:sz w:val="28"/>
          <w:szCs w:val="28"/>
          <w:rtl w:val="true"/>
          <w:lang w:bidi="fa-IR"/>
        </w:rPr>
        <w:t xml:space="preserve">. </w:t>
      </w:r>
      <w:bookmarkStart w:id="1201" w:name="pg13945_197721"/>
    </w:p>
    <w:p>
      <w:pPr>
        <w:pStyle w:val="BookText"/>
        <w:rPr/>
      </w:pPr>
      <w:bookmarkEnd w:id="1201"/>
      <w:r>
        <w:rPr>
          <w:rStyle w:val="FootnoteAnchor"/>
          <w:rtl w:val="true"/>
        </w:rPr>
        <w:footnoteReference w:id="734"/>
      </w:r>
      <w:r>
        <w:rPr>
          <w:rFonts w:ascii="IRNazanin" w:hAnsi="IRNazanin" w:eastAsia="IRNazanin"/>
          <w:color w:val="111111"/>
          <w:sz w:val="28"/>
          <w:sz w:val="28"/>
          <w:szCs w:val="28"/>
          <w:rtl w:val="true"/>
          <w:lang w:bidi="fa-IR"/>
        </w:rPr>
        <w:t>و اتّقوا مدارج الشّیطان، و مهابط العدوان، و لا تدخلوا بطونکم لعق الحرام، فإنّکم بعین من حرّم علیکم المعصیة، و سهّل لکم</w:t>
      </w:r>
      <w:r>
        <w:rPr>
          <w:rStyle w:val="FootnoteAnchor"/>
          <w:rtl w:val="true"/>
        </w:rPr>
        <w:footnoteReference w:id="735"/>
      </w:r>
      <w:r>
        <w:rPr>
          <w:rFonts w:ascii="Amiri" w:hAnsi="Amiri" w:eastAsia="Amiri" w:cs="Amiri"/>
          <w:color w:val="111111"/>
          <w:sz w:val="28"/>
          <w:sz w:val="28"/>
          <w:szCs w:val="28"/>
          <w:rtl w:val="true"/>
          <w:lang w:bidi="ar-SA"/>
        </w:rPr>
        <w:t>سبل الطّاعة</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إلزموا الأرض، و اصبروا علی البلاء؛ و لا تحرّکوا بأیدیکم و سیوفکم فی هوی ألسنتکم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1510206_3264237689"/>
      <w:bookmarkStart w:id="1203" w:name="_Toc417"/>
      <w:bookmarkEnd w:id="1202"/>
      <w:r>
        <w:rPr>
          <w:rtl w:val="true"/>
        </w:rPr>
        <w:t xml:space="preserve">نهیه </w:t>
      </w:r>
      <w:r>
        <w:rPr>
          <w:rtl w:val="true"/>
        </w:rPr>
        <w:t>(</w:t>
      </w:r>
      <w:r>
        <w:rPr>
          <w:rtl w:val="true"/>
        </w:rPr>
        <w:t>علیه السلام</w:t>
      </w:r>
      <w:r>
        <w:rPr>
          <w:rtl w:val="true"/>
        </w:rPr>
        <w:t xml:space="preserve">) </w:t>
      </w:r>
      <w:r>
        <w:rPr>
          <w:rtl w:val="true"/>
        </w:rPr>
        <w:t>الشیعة من الاستعجال فی التحرک</w:t>
      </w:r>
      <w:bookmarkEnd w:id="1203"/>
    </w:p>
    <w:p>
      <w:pPr>
        <w:pStyle w:val="BookText"/>
        <w:rPr/>
      </w:pPr>
      <w:r>
        <w:rPr>
          <w:rFonts w:ascii="IRNazanin" w:hAnsi="IRNazanin" w:eastAsia="IRNazanin"/>
          <w:color w:val="111111"/>
          <w:sz w:val="28"/>
          <w:sz w:val="28"/>
          <w:szCs w:val="28"/>
          <w:rtl w:val="true"/>
          <w:lang w:bidi="fa-IR"/>
        </w:rPr>
        <w:t xml:space="preserve">و لا تستعجلوا بما لم یعجّله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من مات منکم علی فراشه و هو علی معرفة حقّ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رسوله و أهل بیته صلوات اللّه علیه و علیهم، مات شهیدا، و وقع أجره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،و استوجب ثواب ما نوی من صالح عمله، و قامت النّیّة مقام إصلاته سیفه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لکلّ شیء مدّة و أجلا لا یعدوه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1204" w:name="pg13945_197722"/>
    </w:p>
    <w:p>
      <w:pPr>
        <w:pStyle w:val="BookText"/>
        <w:rPr/>
      </w:pPr>
      <w:bookmarkEnd w:id="1204"/>
      <w:r>
        <w:rPr>
          <w:rStyle w:val="FootnoteAnchor"/>
          <w:rtl w:val="true"/>
        </w:rPr>
        <w:footnoteReference w:id="741"/>
      </w:r>
      <w:r>
        <w:rPr>
          <w:rFonts w:ascii="IRNazanin" w:hAnsi="IRNazanin" w:eastAsia="IRNazanin"/>
          <w:color w:val="111111"/>
          <w:sz w:val="28"/>
          <w:sz w:val="28"/>
          <w:szCs w:val="28"/>
          <w:rtl w:val="true"/>
          <w:lang w:bidi="fa-IR"/>
        </w:rPr>
        <w:t>فلا تستعجلوا ما هو کائن مرصد، و لا تستبطئوا ما یجیء به الغد؛ فکم من مستعجل بما إن أدرکه ودّ أنّه لم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أقرب الیوم من تباشیر 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فلق الحبّة و برأ النّسمة</w:t>
      </w:r>
      <w:r>
        <w:rPr>
          <w:rStyle w:val="FootnoteAnchor"/>
          <w:rtl w:val="true"/>
        </w:rPr>
        <w:footnoteReference w:id="7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لبنی أمیّة مرودا یجرون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لإزالة الجبال من مکانها أهون من إزالة ملک مرجل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743"/>
      </w:r>
      <w:r>
        <w:rPr>
          <w:rFonts w:ascii="IRNazanin" w:hAnsi="IRNazanin" w:eastAsia="IRNazanin"/>
          <w:color w:val="111111"/>
          <w:sz w:val="28"/>
          <w:sz w:val="28"/>
          <w:szCs w:val="28"/>
          <w:rtl w:val="true"/>
          <w:lang w:bidi="fa-IR"/>
        </w:rPr>
        <w:t>لو قد اختلفوا فیما بینهم ثمّ کادتهم الضّباع لغلبتهم</w:t>
      </w:r>
      <w:r>
        <w:rPr>
          <w:rFonts w:eastAsia="IRNazanin" w:cs="IRNazanin"/>
          <w:color w:val="111111"/>
          <w:sz w:val="28"/>
          <w:szCs w:val="28"/>
          <w:rtl w:val="true"/>
          <w:lang w:bidi="fa-IR"/>
        </w:rPr>
        <w:t>.</w:t>
      </w:r>
    </w:p>
    <w:p>
      <w:pPr>
        <w:pStyle w:val="Heading5"/>
        <w:numPr>
          <w:ilvl w:val="4"/>
          <w:numId w:val="1"/>
        </w:numPr>
        <w:rPr/>
      </w:pPr>
      <w:bookmarkStart w:id="1205" w:name="__RefHeading___Toc1510208_3264237689"/>
      <w:bookmarkStart w:id="1206" w:name="_Toc418"/>
      <w:bookmarkEnd w:id="1205"/>
      <w:r>
        <w:rPr>
          <w:rtl w:val="true"/>
        </w:rPr>
        <w:t xml:space="preserve">إخباره </w:t>
      </w:r>
      <w:r>
        <w:rPr>
          <w:rtl w:val="true"/>
        </w:rPr>
        <w:t>(</w:t>
      </w:r>
      <w:r>
        <w:rPr>
          <w:rtl w:val="true"/>
        </w:rPr>
        <w:t>علیه السلام</w:t>
      </w:r>
      <w:r>
        <w:rPr>
          <w:rtl w:val="true"/>
        </w:rPr>
        <w:t xml:space="preserve">) </w:t>
      </w:r>
      <w:r>
        <w:rPr>
          <w:rtl w:val="true"/>
        </w:rPr>
        <w:t>بثورة العباسیین بدءا من خراسان</w:t>
      </w:r>
      <w:bookmarkEnd w:id="1206"/>
    </w:p>
    <w:p>
      <w:pPr>
        <w:pStyle w:val="BookText"/>
        <w:rPr/>
      </w:pPr>
      <w:r>
        <w:rPr>
          <w:rFonts w:ascii="IRNazanin" w:hAnsi="IRNazanin" w:eastAsia="IRNazanin"/>
          <w:color w:val="111111"/>
          <w:sz w:val="28"/>
          <w:sz w:val="28"/>
          <w:szCs w:val="28"/>
          <w:rtl w:val="true"/>
          <w:lang w:bidi="fa-IR"/>
        </w:rPr>
        <w:t>و الّذی فلق الحبّة و برأ النّسمة لا یذهب اللّیل و النّهار حتّی تجیء الرّایات السّود من قبل خراسان حتّی یوثقوا خیولهم بنخلات بیسان و الفرات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أدرک ذلک الزّمان فلا یطعن برمح، و لا یضرب بسیف، و لا یرم بحجر، و اِسْتَعِینُوا بِاللّهِ وَ اصْبِرُوا إِنَّ الْأَرْضَ لِلّهِ یُورِثُها مَنْ یَشاءُ </w:t>
      </w:r>
      <w:bookmarkStart w:id="1207" w:name="pg13945_197723"/>
    </w:p>
    <w:p>
      <w:pPr>
        <w:pStyle w:val="BookText"/>
        <w:rPr/>
      </w:pPr>
      <w:bookmarkEnd w:id="1207"/>
      <w:r>
        <w:rPr>
          <w:rFonts w:ascii="Amiri" w:hAnsi="Amiri" w:eastAsia="Amiri" w:cs="Amiri"/>
          <w:color w:val="111111"/>
          <w:sz w:val="28"/>
          <w:sz w:val="28"/>
          <w:szCs w:val="28"/>
          <w:rtl w:val="true"/>
          <w:lang w:bidi="ar-SA"/>
        </w:rPr>
        <w:t xml:space="preserve">مِنْ عِبادِهِ وَ الْعاقِبَةُ لِلْمُتَّقِینَ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1510210_3264237689"/>
      <w:bookmarkStart w:id="1209" w:name="_Toc419"/>
      <w:bookmarkEnd w:id="1208"/>
      <w:r>
        <w:rPr>
          <w:rtl w:val="true"/>
        </w:rPr>
        <w:t xml:space="preserve">إخباره </w:t>
      </w:r>
      <w:r>
        <w:rPr>
          <w:rtl w:val="true"/>
        </w:rPr>
        <w:t>(</w:t>
      </w:r>
      <w:r>
        <w:rPr>
          <w:rtl w:val="true"/>
        </w:rPr>
        <w:t>علیه السلام</w:t>
      </w:r>
      <w:r>
        <w:rPr>
          <w:rtl w:val="true"/>
        </w:rPr>
        <w:t xml:space="preserve">) </w:t>
      </w:r>
      <w:r>
        <w:rPr>
          <w:rtl w:val="true"/>
        </w:rPr>
        <w:t>ابن عباس بعلامات بدء الدولة العباسیة</w:t>
      </w:r>
      <w:bookmarkEnd w:id="1209"/>
    </w:p>
    <w:p>
      <w:pPr>
        <w:pStyle w:val="BookText"/>
        <w:rPr/>
      </w:pPr>
      <w:r>
        <w:rPr>
          <w:rFonts w:ascii="IRNazanin" w:hAnsi="IRNazanin" w:eastAsia="IRNazanin"/>
          <w:color w:val="111111"/>
          <w:sz w:val="28"/>
          <w:sz w:val="28"/>
          <w:szCs w:val="28"/>
          <w:rtl w:val="true"/>
          <w:lang w:bidi="fa-IR"/>
        </w:rPr>
        <w:t>فقام إلیه عبد 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دولتنا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فتیان أهل خراسان، أصبتم أنتم إثمها و أصبنا نحن 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یدخلون دمشق برایات سود عظام، فیقتلون فیها مقتلة عظیمة،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العبّاس؛ کن إمام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یحیی العظام بعد موتها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منصور تقدّم إلی بناء السّور؛ ذلِکَ تَقْدِیرُ الْعَزِیزِ الْعَلِیمِ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510212_3264237689"/>
      <w:bookmarkStart w:id="1211" w:name="_Toc420"/>
      <w:bookmarkEnd w:id="1210"/>
      <w:r>
        <w:rPr>
          <w:rtl w:val="true"/>
        </w:rPr>
        <w:t xml:space="preserve">إنباؤه </w:t>
      </w:r>
      <w:r>
        <w:rPr>
          <w:rtl w:val="true"/>
        </w:rPr>
        <w:t>(</w:t>
      </w:r>
      <w:r>
        <w:rPr>
          <w:rtl w:val="true"/>
        </w:rPr>
        <w:t>علیه السلام</w:t>
      </w:r>
      <w:r>
        <w:rPr>
          <w:rtl w:val="true"/>
        </w:rPr>
        <w:t xml:space="preserve">) </w:t>
      </w:r>
      <w:r>
        <w:rPr>
          <w:rtl w:val="true"/>
        </w:rPr>
        <w:t>بتشتت المسلمین و تقاتلهم</w:t>
      </w:r>
      <w:bookmarkEnd w:id="1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ستکونون من بعدی جماعة</w:t>
      </w:r>
      <w:r>
        <w:rPr>
          <w:rStyle w:val="FootnoteAnchor"/>
          <w:rtl w:val="true"/>
        </w:rPr>
        <w:footnoteReference w:id="746"/>
      </w:r>
      <w:r>
        <w:rPr>
          <w:rFonts w:ascii="Amiri" w:hAnsi="Amiri" w:eastAsia="Amiri" w:cs="Amiri"/>
          <w:color w:val="111111"/>
          <w:sz w:val="28"/>
          <w:sz w:val="28"/>
          <w:szCs w:val="28"/>
          <w:rtl w:val="true"/>
          <w:lang w:bidi="ar-SA"/>
        </w:rPr>
        <w:t>شتّی</w:t>
      </w:r>
      <w:r>
        <w:rPr>
          <w:rFonts w:eastAsia="Amiri" w:cs="Amiri" w:ascii="Amiri" w:hAnsi="Amiri"/>
          <w:color w:val="111111"/>
          <w:sz w:val="28"/>
          <w:szCs w:val="28"/>
          <w:rtl w:val="true"/>
          <w:lang w:bidi="ar-SA"/>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قبلتکم واحدة، و حجّکم واحد، و عمرتکم واحدة، و القلوب مختلفة؛ یقتل هذا هذا، و هذا هذا، هرجا هرجا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1212" w:name="pg13945_197725"/>
    </w:p>
    <w:p>
      <w:pPr>
        <w:pStyle w:val="BookText"/>
        <w:rPr/>
      </w:pPr>
      <w:bookmarkEnd w:id="1212"/>
      <w:r>
        <w:rPr>
          <w:rStyle w:val="FootnoteAnchor"/>
          <w:rtl w:val="true"/>
        </w:rPr>
        <w:footnoteReference w:id="748"/>
      </w:r>
      <w:r>
        <w:rPr>
          <w:rFonts w:ascii="IRNazanin" w:hAnsi="IRNazanin" w:eastAsia="IRNazanin"/>
          <w:color w:val="111111"/>
          <w:sz w:val="28"/>
          <w:sz w:val="28"/>
          <w:szCs w:val="28"/>
          <w:rtl w:val="true"/>
          <w:lang w:bidi="fa-IR"/>
        </w:rPr>
        <w:t>ترد علیکم فتنهم شوهاء</w:t>
      </w:r>
      <w:r>
        <w:rPr>
          <w:rStyle w:val="FootnoteAnchor"/>
          <w:rtl w:val="true"/>
        </w:rPr>
        <w:footnoteReference w:id="749"/>
      </w:r>
      <w:r>
        <w:rPr>
          <w:rFonts w:ascii="IRNazanin" w:hAnsi="IRNazanin" w:eastAsia="IRNazanin"/>
          <w:color w:val="111111"/>
          <w:sz w:val="28"/>
          <w:sz w:val="28"/>
          <w:szCs w:val="28"/>
          <w:rtl w:val="true"/>
          <w:lang w:bidi="fa-IR"/>
        </w:rPr>
        <w:t>مخشیّة، و فظعاء</w:t>
      </w:r>
      <w:r>
        <w:rPr>
          <w:rStyle w:val="FootnoteAnchor"/>
          <w:rtl w:val="true"/>
        </w:rPr>
        <w:footnoteReference w:id="750"/>
      </w:r>
      <w:r>
        <w:rPr>
          <w:rFonts w:ascii="IRNazanin" w:hAnsi="IRNazanin" w:eastAsia="IRNazanin"/>
          <w:color w:val="111111"/>
          <w:sz w:val="28"/>
          <w:sz w:val="28"/>
          <w:szCs w:val="28"/>
          <w:rtl w:val="true"/>
          <w:lang w:bidi="fa-IR"/>
        </w:rPr>
        <w:t>جاهلیّة، لیس فیها منار هدی</w:t>
      </w:r>
      <w:r>
        <w:rPr>
          <w:rStyle w:val="FootnoteAnchor"/>
          <w:rtl w:val="true"/>
        </w:rPr>
        <w:footnoteReference w:id="751"/>
      </w:r>
      <w:r>
        <w:rPr>
          <w:rFonts w:ascii="IRNazanin" w:hAnsi="IRNazanin" w:eastAsia="IRNazanin"/>
          <w:color w:val="111111"/>
          <w:sz w:val="28"/>
          <w:sz w:val="28"/>
          <w:szCs w:val="28"/>
          <w:rtl w:val="true"/>
          <w:lang w:bidi="fa-IR"/>
        </w:rPr>
        <w:t>، و لا علم یری</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حتّی تقوم الحرب بکم علی ساق، بادیة نواجذها، مملوءة أخلافها، خلوا</w:t>
      </w:r>
      <w:r>
        <w:rPr>
          <w:rStyle w:val="FootnoteAnchor"/>
          <w:rtl w:val="true"/>
        </w:rPr>
        <w:footnoteReference w:id="753"/>
      </w:r>
      <w:r>
        <w:rPr>
          <w:rFonts w:ascii="IRNazanin" w:hAnsi="IRNazanin" w:eastAsia="IRNazanin"/>
          <w:color w:val="111111"/>
          <w:sz w:val="28"/>
          <w:sz w:val="28"/>
          <w:szCs w:val="28"/>
          <w:rtl w:val="true"/>
          <w:lang w:bidi="fa-IR"/>
        </w:rPr>
        <w:t>رضاعها، علقما عاقبتها</w:t>
      </w:r>
      <w:r>
        <w:rPr>
          <w:rFonts w:eastAsia="IRNazanin" w:cs="IRNazanin"/>
          <w:color w:val="111111"/>
          <w:sz w:val="28"/>
          <w:szCs w:val="28"/>
          <w:rtl w:val="true"/>
          <w:lang w:bidi="fa-IR"/>
        </w:rPr>
        <w:t>.</w:t>
      </w:r>
    </w:p>
    <w:p>
      <w:pPr>
        <w:pStyle w:val="Heading5"/>
        <w:numPr>
          <w:ilvl w:val="4"/>
          <w:numId w:val="1"/>
        </w:numPr>
        <w:rPr/>
      </w:pPr>
      <w:bookmarkStart w:id="1213" w:name="__RefHeading___Toc1510214_3264237689"/>
      <w:bookmarkStart w:id="1214" w:name="_Toc421"/>
      <w:bookmarkEnd w:id="1213"/>
      <w:r>
        <w:rPr>
          <w:rtl w:val="true"/>
        </w:rPr>
        <w:t xml:space="preserve">حضّه </w:t>
      </w:r>
      <w:r>
        <w:rPr>
          <w:rtl w:val="true"/>
        </w:rPr>
        <w:t>(</w:t>
      </w:r>
      <w:r>
        <w:rPr>
          <w:rtl w:val="true"/>
        </w:rPr>
        <w:t>علیه السلام</w:t>
      </w:r>
      <w:r>
        <w:rPr>
          <w:rtl w:val="true"/>
        </w:rPr>
        <w:t xml:space="preserve">) </w:t>
      </w:r>
      <w:r>
        <w:rPr>
          <w:rtl w:val="true"/>
        </w:rPr>
        <w:t>علی اتّباع أهل بیت النبوة عند الفتن</w:t>
      </w:r>
      <w:bookmarkEnd w:id="121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أهل البیت، منها بمنجاة</w:t>
      </w:r>
      <w:r>
        <w:rPr>
          <w:rStyle w:val="FootnoteAnchor"/>
          <w:rtl w:val="true"/>
        </w:rPr>
        <w:footnoteReference w:id="754"/>
      </w:r>
      <w:r>
        <w:rPr>
          <w:rFonts w:ascii="IRNazanin" w:hAnsi="IRNazanin" w:eastAsia="IRNazanin"/>
          <w:color w:val="111111"/>
          <w:sz w:val="28"/>
          <w:sz w:val="28"/>
          <w:szCs w:val="28"/>
          <w:rtl w:val="true"/>
          <w:lang w:bidi="fa-IR"/>
        </w:rPr>
        <w:t>، و لسنا فیها بدعاة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755"/>
      </w:r>
      <w:r>
        <w:rPr>
          <w:rFonts w:ascii="IRNazanin" w:hAnsi="IRNazanin" w:eastAsia="IRNazanin"/>
          <w:color w:val="111111"/>
          <w:sz w:val="28"/>
          <w:sz w:val="28"/>
          <w:szCs w:val="28"/>
          <w:rtl w:val="true"/>
          <w:lang w:bidi="fa-IR"/>
        </w:rPr>
        <w:t xml:space="preserve">انظروا أهل بیت نبیّکم صلّی اللّه علیه و آله </w:t>
      </w:r>
      <w:r>
        <w:rPr>
          <w:rStyle w:val="FootnoteAnchor"/>
          <w:rtl w:val="true"/>
        </w:rPr>
        <w:footnoteReference w:id="756"/>
      </w:r>
      <w:r>
        <w:rPr>
          <w:rFonts w:ascii="IRNazanin" w:hAnsi="IRNazanin" w:eastAsia="IRNazanin"/>
          <w:color w:val="111111"/>
          <w:sz w:val="28"/>
          <w:sz w:val="28"/>
          <w:szCs w:val="28"/>
          <w:rtl w:val="true"/>
          <w:lang w:bidi="fa-IR"/>
        </w:rPr>
        <w:t>فالزموا سمتهم، و اتّبعوا أثرهم؛ فلن یخرجوکم من هدی، و لن یعیدوکم فی</w:t>
      </w:r>
      <w:r>
        <w:rPr>
          <w:rStyle w:val="FootnoteAnchor"/>
          <w:rtl w:val="true"/>
        </w:rPr>
        <w:footnoteReference w:id="757"/>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لبدوا فالبدوا، و إن نهضوا فانهضوا، و إن استنصروکم</w:t>
      </w:r>
      <w:r>
        <w:rPr>
          <w:rStyle w:val="FootnoteAnchor"/>
          <w:rtl w:val="true"/>
        </w:rPr>
        <w:footnoteReference w:id="758"/>
      </w:r>
      <w:r>
        <w:rPr>
          <w:rFonts w:ascii="IRNazanin" w:hAnsi="IRNazanin" w:eastAsia="IRNazanin"/>
          <w:color w:val="111111"/>
          <w:sz w:val="28"/>
          <w:sz w:val="28"/>
          <w:szCs w:val="28"/>
          <w:rtl w:val="true"/>
          <w:lang w:bidi="fa-IR"/>
        </w:rPr>
        <w:t xml:space="preserve">فانصروهم تنصروا و تعذروا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تؤجروا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تسبقوهم فتضلّوا،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یصرعکم البلاء، و یشمت بکم الأعداء</w:t>
      </w:r>
      <w:r>
        <w:rPr>
          <w:rStyle w:val="FootnoteAnchor"/>
          <w:rtl w:val="true"/>
        </w:rPr>
        <w:footnoteReference w:id="760"/>
      </w:r>
      <w:r>
        <w:rPr>
          <w:rFonts w:ascii="IRNazanin" w:hAnsi="IRNazanin" w:eastAsia="IRNazanin"/>
          <w:color w:val="111111"/>
          <w:sz w:val="28"/>
          <w:sz w:val="28"/>
          <w:szCs w:val="28"/>
          <w:rtl w:val="true"/>
          <w:lang w:bidi="fa-IR"/>
        </w:rPr>
        <w:t>، و لا تتأخّروا عنهم فتهلکوا</w:t>
      </w:r>
      <w:r>
        <w:rPr>
          <w:rFonts w:eastAsia="IRNazanin" w:cs="IRNazanin"/>
          <w:color w:val="111111"/>
          <w:sz w:val="28"/>
          <w:szCs w:val="28"/>
          <w:rtl w:val="true"/>
          <w:lang w:bidi="fa-IR"/>
        </w:rPr>
        <w:t xml:space="preserve">. </w:t>
      </w:r>
      <w:bookmarkStart w:id="1215" w:name="pg13945_197727"/>
    </w:p>
    <w:p>
      <w:pPr>
        <w:pStyle w:val="Heading5"/>
        <w:numPr>
          <w:ilvl w:val="4"/>
          <w:numId w:val="1"/>
        </w:numPr>
        <w:rPr/>
      </w:pPr>
      <w:bookmarkStart w:id="1216" w:name="__RefHeading___Toc1510216_3264237689"/>
      <w:bookmarkStart w:id="1217" w:name="_Toc422"/>
      <w:bookmarkEnd w:id="1215"/>
      <w:bookmarkEnd w:id="1216"/>
      <w:r>
        <w:rPr>
          <w:rtl w:val="true"/>
        </w:rPr>
        <w:t xml:space="preserve">إخباره </w:t>
      </w:r>
      <w:r>
        <w:rPr>
          <w:rtl w:val="true"/>
        </w:rPr>
        <w:t>(</w:t>
      </w:r>
      <w:r>
        <w:rPr>
          <w:rtl w:val="true"/>
        </w:rPr>
        <w:t>علیه السلام</w:t>
      </w:r>
      <w:r>
        <w:rPr>
          <w:rtl w:val="true"/>
        </w:rPr>
        <w:t xml:space="preserve">) </w:t>
      </w:r>
      <w:r>
        <w:rPr>
          <w:rtl w:val="true"/>
        </w:rPr>
        <w:t>بمقدمات ظهور القائم</w:t>
      </w:r>
      <w:bookmarkEnd w:id="1217"/>
    </w:p>
    <w:p>
      <w:pPr>
        <w:pStyle w:val="Heading6"/>
        <w:numPr>
          <w:ilvl w:val="5"/>
          <w:numId w:val="1"/>
        </w:numPr>
        <w:rPr/>
      </w:pPr>
      <w:bookmarkStart w:id="1218" w:name="__RefHeading___Toc1510218_3264237689"/>
      <w:bookmarkStart w:id="1219" w:name="_Toc423"/>
      <w:bookmarkEnd w:id="1218"/>
      <w:r>
        <w:rPr>
          <w:rtl w:val="true"/>
        </w:rPr>
        <w:t>اشارة</w:t>
      </w:r>
      <w:bookmarkEnd w:id="1219"/>
    </w:p>
    <w:p>
      <w:pPr>
        <w:pStyle w:val="BookText"/>
        <w:rPr/>
      </w:pPr>
      <w:r>
        <w:rPr>
          <w:rStyle w:val="FootnoteAnchor"/>
          <w:rtl w:val="true"/>
        </w:rPr>
        <w:footnoteReference w:id="761"/>
      </w:r>
      <w:r>
        <w:rPr>
          <w:rFonts w:ascii="IRNazanin" w:hAnsi="IRNazanin" w:eastAsia="IRNazanin"/>
          <w:color w:val="111111"/>
          <w:sz w:val="28"/>
          <w:sz w:val="28"/>
          <w:szCs w:val="28"/>
          <w:rtl w:val="true"/>
          <w:lang w:bidi="fa-IR"/>
        </w:rPr>
        <w:t xml:space="preserve">فإذا کان ذلک ضرب یعسوب الدّین بذنبه، فیبعث اللّه قوما من أطراف الأرض </w:t>
      </w:r>
      <w:r>
        <w:rPr>
          <w:rStyle w:val="FootnoteAnchor"/>
          <w:rtl w:val="true"/>
        </w:rPr>
        <w:footnoteReference w:id="762"/>
      </w:r>
      <w:r>
        <w:rPr>
          <w:rFonts w:ascii="IRNazanin" w:hAnsi="IRNazanin" w:eastAsia="IRNazanin"/>
          <w:color w:val="111111"/>
          <w:sz w:val="28"/>
          <w:sz w:val="28"/>
          <w:szCs w:val="28"/>
          <w:rtl w:val="true"/>
          <w:lang w:bidi="fa-IR"/>
        </w:rPr>
        <w:t>فیجتمعون إلیه کما یجتمع 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لأعرفهم و أعرف أسماءهم و أسماء قبائلهم، و اسم أمیرهم، و مناخ رکابهم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4"/>
      </w:r>
      <w:r>
        <w:rPr>
          <w:rFonts w:ascii="Amiri" w:hAnsi="Amiri" w:eastAsia="Amiri" w:cs="Amiri"/>
          <w:color w:val="111111"/>
          <w:sz w:val="28"/>
          <w:sz w:val="28"/>
          <w:szCs w:val="28"/>
          <w:rtl w:val="true"/>
          <w:lang w:bidi="ar-SA"/>
        </w:rPr>
        <w:t>و أیم اللّه؛ لو فرّقوکم</w:t>
      </w:r>
      <w:r>
        <w:rPr>
          <w:rStyle w:val="FootnoteAnchor"/>
          <w:rtl w:val="true"/>
        </w:rPr>
        <w:footnoteReference w:id="765"/>
      </w:r>
      <w:r>
        <w:rPr>
          <w:rFonts w:ascii="Amiri" w:hAnsi="Amiri" w:eastAsia="Amiri" w:cs="Amiri"/>
          <w:color w:val="111111"/>
          <w:sz w:val="28"/>
          <w:sz w:val="28"/>
          <w:szCs w:val="28"/>
          <w:rtl w:val="true"/>
          <w:lang w:bidi="ar-SA"/>
        </w:rPr>
        <w:t>تحت کلّ</w:t>
      </w:r>
      <w:r>
        <w:rPr>
          <w:rFonts w:eastAsia="Amiri" w:cs="Amiri" w:ascii="Amiri" w:hAnsi="Amiri"/>
          <w:color w:val="111111"/>
          <w:sz w:val="28"/>
          <w:szCs w:val="28"/>
          <w:rtl w:val="true"/>
          <w:lang w:bidi="ar-SA"/>
        </w:rPr>
        <w:t xml:space="preserve">... </w:t>
      </w:r>
      <w:bookmarkStart w:id="1220" w:name="pg13945_197728"/>
    </w:p>
    <w:p>
      <w:pPr>
        <w:pStyle w:val="BookText"/>
        <w:rPr/>
      </w:pPr>
      <w:bookmarkEnd w:id="1220"/>
      <w:r>
        <w:rPr>
          <w:rFonts w:ascii="IRNazanin" w:hAnsi="IRNazanin" w:eastAsia="IRNazanin"/>
          <w:color w:val="111111"/>
          <w:sz w:val="28"/>
          <w:sz w:val="28"/>
          <w:szCs w:val="28"/>
          <w:rtl w:val="true"/>
          <w:lang w:bidi="fa-IR"/>
        </w:rPr>
        <w:t>کوکب</w:t>
      </w:r>
      <w:r>
        <w:rPr>
          <w:rStyle w:val="FootnoteAnchor"/>
          <w:rtl w:val="true"/>
        </w:rPr>
        <w:footnoteReference w:id="766"/>
      </w:r>
      <w:r>
        <w:rPr>
          <w:rFonts w:ascii="IRNazanin" w:hAnsi="IRNazanin" w:eastAsia="IRNazanin"/>
          <w:color w:val="111111"/>
          <w:sz w:val="28"/>
          <w:sz w:val="28"/>
          <w:szCs w:val="28"/>
          <w:rtl w:val="true"/>
          <w:lang w:bidi="fa-IR"/>
        </w:rPr>
        <w:t>لجمعکم اللّه لشرّ یوم لهم</w:t>
      </w:r>
      <w:r>
        <w:rPr>
          <w:rFonts w:eastAsia="IRNazanin" w:cs="IRNazanin"/>
          <w:color w:val="111111"/>
          <w:sz w:val="28"/>
          <w:szCs w:val="28"/>
          <w:rtl w:val="true"/>
          <w:lang w:bidi="fa-IR"/>
        </w:rPr>
        <w:t>.</w:t>
      </w:r>
    </w:p>
    <w:p>
      <w:pPr>
        <w:pStyle w:val="Heading6"/>
        <w:numPr>
          <w:ilvl w:val="5"/>
          <w:numId w:val="1"/>
        </w:numPr>
        <w:rPr/>
      </w:pPr>
      <w:bookmarkStart w:id="1221" w:name="__RefHeading___Toc1510220_3264237689"/>
      <w:bookmarkStart w:id="1222" w:name="_Toc424"/>
      <w:bookmarkEnd w:id="1221"/>
      <w:r>
        <w:rPr>
          <w:rtl w:val="true"/>
        </w:rPr>
        <w:t xml:space="preserve">بشارته </w:t>
      </w:r>
      <w:r>
        <w:rPr>
          <w:rtl w:val="true"/>
        </w:rPr>
        <w:t>(</w:t>
      </w:r>
      <w:r>
        <w:rPr>
          <w:rtl w:val="true"/>
        </w:rPr>
        <w:t>علیه السلام</w:t>
      </w:r>
      <w:r>
        <w:rPr>
          <w:rtl w:val="true"/>
        </w:rPr>
        <w:t xml:space="preserve">) </w:t>
      </w:r>
      <w:r>
        <w:rPr>
          <w:rtl w:val="true"/>
        </w:rPr>
        <w:t>الشیعة بالفرج بالقائم</w:t>
      </w:r>
      <w:bookmarkEnd w:id="1222"/>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7"/>
      </w:r>
      <w:r>
        <w:rPr>
          <w:rFonts w:ascii="IRNazanin" w:hAnsi="IRNazanin" w:eastAsia="IRNazanin"/>
          <w:color w:val="111111"/>
          <w:sz w:val="28"/>
          <w:sz w:val="28"/>
          <w:szCs w:val="28"/>
          <w:rtl w:val="true"/>
          <w:lang w:bidi="fa-IR"/>
        </w:rPr>
        <w:t xml:space="preserve">ثمّ یفرّجها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کتفریج الأدیم من بیته، برجل منّا أهل البیت</w:t>
      </w:r>
      <w:r>
        <w:rPr>
          <w:rStyle w:val="FootnoteAnchor"/>
          <w:rtl w:val="true"/>
        </w:rPr>
        <w:footnoteReference w:id="768"/>
      </w:r>
      <w:r>
        <w:rPr>
          <w:rFonts w:ascii="IRNazanin" w:hAnsi="IRNazanin" w:eastAsia="IRNazanin"/>
          <w:color w:val="111111"/>
          <w:sz w:val="28"/>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یعطف الهوی علی الهدی إذا عطفوا </w:t>
      </w:r>
      <w:bookmarkStart w:id="1223" w:name="pg13945_197729"/>
    </w:p>
    <w:p>
      <w:pPr>
        <w:pStyle w:val="BookText"/>
        <w:rPr/>
      </w:pPr>
      <w:bookmarkEnd w:id="1223"/>
      <w:r>
        <w:rPr>
          <w:rFonts w:ascii="IRNazanin" w:hAnsi="IRNazanin" w:eastAsia="IRNazanin"/>
          <w:color w:val="111111"/>
          <w:sz w:val="28"/>
          <w:sz w:val="28"/>
          <w:szCs w:val="28"/>
          <w:rtl w:val="true"/>
          <w:lang w:bidi="fa-IR"/>
        </w:rPr>
        <w:t>الهدی علی الهوی، و یعطف الرّأی علی القرآن إذا عطفوا القرآن علی الرّأی</w:t>
      </w:r>
      <w:r>
        <w:rPr>
          <w:rFonts w:eastAsia="IRNazanin" w:cs="IRNazanin"/>
          <w:color w:val="111111"/>
          <w:sz w:val="28"/>
          <w:szCs w:val="28"/>
          <w:rtl w:val="true"/>
          <w:lang w:bidi="fa-IR"/>
        </w:rPr>
        <w:t>.</w:t>
      </w:r>
    </w:p>
    <w:p>
      <w:pPr>
        <w:pStyle w:val="Heading6"/>
        <w:numPr>
          <w:ilvl w:val="5"/>
          <w:numId w:val="1"/>
        </w:numPr>
        <w:rPr/>
      </w:pPr>
      <w:bookmarkStart w:id="1224" w:name="__RefHeading___Toc1510222_3264237689"/>
      <w:bookmarkStart w:id="1225" w:name="_Toc425"/>
      <w:bookmarkEnd w:id="1224"/>
      <w:r>
        <w:rPr>
          <w:rtl w:val="true"/>
        </w:rPr>
        <w:t xml:space="preserve">إخباره </w:t>
      </w:r>
      <w:r>
        <w:rPr>
          <w:rtl w:val="true"/>
        </w:rPr>
        <w:t>(</w:t>
      </w:r>
      <w:r>
        <w:rPr>
          <w:rtl w:val="true"/>
        </w:rPr>
        <w:t>علیه السلام</w:t>
      </w:r>
      <w:r>
        <w:rPr>
          <w:rtl w:val="true"/>
        </w:rPr>
        <w:t xml:space="preserve">) </w:t>
      </w:r>
      <w:r>
        <w:rPr>
          <w:rtl w:val="true"/>
        </w:rPr>
        <w:t>بمواصفات القائم المهدی</w:t>
      </w:r>
      <w:bookmarkEnd w:id="1225"/>
    </w:p>
    <w:p>
      <w:pPr>
        <w:pStyle w:val="BookText"/>
        <w:rPr/>
      </w:pPr>
      <w:r>
        <w:rPr>
          <w:rStyle w:val="FootnoteAnchor"/>
          <w:rtl w:val="true"/>
        </w:rPr>
        <w:footnoteReference w:id="770"/>
      </w:r>
      <w:r>
        <w:rPr>
          <w:rFonts w:ascii="IRNazanin" w:hAnsi="IRNazanin" w:eastAsia="IRNazanin"/>
          <w:color w:val="111111"/>
          <w:sz w:val="28"/>
          <w:sz w:val="28"/>
          <w:szCs w:val="28"/>
          <w:rtl w:val="true"/>
          <w:lang w:bidi="fa-IR"/>
        </w:rPr>
        <w:t>قد لبس للحکمة جنّتها</w:t>
      </w:r>
      <w:r>
        <w:rPr>
          <w:rStyle w:val="FootnoteAnchor"/>
          <w:rtl w:val="true"/>
        </w:rPr>
        <w:footnoteReference w:id="771"/>
      </w:r>
      <w:r>
        <w:rPr>
          <w:rFonts w:ascii="IRNazanin" w:hAnsi="IRNazanin" w:eastAsia="IRNazanin"/>
          <w:color w:val="111111"/>
          <w:sz w:val="28"/>
          <w:sz w:val="28"/>
          <w:szCs w:val="28"/>
          <w:rtl w:val="true"/>
          <w:lang w:bidi="fa-IR"/>
        </w:rPr>
        <w:t>، و أخذها بجمیع أدبها</w:t>
      </w:r>
      <w:r>
        <w:rPr>
          <w:rStyle w:val="FootnoteAnchor"/>
          <w:rtl w:val="true"/>
        </w:rPr>
        <w:footnoteReference w:id="772"/>
      </w:r>
      <w:r>
        <w:rPr>
          <w:rFonts w:ascii="IRNazanin" w:hAnsi="IRNazanin" w:eastAsia="IRNazanin"/>
          <w:color w:val="111111"/>
          <w:sz w:val="28"/>
          <w:sz w:val="28"/>
          <w:szCs w:val="28"/>
          <w:rtl w:val="true"/>
          <w:lang w:bidi="fa-IR"/>
        </w:rPr>
        <w:t>، من الإقبال علیها، و المعرفة بها، و التّفرّغ لها؛ فهی عند نفسه ضالّته الّتی یطلبها، و حاجته الّتی یسأل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مغترب إذا اغترب الإسلام، و ضرب بعسیب ذنبه، و ألصق الأرض بجرانه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بقیّة من بقایا حجّته</w:t>
      </w:r>
      <w:r>
        <w:rPr>
          <w:rStyle w:val="FootnoteAnchor"/>
          <w:rtl w:val="true"/>
        </w:rPr>
        <w:footnoteReference w:id="773"/>
      </w:r>
      <w:r>
        <w:rPr>
          <w:rFonts w:ascii="IRNazanin" w:hAnsi="IRNazanin" w:eastAsia="IRNazanin"/>
          <w:color w:val="111111"/>
          <w:sz w:val="28"/>
          <w:sz w:val="28"/>
          <w:szCs w:val="28"/>
          <w:rtl w:val="true"/>
          <w:lang w:bidi="fa-IR"/>
        </w:rPr>
        <w:t>، خلیفة من خلائف أنبیائه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r>
        <w:rPr>
          <w:rFonts w:ascii="IRNazanin" w:hAnsi="IRNazanin" w:eastAsia="IRNazanin"/>
          <w:color w:val="111111"/>
          <w:sz w:val="28"/>
          <w:sz w:val="28"/>
          <w:szCs w:val="28"/>
          <w:rtl w:val="true"/>
          <w:lang w:bidi="fa-IR"/>
        </w:rPr>
        <w:t xml:space="preserve">ألا و فی غد، و سیأتی غد بما لا تعرفون، یأخذ الوالی من غیرها عمّالها علی مساوئ أعمالها، و تخرج له الأرض أفالیذ </w:t>
      </w:r>
      <w:bookmarkStart w:id="1226" w:name="pg13945_197730"/>
    </w:p>
    <w:p>
      <w:pPr>
        <w:pStyle w:val="BookText"/>
        <w:rPr/>
      </w:pPr>
      <w:bookmarkEnd w:id="1226"/>
      <w:r>
        <w:rPr>
          <w:rFonts w:ascii="IRNazanin" w:hAnsi="IRNazanin" w:eastAsia="IRNazanin"/>
          <w:color w:val="111111"/>
          <w:sz w:val="28"/>
          <w:sz w:val="28"/>
          <w:szCs w:val="28"/>
          <w:rtl w:val="true"/>
          <w:lang w:bidi="fa-IR"/>
        </w:rPr>
        <w:t>کبدها، و تلقی إلیه سلما مقالیدها، فیریکم کیف عدل السّیرة، و یحیی میّت الکتاب و السّنّة</w:t>
      </w:r>
      <w:r>
        <w:rPr>
          <w:rFonts w:eastAsia="IRNazanin" w:cs="IRNazanin"/>
          <w:color w:val="111111"/>
          <w:sz w:val="28"/>
          <w:szCs w:val="28"/>
          <w:rtl w:val="true"/>
          <w:lang w:bidi="fa-IR"/>
        </w:rPr>
        <w:t>.</w:t>
      </w:r>
    </w:p>
    <w:p>
      <w:pPr>
        <w:pStyle w:val="BookText"/>
        <w:rPr/>
      </w:pPr>
      <w:r>
        <w:rPr>
          <w:rStyle w:val="FootnoteAnchor"/>
          <w:rtl w:val="true"/>
        </w:rPr>
        <w:footnoteReference w:id="775"/>
      </w:r>
      <w:r>
        <w:rPr>
          <w:rFonts w:ascii="IRNazanin" w:hAnsi="IRNazanin" w:eastAsia="IRNazanin"/>
          <w:color w:val="111111"/>
          <w:sz w:val="28"/>
          <w:sz w:val="28"/>
          <w:szCs w:val="28"/>
          <w:rtl w:val="true"/>
          <w:lang w:bidi="fa-IR"/>
        </w:rPr>
        <w:t>یا قوم؛ هذا إبّان ورود کلّ موعود، و دنوّ من طلعة ما لا تعرفون</w:t>
      </w:r>
      <w:r>
        <w:rPr>
          <w:rFonts w:eastAsia="IRNazanin" w:cs="IRNazanin"/>
          <w:color w:val="111111"/>
          <w:sz w:val="28"/>
          <w:szCs w:val="28"/>
          <w:rtl w:val="true"/>
          <w:lang w:bidi="fa-IR"/>
        </w:rPr>
        <w:t>.</w:t>
      </w:r>
    </w:p>
    <w:p>
      <w:pPr>
        <w:pStyle w:val="Heading6"/>
        <w:numPr>
          <w:ilvl w:val="5"/>
          <w:numId w:val="1"/>
        </w:numPr>
        <w:rPr/>
      </w:pPr>
      <w:bookmarkStart w:id="1227" w:name="__RefHeading___Toc1510224_3264237689"/>
      <w:bookmarkStart w:id="1228" w:name="_Toc426"/>
      <w:bookmarkEnd w:id="1227"/>
      <w:r>
        <w:rPr>
          <w:rtl w:val="true"/>
        </w:rPr>
        <w:t>التأکید علی تسلم أهل البیت مقالید الأمور أخیرا</w:t>
      </w:r>
      <w:bookmarkEnd w:id="1228"/>
    </w:p>
    <w:p>
      <w:pPr>
        <w:pStyle w:val="BookText"/>
        <w:rPr/>
      </w:pPr>
      <w:r>
        <w:rPr>
          <w:rFonts w:ascii="IRNazanin" w:hAnsi="IRNazanin" w:eastAsia="IRNazanin"/>
          <w:color w:val="111111"/>
          <w:sz w:val="28"/>
          <w:sz w:val="28"/>
          <w:szCs w:val="28"/>
          <w:rtl w:val="true"/>
          <w:lang w:bidi="fa-IR"/>
        </w:rPr>
        <w:t xml:space="preserve">و الّذی فلق الحبّة و برأ النّسمة، و أنزل الکتاب علی محمّد صلّی اللّه علیه و آله و سلّم صدقا و عدلا </w:t>
      </w:r>
      <w:r>
        <w:rPr>
          <w:rStyle w:val="FootnoteAnchor"/>
          <w:rtl w:val="true"/>
        </w:rPr>
        <w:footnoteReference w:id="776"/>
      </w:r>
      <w:r>
        <w:rPr>
          <w:rStyle w:val="FootnoteAnchor"/>
          <w:rtl w:val="true"/>
        </w:rPr>
        <w:footnoteReference w:id="777"/>
      </w:r>
      <w:r>
        <w:rPr>
          <w:rFonts w:ascii="IRNazanin" w:hAnsi="IRNazanin" w:eastAsia="IRNazanin"/>
          <w:color w:val="111111"/>
          <w:sz w:val="28"/>
          <w:sz w:val="28"/>
          <w:szCs w:val="28"/>
          <w:rtl w:val="true"/>
          <w:lang w:bidi="fa-IR"/>
        </w:rPr>
        <w:t>لتعطفنّ الدّنیا علینا بعد شماسها عطف الضّروس علی ولدها</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w:t>
      </w:r>
      <w:r>
        <w:rPr>
          <w:rStyle w:val="FootnoteAnchor"/>
          <w:rtl w:val="true"/>
        </w:rPr>
        <w:footnoteReference w:id="778"/>
      </w:r>
      <w:r>
        <w:rPr>
          <w:rFonts w:ascii="IRNazanin" w:hAnsi="IRNazanin" w:eastAsia="IRNazanin"/>
          <w:color w:val="111111"/>
          <w:sz w:val="28"/>
          <w:sz w:val="28"/>
          <w:szCs w:val="28"/>
          <w:rtl w:val="true"/>
          <w:lang w:bidi="fa-IR"/>
        </w:rPr>
        <w:t xml:space="preserve">غیر یوم واحد لطوّل اللّه ذلک الیوم </w:t>
      </w:r>
      <w:bookmarkStart w:id="1229" w:name="pg13945_197731"/>
    </w:p>
    <w:p>
      <w:pPr>
        <w:pStyle w:val="Heading6"/>
        <w:numPr>
          <w:ilvl w:val="5"/>
          <w:numId w:val="1"/>
        </w:numPr>
        <w:rPr/>
      </w:pPr>
      <w:bookmarkStart w:id="1230" w:name="__RefHeading___Toc1510226_3264237689"/>
      <w:bookmarkStart w:id="1231" w:name="_Toc427"/>
      <w:bookmarkEnd w:id="1229"/>
      <w:bookmarkEnd w:id="1230"/>
      <w:r>
        <w:rPr>
          <w:rtl w:val="true"/>
        </w:rPr>
        <w:t xml:space="preserve">بیانه </w:t>
      </w:r>
      <w:r>
        <w:rPr>
          <w:rtl w:val="true"/>
        </w:rPr>
        <w:t>(</w:t>
      </w:r>
      <w:r>
        <w:rPr>
          <w:rtl w:val="true"/>
        </w:rPr>
        <w:t>علیه السلام</w:t>
      </w:r>
      <w:r>
        <w:rPr>
          <w:rtl w:val="true"/>
        </w:rPr>
        <w:t xml:space="preserve">) </w:t>
      </w:r>
      <w:r>
        <w:rPr>
          <w:rtl w:val="true"/>
        </w:rPr>
        <w:t>أوصاف المهدی و دوره</w:t>
      </w:r>
      <w:bookmarkEnd w:id="1231"/>
    </w:p>
    <w:p>
      <w:pPr>
        <w:pStyle w:val="BookText"/>
        <w:rPr/>
      </w:pPr>
      <w:r>
        <w:rPr>
          <w:rFonts w:ascii="IRNazanin" w:hAnsi="IRNazanin" w:eastAsia="IRNazanin"/>
          <w:color w:val="111111"/>
          <w:sz w:val="28"/>
          <w:sz w:val="28"/>
          <w:szCs w:val="28"/>
          <w:rtl w:val="true"/>
          <w:lang w:bidi="fa-IR"/>
        </w:rPr>
        <w:t>حتّی یملک فیه رجل من عترتی</w:t>
      </w:r>
      <w:r>
        <w:rPr>
          <w:rStyle w:val="FootnoteAnchor"/>
          <w:rtl w:val="true"/>
        </w:rPr>
        <w:footnoteReference w:id="779"/>
      </w:r>
      <w:r>
        <w:rPr>
          <w:rFonts w:ascii="IRNazanin" w:hAnsi="IRNazanin" w:eastAsia="IRNazanin"/>
          <w:color w:val="111111"/>
          <w:sz w:val="28"/>
          <w:sz w:val="28"/>
          <w:szCs w:val="28"/>
          <w:rtl w:val="true"/>
          <w:lang w:bidi="fa-IR"/>
        </w:rPr>
        <w:t>، اسمه اسم نبیّ، فیملأ الأرض قسطا و عدلا کما ملئت ظلما و جورا، یمیز بین الحقّ و الباطل، و یؤلّف اللّه قلوب المؤمنین علی یدیه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قرأ علیه السّلام</w:t>
      </w:r>
      <w:r>
        <w:rPr>
          <w:rFonts w:eastAsia="IRNazanin" w:cs="IRNazanin"/>
          <w:color w:val="111111"/>
          <w:sz w:val="28"/>
          <w:szCs w:val="28"/>
          <w:rtl w:val="true"/>
          <w:lang w:bidi="fa-IR"/>
        </w:rPr>
        <w:t xml:space="preserve">: </w:t>
      </w:r>
      <w:bookmarkStart w:id="1232" w:name="pg13945_197732"/>
    </w:p>
    <w:p>
      <w:pPr>
        <w:pStyle w:val="BookText"/>
        <w:rPr/>
      </w:pPr>
      <w:bookmarkEnd w:id="1232"/>
      <w:r>
        <w:rPr>
          <w:rStyle w:val="FootnoteAnchor"/>
          <w:rtl w:val="true"/>
        </w:rPr>
        <w:footnoteReference w:id="781"/>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3" w:name="__RefHeading___Toc1510228_3264237689"/>
      <w:bookmarkStart w:id="1234" w:name="_Toc428"/>
      <w:bookmarkEnd w:id="1233"/>
      <w:r>
        <w:rPr>
          <w:rtl w:val="true"/>
        </w:rPr>
        <w:t xml:space="preserve">وصفه </w:t>
      </w:r>
      <w:r>
        <w:rPr>
          <w:rtl w:val="true"/>
        </w:rPr>
        <w:t>(</w:t>
      </w:r>
      <w:r>
        <w:rPr>
          <w:rtl w:val="true"/>
        </w:rPr>
        <w:t>علیه السلام</w:t>
      </w:r>
      <w:r>
        <w:rPr>
          <w:rtl w:val="true"/>
        </w:rPr>
        <w:t xml:space="preserve">) </w:t>
      </w:r>
      <w:r>
        <w:rPr>
          <w:rtl w:val="true"/>
        </w:rPr>
        <w:t>حال الناس فی عصر ظهور الحجة</w:t>
      </w:r>
      <w:bookmarkEnd w:id="1234"/>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Style w:val="FootnoteAnchor"/>
          <w:rtl w:val="true"/>
        </w:rPr>
        <w:footnoteReference w:id="783"/>
      </w:r>
      <w:r>
        <w:rPr>
          <w:rFonts w:ascii="IRNazanin" w:hAnsi="IRNazanin" w:eastAsia="IRNazanin"/>
          <w:color w:val="111111"/>
          <w:sz w:val="28"/>
          <w:sz w:val="28"/>
          <w:szCs w:val="28"/>
          <w:rtl w:val="true"/>
          <w:lang w:bidi="fa-IR"/>
        </w:rPr>
        <w:t>ألا و إنّ من أدرکها منّا یسری فیها بسراج منیر، و یحذو فیها علی مثال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لیحلّ فیها ربقا، و یعتق رقّا، و یصدع شعبا، و یشعب صدعا، فی سترة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یبصر القائف أثره، و لو تابع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لیشحذنّ فیها قوم شحذ القین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بالتّنزیل أبصارهم، و یرمی بالتّفسیر فی مسامعهم، و یغبقون کأس الحکمة بعد الصّبوح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منّا قائما عفیفة أحسابه، سادة أصحابه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ینادی عند اصطلام أعداء اللّه باسمه و اسم أبیه فی شهر رمضان ثلاثا، بعد هرج و قتال، و ضنک و خبال، و قیام من البلاء </w:t>
      </w:r>
      <w:bookmarkStart w:id="1235" w:name="pg13945_197733"/>
    </w:p>
    <w:p>
      <w:pPr>
        <w:pStyle w:val="BookText"/>
        <w:rPr/>
      </w:pPr>
      <w:bookmarkEnd w:id="1235"/>
      <w:r>
        <w:rPr>
          <w:rFonts w:ascii="IRNazanin" w:hAnsi="IRNazanin" w:eastAsia="IRNazanin"/>
          <w:color w:val="111111"/>
          <w:sz w:val="28"/>
          <w:sz w:val="28"/>
          <w:szCs w:val="28"/>
          <w:rtl w:val="true"/>
          <w:lang w:bidi="fa-IR"/>
        </w:rPr>
        <w:t>علی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لأعلم إلی من تخرج الأرض و دائعها، و تسلم إلیه خزائنها</w:t>
      </w:r>
      <w:r>
        <w:rPr>
          <w:rFonts w:eastAsia="IRNazanin" w:cs="IRNazanin"/>
          <w:color w:val="111111"/>
          <w:sz w:val="28"/>
          <w:szCs w:val="28"/>
          <w:rtl w:val="true"/>
          <w:lang w:bidi="fa-IR"/>
        </w:rPr>
        <w:t>.</w:t>
      </w:r>
    </w:p>
    <w:p>
      <w:pPr>
        <w:pStyle w:val="Heading6"/>
        <w:numPr>
          <w:ilvl w:val="5"/>
          <w:numId w:val="1"/>
        </w:numPr>
        <w:rPr/>
      </w:pPr>
      <w:bookmarkStart w:id="1236" w:name="__RefHeading___Toc1510230_3264237689"/>
      <w:bookmarkStart w:id="1237" w:name="_Toc429"/>
      <w:bookmarkEnd w:id="1236"/>
      <w:r>
        <w:rPr>
          <w:rtl w:val="true"/>
        </w:rPr>
        <w:t xml:space="preserve">تأکیده </w:t>
      </w:r>
      <w:r>
        <w:rPr>
          <w:rtl w:val="true"/>
        </w:rPr>
        <w:t>(</w:t>
      </w:r>
      <w:r>
        <w:rPr>
          <w:rtl w:val="true"/>
        </w:rPr>
        <w:t>علیه السلام</w:t>
      </w:r>
      <w:r>
        <w:rPr>
          <w:rtl w:val="true"/>
        </w:rPr>
        <w:t xml:space="preserve">) </w:t>
      </w:r>
      <w:r>
        <w:rPr>
          <w:rtl w:val="true"/>
        </w:rPr>
        <w:t>علی قدرته بمفرده علی معالجة الأزمات</w:t>
      </w:r>
      <w:bookmarkEnd w:id="1237"/>
    </w:p>
    <w:p>
      <w:pPr>
        <w:pStyle w:val="BookText"/>
        <w:rPr/>
      </w:pPr>
      <w:r>
        <w:rPr>
          <w:rFonts w:ascii="IRNazanin" w:hAnsi="IRNazanin" w:eastAsia="IRNazanin"/>
          <w:color w:val="111111"/>
          <w:sz w:val="28"/>
          <w:sz w:val="28"/>
          <w:szCs w:val="28"/>
          <w:rtl w:val="true"/>
          <w:lang w:bidi="fa-IR"/>
        </w:rPr>
        <w:t>و لو شئت أن أضرب برجلی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من هاهنا بیضا و دروعا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أنتم یا ابن هنّات؛ إذا کانت سیوفکم بأیمانکم مصلتات، ثمّ رملتم رملات لیلة البیات؟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لیستخلفنّ اللّه خلیفة یثبت علی الهدی، و لا یأخذ علی حکمه الرّشا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دعا دعوات بعیدات المدی، دامغات للمنافقین، فارجات عن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ابن حرّة</w:t>
      </w:r>
      <w:r>
        <w:rPr>
          <w:rStyle w:val="FootnoteAnchor"/>
          <w:rtl w:val="true"/>
        </w:rPr>
        <w:footnoteReference w:id="784"/>
      </w:r>
      <w:r>
        <w:rPr>
          <w:rFonts w:ascii="IRNazanin" w:hAnsi="IRNazanin" w:eastAsia="IRNazanin"/>
          <w:color w:val="111111"/>
          <w:sz w:val="28"/>
          <w:sz w:val="28"/>
          <w:szCs w:val="28"/>
          <w:rtl w:val="true"/>
          <w:lang w:bidi="fa-IR"/>
        </w:rPr>
        <w:t>الإماء؛ متی ننتظر البشیر بنصر قریب، من ربّ رحیم؟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فویل للمتکبّرین عند حصاد الحاصدین، و قتل الفاسقین، عصاة ذی العرش العظیم</w:t>
      </w:r>
      <w:r>
        <w:rPr>
          <w:rFonts w:eastAsia="IRNazanin" w:cs="IRNazanin"/>
          <w:color w:val="111111"/>
          <w:sz w:val="28"/>
          <w:szCs w:val="28"/>
          <w:rtl w:val="true"/>
          <w:lang w:bidi="fa-IR"/>
        </w:rPr>
        <w:t xml:space="preserve">. </w:t>
      </w:r>
      <w:bookmarkStart w:id="1238" w:name="pg13945_197734"/>
    </w:p>
    <w:p>
      <w:pPr>
        <w:pStyle w:val="BookText"/>
        <w:rPr/>
      </w:pPr>
      <w:bookmarkEnd w:id="1238"/>
      <w:r>
        <w:rPr>
          <w:rFonts w:ascii="IRNazanin" w:hAnsi="IRNazanin" w:eastAsia="IRNazanin"/>
          <w:color w:val="111111"/>
          <w:sz w:val="28"/>
          <w:sz w:val="28"/>
          <w:szCs w:val="28"/>
          <w:rtl w:val="true"/>
          <w:lang w:bidi="fa-IR"/>
        </w:rPr>
        <w:t>بأبی ابن حرّة</w:t>
      </w:r>
      <w:r>
        <w:rPr>
          <w:rStyle w:val="FootnoteAnchor"/>
          <w:rtl w:val="true"/>
        </w:rPr>
        <w:footnoteReference w:id="785"/>
      </w:r>
      <w:r>
        <w:rPr>
          <w:rFonts w:ascii="IRNazanin" w:hAnsi="IRNazanin" w:eastAsia="IRNazanin"/>
          <w:color w:val="111111"/>
          <w:sz w:val="28"/>
          <w:sz w:val="28"/>
          <w:szCs w:val="28"/>
          <w:rtl w:val="true"/>
          <w:lang w:bidi="fa-IR"/>
        </w:rPr>
        <w:t>الإماء</w:t>
      </w:r>
      <w:r>
        <w:rPr>
          <w:rStyle w:val="FootnoteAnchor"/>
          <w:rtl w:val="true"/>
        </w:rPr>
        <w:footnoteReference w:id="786"/>
      </w:r>
      <w:r>
        <w:rPr>
          <w:rFonts w:ascii="IRNazanin" w:hAnsi="IRNazanin" w:eastAsia="IRNazanin"/>
          <w:color w:val="111111"/>
          <w:sz w:val="28"/>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یسومهم خسفا، و یسوقهم عنفا</w:t>
      </w:r>
      <w:r>
        <w:rPr>
          <w:rStyle w:val="FootnoteAnchor"/>
          <w:rtl w:val="true"/>
        </w:rPr>
        <w:footnoteReference w:id="788"/>
      </w:r>
      <w:r>
        <w:rPr>
          <w:rFonts w:ascii="IRNazanin" w:hAnsi="IRNazanin" w:eastAsia="IRNazanin"/>
          <w:color w:val="111111"/>
          <w:sz w:val="28"/>
          <w:sz w:val="28"/>
          <w:szCs w:val="28"/>
          <w:rtl w:val="true"/>
          <w:lang w:bidi="fa-IR"/>
        </w:rPr>
        <w:t>، و یسقیهم بکأس مصبّرة</w:t>
      </w:r>
      <w:r>
        <w:rPr>
          <w:rFonts w:eastAsia="IRNazanin" w:cs="IRNazanin"/>
          <w:color w:val="111111"/>
          <w:sz w:val="28"/>
          <w:szCs w:val="28"/>
          <w:rtl w:val="true"/>
          <w:lang w:bidi="fa-IR"/>
        </w:rPr>
        <w:t>.</w:t>
      </w:r>
    </w:p>
    <w:p>
      <w:pPr>
        <w:pStyle w:val="Heading6"/>
        <w:numPr>
          <w:ilvl w:val="5"/>
          <w:numId w:val="1"/>
        </w:numPr>
        <w:rPr/>
      </w:pPr>
      <w:bookmarkStart w:id="1239" w:name="__RefHeading___Toc1510232_3264237689"/>
      <w:bookmarkStart w:id="1240" w:name="_Toc430"/>
      <w:bookmarkEnd w:id="1239"/>
      <w:r>
        <w:rPr>
          <w:rtl w:val="true"/>
        </w:rPr>
        <w:t xml:space="preserve">بیانه </w:t>
      </w:r>
      <w:r>
        <w:rPr>
          <w:rtl w:val="true"/>
        </w:rPr>
        <w:t>(</w:t>
      </w:r>
      <w:r>
        <w:rPr>
          <w:rtl w:val="true"/>
        </w:rPr>
        <w:t>علیه السلام</w:t>
      </w:r>
      <w:r>
        <w:rPr>
          <w:rtl w:val="true"/>
        </w:rPr>
        <w:t xml:space="preserve">) </w:t>
      </w:r>
      <w:r>
        <w:rPr>
          <w:rtl w:val="true"/>
        </w:rPr>
        <w:t>مدی شدة القائم فی محاربة الأعداء</w:t>
      </w:r>
      <w:bookmarkEnd w:id="1240"/>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یعطیهم إلاّ السّیف، و لا یحلسهم إلاّ الخوف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یضع السّیف علی عاتقه ثمانیة أشهر فیقتلهم هرجا هرجا، حتّی یرضی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هذا من قریش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هذا من قریش و من ولد فاطمة لرحمنا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یغزیه اللّه ببنی أمیّة و بنی العبّاس فیجعلهم تحت قدمیه، و یطحنهم طحن الرّحی، حتّی یجعلهم حطاما و رفاتا، مَلْعُونِینَ أَیْنَما ثُقِفُوا أُخِذُوا وَ 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1241" w:name="pg13945_197736"/>
    </w:p>
    <w:p>
      <w:pPr>
        <w:pStyle w:val="BookText"/>
        <w:rPr/>
      </w:pPr>
      <w:bookmarkEnd w:id="1241"/>
      <w:r>
        <w:rPr>
          <w:rStyle w:val="FootnoteAnchor"/>
          <w:rtl w:val="true"/>
        </w:rPr>
        <w:footnoteReference w:id="790"/>
      </w:r>
      <w:r>
        <w:rPr>
          <w:rFonts w:ascii="IRNazanin" w:hAnsi="IRNazanin" w:eastAsia="IRNazanin"/>
          <w:color w:val="111111"/>
          <w:sz w:val="28"/>
          <w:sz w:val="28"/>
          <w:szCs w:val="28"/>
          <w:rtl w:val="true"/>
          <w:lang w:bidi="fa-IR"/>
        </w:rPr>
        <w:t>فعند ذلک تودّ قریش بالدّنیا و ما فیها لو یروننی</w:t>
      </w:r>
      <w:r>
        <w:rPr>
          <w:rStyle w:val="FootnoteAnchor"/>
          <w:rtl w:val="true"/>
        </w:rPr>
        <w:footnoteReference w:id="791"/>
      </w:r>
      <w:r>
        <w:rPr>
          <w:rFonts w:ascii="Amiri" w:hAnsi="Amiri" w:eastAsia="Amiri" w:cs="Amiri"/>
          <w:color w:val="111111"/>
          <w:sz w:val="28"/>
          <w:sz w:val="28"/>
          <w:szCs w:val="28"/>
          <w:rtl w:val="true"/>
          <w:lang w:bidi="ar-SA"/>
        </w:rPr>
        <w:t xml:space="preserve">مقاما واحدا، و لو قدر حلب شاة، أو </w:t>
      </w:r>
      <w:r>
        <w:rPr>
          <w:rStyle w:val="FootnoteAnchor"/>
          <w:rtl w:val="true"/>
        </w:rPr>
        <w:footnoteReference w:id="792"/>
      </w:r>
      <w:r>
        <w:rPr>
          <w:rFonts w:ascii="IRNazanin" w:hAnsi="IRNazanin" w:eastAsia="IRNazanin"/>
          <w:color w:val="111111"/>
          <w:sz w:val="28"/>
          <w:sz w:val="28"/>
          <w:szCs w:val="28"/>
          <w:rtl w:val="true"/>
          <w:lang w:bidi="fa-IR"/>
        </w:rPr>
        <w:t>جزر جزور، لأقبل منهم ما أطلب الیوم بعضه فلا یعطوننیه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ذلک أمر اللّه، و هو کائن علی رغم الرّاغمین</w:t>
      </w:r>
      <w:r>
        <w:rPr>
          <w:rFonts w:eastAsia="IRNazanin" w:cs="IRNazanin"/>
          <w:color w:val="111111"/>
          <w:sz w:val="28"/>
          <w:szCs w:val="28"/>
          <w:rtl w:val="true"/>
          <w:lang w:bidi="fa-IR"/>
        </w:rPr>
        <w:t>.</w:t>
      </w:r>
    </w:p>
    <w:p>
      <w:pPr>
        <w:pStyle w:val="Heading6"/>
        <w:numPr>
          <w:ilvl w:val="5"/>
          <w:numId w:val="1"/>
        </w:numPr>
        <w:rPr/>
      </w:pPr>
      <w:bookmarkStart w:id="1242" w:name="__RefHeading___Toc1510234_3264237689"/>
      <w:bookmarkStart w:id="1243" w:name="_Toc431"/>
      <w:bookmarkEnd w:id="1242"/>
      <w:r>
        <w:rPr>
          <w:rtl w:val="true"/>
        </w:rPr>
        <w:t xml:space="preserve">بیانه </w:t>
      </w:r>
      <w:r>
        <w:rPr>
          <w:rtl w:val="true"/>
        </w:rPr>
        <w:t>(</w:t>
      </w:r>
      <w:r>
        <w:rPr>
          <w:rtl w:val="true"/>
        </w:rPr>
        <w:t>علیه السلام</w:t>
      </w:r>
      <w:r>
        <w:rPr>
          <w:rtl w:val="true"/>
        </w:rPr>
        <w:t xml:space="preserve">) </w:t>
      </w:r>
      <w:r>
        <w:rPr>
          <w:rtl w:val="true"/>
        </w:rPr>
        <w:t>الأعمال التی تسهل ظهور الدجال</w:t>
      </w:r>
      <w:bookmarkEnd w:id="1243"/>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صعصة بن صوحان العبدی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نبئنا متی خروج الدجال؟</w:t>
      </w:r>
      <w:r>
        <w:rPr>
          <w:rFonts w:eastAsia="IRNazanin" w:cs="IRNazanin"/>
          <w:color w:val="111111"/>
          <w:sz w:val="28"/>
          <w:szCs w:val="28"/>
          <w:rtl w:val="true"/>
          <w:lang w:bidi="fa-IR"/>
        </w:rPr>
        <w:t xml:space="preserve">. </w:t>
      </w:r>
      <w:bookmarkStart w:id="1244" w:name="pg13945_197737"/>
    </w:p>
    <w:p>
      <w:pPr>
        <w:pStyle w:val="BookText"/>
        <w:rPr/>
      </w:pPr>
      <w:bookmarkEnd w:id="1244"/>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أقعد یا ابن صوحان، فقد سمع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و علم مقامک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المسئول عنه بأعلم بذلک من السّائل؛ و لکن لخروجه علامات و أمارات و أسباب و هنات، و أشیاء یتلو بعضها بعضا حذو النّعل بالنّعل، تکون فی حول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أنبأتک بعلاماته؟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سألتک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صعصعة؛ أعقد بیدک و احفظ ما أقول لک</w:t>
      </w:r>
      <w:r>
        <w:rPr>
          <w:rFonts w:eastAsia="IRNazanin" w:cs="IRNazanin"/>
          <w:color w:val="111111"/>
          <w:sz w:val="28"/>
          <w:szCs w:val="28"/>
          <w:rtl w:val="true"/>
          <w:lang w:bidi="fa-IR"/>
        </w:rPr>
        <w:t>:</w:t>
      </w:r>
    </w:p>
    <w:p>
      <w:pPr>
        <w:pStyle w:val="Heading6"/>
        <w:numPr>
          <w:ilvl w:val="5"/>
          <w:numId w:val="1"/>
        </w:numPr>
        <w:rPr/>
      </w:pPr>
      <w:bookmarkStart w:id="1245" w:name="__RefHeading___Toc1510236_3264237689"/>
      <w:bookmarkStart w:id="1246" w:name="_Toc432"/>
      <w:bookmarkEnd w:id="1245"/>
      <w:r>
        <w:rPr>
          <w:rtl w:val="true"/>
        </w:rPr>
        <w:t xml:space="preserve">بیانه </w:t>
      </w:r>
      <w:r>
        <w:rPr>
          <w:rtl w:val="true"/>
        </w:rPr>
        <w:t>(</w:t>
      </w:r>
      <w:r>
        <w:rPr>
          <w:rtl w:val="true"/>
        </w:rPr>
        <w:t>علیه السلام</w:t>
      </w:r>
      <w:r>
        <w:rPr>
          <w:rtl w:val="true"/>
        </w:rPr>
        <w:t xml:space="preserve">) </w:t>
      </w:r>
      <w:r>
        <w:rPr>
          <w:rtl w:val="true"/>
        </w:rPr>
        <w:t>مقدمات ظهور الدجال</w:t>
      </w:r>
      <w:bookmarkEnd w:id="1246"/>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أمات النّاس الصّلوات، و اتّبعوا الشّهوات، و أضاعوا الأمانات، و أکثروا الخیانات، و استشعروا شتم الآباء و الأمّهات، و استحلّوا الکذب، و أکلوا الرّبا، و أخذوا الرّشا، و باعوا الدّین بالدّنیا، و شیّدوا البناء، و اتّبعوا الأهواء، و استعملوا السّفهاء، و استخفّوا بالدّماء</w:t>
      </w:r>
      <w:r>
        <w:rPr>
          <w:rStyle w:val="FootnoteAnchor"/>
          <w:rtl w:val="true"/>
        </w:rPr>
        <w:footnoteReference w:id="793"/>
      </w:r>
      <w:r>
        <w:rPr>
          <w:rFonts w:ascii="IRNazanin" w:hAnsi="IRNazanin" w:eastAsia="IRNazanin"/>
          <w:color w:val="111111"/>
          <w:sz w:val="28"/>
          <w:sz w:val="28"/>
          <w:szCs w:val="28"/>
          <w:rtl w:val="true"/>
          <w:lang w:bidi="fa-IR"/>
        </w:rPr>
        <w:t xml:space="preserve">، و رکنوا إلی الرّیاء، و شاوروا النّساء، و قطعوا الأرحام؛ و کان الحلم ضعفا، و الظّلم فخرا؛ و کان الأمراء فجرة، و الوزراء ظلمة، و العرفاء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خونة، و القرّاء فسقة؛ و ظهرت شهادة الزّور، و فشا الزّنا و الفجور و قول البهتان و الإثم و الطغیان؛ و علت أصوات الفجّار و استمع منهم؛ و کان زعیم القوم أرذلهم؛ و اتّقی الفاجر مخافة شرّه</w:t>
      </w:r>
      <w:r>
        <w:rPr>
          <w:rStyle w:val="FootnoteAnchor"/>
          <w:rtl w:val="true"/>
        </w:rPr>
        <w:footnoteReference w:id="794"/>
      </w:r>
      <w:r>
        <w:rPr>
          <w:rFonts w:ascii="IRNazanin" w:hAnsi="IRNazanin" w:eastAsia="IRNazanin"/>
          <w:color w:val="111111"/>
          <w:sz w:val="28"/>
          <w:sz w:val="28"/>
          <w:szCs w:val="28"/>
          <w:rtl w:val="true"/>
          <w:lang w:bidi="fa-IR"/>
        </w:rPr>
        <w:t>، و صدّق الکاذب، و ائتمن الخائن، و خوّن الأمین، و تفقّه لغیر الدّین، و لعن آخر هذه الأمّة أوّلها؛ و کثر الطّلاق و موت الفجأة، و اکتفی الرّجال بالرّجال، و النّساء بالنّساء</w:t>
      </w:r>
      <w:r>
        <w:rPr>
          <w:rStyle w:val="FootnoteAnchor"/>
          <w:rtl w:val="true"/>
        </w:rPr>
        <w:footnoteReference w:id="795"/>
      </w:r>
      <w:r>
        <w:rPr>
          <w:rFonts w:ascii="IRNazanin" w:hAnsi="IRNazanin" w:eastAsia="IRNazanin"/>
          <w:color w:val="111111"/>
          <w:sz w:val="28"/>
          <w:sz w:val="28"/>
          <w:szCs w:val="28"/>
          <w:rtl w:val="true"/>
          <w:lang w:bidi="fa-IR"/>
        </w:rPr>
        <w:t>، و حلّیت المصاحف، و زخرفت المساجد، و طوّلت المنائر، و اختلفت القلوب، و نقضت العهود، و اقترب الموعود، و تقارب الزّمان، و کثرت الأیمان، و بخس المیزان، و ضیّعت العتمات، و توانی النّاس فی الجماعات، و کثرت المعازف، و شربت الخمور، و اتّخذت القیّان</w:t>
      </w:r>
      <w:r>
        <w:rPr>
          <w:rStyle w:val="FootnoteAnchor"/>
          <w:rtl w:val="true"/>
        </w:rPr>
        <w:footnoteReference w:id="796"/>
      </w:r>
      <w:r>
        <w:rPr>
          <w:rFonts w:ascii="IRNazanin" w:hAnsi="IRNazanin" w:eastAsia="IRNazanin"/>
          <w:color w:val="111111"/>
          <w:sz w:val="28"/>
          <w:sz w:val="28"/>
          <w:szCs w:val="28"/>
          <w:rtl w:val="true"/>
          <w:lang w:bidi="fa-IR"/>
        </w:rPr>
        <w:t xml:space="preserve">، و شرّف البنیان، و کثر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بالمصر السّودان، و أنکر المعروف، و عرف المنکر؛ و آثروا عمل الدّنیا علی عمل الآخرة</w:t>
      </w:r>
      <w:r>
        <w:rPr>
          <w:rStyle w:val="FootnoteAnchor"/>
          <w:rtl w:val="true"/>
        </w:rPr>
        <w:footnoteReference w:id="797"/>
      </w:r>
      <w:r>
        <w:rPr>
          <w:rFonts w:ascii="IRNazanin" w:hAnsi="IRNazanin" w:eastAsia="IRNazanin"/>
          <w:color w:val="111111"/>
          <w:sz w:val="28"/>
          <w:sz w:val="28"/>
          <w:szCs w:val="28"/>
          <w:rtl w:val="true"/>
          <w:lang w:bidi="fa-IR"/>
        </w:rPr>
        <w:t>؛ و مال الفقهاء إلی الکذب، و العلماء إلی الرّیب؛ و اتّجرت المرأة مع زوجها حرصا علی الدّنیا، و ملکت الأمة سیّدها، و رکب ذوات الفروج السّروج، و ازدحمت الصّفوف، و تقاربت الأسواق، و ظهر النّفاق، و ساءت الأخلاق، و کان السّلام بینهم علی المعرفة؛ و أطاع الرّجل زوجته و عقّ أمّه، و برّ صدیقه و جفا والدیه، و ذمّ النّساء بعولتهنّ، و استحسن الأمّهات فجور بناتهنّ، و شهد الشّاهد من غیر أن یستشهد، و حلف من غیر أن یستحلف</w:t>
      </w:r>
      <w:r>
        <w:rPr>
          <w:rStyle w:val="FootnoteAnchor"/>
          <w:rtl w:val="true"/>
        </w:rPr>
        <w:footnoteReference w:id="798"/>
      </w:r>
      <w:r>
        <w:rPr>
          <w:rFonts w:ascii="IRNazanin" w:hAnsi="IRNazanin" w:eastAsia="IRNazanin"/>
          <w:color w:val="111111"/>
          <w:sz w:val="28"/>
          <w:sz w:val="28"/>
          <w:szCs w:val="28"/>
          <w:rtl w:val="true"/>
          <w:lang w:bidi="fa-IR"/>
        </w:rPr>
        <w:t>، و لبسوا جلود الضّأن علی قلوب الذّئاب</w:t>
      </w:r>
      <w:r>
        <w:rPr>
          <w:rFonts w:eastAsia="IRNazanin" w:cs="IRNazanin"/>
          <w:color w:val="111111"/>
          <w:sz w:val="28"/>
          <w:szCs w:val="28"/>
          <w:rtl w:val="true"/>
          <w:lang w:bidi="fa-IR"/>
        </w:rPr>
        <w:t xml:space="preserve">. </w:t>
      </w:r>
      <w:bookmarkStart w:id="1247" w:name="pg13945_197740"/>
    </w:p>
    <w:p>
      <w:pPr>
        <w:pStyle w:val="BookText"/>
        <w:rPr/>
      </w:pPr>
      <w:bookmarkEnd w:id="1247"/>
      <w:r>
        <w:rPr>
          <w:rFonts w:ascii="IRNazanin" w:hAnsi="IRNazanin" w:eastAsia="IRNazanin"/>
          <w:color w:val="111111"/>
          <w:sz w:val="28"/>
          <w:sz w:val="28"/>
          <w:szCs w:val="28"/>
          <w:rtl w:val="true"/>
          <w:lang w:bidi="fa-IR"/>
        </w:rPr>
        <w:t>قلوبهم یومئذ أمرّ من الصّبر، و سرائرهم أنتن من الجیفة، و ألسنتهم أحلی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فالنّجاء النّجاء، و الوحا الوحا، و العجل العجل، و الجدّ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صعصة بن صوحان؛ نعم المسکن یومئذ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النّائم فیها کالمجاهد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أوّل بقعة آمنت بعیسی علیه الصّلاة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النّبیّ صلّی اللّه علیه و آله و سلّم و هو نائم فذکرنا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فاستیقظ محمرّا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الدّجّال أخوف علیکم عندی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مضلّون؛ و هم رؤساء أهل البدع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تأمر عند ذلک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أبا لک، إنّک لن تدرک ذلک</w:t>
      </w:r>
      <w:r>
        <w:rPr>
          <w:rFonts w:eastAsia="IRNazanin" w:cs="IRNazanin"/>
          <w:color w:val="111111"/>
          <w:sz w:val="28"/>
          <w:szCs w:val="28"/>
          <w:rtl w:val="true"/>
          <w:lang w:bidi="fa-IR"/>
        </w:rPr>
        <w:t>.</w:t>
      </w:r>
    </w:p>
    <w:p>
      <w:pPr>
        <w:pStyle w:val="Heading6"/>
        <w:numPr>
          <w:ilvl w:val="5"/>
          <w:numId w:val="1"/>
        </w:numPr>
        <w:rPr/>
      </w:pPr>
      <w:bookmarkStart w:id="1248" w:name="__RefHeading___Toc1510238_3264237689"/>
      <w:bookmarkStart w:id="1249" w:name="_Toc433"/>
      <w:bookmarkEnd w:id="1248"/>
      <w:r>
        <w:rPr>
          <w:rtl w:val="true"/>
        </w:rPr>
        <w:t xml:space="preserve">بیانه </w:t>
      </w:r>
      <w:r>
        <w:rPr>
          <w:rtl w:val="true"/>
        </w:rPr>
        <w:t>(</w:t>
      </w:r>
      <w:r>
        <w:rPr>
          <w:rtl w:val="true"/>
        </w:rPr>
        <w:t>علیه السلام</w:t>
      </w:r>
      <w:r>
        <w:rPr>
          <w:rtl w:val="true"/>
        </w:rPr>
        <w:t xml:space="preserve">) </w:t>
      </w:r>
      <w:r>
        <w:rPr>
          <w:rtl w:val="true"/>
        </w:rPr>
        <w:t>علامات السفیانی و مکان ظهوره</w:t>
      </w:r>
      <w:bookmarkEnd w:id="1249"/>
    </w:p>
    <w:p>
      <w:pPr>
        <w:pStyle w:val="BookText"/>
        <w:rPr/>
      </w:pPr>
      <w:r>
        <w:rPr>
          <w:rFonts w:ascii="IRNazanin" w:hAnsi="IRNazanin" w:eastAsia="IRNazanin"/>
          <w:color w:val="111111"/>
          <w:sz w:val="28"/>
          <w:sz w:val="28"/>
          <w:szCs w:val="28"/>
          <w:rtl w:val="true"/>
          <w:lang w:bidi="fa-IR"/>
        </w:rPr>
        <w:t>فسأله عن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ولد خالد بن یزید بن معاویة بن أبی سفیان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ضخم الهامة، بوجهه آثار جدریّ، و بعینه نکتة بیضاء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ملعون فی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من ناحیة مدینة دمشق، فی 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الیابس، فیسیر حتّی ینزل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فی مائتی ألف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نفر، مع کلّ رجل منهم لواء معقود، یعرفون فی لوائه النّصر، یسیر بین یدیه علی ثلاثین میلا، لا یری ذلک العلم أحد إلاّ انهزم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المهدیّ یقدم بخیله و رجاله و جیشه و کتائبه، و جبرائیل عن یمینه، و میکائیل عن شماله، و النّصر بین یدیه، و النّاس یلحقونه من جمیع الآفاق، حتّی یأتی أوّل الحیرة قریبا من السّفیانیّ، و یغضب لغضب اللّه، سائرا من خلفه، حتّی الطّیور من السّماء ترمیهم بأجنحتها، و إنّ الجبال ترمیهم بصخورها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لنا المهدی؛ فإن قلوبنا اشتاقت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صاحب الوجه الأقمر، و الجبین الأزهر، و صاحب العلامة </w:t>
      </w:r>
      <w:bookmarkStart w:id="1250" w:name="pg13945_197742"/>
    </w:p>
    <w:p>
      <w:pPr>
        <w:pStyle w:val="BookText"/>
        <w:rPr/>
      </w:pPr>
      <w:bookmarkEnd w:id="1250"/>
      <w:r>
        <w:rPr>
          <w:rFonts w:ascii="IRNazanin" w:hAnsi="IRNazanin" w:eastAsia="IRNazanin"/>
          <w:color w:val="111111"/>
          <w:sz w:val="28"/>
          <w:sz w:val="28"/>
          <w:szCs w:val="28"/>
          <w:rtl w:val="true"/>
          <w:lang w:bidi="fa-IR"/>
        </w:rPr>
        <w:t>و الشّامة، العالم غیر المعلّم، و المخبر بالکائنات قبل أن تعلم</w:t>
      </w:r>
      <w:r>
        <w:rPr>
          <w:rFonts w:eastAsia="IRNazanin" w:cs="IRNazanin"/>
          <w:color w:val="111111"/>
          <w:sz w:val="28"/>
          <w:szCs w:val="28"/>
          <w:rtl w:val="true"/>
          <w:lang w:bidi="fa-IR"/>
        </w:rPr>
        <w:t>.</w:t>
      </w:r>
    </w:p>
    <w:p>
      <w:pPr>
        <w:pStyle w:val="Heading6"/>
        <w:numPr>
          <w:ilvl w:val="5"/>
          <w:numId w:val="1"/>
        </w:numPr>
        <w:rPr/>
      </w:pPr>
      <w:bookmarkStart w:id="1251" w:name="__RefHeading___Toc1510240_3264237689"/>
      <w:bookmarkStart w:id="1252" w:name="_Toc434"/>
      <w:bookmarkEnd w:id="1251"/>
      <w:r>
        <w:rPr>
          <w:rtl w:val="true"/>
        </w:rPr>
        <w:t xml:space="preserve">بیانه </w:t>
      </w:r>
      <w:r>
        <w:rPr>
          <w:rtl w:val="true"/>
        </w:rPr>
        <w:t>(</w:t>
      </w:r>
      <w:r>
        <w:rPr>
          <w:rtl w:val="true"/>
        </w:rPr>
        <w:t>علیه السلام</w:t>
      </w:r>
      <w:r>
        <w:rPr>
          <w:rtl w:val="true"/>
        </w:rPr>
        <w:t xml:space="preserve">) </w:t>
      </w:r>
      <w:r>
        <w:rPr>
          <w:rtl w:val="true"/>
        </w:rPr>
        <w:t>شمائل القائم المهدی</w:t>
      </w:r>
      <w:bookmarkEnd w:id="1252"/>
    </w:p>
    <w:p>
      <w:pPr>
        <w:pStyle w:val="BookText"/>
        <w:rPr/>
      </w:pPr>
      <w:r>
        <w:rPr>
          <w:rFonts w:ascii="IRNazanin" w:hAnsi="IRNazanin" w:eastAsia="IRNazanin"/>
          <w:color w:val="111111"/>
          <w:sz w:val="28"/>
          <w:sz w:val="28"/>
          <w:szCs w:val="28"/>
          <w:rtl w:val="true"/>
          <w:lang w:bidi="fa-IR"/>
        </w:rPr>
        <w:t>هو شابّ مربوع، حسن الشّعر، حسن الوجه، أکحل العینین، برّاق الثّنایا، کثّ اللّحیة، یسیل شعره علی منکبیه، أجلی، أقنی، یعلو نور وجهه سواد لحیته و رأسه، فی وجهه خال،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علی لون جلده، و شامة علی شبه شامة النّبیّ صلّی اللّه علیه و آله و سلّم، عظیم مشاش المنکبین، مبدح البطن، عریض الفخذین،</w:t>
      </w:r>
    </w:p>
    <w:p>
      <w:pPr>
        <w:pStyle w:val="BookText"/>
        <w:rPr/>
      </w:pPr>
      <w:r>
        <w:rPr>
          <w:rFonts w:ascii="IRNazanin" w:hAnsi="IRNazanin" w:eastAsia="IRNazanin"/>
          <w:color w:val="111111"/>
          <w:sz w:val="28"/>
          <w:sz w:val="28"/>
          <w:szCs w:val="28"/>
          <w:rtl w:val="true"/>
          <w:lang w:bidi="fa-IR"/>
        </w:rPr>
        <w:t>ألا إنّ المهدیّ أحسن النّاس خلقا و 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نادی مناد من السّماء و سمعه أهل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آل محمّد صلّی اللّه علیه و آله و سلّم، یظهر المهدیّ یتلألؤ نوره، یقدمه الرّوح الأمین، و بیده الکتاب المبین و مواریث النّبیّین؛ و یبیّن للنّاس الأمور العظام، و یخبر عن الذّات، و یبرهن عن الصّفات؛ فعند ذلک یظهر علی أفواه النّاس، و یشرّبون حبّه، فلا یکون لهم ذکر غیره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قام یجتمع إلیه أصحابه علی عدّة أصحاب بدر و أصحاب طالوت، و هم ثلاثمائة و ثلاثون رجلا؛ کلّهم لیوث قد خرجوا من غاباتهم مثل زبر الحدید؛ لو أنّهم همّوا بإزالة الجبال الرّواسی لا زالوها عن مواضعها</w:t>
      </w:r>
      <w:r>
        <w:rPr>
          <w:rFonts w:eastAsia="IRNazanin" w:cs="IRNazanin"/>
          <w:color w:val="111111"/>
          <w:sz w:val="28"/>
          <w:szCs w:val="28"/>
          <w:rtl w:val="true"/>
          <w:lang w:bidi="fa-IR"/>
        </w:rPr>
        <w:t xml:space="preserve">. </w:t>
      </w:r>
      <w:bookmarkStart w:id="1253" w:name="pg13945_197743"/>
    </w:p>
    <w:p>
      <w:pPr>
        <w:pStyle w:val="BookText"/>
        <w:rPr/>
      </w:pPr>
      <w:bookmarkEnd w:id="1253"/>
      <w:r>
        <w:rPr>
          <w:rFonts w:ascii="IRNazanin" w:hAnsi="IRNazanin" w:eastAsia="IRNazanin"/>
          <w:color w:val="111111"/>
          <w:sz w:val="28"/>
          <w:sz w:val="28"/>
          <w:szCs w:val="28"/>
          <w:rtl w:val="true"/>
          <w:lang w:bidi="fa-IR"/>
        </w:rPr>
        <w:t>ألا و إنّی لأعرف أسماءهم و أمصارهم</w:t>
      </w:r>
      <w:r>
        <w:rPr>
          <w:rFonts w:eastAsia="IRNazanin" w:cs="IRNazanin"/>
          <w:color w:val="111111"/>
          <w:sz w:val="28"/>
          <w:szCs w:val="28"/>
          <w:rtl w:val="true"/>
          <w:lang w:bidi="fa-IR"/>
        </w:rPr>
        <w:t>.</w:t>
      </w:r>
    </w:p>
    <w:p>
      <w:pPr>
        <w:pStyle w:val="Heading6"/>
        <w:numPr>
          <w:ilvl w:val="5"/>
          <w:numId w:val="1"/>
        </w:numPr>
        <w:rPr/>
      </w:pPr>
      <w:bookmarkStart w:id="1254" w:name="__RefHeading___Toc1510242_3264237689"/>
      <w:bookmarkStart w:id="1255" w:name="_Toc435"/>
      <w:bookmarkEnd w:id="1254"/>
      <w:r>
        <w:rPr>
          <w:rtl w:val="true"/>
        </w:rPr>
        <w:t>الإخبار بنزول الملائکة لنصرة المهدی و حرکة السفیانی</w:t>
      </w:r>
      <w:bookmarkEnd w:id="1255"/>
    </w:p>
    <w:p>
      <w:pPr>
        <w:pStyle w:val="BookText"/>
        <w:rPr/>
      </w:pPr>
      <w:r>
        <w:rPr>
          <w:rFonts w:ascii="IRNazanin" w:hAnsi="IRNazanin" w:eastAsia="IRNazanin"/>
          <w:color w:val="111111"/>
          <w:sz w:val="28"/>
          <w:sz w:val="28"/>
          <w:szCs w:val="28"/>
          <w:rtl w:val="true"/>
          <w:lang w:bidi="fa-IR"/>
        </w:rPr>
        <w:t>یمدّه اللّه بثلاثة آلاف من الملائکة یضربون وجوه من خالفه و أدبارهم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یترک بدعة إلاّ أزالها، و لا سنّة إلاّ أقامها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مبدؤه من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ذلک خرج السّفیانیّ، فیملک قدر حمل إمرأة، 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بالشّام، فینقاد له أهل الشّام إلاّ طوائف من المقیمین علی الحقّ یعصمهم اللّه عن الخروج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المدینة بجیش جرّار، حتّی إذا انتهی إلی بیداء المدینة خسف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یدخل المهدیّ بیت المقدس و یستخرج تابوت السّکینة و خاتم سلیمان علیه السّلام، و الألواح الّتی نزلت علی موسی علیه السّلام، و یصلّی بالنّاس أیّاما</w:t>
      </w:r>
      <w:r>
        <w:rPr>
          <w:rFonts w:eastAsia="IRNazanin" w:cs="IRNazanin"/>
          <w:color w:val="111111"/>
          <w:sz w:val="28"/>
          <w:szCs w:val="28"/>
          <w:rtl w:val="true"/>
          <w:lang w:bidi="fa-IR"/>
        </w:rPr>
        <w:t xml:space="preserve">. </w:t>
      </w:r>
      <w:bookmarkStart w:id="1256" w:name="pg13945_197744"/>
    </w:p>
    <w:p>
      <w:pPr>
        <w:pStyle w:val="Heading6"/>
        <w:numPr>
          <w:ilvl w:val="5"/>
          <w:numId w:val="1"/>
        </w:numPr>
        <w:rPr/>
      </w:pPr>
      <w:bookmarkStart w:id="1257" w:name="__RefHeading___Toc1510244_3264237689"/>
      <w:bookmarkStart w:id="1258" w:name="_Toc436"/>
      <w:bookmarkEnd w:id="1256"/>
      <w:bookmarkEnd w:id="1257"/>
      <w:r>
        <w:rPr>
          <w:rtl w:val="true"/>
        </w:rPr>
        <w:t xml:space="preserve">بیانه </w:t>
      </w:r>
      <w:r>
        <w:rPr>
          <w:rtl w:val="true"/>
        </w:rPr>
        <w:t>(</w:t>
      </w:r>
      <w:r>
        <w:rPr>
          <w:rtl w:val="true"/>
        </w:rPr>
        <w:t>علیه السلام</w:t>
      </w:r>
      <w:r>
        <w:rPr>
          <w:rtl w:val="true"/>
        </w:rPr>
        <w:t xml:space="preserve">) </w:t>
      </w:r>
      <w:r>
        <w:rPr>
          <w:rtl w:val="true"/>
        </w:rPr>
        <w:t>الحوار بین المهدی و المسیح علیهما السلام</w:t>
      </w:r>
      <w:bookmarkEnd w:id="1258"/>
    </w:p>
    <w:p>
      <w:pPr>
        <w:pStyle w:val="BookText"/>
        <w:rPr/>
      </w:pPr>
      <w:r>
        <w:rPr>
          <w:rFonts w:ascii="IRNazanin" w:hAnsi="IRNazanin" w:eastAsia="IRNazanin"/>
          <w:color w:val="111111"/>
          <w:sz w:val="28"/>
          <w:sz w:val="28"/>
          <w:szCs w:val="28"/>
          <w:rtl w:val="true"/>
          <w:lang w:bidi="fa-IR"/>
        </w:rPr>
        <w:t>فإذا کان یوم الجمعة و قد أقیمت الصّلاة ینزل عیسی بن مریم علیه السّلام فی تلک السّاعة من السّماء علیه ثوبان مشرقان حمر و کأنّما یقطر من رأسه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رجل الشّعر، صبیح المنظر و الوجه، أشبه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بأبیکم إبراهیم خلیل الرّحمن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إلی المهدیّ و یصافحه و یبشّره بالنّصر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ذلک یقول له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روح اللّه وصلّ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 أقیمت الصّلاة یا ابن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یؤذّن عیسی و یتقدّم المهدیّ فیصلّی بالنّاس و یصلّی عیسی علیه السّلام خلف المهدیّ و یبایعه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 عیسی علیه السّلام خلیفة علی قتال الأعور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عیسی أمیرا علی جیش المهدیّ و إنّ الدّجّال قد أهلک الحرث و النّسل و صاح علی أغلب أهل الدّنیا یدعو النّاس لنفسه بالرّبوبیّة، فمن أطاعه أنعم علیه، و من أبی قتله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وطأ الأرض کلّها إلاّ مکّة و المدینة و بیت المقدس؛ و قد أطاعه جمیع أولاد الزّنا من مشارق الأرض و مغاربها</w:t>
      </w:r>
      <w:r>
        <w:rPr>
          <w:rFonts w:eastAsia="IRNazanin" w:cs="IRNazanin"/>
          <w:color w:val="111111"/>
          <w:sz w:val="28"/>
          <w:szCs w:val="28"/>
          <w:rtl w:val="true"/>
          <w:lang w:bidi="fa-IR"/>
        </w:rPr>
        <w:t xml:space="preserve">. </w:t>
      </w:r>
      <w:bookmarkStart w:id="1259" w:name="pg13945_197745"/>
    </w:p>
    <w:p>
      <w:pPr>
        <w:pStyle w:val="BookText"/>
        <w:rPr/>
      </w:pPr>
      <w:bookmarkEnd w:id="1259"/>
      <w:r>
        <w:rPr>
          <w:rFonts w:ascii="IRNazanin" w:hAnsi="IRNazanin" w:eastAsia="IRNazanin"/>
          <w:color w:val="111111"/>
          <w:sz w:val="28"/>
          <w:sz w:val="28"/>
          <w:szCs w:val="28"/>
          <w:rtl w:val="true"/>
          <w:lang w:bidi="fa-IR"/>
        </w:rPr>
        <w:t>ثمّ یتوجّه إلی أرض الحجاز</w:t>
      </w:r>
      <w:r>
        <w:rPr>
          <w:rFonts w:eastAsia="IRNazanin" w:cs="IRNazanin"/>
          <w:color w:val="111111"/>
          <w:sz w:val="28"/>
          <w:szCs w:val="28"/>
          <w:rtl w:val="true"/>
          <w:lang w:bidi="fa-IR"/>
        </w:rPr>
        <w:t>.</w:t>
      </w:r>
    </w:p>
    <w:p>
      <w:pPr>
        <w:pStyle w:val="Heading6"/>
        <w:numPr>
          <w:ilvl w:val="5"/>
          <w:numId w:val="1"/>
        </w:numPr>
        <w:rPr/>
      </w:pPr>
      <w:bookmarkStart w:id="1260" w:name="__RefHeading___Toc1510246_3264237689"/>
      <w:bookmarkStart w:id="1261" w:name="_Toc437"/>
      <w:bookmarkEnd w:id="1260"/>
      <w:r>
        <w:rPr>
          <w:rtl w:val="true"/>
        </w:rPr>
        <w:t xml:space="preserve">بیانه </w:t>
      </w:r>
      <w:r>
        <w:rPr>
          <w:rtl w:val="true"/>
        </w:rPr>
        <w:t>(</w:t>
      </w:r>
      <w:r>
        <w:rPr>
          <w:rtl w:val="true"/>
        </w:rPr>
        <w:t>علیه السلام</w:t>
      </w:r>
      <w:r>
        <w:rPr>
          <w:rtl w:val="true"/>
        </w:rPr>
        <w:t xml:space="preserve">) </w:t>
      </w:r>
      <w:r>
        <w:rPr>
          <w:rtl w:val="true"/>
        </w:rPr>
        <w:t>محاربة المسیح للدجال علی</w:t>
      </w:r>
      <w:bookmarkEnd w:id="1261"/>
    </w:p>
    <w:p>
      <w:pPr>
        <w:pStyle w:val="BookText"/>
        <w:rPr/>
      </w:pPr>
      <w:r>
        <w:rPr>
          <w:rFonts w:ascii="IRNazanin" w:hAnsi="IRNazanin" w:eastAsia="IRNazanin"/>
          <w:color w:val="111111"/>
          <w:sz w:val="28"/>
          <w:sz w:val="28"/>
          <w:szCs w:val="28"/>
          <w:rtl w:val="true"/>
          <w:lang w:bidi="fa-IR"/>
        </w:rPr>
        <w:t>فیلحقه عیسی علیه السّلام علی عقبة هرشا، فیزعق علیه عیسی زعقة، و یتبعها بطعنة، فیذوب الدّجال کما یذوب الرّصاص و النّحاس فی النّار؛ و لا تقبل الأرض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یفتح المهدیّ قسطنطینیّة و الصّین و جبال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الحجر و الشّجر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تحتی کافر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فیمکث علی ذلک سبع سنین، مقدار کلّ سنة عشر سنین من سنیّکم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یقیم الرّایات، و یظهر المعجزات؛ و یسیر نحو الکوفة، و ینزل علی سریر النّبیّ سلیمان و یتختّم بخاتمه الأعظم، و یحلّق الطّیر علی رأسه، و بیمینه عصا موسی، و جلیسه الرّوح الأمین و عیسی بن مریم، متّشحا ببرد النّبیّ صلّی اللّه علیه و آله و سلّم، متقلّدا بذی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 کدائرة القمر فی لیالی کمّاله، یخرج من بین ثنایاه نور کالبرق السّاطع، علی رأسه تاج من نور، راکب علی أسد من نور</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حوی حکمة آدم، و وفاء إبراهیم، و حسن یوسف، و ملاحة محمّد </w:t>
      </w:r>
    </w:p>
    <w:p>
      <w:pPr>
        <w:pStyle w:val="BookText"/>
        <w:rPr/>
      </w:pP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جبرائیل عن یمینه، و میکائیل عن شماله، و إسرافیل من ورائه، و الغمام من فوق رأسه، و النّصر بین یدیه، و العدل تحت أقدامه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قال للشّیء کن کان بقدرة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یبرئ الأکمه و الأبرص و یحیی الموتی و یمیت الأحیاء، و تسفر الأرض له عن کنوزها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یبعث المهدیّ إلی أمرائه بالأمصار بالعدل بین النّاس و الإحسان، و یأمرهم بإقامة الحدود و مراعاة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رجل منهم یحکم علی إقلیم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یعمرون جمیع مدائن الدّنیا بالعدل و الإحسان حتّی ترعی الشّاة و الذّئب فی موضع واحد، و یلعب الصّبیان بالحیّات و العقارب لا یضرّهم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یذهب الشّرّ، و یبقی الخیر</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للنّاس الحقّ، و ینجلی الصّدق، و ینکشف المستور، و یحصّل ما فی الصّدور، و یعلم الدّار و المصیر، و تظهر الحکمة </w:t>
      </w:r>
      <w:bookmarkStart w:id="1262" w:name="pg13945_197747"/>
    </w:p>
    <w:p>
      <w:pPr>
        <w:pStyle w:val="BookText"/>
        <w:rPr/>
      </w:pPr>
      <w:bookmarkEnd w:id="1262"/>
      <w:r>
        <w:rPr>
          <w:rFonts w:ascii="IRNazanin" w:hAnsi="IRNazanin" w:eastAsia="IRNazanin"/>
          <w:color w:val="111111"/>
          <w:sz w:val="28"/>
          <w:sz w:val="28"/>
          <w:szCs w:val="28"/>
          <w:rtl w:val="true"/>
          <w:lang w:bidi="fa-IR"/>
        </w:rPr>
        <w:t>الإلهیّة بعد إخفائها، و تشرق شریعة المختار بعد ظلمائها، و یظهر تأویل التّنزیل کما أراد الأزل القدیم، و یکشف الغطاء عن أعین الأثماء، و یسدّ القیاس، و یخمد نار الخنّاس، و یفرّق بین المفضول و الفاضل، و یعرّف للنّاس المقتول و القاتل</w:t>
      </w:r>
      <w:r>
        <w:rPr>
          <w:rFonts w:eastAsia="IRNazanin" w:cs="IRNazanin"/>
          <w:color w:val="111111"/>
          <w:sz w:val="28"/>
          <w:szCs w:val="28"/>
          <w:rtl w:val="true"/>
          <w:lang w:bidi="fa-IR"/>
        </w:rPr>
        <w:t>.</w:t>
      </w:r>
    </w:p>
    <w:p>
      <w:pPr>
        <w:pStyle w:val="Heading6"/>
        <w:numPr>
          <w:ilvl w:val="5"/>
          <w:numId w:val="1"/>
        </w:numPr>
        <w:rPr/>
      </w:pPr>
      <w:bookmarkStart w:id="1263" w:name="__RefHeading___Toc1510248_3264237689"/>
      <w:bookmarkStart w:id="1264" w:name="_Toc438"/>
      <w:bookmarkEnd w:id="1263"/>
      <w:r>
        <w:rPr>
          <w:rtl w:val="true"/>
        </w:rPr>
        <w:t xml:space="preserve">بیانه </w:t>
      </w:r>
      <w:r>
        <w:rPr>
          <w:rtl w:val="true"/>
        </w:rPr>
        <w:t>(</w:t>
      </w:r>
      <w:r>
        <w:rPr>
          <w:rtl w:val="true"/>
        </w:rPr>
        <w:t>علیه السلام</w:t>
      </w:r>
      <w:r>
        <w:rPr>
          <w:rtl w:val="true"/>
        </w:rPr>
        <w:t xml:space="preserve">) </w:t>
      </w:r>
      <w:r>
        <w:rPr>
          <w:rtl w:val="true"/>
        </w:rPr>
        <w:t>البرکات التی تنزل علی عهد المهدی</w:t>
      </w:r>
      <w:bookmarkEnd w:id="1264"/>
    </w:p>
    <w:p>
      <w:pPr>
        <w:pStyle w:val="BookText"/>
        <w:rPr/>
      </w:pPr>
      <w:r>
        <w:rPr>
          <w:rFonts w:ascii="Amiri" w:hAnsi="Amiri" w:eastAsia="Amiri" w:cs="Amiri"/>
          <w:color w:val="111111"/>
          <w:sz w:val="28"/>
          <w:sz w:val="28"/>
          <w:szCs w:val="28"/>
          <w:rtl w:val="true"/>
          <w:lang w:bidi="ar-SA"/>
        </w:rPr>
        <w:t xml:space="preserve">و یزرع الرّجل مدّا من الشّعیر و الحنطة فیخرج مائة مدّ،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حَبَّةٍ أَنْبَتَتْ سَبْعَ سَنابِلَ فِی کُلِّ سُنْبُلَةٍ مِائَةُ حَبَّةٍ وَ اللّهُ یُضاعِفُ لِمَنْ یَشاءُ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یذهب الرّبا و الزّنا و شرب الخمر و الغناء، و لا یعمله أحد إلا قتله المهدیّ، و کذا تارک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النّاس علی العبادة و الطّاعة و الصّلاة فی الجماعات و الخشوع و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تطول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الأشجار، و تؤدّی الأمانات، و تتضاعف البرکات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یهلک الأشرار، و یبقی الأخیار؛ و لا یبقی أحد ممّن یبغض أهل بیت محمّد صلّی اللّه علیه و آله و سلّم إلاّ هلک</w:t>
      </w:r>
      <w:r>
        <w:rPr>
          <w:rFonts w:eastAsia="IRNazanin" w:cs="IRNazanin"/>
          <w:color w:val="111111"/>
          <w:sz w:val="28"/>
          <w:szCs w:val="28"/>
          <w:rtl w:val="true"/>
          <w:lang w:bidi="fa-IR"/>
        </w:rPr>
        <w:t xml:space="preserve">. </w:t>
      </w:r>
      <w:bookmarkStart w:id="1265" w:name="pg13945_197748"/>
    </w:p>
    <w:p>
      <w:pPr>
        <w:pStyle w:val="BookText"/>
        <w:rPr/>
      </w:pPr>
      <w:bookmarkEnd w:id="1265"/>
      <w:r>
        <w:rPr>
          <w:rFonts w:ascii="IRNazanin" w:hAnsi="IRNazanin" w:eastAsia="IRNazanin"/>
          <w:color w:val="111111"/>
          <w:sz w:val="28"/>
          <w:sz w:val="28"/>
          <w:szCs w:val="28"/>
          <w:rtl w:val="true"/>
          <w:lang w:bidi="fa-IR"/>
        </w:rPr>
        <w:t>یستدعی إلی بین یدیه کبّار الیهود و أحبارهم، و رؤساء دین النّصاری و علماءهم، و یحضر التّوراة و الإنجیل و الزّبور، و یجادلهم علی کلّ کتاب بمفرده، و یطلب منهم تأویله، و یعرّفهم تبدیله، و یحکم بینهم کما أمر اللّه و رسوله</w:t>
      </w:r>
      <w:r>
        <w:rPr>
          <w:rFonts w:eastAsia="IRNazanin" w:cs="IRNazanin"/>
          <w:color w:val="111111"/>
          <w:sz w:val="28"/>
          <w:szCs w:val="28"/>
          <w:rtl w:val="true"/>
          <w:lang w:bidi="fa-IR"/>
        </w:rPr>
        <w:t>.</w:t>
      </w:r>
    </w:p>
    <w:p>
      <w:pPr>
        <w:pStyle w:val="Heading6"/>
        <w:numPr>
          <w:ilvl w:val="5"/>
          <w:numId w:val="1"/>
        </w:numPr>
        <w:rPr/>
      </w:pPr>
      <w:bookmarkStart w:id="1266" w:name="__RefHeading___Toc1510250_3264237689"/>
      <w:bookmarkStart w:id="1267" w:name="_Toc439"/>
      <w:bookmarkEnd w:id="1266"/>
      <w:r>
        <w:rPr>
          <w:rtl w:val="true"/>
        </w:rPr>
        <w:t xml:space="preserve">بیانه </w:t>
      </w:r>
      <w:r>
        <w:rPr>
          <w:rtl w:val="true"/>
        </w:rPr>
        <w:t>(</w:t>
      </w:r>
      <w:r>
        <w:rPr>
          <w:rtl w:val="true"/>
        </w:rPr>
        <w:t>علیه السلام</w:t>
      </w:r>
      <w:r>
        <w:rPr>
          <w:rtl w:val="true"/>
        </w:rPr>
        <w:t xml:space="preserve">) </w:t>
      </w:r>
      <w:r>
        <w:rPr>
          <w:rtl w:val="true"/>
        </w:rPr>
        <w:t>کیفیة تعاطی المهدی مع علماء الأدیان</w:t>
      </w:r>
      <w:bookmarkEnd w:id="1267"/>
    </w:p>
    <w:p>
      <w:pPr>
        <w:pStyle w:val="BookText"/>
        <w:rPr/>
      </w:pPr>
      <w:r>
        <w:rPr>
          <w:rFonts w:ascii="Amiri" w:hAnsi="Amiri" w:eastAsia="Amiri" w:cs="Amiri"/>
          <w:color w:val="111111"/>
          <w:sz w:val="28"/>
          <w:sz w:val="28"/>
          <w:szCs w:val="28"/>
          <w:rtl w:val="true"/>
          <w:lang w:bidi="ar-SA"/>
        </w:rPr>
        <w:t xml:space="preserve">ثمّ یرجع بعد ذلک إلی هذه الأمّة الشّدیدة الخلاف القلیلة الائتلاف، و یستدعی إلیه من سائر البلاد الّذین ظنّوا أنّهم من علماء الدّین و فقهاء الیقین و الحکماء و المتفلسفین و الأطبّاء الضّالّین و الشّیعة المدّعین، فیحکم بینهم بالحقّ فیما کانوا فیه یختلفون، و یتلو علیهم بعد إقامة العدل بین الأنام وَ ما ظَلَمْناهُمْ وَ لکِنْ کانُوا أَنْفُسَهُمْ یَظْلِمُونَ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أیم اللّه لم یبق أمر مبهم إلاّ أوضحه و بّیّنه، حتّی لا تکون فتنة للّذین آمنوا إِنَّما یَتَذَکَّرُ أُولُوا الْأَلْبابِ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من ولیّ جحدوه، و کم من وصیّ ضیّعوه، و کم من حقّ أنکروه، و کم من مؤمن شرّدوه، و کم من حدیث باطل عن الرّسول صلّی اللّه علیه و آله و أهل بیته نقلوه، و کم من خبر عن رأیهم تأوّلوه، </w:t>
      </w:r>
      <w:bookmarkStart w:id="1268" w:name="pg13945_197749"/>
    </w:p>
    <w:p>
      <w:pPr>
        <w:pStyle w:val="BookText"/>
        <w:rPr/>
      </w:pPr>
      <w:bookmarkEnd w:id="1268"/>
      <w:r>
        <w:rPr>
          <w:rFonts w:ascii="Amiri" w:hAnsi="Amiri" w:eastAsia="Amiri" w:cs="Amiri"/>
          <w:color w:val="111111"/>
          <w:sz w:val="28"/>
          <w:sz w:val="28"/>
          <w:szCs w:val="28"/>
          <w:rtl w:val="true"/>
          <w:lang w:bidi="ar-SA"/>
        </w:rPr>
        <w:t xml:space="preserve">و کم من آیة و معجزة أجراها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یده أنکروها و صدّوا عن سماعها و وضعوها، و کم من قبیح منّا جوّزوه؛ و سنقف و یقفون، و نسأل و یسألون، وَ سَیَعْلَمُ الَّذِینَ ظَلَمُوا أَیَّ مُنْقَلَبٍ یَنْقَلِبُونَ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9" w:name="__RefHeading___Toc1510252_3264237689"/>
      <w:bookmarkStart w:id="1270" w:name="_Toc440"/>
      <w:bookmarkEnd w:id="1269"/>
      <w:r>
        <w:rPr>
          <w:rtl w:val="true"/>
        </w:rPr>
        <w:t>بیان عمر دولة المهدی و حال الناس قبل ظهور القائم</w:t>
      </w:r>
      <w:bookmarkEnd w:id="1270"/>
    </w:p>
    <w:p>
      <w:pPr>
        <w:pStyle w:val="BookText"/>
        <w:rPr/>
      </w:pPr>
      <w:r>
        <w:rPr>
          <w:rFonts w:ascii="IRNazanin" w:hAnsi="IRNazanin" w:eastAsia="IRNazanin"/>
          <w:color w:val="111111"/>
          <w:sz w:val="28"/>
          <w:sz w:val="28"/>
          <w:szCs w:val="28"/>
          <w:rtl w:val="true"/>
          <w:lang w:bidi="fa-IR"/>
        </w:rPr>
        <w:t>یظهر و هو ما بین الثّلاثین إلی الأربعین، و یمکث فی قومه ثمانین، حتّی یطهّر الأرض من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فی قائمنا أهل البیت کفایة للمستبصرین، و عبرة للمعتبرین، و محنة للمتکبّرین، و عذاب علی الکافرین، و شفاء و رحمة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یکون بین یدی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 القائم موت أحمر، و موت أبیض، و جراد فی حینه، و جراد فی غیر حینه، أحمر کلون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الموت الأحمر فالسّیف، و أمّا الموت الأبیض فالطّاعون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عبد اللّه بن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w:t>
      </w:r>
    </w:p>
    <w:p>
      <w:pPr>
        <w:pStyle w:val="BookText"/>
        <w:rPr/>
      </w:pPr>
      <w:r>
        <w:rPr>
          <w:rFonts w:ascii="IRNazanin" w:hAnsi="IRNazanin" w:eastAsia="IRNazanin"/>
          <w:color w:val="111111"/>
          <w:sz w:val="28"/>
          <w:sz w:val="28"/>
          <w:szCs w:val="28"/>
          <w:rtl w:val="true"/>
          <w:lang w:bidi="fa-IR"/>
        </w:rPr>
        <w:t>بما یکون من الأحداث بعد قائمکم؟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الحارث؛ ذلک شیء ذکره موکول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رسول اللّه صلّی اللّه علیه و آله و سلّم عهد إلیّ أن لا أخبر به إلاّ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نبئنا بتأویل الطامة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حبیبی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ذلک ترفع التّوبة؛ فلا توبة تقبل، و لا عمل یرفع و لا یَنْفَعُ نَفْساً إِیمانُها لَمْ تَکُنْ آمَنَتْ مِنْ قَبْلُ أَوْ کَسَبَتْ فِی إِیمانِها خَیْراً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تسألونی عمّا بعد ذلک؛ فإنّ حبیبی رسول اللّه صلّی اللّه علیه و آله و سلّم عهد إلیّ أن لا أخبرکم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الساعة؟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bookmarkStart w:id="1271" w:name="pg13945_197751"/>
    </w:p>
    <w:p>
      <w:pPr>
        <w:pStyle w:val="BookText"/>
        <w:rPr/>
      </w:pPr>
      <w:bookmarkEnd w:id="1271"/>
      <w:r>
        <w:rPr>
          <w:rFonts w:ascii="IRNazanin" w:hAnsi="IRNazanin" w:eastAsia="IRNazanin"/>
          <w:color w:val="111111"/>
          <w:sz w:val="28"/>
          <w:sz w:val="28"/>
          <w:szCs w:val="28"/>
          <w:rtl w:val="true"/>
          <w:lang w:bidi="fa-IR"/>
        </w:rPr>
        <w:t>لقد سألتمونی عن أمر ما یعلمه جبریل و لا میکائیل؛ و لکن إن شئتم أنبأتکم بأشیاء إذا کانت لم یکن للسّاعة کثیر لبث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الألسن لیّنة، و القلوب نیازک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 النّاس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البناء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الإخوان فصار هواهما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 حکم اللّه بیعا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آله و سلّم یوما صلاة الفجر بغلس، فلمّا قضی صلاته ناداه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فزبره رسول اللّه صلّی اللّه علیه و آله و سلّم و انتهره،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أسفر الصّبح رفع طرفه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خالقها و رافعها و مدبّرها و طاویها کطیّ السّجلّ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رمی ببصره إلی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خالقها و داحیها و واضعها و ممهّدها</w:t>
      </w:r>
      <w:r>
        <w:rPr>
          <w:rFonts w:eastAsia="IRNazanin" w:cs="IRNazanin"/>
          <w:color w:val="111111"/>
          <w:sz w:val="28"/>
          <w:szCs w:val="28"/>
          <w:rtl w:val="true"/>
          <w:lang w:bidi="fa-IR"/>
        </w:rPr>
        <w:t>.</w:t>
      </w:r>
    </w:p>
    <w:p>
      <w:pPr>
        <w:pStyle w:val="Heading5"/>
        <w:numPr>
          <w:ilvl w:val="4"/>
          <w:numId w:val="1"/>
        </w:numPr>
        <w:rPr/>
      </w:pPr>
      <w:bookmarkStart w:id="1272" w:name="__RefHeading___Toc1510254_3264237689"/>
      <w:bookmarkStart w:id="1273" w:name="_Toc441"/>
      <w:bookmarkEnd w:id="1272"/>
      <w:r>
        <w:rPr>
          <w:rtl w:val="true"/>
        </w:rPr>
        <w:t xml:space="preserve">جوابه </w:t>
      </w:r>
      <w:r>
        <w:rPr>
          <w:rtl w:val="true"/>
        </w:rPr>
        <w:t>(</w:t>
      </w:r>
      <w:r>
        <w:rPr>
          <w:rtl w:val="true"/>
        </w:rPr>
        <w:t>علیه السلام</w:t>
      </w:r>
      <w:r>
        <w:rPr>
          <w:rtl w:val="true"/>
        </w:rPr>
        <w:t xml:space="preserve">) </w:t>
      </w:r>
      <w:r>
        <w:rPr>
          <w:rtl w:val="true"/>
        </w:rPr>
        <w:t xml:space="preserve">لمن سأله عن وقت قیام الساعة </w:t>
      </w:r>
      <w:r>
        <w:rPr>
          <w:rtl w:val="true"/>
        </w:rPr>
        <w:t>-</w:t>
      </w:r>
      <w:bookmarkEnd w:id="1273"/>
    </w:p>
    <w:p>
      <w:pPr>
        <w:pStyle w:val="Heading6"/>
        <w:numPr>
          <w:ilvl w:val="5"/>
          <w:numId w:val="1"/>
        </w:numPr>
        <w:rPr/>
      </w:pPr>
      <w:bookmarkStart w:id="1274" w:name="__RefHeading___Toc1510256_3264237689"/>
      <w:bookmarkStart w:id="1275" w:name="_Toc442"/>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السّائل عن السّاعة؟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فجثا رجل من آخر القوم علی رکبتیه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سألتک، فإذا هو عمر بن الخطّاب</w:t>
      </w:r>
      <w:r>
        <w:rPr>
          <w:rFonts w:eastAsia="IRNazanin" w:cs="IRNazanin"/>
          <w:color w:val="111111"/>
          <w:sz w:val="28"/>
          <w:szCs w:val="28"/>
          <w:rtl w:val="true"/>
          <w:lang w:bidi="fa-IR"/>
        </w:rPr>
        <w:t xml:space="preserve">. </w:t>
      </w:r>
      <w:bookmarkStart w:id="1276" w:name="pg13945_197752"/>
    </w:p>
    <w:p>
      <w:pPr>
        <w:pStyle w:val="BookText"/>
        <w:rPr/>
      </w:pPr>
      <w:bookmarkEnd w:id="127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یا عمر، عند حیف الأئمّة، و تصدیق أمّتی بالنّجوم، و تکذیب بالقدر، و حین تتّخذ الأمانة مغنما، و الصّدقة مغرما، و الخلافة ملکا، و الفاحشة رتاعة؛ فعند ذلک هلک قومک یا عمر</w:t>
      </w:r>
      <w:r>
        <w:rPr>
          <w:rFonts w:eastAsia="IRNazanin" w:cs="IRNazanin"/>
          <w:color w:val="111111"/>
          <w:sz w:val="28"/>
          <w:szCs w:val="28"/>
          <w:rtl w:val="true"/>
          <w:lang w:bidi="fa-IR"/>
        </w:rPr>
        <w:t>.</w:t>
      </w:r>
    </w:p>
    <w:p>
      <w:pPr>
        <w:pStyle w:val="Heading6"/>
        <w:numPr>
          <w:ilvl w:val="5"/>
          <w:numId w:val="1"/>
        </w:numPr>
        <w:rPr/>
      </w:pPr>
      <w:bookmarkStart w:id="1277" w:name="__RefHeading___Toc1510258_3264237689"/>
      <w:bookmarkStart w:id="1278" w:name="_Toc443"/>
      <w:bookmarkEnd w:id="1277"/>
      <w:r>
        <w:rPr>
          <w:rtl w:val="true"/>
        </w:rPr>
        <w:t xml:space="preserve">بیانه </w:t>
      </w:r>
      <w:r>
        <w:rPr>
          <w:rtl w:val="true"/>
        </w:rPr>
        <w:t>(</w:t>
      </w:r>
      <w:r>
        <w:rPr>
          <w:rtl w:val="true"/>
        </w:rPr>
        <w:t>علیه السلام</w:t>
      </w:r>
      <w:r>
        <w:rPr>
          <w:rtl w:val="true"/>
        </w:rPr>
        <w:t xml:space="preserve">) </w:t>
      </w:r>
      <w:r>
        <w:rPr>
          <w:rtl w:val="true"/>
        </w:rPr>
        <w:t>کیفیة قیام الساعة</w:t>
      </w:r>
      <w:bookmarkEnd w:id="1278"/>
    </w:p>
    <w:p>
      <w:pPr>
        <w:pStyle w:val="BookText"/>
        <w:rPr/>
      </w:pPr>
      <w:r>
        <w:rPr>
          <w:rFonts w:ascii="IRNazanin" w:hAnsi="IRNazanin" w:eastAsia="IRNazanin"/>
          <w:color w:val="111111"/>
          <w:sz w:val="28"/>
          <w:sz w:val="28"/>
          <w:szCs w:val="28"/>
          <w:rtl w:val="true"/>
          <w:lang w:bidi="fa-IR"/>
        </w:rPr>
        <w:t>فقام إلیه رجل من أشراف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یا أمیر المؤمنین؛ نفدیک بالآباء و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کیف تقوم الساعة، و أخبرنا بدلالاتها و علاماتها</w:t>
      </w:r>
      <w:r>
        <w:rPr>
          <w:rFonts w:eastAsia="IRNazanin" w:cs="IRNazanin"/>
          <w:color w:val="111111"/>
          <w:sz w:val="28"/>
          <w:szCs w:val="28"/>
          <w:rtl w:val="true"/>
          <w:lang w:bidi="fa-IR"/>
        </w:rPr>
        <w:t>.</w:t>
      </w:r>
    </w:p>
    <w:p>
      <w:pPr>
        <w:pStyle w:val="Heading6"/>
        <w:numPr>
          <w:ilvl w:val="5"/>
          <w:numId w:val="1"/>
        </w:numPr>
        <w:rPr/>
      </w:pPr>
      <w:bookmarkStart w:id="1279" w:name="__RefHeading___Toc1510260_3264237689"/>
      <w:bookmarkStart w:id="1280" w:name="_Toc444"/>
      <w:bookmarkEnd w:id="1279"/>
      <w:r>
        <w:rPr>
          <w:rtl w:val="true"/>
        </w:rPr>
        <w:t xml:space="preserve">بیانه </w:t>
      </w:r>
      <w:r>
        <w:rPr>
          <w:rtl w:val="true"/>
        </w:rPr>
        <w:t>(</w:t>
      </w:r>
      <w:r>
        <w:rPr>
          <w:rtl w:val="true"/>
        </w:rPr>
        <w:t>علیه السلام</w:t>
      </w:r>
      <w:r>
        <w:rPr>
          <w:rtl w:val="true"/>
        </w:rPr>
        <w:t xml:space="preserve">) </w:t>
      </w:r>
      <w:r>
        <w:rPr>
          <w:rtl w:val="true"/>
        </w:rPr>
        <w:t>علامات قیام الساعة</w:t>
      </w:r>
      <w:bookmarkEnd w:id="1280"/>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صائح فی السّماء، و نجم فی السّماء له ذنب فی ناحیة المغرب، و یظهر کوکبان فی السّماء فی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یظهر خیط أبیض فی وسط السّماء، و ینزل من السّماء عمود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ینخسف القمر،</w:t>
      </w:r>
    </w:p>
    <w:p>
      <w:pPr>
        <w:pStyle w:val="BookText"/>
        <w:rPr/>
      </w:pPr>
      <w:r>
        <w:rPr>
          <w:rFonts w:ascii="IRNazanin" w:hAnsi="IRNazanin" w:eastAsia="IRNazanin"/>
          <w:color w:val="111111"/>
          <w:sz w:val="28"/>
          <w:sz w:val="28"/>
          <w:szCs w:val="28"/>
          <w:rtl w:val="true"/>
          <w:lang w:bidi="fa-IR"/>
        </w:rPr>
        <w:t>ثمّ تطلع الشّمس من المغرب فیحرق حرّها شجر البراری و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فتحرق أعداء آل محمّد حتّی تشوی وجوههم و أبدانهم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یظهر کفّ بلا زند و فیها قلم یکتب فی الهواء و النّاس یسمعون </w:t>
      </w:r>
    </w:p>
    <w:p>
      <w:pPr>
        <w:pStyle w:val="BookText"/>
        <w:rPr/>
      </w:pPr>
      <w:r>
        <w:rPr>
          <w:rFonts w:ascii="Amiri" w:hAnsi="Amiri" w:eastAsia="Amiri" w:cs="Amiri"/>
          <w:color w:val="111111"/>
          <w:sz w:val="28"/>
          <w:sz w:val="28"/>
          <w:szCs w:val="28"/>
          <w:rtl w:val="true"/>
          <w:lang w:bidi="ar-SA"/>
        </w:rPr>
        <w:t>صریر القلم،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فتخرج یومئذ الشّمس و القمر منکسفتا النّور، فتأخذ النّاس الصّیحة، التّاجر فی بیعه، و المسافر فی متاعه، و المرّأة فی غزلها؛ و إذا کان الرّجل بیده لقمة طعام فلا یقدر بأکلها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یطلع الشّمس و القمر و هما أسودا اللّون، و قد وقعا فی زلزال خوفا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خالقنا و سیّدنا، لا تعذّبنا بعذاب عبادک المشرکین و أنت تعلم طاعتنا و الجهد فینا و سرعتنا للمضیّ فی أمرک و أنت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و لکنّی قضیت فی نفسی أنّی أبدأ و أعید؛ و إنّی خلقتکما من نور عرشی فترجعان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فیبرق کلّ واحد منهما برقة تکاد تخطف الأبصار، و یختلطان بنور العرش</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فینفخ فی الصّور فیصعق من فی السّماوات و من فی الأرض 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ینفخ فیه أخری فإذا هم قیام ینظرون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الأعزّ الأکرم؛ أن لو حدّثتکم بکلّ ما أعلم، لقالت طائفة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 و أرجم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انتقیت منکم مائة قلوبهم کالذّهب، ثمّ انتخبت من المائة عشرة، ثمّ حدّثتهم فینا أهل البیت حدیثا لیّنا، لا أقول فیه إلاّ حقّا، و لا أعتمد فیه إلاّ صدقا، لخرجوا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أکذب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اخترت من غیرکم عشرة فحدّثتهم فی عدوّنا و أهل البغی علینا، أحادیث کثیرة، لخرجوا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أصدق النّاس</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من أقصی المسجد متوکئا علی عکّازة، فلم یزل یتخطی الناس حتی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دلّنی علی عمل إذا أنا عملته نجّانی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bookmarkStart w:id="1281" w:name="pg13945_197755"/>
    </w:p>
    <w:p>
      <w:pPr>
        <w:pStyle w:val="BookText"/>
        <w:rPr/>
      </w:pPr>
      <w:bookmarkEnd w:id="1281"/>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إسمع یا هذا، ثمّ افهم، ثمّ استیقن</w:t>
      </w:r>
      <w:r>
        <w:rPr>
          <w:rFonts w:eastAsia="IRNazanin" w:cs="IRNazanin"/>
          <w:color w:val="111111"/>
          <w:sz w:val="28"/>
          <w:szCs w:val="28"/>
          <w:rtl w:val="true"/>
          <w:lang w:bidi="fa-IR"/>
        </w:rPr>
        <w:t>.</w:t>
      </w:r>
    </w:p>
    <w:p>
      <w:pPr>
        <w:pStyle w:val="Heading5"/>
        <w:numPr>
          <w:ilvl w:val="4"/>
          <w:numId w:val="1"/>
        </w:numPr>
        <w:rPr/>
      </w:pPr>
      <w:bookmarkStart w:id="1282" w:name="__RefHeading___Toc1510262_3264237689"/>
      <w:bookmarkStart w:id="1283" w:name="_Toc445"/>
      <w:bookmarkEnd w:id="1282"/>
      <w:r>
        <w:rPr>
          <w:rtl w:val="true"/>
        </w:rPr>
        <w:t xml:space="preserve">بیانه </w:t>
      </w:r>
      <w:r>
        <w:rPr>
          <w:rtl w:val="true"/>
        </w:rPr>
        <w:t>(</w:t>
      </w:r>
      <w:r>
        <w:rPr>
          <w:rtl w:val="true"/>
        </w:rPr>
        <w:t>علیه السلام</w:t>
      </w:r>
      <w:r>
        <w:rPr>
          <w:rtl w:val="true"/>
        </w:rPr>
        <w:t xml:space="preserve">) </w:t>
      </w:r>
      <w:r>
        <w:rPr>
          <w:rtl w:val="true"/>
        </w:rPr>
        <w:t>قوام الدنیا</w:t>
      </w:r>
      <w:bookmarkEnd w:id="1283"/>
    </w:p>
    <w:p>
      <w:pPr>
        <w:pStyle w:val="BookText"/>
        <w:rPr/>
      </w:pPr>
      <w:r>
        <w:rPr>
          <w:rFonts w:ascii="IRNazanin" w:hAnsi="IRNazanin" w:eastAsia="IRNazanin"/>
          <w:color w:val="111111"/>
          <w:sz w:val="28"/>
          <w:sz w:val="28"/>
          <w:szCs w:val="28"/>
          <w:rtl w:val="true"/>
          <w:lang w:bidi="fa-IR"/>
        </w:rPr>
        <w:t>قامت الدّنیا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بعالم ناطق مستعمل لعلمه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بغنیّ لا یبخل بماله علی أهل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بفقیر 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کتم العالم علمه، و بخل الغنیّ، و لم یصبر الفقیر؛ فعندها الویل ثمّ الویل و الثّبور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عندها یعرف العارفون باللّه أنّ الدّار قد رجعت إلی ورائها القهقری، و النّاس قد رجعوا إلی الکفر بعد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السّائل؛ لا تغترّنّ بکثرة المساجد، و جماعة أقوام أجسامهم مجتمعة و قلوبهم متفرّقة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السّائل؛ إنّما النّاس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زاهد، و راغب، و صابر</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الزّاهد فلا یفرح بشیء من الدّنیا أتاه، و لا یحزن علی شیء منها فاته</w:t>
      </w:r>
      <w:r>
        <w:rPr>
          <w:rFonts w:eastAsia="IRNazanin" w:cs="IRNazanin"/>
          <w:color w:val="111111"/>
          <w:sz w:val="28"/>
          <w:szCs w:val="28"/>
          <w:rtl w:val="true"/>
          <w:lang w:bidi="fa-IR"/>
        </w:rPr>
        <w:t xml:space="preserve">. </w:t>
      </w:r>
      <w:bookmarkStart w:id="1284" w:name="pg13945_197756"/>
    </w:p>
    <w:p>
      <w:pPr>
        <w:pStyle w:val="BookText"/>
        <w:rPr/>
      </w:pPr>
      <w:bookmarkEnd w:id="1284"/>
      <w:r>
        <w:rPr>
          <w:rFonts w:ascii="IRNazanin" w:hAnsi="IRNazanin" w:eastAsia="IRNazanin"/>
          <w:color w:val="111111"/>
          <w:sz w:val="28"/>
          <w:sz w:val="28"/>
          <w:szCs w:val="28"/>
          <w:rtl w:val="true"/>
          <w:lang w:bidi="fa-IR"/>
        </w:rPr>
        <w:t>و أمّا الصّابر فیتمنّاها بقلبه، فإذا أدرک منها شیئا صرف عنها نفسه لما یعلم من سوء عاقبتها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الرّاغب فلا یبالی من حلّ أصابها أم من حرام</w:t>
      </w:r>
      <w:r>
        <w:rPr>
          <w:rFonts w:eastAsia="IRNazanin" w:cs="IRNazanin"/>
          <w:color w:val="111111"/>
          <w:sz w:val="28"/>
          <w:szCs w:val="28"/>
          <w:rtl w:val="true"/>
          <w:lang w:bidi="fa-IR"/>
        </w:rPr>
        <w:t>.</w:t>
      </w:r>
    </w:p>
    <w:p>
      <w:pPr>
        <w:pStyle w:val="Heading5"/>
        <w:numPr>
          <w:ilvl w:val="4"/>
          <w:numId w:val="1"/>
        </w:numPr>
        <w:rPr/>
      </w:pPr>
      <w:bookmarkStart w:id="1285" w:name="__RefHeading___Toc1510264_3264237689"/>
      <w:bookmarkStart w:id="1286" w:name="_Toc446"/>
      <w:bookmarkEnd w:id="1285"/>
      <w:r>
        <w:rPr>
          <w:rtl w:val="true"/>
        </w:rPr>
        <w:t xml:space="preserve">بیانه </w:t>
      </w:r>
      <w:r>
        <w:rPr>
          <w:rtl w:val="true"/>
        </w:rPr>
        <w:t>(</w:t>
      </w:r>
      <w:r>
        <w:rPr>
          <w:rtl w:val="true"/>
        </w:rPr>
        <w:t>علیه السلام</w:t>
      </w:r>
      <w:r>
        <w:rPr>
          <w:rtl w:val="true"/>
        </w:rPr>
        <w:t xml:space="preserve">) </w:t>
      </w:r>
      <w:r>
        <w:rPr>
          <w:rtl w:val="true"/>
        </w:rPr>
        <w:t>کیفیة العیش فی زمن انقلات المقاییس</w:t>
      </w:r>
      <w:bookmarkEnd w:id="1286"/>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فکیف عیش المؤمن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إلی ما أوجبه اللّه علیه من حقّ فیتولاّه، و ینظر إلی ما خالفه فیتبرّأ منه و إن کان حمیما قریبا؛ و انتظروا الفرج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ألآن طاب قلبی، و انشرح صدری حیث رأیتک علی هذا المنبر و الناس حولک معتقدون خلافتک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رتّبک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منی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غاب الرجل فلم یره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الناس فلم یجدوه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علی علیه السّلام و هو علی المنبر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تطلبون الرّجل؟</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تعرفوه؟</w:t>
      </w:r>
      <w:r>
        <w:rPr>
          <w:rFonts w:eastAsia="IRNazanin" w:cs="IRNazanin"/>
          <w:color w:val="111111"/>
          <w:sz w:val="28"/>
          <w:szCs w:val="28"/>
          <w:rtl w:val="true"/>
          <w:lang w:bidi="fa-IR"/>
        </w:rPr>
        <w:t xml:space="preserve">. </w:t>
      </w:r>
      <w:bookmarkStart w:id="1287" w:name="pg13945_197757"/>
    </w:p>
    <w:p>
      <w:pPr>
        <w:pStyle w:val="BookText"/>
        <w:rPr/>
      </w:pPr>
      <w:bookmarkEnd w:id="1287"/>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أخی الخضر علیه السّلام</w:t>
      </w:r>
      <w:r>
        <w:rPr>
          <w:rFonts w:eastAsia="IRNazanin" w:cs="IRNazanin"/>
          <w:color w:val="111111"/>
          <w:sz w:val="28"/>
          <w:szCs w:val="28"/>
          <w:rtl w:val="true"/>
          <w:lang w:bidi="fa-IR"/>
        </w:rPr>
        <w:t>.</w:t>
      </w:r>
    </w:p>
    <w:p>
      <w:pPr>
        <w:pStyle w:val="Heading5"/>
        <w:numPr>
          <w:ilvl w:val="4"/>
          <w:numId w:val="1"/>
        </w:numPr>
        <w:rPr/>
      </w:pPr>
      <w:bookmarkStart w:id="1288" w:name="__RefHeading___Toc1510266_3264237689"/>
      <w:bookmarkStart w:id="1289" w:name="_Toc447"/>
      <w:bookmarkEnd w:id="1288"/>
      <w:r>
        <w:rPr>
          <w:rtl w:val="true"/>
        </w:rPr>
        <w:t xml:space="preserve">حضّه </w:t>
      </w:r>
      <w:r>
        <w:rPr>
          <w:rtl w:val="true"/>
        </w:rPr>
        <w:t>(</w:t>
      </w:r>
      <w:r>
        <w:rPr>
          <w:rtl w:val="true"/>
        </w:rPr>
        <w:t>علیه السلام</w:t>
      </w:r>
      <w:r>
        <w:rPr>
          <w:rtl w:val="true"/>
        </w:rPr>
        <w:t xml:space="preserve">) </w:t>
      </w:r>
      <w:r>
        <w:rPr>
          <w:rtl w:val="true"/>
        </w:rPr>
        <w:t>الناس علی المزید من الأسئلة</w:t>
      </w:r>
      <w:bookmarkEnd w:id="1289"/>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یقم إلیه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و لو إنسانا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یقم إلیه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رجل یسأل فینتفع و ینفع جلساءه؟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یقم إلیه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 صلواته علی سیّدنا محمّد خاتم النّبیّین و آله أجمعین</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أمیر المؤمنین علیه </w:t>
      </w:r>
      <w:bookmarkStart w:id="1290" w:name="pg13945_197758"/>
    </w:p>
    <w:p>
      <w:pPr>
        <w:pStyle w:val="BookText"/>
        <w:rPr/>
      </w:pPr>
      <w:bookmarkEnd w:id="1290"/>
      <w:r>
        <w:rPr>
          <w:rFonts w:ascii="IRNazanin" w:hAnsi="IRNazanin" w:eastAsia="IRNazanin"/>
          <w:color w:val="111111"/>
          <w:sz w:val="28"/>
          <w:sz w:val="28"/>
          <w:szCs w:val="28"/>
          <w:rtl w:val="true"/>
          <w:lang w:bidi="fa-IR"/>
        </w:rPr>
        <w:t>السّلام یخطب علی المنبر إذ أقبل ثعبان من ناحیة باب من أبواب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الناس أن 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أمیر المؤمنین علیه السّلام أن کفّوا و طرّقوا له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الناس و انفرجوا عنه</w:t>
      </w:r>
      <w:r>
        <w:rPr>
          <w:rFonts w:eastAsia="IRNazanin" w:cs="IRNazanin"/>
          <w:color w:val="111111"/>
          <w:sz w:val="28"/>
          <w:szCs w:val="28"/>
          <w:rtl w:val="true"/>
          <w:lang w:bidi="fa-IR"/>
        </w:rPr>
        <w:t>.</w:t>
      </w:r>
    </w:p>
    <w:p>
      <w:pPr>
        <w:pStyle w:val="Heading5"/>
        <w:numPr>
          <w:ilvl w:val="4"/>
          <w:numId w:val="1"/>
        </w:numPr>
        <w:rPr/>
      </w:pPr>
      <w:bookmarkStart w:id="1291" w:name="__RefHeading___Toc1510268_3264237689"/>
      <w:bookmarkStart w:id="1292" w:name="_Toc448"/>
      <w:bookmarkEnd w:id="1291"/>
      <w:r>
        <w:rPr>
          <w:rtl w:val="true"/>
        </w:rPr>
        <w:t xml:space="preserve">قصة الثعبان و سؤاله من علی </w:t>
      </w:r>
      <w:r>
        <w:rPr>
          <w:rtl w:val="true"/>
        </w:rPr>
        <w:t>(</w:t>
      </w:r>
      <w:r>
        <w:rPr>
          <w:rtl w:val="true"/>
        </w:rPr>
        <w:t>علیه السلام</w:t>
      </w:r>
      <w:r>
        <w:rPr>
          <w:rtl w:val="true"/>
        </w:rPr>
        <w:t>)</w:t>
      </w:r>
      <w:bookmarkEnd w:id="1292"/>
    </w:p>
    <w:p>
      <w:pPr>
        <w:pStyle w:val="BookText"/>
        <w:rPr/>
      </w:pPr>
      <w:r>
        <w:rPr>
          <w:rFonts w:ascii="IRNazanin" w:hAnsi="IRNazanin" w:eastAsia="IRNazanin"/>
          <w:color w:val="111111"/>
          <w:sz w:val="28"/>
          <w:sz w:val="28"/>
          <w:szCs w:val="28"/>
          <w:rtl w:val="true"/>
          <w:lang w:bidi="fa-IR"/>
        </w:rPr>
        <w:t>و أقبل الثعبان ینساب بین الصفوف حتی انتهی إلی المنبر، فتطاول فسلّم 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أمیر المؤمنین علیه السّلام إلیه بیده أن یقف حتی یفرغ من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الناس و الثعبان فی أصل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علی علیه السّلام من خطبته أقبل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عمرو ابن عثمان خلیفتک علی الجنّ؛ و إن أبی مات و أوصانی أن آتیک فأستطلع رأیک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أتیتک یا أمیر المؤمنین فما تأمرنی به، و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 بتقوی اللّه، و أن تنصرف فتقوم مقام أبیک فی الجنّ فإنّک خلیفتی علیهم</w:t>
      </w:r>
      <w:r>
        <w:rPr>
          <w:rFonts w:eastAsia="IRNazanin" w:cs="IRNazanin"/>
          <w:color w:val="111111"/>
          <w:sz w:val="28"/>
          <w:szCs w:val="28"/>
          <w:rtl w:val="true"/>
          <w:lang w:bidi="fa-IR"/>
        </w:rPr>
        <w:t xml:space="preserve">. </w:t>
      </w:r>
      <w:bookmarkStart w:id="1293" w:name="pg13945_197759"/>
    </w:p>
    <w:p>
      <w:pPr>
        <w:pStyle w:val="Heading5"/>
        <w:numPr>
          <w:ilvl w:val="4"/>
          <w:numId w:val="1"/>
        </w:numPr>
        <w:rPr/>
      </w:pPr>
      <w:bookmarkStart w:id="1294" w:name="__RefHeading___Toc1510270_3264237689"/>
      <w:bookmarkStart w:id="1295" w:name="_Toc449"/>
      <w:bookmarkEnd w:id="1293"/>
      <w:bookmarkEnd w:id="1294"/>
      <w:r>
        <w:rPr>
          <w:rtl w:val="true"/>
        </w:rPr>
        <w:t xml:space="preserve">أمره </w:t>
      </w:r>
      <w:r>
        <w:rPr>
          <w:rtl w:val="true"/>
        </w:rPr>
        <w:t>(</w:t>
      </w:r>
      <w:r>
        <w:rPr>
          <w:rtl w:val="true"/>
        </w:rPr>
        <w:t>علیه السلام</w:t>
      </w:r>
      <w:r>
        <w:rPr>
          <w:rtl w:val="true"/>
        </w:rPr>
        <w:t xml:space="preserve">) </w:t>
      </w:r>
      <w:r>
        <w:rPr>
          <w:rtl w:val="true"/>
        </w:rPr>
        <w:t>للحسن و الحسین لیقوما بالخطابة أمام الناس</w:t>
      </w:r>
      <w:bookmarkEnd w:id="1295"/>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عمرو أمیر المؤمنین علیه السّلام و انصرف؛ فهو خلیفته علی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الانتهاء من خطبته هذه قال أمیر المؤمنین علیه السّلام لولده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قم فاصعد المنبر، فتکلّم بکلام لا تجهلک قریش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لا یحسن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کیف أصعد و أتکلم و أنت فی الناس تسمع و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 أمّی، أواری عنک نفسی، و أسمع و أری و لا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الحسن المنبر فخطب خطبة بلیغة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إلیه أمیر المؤمنین علیه السّلام فحمله و ضمّه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فاصعد المنبر، فتکلّم بکلام لا تجهلک قریش من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لا یبصر شیئا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کلامک تبعا لکلام أخیک</w:t>
      </w:r>
      <w:r>
        <w:rPr>
          <w:rFonts w:eastAsia="IRNazanin" w:cs="IRNazanin"/>
          <w:color w:val="111111"/>
          <w:sz w:val="28"/>
          <w:szCs w:val="28"/>
          <w:rtl w:val="true"/>
          <w:lang w:bidi="fa-IR"/>
        </w:rPr>
        <w:t xml:space="preserve">. </w:t>
      </w:r>
      <w:bookmarkStart w:id="1296" w:name="pg13945_197760"/>
    </w:p>
    <w:p>
      <w:pPr>
        <w:pStyle w:val="BookText"/>
        <w:rPr/>
      </w:pPr>
      <w:bookmarkEnd w:id="1296"/>
      <w:r>
        <w:rPr>
          <w:rFonts w:ascii="IRNazanin" w:hAnsi="IRNazanin" w:eastAsia="IRNazanin"/>
          <w:color w:val="111111"/>
          <w:sz w:val="28"/>
          <w:sz w:val="28"/>
          <w:szCs w:val="28"/>
          <w:rtl w:val="true"/>
          <w:lang w:bidi="fa-IR"/>
        </w:rPr>
        <w:t>فصعد الحسین علیه السّلام فخطب أیضا خطبة بلیغة ثم نزل</w:t>
      </w:r>
      <w:r>
        <w:rPr>
          <w:rFonts w:eastAsia="IRNazanin" w:cs="IRNazanin"/>
          <w:color w:val="111111"/>
          <w:sz w:val="28"/>
          <w:szCs w:val="28"/>
          <w:rtl w:val="true"/>
          <w:lang w:bidi="fa-IR"/>
        </w:rPr>
        <w:t>.</w:t>
      </w:r>
    </w:p>
    <w:p>
      <w:pPr>
        <w:pStyle w:val="Heading5"/>
        <w:numPr>
          <w:ilvl w:val="4"/>
          <w:numId w:val="1"/>
        </w:numPr>
        <w:rPr/>
      </w:pPr>
      <w:bookmarkStart w:id="1297" w:name="__RefHeading___Toc1510272_3264237689"/>
      <w:bookmarkStart w:id="1298" w:name="_Toc450"/>
      <w:bookmarkEnd w:id="1297"/>
      <w:r>
        <w:rPr>
          <w:rtl w:val="true"/>
        </w:rPr>
        <w:t xml:space="preserve">استیداعه </w:t>
      </w:r>
      <w:r>
        <w:rPr>
          <w:rtl w:val="true"/>
        </w:rPr>
        <w:t>(</w:t>
      </w:r>
      <w:r>
        <w:rPr>
          <w:rtl w:val="true"/>
        </w:rPr>
        <w:t>علیه السلام</w:t>
      </w:r>
      <w:r>
        <w:rPr>
          <w:rtl w:val="true"/>
        </w:rPr>
        <w:t xml:space="preserve">) </w:t>
      </w:r>
      <w:r>
        <w:rPr>
          <w:rtl w:val="true"/>
        </w:rPr>
        <w:t>الحسن و الحسین للأمة</w:t>
      </w:r>
      <w:bookmarkEnd w:id="1298"/>
    </w:p>
    <w:p>
      <w:pPr>
        <w:pStyle w:val="BookText"/>
        <w:rPr/>
      </w:pPr>
      <w:r>
        <w:rPr>
          <w:rFonts w:ascii="IRNazanin" w:hAnsi="IRNazanin" w:eastAsia="IRNazanin"/>
          <w:color w:val="111111"/>
          <w:sz w:val="28"/>
          <w:sz w:val="28"/>
          <w:szCs w:val="28"/>
          <w:rtl w:val="true"/>
          <w:lang w:bidi="fa-IR"/>
        </w:rPr>
        <w:t>فوثب أمیر المؤمنین علیه السّلام فضمّه إلی صدره و قبّله،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إشهدوا، إنّهما فرخا رسول اللّه صلّی اللّه علیه و آله و سلّم و ودیعته الّتی استودعنیها، و أنا أستودعکموها</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و رسول اللّه صلّی اللّه علیه و آله و سلّم سائلکم عنهما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المدحیّات و قادرها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الأنباری، عن محمد بن احمد الجرجانی قاضی الری، عن طوق بن مالک، عن أبیه، عن جده رفعه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الذریعة إلی تصانیف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الدر المنظم للحلبی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الأنباری، عن محمد بن احمد الجرجانی قاضی الری، عن طوق بن مالک، عن أبیه، عن جده، رفعه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الذریعة إلی تصانیف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فتح الوهاب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مغنی المحتاج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فتح المعین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الذریعة إلی تصانیف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اللّه و أستعینه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الأنباری، عن محمد ابن احمد الجرجانی قاضی الری، عن طوق بن مالک، عن أبیه، عن جده، رفعه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الدر المنظم للحلبی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لیجرأ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لیفقأها أحد فی الغارات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الملاحم و الفتن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الفتن للسلیلی، عن ابن عقیل الأنصاری، عن عمران بن موسی، عن محمد بن إدریس، عن الطنافسی، عن ابن حمید الملائی، عن عبد الرحمن بن حمید، عن عمر الملائی،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لو لا أنا فی الغارات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إبراهیم بن المبارک البجلی و إبراهیم بن العباس البصری الأزدی، عن ابن المبارک، عن بکر بن عیسی، عن إسماعیل بن أبی خالد البجلی، عن عمرو بن قیس، عن المنهال بن عمرو، عن زر بن حبیش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أمیر المؤمنین علیه السّلام للنسائی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عن أبی مالک و هو عمرو بن قیس،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بن محمد، عن أبی مالک عمرو و هو ابن هاشم، عن إسماعیل و هو ابن أبی خالد، عن عمرو بن قیس،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محمد المقری و غیره ببغداد، عن محمد بن عبد الباقی، عن أبی الفضل بن احمد، عن احمد بن عبد اللّه، عن أبی عمرو بن حمدان، عن حسن ابن سفیان، عن محمد بن عبید النحاس، عن أبی مالک عمرو بن هاشم، عن إسماعیل بن ابی خالد، عن عمرو بن قیس، عن المنهال بن عمرو،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 مرسلا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لو لم أک بینکم فی الغارات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لیلی، عن علی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المعتمر،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ابن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لیلی،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إبراهیم بن المبارک البجلی و إبراهیم بن العباس البصری الأزدی، عن ابن المبارک، عن بکر بن عیسی، عن إسماعیل بن أبی خالد البجلی، عن عمرو بن قیس، عن المنهال بن عمرو، عن زر بن حبیش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شیبة، مرسلا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الملاحم و الفتن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الفتن للسلیلی، عن ابن عقیل الأنصاری، عن عمران بن موسی، عن محمد بن إدریس، عن الطنافسی، عن ابن حمید الملائی، عن عبد الرحمن بن حمید، عن عمر الملائی، عن زر بن حبیش،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خصائص أمیر المؤمنین علیه السّلام للنسائی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عن أبی مالک و هو عمرو بن قیس،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عبید بن محمد، عن أبی مالک عمرو و هو ابن هاشم، عن إسماعیل و هو ابن أبی خالد، عن عمرو بن قیس، عن المنهال، عن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محمد المقری و غیره ببغداد، عن محمد بن عبد الباقی، عن أبی الفضل بن احمد، عن احمد بن عبد اللّه، عن أبی عمرو بن حمدان، عن حسن بن سفیان، عن محمد ابن عبید النحاس، عن أبی مالک عمرو بن هاشم بن ابن ابی خالد، عن عمرو بن قیس، عن المنهال بن عمرو، عن زر،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عن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جماعة من أهل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متداولة منقولة 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یعقوب بن المهرجان المعدل، عن محمد بن الحسین بن حمید، عن محمد بن تسنیم، عن علی بن الحسین بن عیسی بن زید، عن جده عیسی بن زید، عن إسماعیل بن أبی خالد، عن عمرو بن قیس،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عمرو بن حماد، عن الحسن بن سفیان، عن محمد بن عبید النحاس، عن أبی مالک عمرو بن هاشم، عن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أبی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عمرو بن قیس، عن المنهال بن عمرو، عن زر بن حبیش،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المصنف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عن مالک بن إسماعیل، عن عبد الرحمن ابن حمید الرؤاسی، عن عمرو بن قیس، عن المنهال بن عمرو، عن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أظنه عن قیس بن السکن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 الأنصاری بإسناده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السنة لعبد اللّه بن احمد بن حنبل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عبید بن محمد المحاربی، عن أبی مالک الختلی عمرو بن هاشم، عن إسماعیل بن أبی خالد، عن عمرو بن قیس،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فظفرت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نهج البلاغة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العدد القویة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القاسم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 و مناقب آل أبی طالب، و بحار الأنوار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القاسم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بصائر الدرجات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محمد ابن أسلم، عن ابن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الفرج بن فروة، عن مسعدة، عن صالح بن میثم، عن أبیه،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عن أبیه علی، عن أبیه عبد الصمد، عن محمد الفارسی، عن أبی الحسین بن أبی الطیب بن شعیب، عن احمد بن القاسم الهاشمی، عن عیسی، عن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فروة، عن مسعدة بن صدقة، عن صالح بن میثم، عن أبیه،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اللباب للواسطی، مرفوعا إلی میثم التمار، عن الأصبغ بن نباتة، عن علی 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بصائر الدرجات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إبراهیم بن إسحاق، عن عبد اللّه ابن حماد، عن صباح المزنی، عن الحارث بن حصیرة،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النوادر للفیض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أبیه، عن ابن سنان، عن إبراهیم بن أبی البلاد، عن سدیر،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القاسم الحسنی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فرات بن إبراهیم الکوفی، عن جعفر بن محمد الفزاری، عن محمد بن الحسین یعنی الصائغ، عن أیوب، عن إبراهیم بن أبی البلاد، عن سدیر الصیرفی،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الفقرة وردت فی المصادر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بصائر الدرجات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إسحاق، عن عبد اللّه حماد، عن صباح المزنی، عن الحارث بن حصیر،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یزید، عن محمد بن أبی عمیر، عن منصور، عن مخلد بن حمزة بن نصر، عن أبی ربیع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إبراهیم ابن أبی البلد، عن سدیر الصیرفی،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صاحب کتاب الغارات، عن الأعمش، عن رجاله و غیره من الرواة،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أبیه، عن ابن سنان، عن إبراهیم بن أبی البلاد، عن سدیر،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ابن علی بن المحسن الحلبی، عن الشیخ أبی جعفر الطوسی، عن احمد بن محمد ابن الحسن الولید، عن أبیه، عن محمد بن الحسن الصفار، عن یعقوب بن یزید، عن محمد بن أبی عمیر، عن منصور بن یونس، عن مخلد بن حمزة بن نصر، عن أبی الربیع الشامی،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الطبری، عن أبیه علی، عن أبیه عبد الصمد، عن محمد الفارسی، عن أبی الحسین بن أبی الطیب ابن شعیب، عن احمد بن القاسم الهاشمی، عن عیسی، عن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فروة، عن مسعدة ابن صدقة، عن صالح بن میثم، عن أبیه، عن الأصبغ بن نباتة، عن علی علیه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الهدایة الکبری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الحسن، عن أبی حمزة، عن أبیه، عن مسعود المدائنی و حسین بن محمد بن فرقد، عن فضل الرسول، عن جعفر الصادق، عن علی علیهما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منتخب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الأدب المفرد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سفیان، عن عمران بن ظبیان، عن أبی یحیی حکیم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الإعجاز و الإیجاز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بن الحجاج فی صحیحه، عن عبد حمید، عن عبد الرزاق، عن همام، عن عبد الملک بن أبی سلیمان، عن سلمة بن کهیل، عن زید بن وهب الجهنی، عن علی 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یقولون الحقّ بأفواههم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الحسن بن کثیر العجلی، عن أبیه، عن علی علیه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یجاوز إیمانهم حناجرهم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أبیه، عن أبی معاویة، عن الأعمش، عن خیثمة، 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المصابیح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المثنی، عن أبی معاویة، عن الأعمش، عن خیثمة، 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معمر، عن قبیصة بن عقبة، عن سفیان، عن الأعمش، عن خیثمة، عن سوید بن غفلة،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حلوقهم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مرزوق بن بکیر، عن عثمان بن عمر، عن إسرائیل، عن إبراهیم بن عبد الأعلی، عن طارق بن زیاد، عن علی علیه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سیر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هبة اللّه، عن محمد بن یوسف الحافظ، عن زینب بنت عبد الرحمن، عن إسماعیل بن أبی القاسم، عن عمر بن احمد الزاهد، عن محمد بن سلیمان الصعلوکی الفقیه، عن أبی العباس السراج، عن أبی کریب، عن إبراهیم بن یوسف، عن أبیه، عن أبی إسحاق، عن أبی قیس الأودی، عن سوید بن عقلة، عن علی 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المثنی، عن عبد الوهاب، عن أیوب، عن محمد یعنی ابن سیرین، عن عبیدة السلمانی،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مؤمل ابن هشام، عن إسماعیل بن إبراهیم، عن أیوب، عن محمد بن سیرین،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علی و محمد بن بشار، عن معاذ ابن هشام، عن أبیه، عن قتادة، عن محمد بن سیرین،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یعقوب الرخامی، عن الحسن بن بلال، عن مبارک بن فضائله، عن یونس بن عبید، عن ابن سیرین،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صباح العطار، عن المعتمر بن سلیمان، عن عوف، عن محمد بن سیرین،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الرحیم، عن شبابة بن سوار، عن عمرو بن أبی العلاء، عن محمد بن سیرین،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الملک الهدادی، عن عبد الرحمن بن أبی بکر، عن جریر بن حازم، عن ابن سیرین،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المثنی، عن ابن أبی عدی، عن ابن عون، عن محمد،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القاسم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الثقفی، عن احمد ابن عمران بن محمد بن عبد الرحمن ابن أبی لیلی، عن أبیه، عن ابن أبی لیلی، عن المنهال بن عمرو، عن زر بن حبیش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سعدون الموصلی، عن طلحة بن محمد بن جعفر الشاهد، عن عبد اللّه بن زیدان ابن برید، عن هارون بن أبی بردة البجلی، عن نصر بن مزاحم، عن عمر بن سعد، عن جراح بن عبد اللّه، عن أبی سفیان رافع بن سلمة، عن علی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عن أبی علی الحسین ابن إبراهیم بن عبد اللّه بن منصور، عن محمد بن یوسف، عن الحسین بن علی ابن عبد الکریم الزعفرانی، عن إبراهیم بن محمد بن سعید الثقفی، عن إسماعیل ابن أبان، عن عبد الغفار بن القاسم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الثقفی، عن احمد بن عمران بن محمد بن عبد الرحمن بن أبی لیلی، عن أبیه، عن ابن أبی لیلی، عن المنهال بن عمرو، عن زر بن حبیش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بن المبارک البجلی و إبراهیم ابن العباس البصری الأزدی، عن ابن المبارک، عن بکر بن عیسی، عن إسماعیل ابن أبی خالد البجلی، عن عمرو بن قیس، عن المنهال بن عمرو، عن زر بن حبیش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الإیضاح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الأبح، عن ابن عوف، عن ابن سیرین، عن عبیدة السلمانی،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الأوائل للعسکری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عن عبدان، عن إبراهیم بن محمد، عن عثمان بن سعید الأحول، عن علی بن عباس، عن أبی الجحاف، عن عبد الکریم مولی زاذان، عن علی 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من وجهین جیدین، و عن ابن فضیل، عن الأجلح، عن سلمة بن کهیل، عن حبة ابن الجوین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ابن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من النّاس غیری و غیر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عاصم بن الحسن، عن أبی عمر بن مهدی، عن أبی العباس بن عقدة، عن احمد بن یحیی الصوفی، عن عبد الرحمن ابن شریک، عن أبیه، عن عبد اللّه بن نجی،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جابر بن عبد اللّه الأنصاری،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الریاض النضرة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عقدة، عن احمد بن یحیی الصوفی، عن عبد الرحمن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استقبله جبل و لا مدر و لا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أبی الحسن أسد بن إبراهیم السلمی الحرانی، عن الخطیب العتکی أبی حفص عمر بن علی، عن أبی بکر محمد بن إبراهیم البغدادی و یعرف بابن ذوران، عن الخضرمی و یعرف بمطین، عن سعید ابن وهب بن شیبان و عبد الرحمن بن جبلة، عن نوح بن قیس الطلاحی، عن سلیمان بن غالب، عن معاذة بنت الرحمة العدویة،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محمد ابن إبراهیم بن إسحاق الطالقانی، عن عبد العزیز بن یحیی الجلودی، عن المغیرة بن محمد، عن رجاء بن سلمة، عن عمرو بن شمر، عن جابر الجعفی، عن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فاسألونی قبل أن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عن ابن أبی نصر، عن مثنی، عن زرارة،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ابن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 و فی بصائر الدرجات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الجعفی، عن جعفر بن بشیر و الحسن بن علی بن فضال، عن مثنی، عن زرارة،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الحسن بن علی بن النعمان، عن احمد بن محمد بن أبی نصیر، عن زرارة،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البیان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الشوارب، عن یزید بن زریع، عن عمران بن حدیر، عن رفیع بن أبی کثیر،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خالد بن عرعرة،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إسماعیل، عن نصر بن مزاحم، عن عمرو بن سعد، عن نمیر العبسی،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هارون، عن هشام بن حسان، عن محمد بن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الحسن الطوسی، عن أبیه أبی جعفر محمد بن الحسن بن علی الطوسی، عن أبی عمر، عن احمد، عن احمد بن یحیی، عن عبد الرحمن، عن أبیه، عن ابن إسحاق، عن هبیرة بن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الأغانی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الأشنانی، عن علی ابن المنذر الطریفی، عن محمد بن فضیل، عن فطر بن خلیفة، عن أبی الطفیل عامر بن واثلة و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تواترت به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هارون، عن هشام ابن حسان، عن محمد،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بقیة، عن ابن هارون، عن هشام بن حسان، عن محمد بن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العدد القویة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المغازی لابن أبی شیبة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هارون، عن هشام ابن حسان، عن محمد، عن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سعید الجوهری و محمد بن احمد بن الجنید، عن أبی الجواب، عن عمار بن زریق، عن الأعمش، عن حبیب بن أبی ثابت، عن ثعلبة بن یزید الحمانی، عن علی 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یخضبها بدم من 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الحسن الطوسی، عن أبیه أبی جعفر محمد بن الحسن بن علی الطوسی، عن أبی عمر، عن احمد، عن احمد بن یحیی، عن عبد الرحمن، عن أبیه، عن ابن إسحاق، عن هبیرة بن مریم،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من فوقها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محمد بن إسماعیل، عن نصر بن مزاحم، عن عمرو بن سعد، عن نمیر العبسی،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زید الأحول، عن الأجلح، عن أشیاخ کندة، عن علی 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و أبی البرکات بن الأنماطی، عن أبی الحسین بن النقور عن أبی طاهر المخلص، عن محمد بن هارون الحضرمی، عن إسحاق بن إبراهیم الشهدی، عن أبی بکر بن عیاش، عن علی علیه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عشیرته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الریاض النضرة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لقضیت فی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المعجزات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درر الأحادیث النبویة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ابن عبد الباعث، عن عبد الرزاق بن احمد، عن الشریف علی بن الحر و أبی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الدر النظیم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سلونی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بأحلام 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المحتضر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الخطب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العزیز بن یحیی الجلودی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ارشاد القلوب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المعجزات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الحسین،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درر الأحادیث النبویة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بن الهادی، عن إسحاق بن احمد بن عبد الباعث، عن عبد الرزاق بن احمد، عن الشریف علی بن الحرث و أبی الهیثم یوسف بن أبی العشیرة، عن الحسن بن احمد بن محمد الظهری، عن محمد بن الفتح، عن محمد بن یحیی، عن أبیه یحیی بن الحسین بن القاسم، عن زید بن علی، عن آبائه،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 اللّه 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عن علی علیه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المستدرک لکاشف الغطاء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صفین للمدائنی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أجبت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ارشاد القلوب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المحتضر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الخطب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العزیز بن یحیی الجلودی، عن علی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سعد، عن ابن علوان، عن عمرو بن ثابت، عن أبیه، عن ابن طریف، عن ابن نباتة، عن علی علیه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الیقین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ما نزل من القرآن فی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محمد بن مروان، عن أبیه، عن إسحاق بن یزید، عن سهل بن سلیمان، عن محمد بن سعد، عن الأصبغ بن نباتة، عن علی 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خذی ذا و ذری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کفایة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نصر محمد بن هبة اللّه بن محمد الشیرازی، عن أبی القاسم علی بن الحسین بن هبة اللّه الدمشقی، عن أبی القاسم الواسطی، عن أبی بکر الخطیب، عن محمد بن أبی نصر النرسی، عن أبی محمد عبد اللّه بن احمد بن معروف القاضی، عن سهل بن یحیی، عن الحسین بن هارون الصایغ، عن ابن فضیل، عن الأعمش، عن موسی ابن طریف، عن عبایة،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الواسطی، عن أبی بکر الخطیب، عن محمد بن أبی نصر النرسی، عن أبی محمد عبید اللّه بن احمد بن معروف القاضی، عن سهل بن یحیی بن سفیان، عن الحسین بن هارون الصایغ، عن ابن فضیل، عن الأعمش، عن موسی بن طریف، عن عبایة،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لی و هذا لک فی الکامل لابن عدی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المحاربی، عن عباد ابن یعقوب، عن عبد اللّه بن عبد القدوس، عن الأعمش، عن موسی بن طریف، عن عبایة بن ربعی،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المعرفة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یحیی بن عبد الحمید، عن علی بن مسهر، عن الأعمش، عن موسی بن ظریف، عن عبایة،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الحسین بن عبد الملک، عن سعید بن احمد بن محمد، عن محمد بن عبد اللّه بن محمد الشیبانی، عن عمر بن الحسین بن علی بن مالک القاضی، عن احمد بن الحسن الخزاز، عن أبیه، عن حصین بن مخارق، عن الأعمش و عبد الواحد بن حسان، و هارون بن سعید، عن موسی بن طریف، عن عبایة بن ربعی،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القاسم بن السمرقندی، عن محمد بن عبد اللّه، عن محمد بن الحسین، عن عبد اللّه، عن یعقوب، عن یحیی ابن عبد الحمید، عن علی بن مسهر، عن موسی بن طریف، عن عبایة،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البرکات بن المبارک، عن أبی بکر محمد بن عمرو بن المظفر، عن أبی الحسن العتیقی، عن یوسف بن احمد، عن أبی جعفر العقیلی، عن إسحاق بن یحیی الدهقان، عن إسماعیل بن إسحاق الراشدی، عن مخول، عن سلام الخیاط، عن موسی بن طریف، عن عبایة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زید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شیبة، عن عبد اللّه بن نمیر، عن الحارث بن حصیرة، عن أبی سلیمان الجهنی یعنی زید ابن وهب،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وهب بن عبد اللّه،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البحتری أنه روی من ستة طرق، و ابن المفضل من عشر طرق، و إبراهیم الثقفی من أربعة عشر طریقا منهم عدی بن حاتم و الأصبغ بن نباتة و علقمة بن قیس و یحیی بن أم الطویل و زر بن حبیش و عبایة بن ربعی و عبایة بن رفاعة و أبی الطفیل، و عن سلمان، و عن ابن المسیب، و عن ابن شبرمة،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سلمان،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 العدل، عن أبی یحیی،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 رواته، عن حکیم بن جبیر و عن عقبة الهجری، عن عمته، عن أبی یحیی،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الکمیت،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مرسلا عن محمد 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الحسن التمیمی البزاز، معنعنا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صالح، عن الأعمش،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احمد محمد بن جعفر البندار، عن أبی مسعدة بن أسمع، عن إبراهیم بن إسحاق الزهری، عن عبید اللّه بن موسی، عن إسرائیل، عن أبی إسحاق، عن المنهال بن عمرو، عن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أفأعبد ما لا أری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کنت أعبد ربّا لم 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الحقائق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أبی عبد اللّه الکوفی، عن محمد ابن إسماعیل البرمکی، عن الحسین بن الحسن، عن عبد اللّه بن داهر، عن الحسین بن یحیی الکوفی، عن قثم بن قتادة، عن عبد اللّه بن یونس،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ارشاد القلوب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نعیم، بإسناده، عن عباد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الباقر أو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بالقرینة نعلم أنها روایة عن جدهما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الإرشاد للمفید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و علی بن احمد بن محمد بن عمران الدقاق، عن احمد بن یحیی بن زکریا القطان، عن محمد بن العباس، عن محمد ابن أبی السری، عن احمد بن عبد اللّه بن یونس، عن سعد الکنانی، عن الأصبغ ابن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أبی عبد اللّه الکوفی، عن محمد بن إسماعیل البرمکی، عن الحسین بن الحسن، عن عبد اللّه بن داهر، عن الحسین ابن یحیی الکوفی، عن قثم بن قتادة، عن عبد اللّه بن یونس،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القمی، عن احمد بن الحسن القطان و علی بن احمد بن موسی الدقاق و عن محمد بن احمد السنانی، عن أبی العباس احمد بن یحیی بن زکریا القطان، عن محمد بن العباس، عن محمد بن أبی السری، عن احمد بن عبد اللّه بن یونس، عن سعد بن طریف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الشعرانی، عن الحسن بن علی بن شعیب، عن عیسی بن محمد العلوی، عن محمد بن العباس بن بسام، عن محمد ابن أبی السری، عن احمد بن أبی عبد اللّه، عن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بحر محمد بن الحسن، عن محمد بن سلیمان بن الحارث، عن عبید اللّه ابن موسی، عن العلاء بن صالح، عن المنهال بن عمرو، عن عباد بن عبد اللّه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و علی بن احمد بن محمد بن عمران الدقاق، عن احمد بن یحیی بن زکریا القطان، عن محمد بن العباس، عن محمد بن أبی السری، عن احمد بن عبد اللّه بن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القمی، عن احمد بن الحسن القطان و علی بن احمد بن موسی الدقاق و عن محمد بن احمد السنانی، عن أبی العباس احمد بن یحیی بن زکریا القطان، عن محمد بن العباس، عن محمد بن أبی السری، عن احمد بن عبد اللّه بن یونس، عن سعد بن طریف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الشعرانی، عن الحسن ابن علی بن شعیب، عن عیسی بن محمد العلوی، عن محمد بن العباس بن بسام، عن محمد بن أبی السری، عن احمد بن أبی عبد اللّه، عن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بشاهدة الأعیان فی القواعد و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بقیاس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دفع الشبه عن الرسول صلّی اللّه علیه و آله و سلّم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البدء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الباقر أو جعفر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بالقرینة نعلم أنها روایة عن جدهما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شائی الأشیاء لا 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أبی عبد اللّه الکوفی، عن محمد ابن إسماعیل البرمکی، عن الحسین بن الحسن، عن عبد اللّه بن داهر، عن الحسین بن یحیی الکوفی، عن قثم بن قتادة، عن عبد اللّه بن یونس،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لا بهمامة فی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القمی، عن احمد بن الحسن القطان و علی بن احمد بن موسی الدقاق و عن محمد بن احمد السنانی، عن أبی العباس احمد بن یحیی بن زکریا القطان، عن محمد بن العباس، عن محمد بن أبی السری، عن احمد بن عبد اللّه بن یونس، عن سعد بن طریف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للمجلسی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و علی بن احمد بن محمد بن عمران الدقاق، عن احمد بن یحیی بن زکریا القطان، عن محمد بن العباس، عن محمد ابن أبی السری، عن احمد بن عبد اللّه بن یونس، عن سعد الکنانی، عن الأصبغ ابن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الشعرانی، عن الحسن بن علی بن شعیب، عن عیسی بن محمد العلوی، عن محمد بن العباس بن بسام، عن محمد بن أبی السری، عن احمد بن أبی عبد اللّه، عن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دفع الشبه عن الرسول صلّی اللّه علیه و آله و سلّم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عبد اللّه،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القمی، عن احمد بن الحسن القطان و علی بن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موسی الدقاق و عن محمد بن احمد السنانی، عن أبی العباس احمد بن یحیی بن زکریا القطان، عن محمد بن العباس، عن محمد بن أبی السری، عن احمد ابن عبد اللّه بن یونس، عن سعد بن طریف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و علی ابن احمد بن محمد بن عمران الدقاق، عن احمد بن یحیی بن زکریا القطان، عن محمد بن العباس، عن محمد بن أبی السری، عن احمد بن عبد اللّه بن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محمد بن عمران الدقاق، عن محمد بن أبی عبد اللّه الکوفی، عن محمد بن إسماعیل البرمکی، عن الحسین بن الحسن، عن عبد اللّه بن داهر، عن الحسین بن یحیی الکوفی، عن قثم بن قتادة، عن عبد اللّه بن یونس،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الشعرانی، عن الحسن بن علی بن شعیب، عن عیسی بن محمد العلوی، عن محمد بن العباس بن بسام، عن محمد بن أبی السری، عن احمد بن أبی عبد اللّه، عن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تجب فی أغلب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تجلّ فی نضد القواعد الفقهیة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أحمد بن الولید، عن محمد بن عمرو الکاتب، عن محمد بن زیاد القلزمی، عن محمد بن أبی زیاد الجدّی، عن محمد بن یحیی بن عمرو بن علی بن أبی طالب،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زیاد، عن أحمد بن عبد اللّه العلوی، عن القاسم بن أیوب العلوی، عن علی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زیاد بن جعفر الهمدانی، عن علی بن إبراهیم بن هاشم، عن أبیه، عن محمد بن سنان، عن زیاد ابن المنذر، عن محمد الباقر، عن أبیه، عن جده، عن علی علیه و علیهم السّلام و فی الخصال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الإثنین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هارون الفامی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بن محمد بن مسرور، عن محمد بن جعفر بن بطة، عن احمد ابن أبی عبد اللّه البرقی، عن أبیه، عن محمد بن أبی عمیر، عن هشام بن سالم، عن جعفر الصادق، عن أبیه،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غریب کلام الرضی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بصائر الدرجات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الشجریة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شعب الإیمان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الحافظ، عن أبی بکر بن إسحاق، عن بشر بن موسی، عن هوذة بن خلیفة، عن عوف، عن عبد اللّه بن عمرو بن هند،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لابن شیبة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لابن سلام الهروی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روح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السنّة للخلال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عن محمد بن جعفر، عن عوف، عن عبد اللّه ابن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لمعة بیضاء فی المصنف للکوفی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الزهد لابن المبارک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 بن حیویه، عن یحیی، عن الحسین، عن ابن المبارک،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لابن أبی شیبة، و من کتاب شعب الإیمان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الجواهر الحسان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الحقائق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ازداد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غریب کلام الرضی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المصنف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الزهد لابن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الإیمان لابن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الجواهر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علی بن أبی طالب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لابن سلام الهروی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فانتظروا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المحتضر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فکلّما ازداد النّفاق عظما ازداد ذلک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شعب الإیمان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الحافظ، عن أبی بکر بن إسحاق، عن بشر ابن موسی، عن هوذة بن خلیفة، عن عوف، عن عبد اللّه بن عمرو بن هند،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شعب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الزهد لابن المبارک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 بن حیویه، عن یحیی، عن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تتکلّفوه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عن ابن المبارک،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لابن شیبة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الجواهر الحسان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إسماعیل بن احمد الکاذی، عن عبد اللّه بن احمد بن حنبل، عن أبیه، عن محمد ابن جعفر،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السنة للخلال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عن محمد بن جعفر، عن عوف، عن عبد اللّه بن عمرو بن هند الجملی،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فقه الرضا علیه السّلام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الإستطاعة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تفشوه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الجوهرة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هارون بن عنترة،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موسی بن المتوکل، عن علی بن الحسین السعدآبادی، عن احمد بن أبی عبد اللّه البرقی، عن أبیه، عن محمد بن سنان، عن زیاد بن المنذر،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الإعتقادات للمفید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العز احمد بن عبید اللّه بن کادش، عن محمد بن احمد بن محمد بن حسنون، عن أبی الحسن علی بن عمر، عن محمد ابن مخلد، عن إبراهیم بن مهدی الأیلی، عن احمد بن الأحجم بن البختری المروزی، عن محمد بن الجراح قاضی سجستان، عن شریک، عن أبی إسحاق،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احمد، عن أبی نعیم احمد بن عبد اللّه، عن محمد بن إبراهیم بن احمد، عن أبی علی محمد بن هارون بن شعیب الإصبهانی، عن محمد بن هارون بن حسان، عن احمد بن یحیی بن الوزیر، عن محمد بن إدریس الشافعی، عن یحیی بن سلیم، عن جعفر الصادق، عن أبیه علیهما السّلام، عن عبد اللّه بن جعفر،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حز الغلاصم فی إفحام المخاصم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عبد الملک،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یعقوب بن شاکر بن أبی العقب الدمشقی، عن محمد بن حزیم، عن هشام بن عمار، عن أنس یعنی ابن عیاض، عن عمر بن سلام، عن إسحاق بن الحارث من بنی هاشم،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الحسین بن عبد اللّه، عن أبی بکر عبد اللّه بن سلیمان بن داوود السجستانی، عن أیوب شیخ له، عن إسماعیل بن عمر البلخی، عن عبد الملک بن هارون بن عنترة،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حدائق الأزاهر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تکلیفه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الجوهرة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هارون بن عنترة،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العز احمد بن عبید اللّه بن کادش، عن محمد بن احمد بن محمد بن حسنون، عن أبی الحسن علی بن عمر، عن محمد ابن مخلد، عن إبراهیم بن مهدی الأیلی، عن احمد بن الأحجم بن البختری المروزی، عن محمد بن الجراح قاضی سجستان، عن شریک، عن أبی إسحاق،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فقه الرضا علیه السّلام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الإستطاعة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الخیر إلاّ بعون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و قد کتبت شقیّة أو سعیدة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بن عبد اللّه بن احمد الطاهری، عن جده أبی سهل ابن عبد الصمد بن عبد الرحمن البزاز، عن أبی بکر محمد بن زکریا العذافری، عن إسحاق بن إبراهیم بن عباد الدیری، عن عبد الرزاق، عن معمر، عن منصور، عن سعید بن عبیدة، عن أبی عبد الرحمن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ندم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فقه الرضا علیه السّلام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الإستطاعة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الجعفریات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جعفر الصادق،</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التذکرة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ردّ المظالم إلی أهلها فی التذکرة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تؤدّی حقّ اللّه فی کلّ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تلصق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النّفس فی التذکرة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فلاح السائل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غریب القرآن الکریم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الذریعة إلی مکارم الشریعة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لأوقرت لکم ثمانین بعیرا من معنی باء 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غوالی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لطائف المنن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مشارق أنوار الیقین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الأئمة الرضی، مرسلا عن علی 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علیّا لحرمة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الهدایة الکبری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مالک، عن یحیی بن زید الحسینی، عن أبیه زید، عن عبد اللّه، عن الحسین بن موسی بن جعفر، عن أبیه، عن جعفر الصادق، عن أبیه محمد الباقر، عن أبیه علی بن الحسین علیه و علیهم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نتاق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نوادر الأصول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الفائق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جامع البیان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حمید، عن حکام، عن عنبسة، عن عبید المکتب، عن أبی الطفیل، عن علی علیه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المنصور و ابن المنذر، عن علی 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نقف بین الجنّة و النّار؛ فمن نصرنا عرفناه بسیماه و أدخلناه الجنّة، و من أبغضنا عرفناه بسیماه و أدخلناه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الحسین بن صالح السبیعی فی تفسیره، عن علی بن احمد بن عمرو، عن محمد بن منصور بن یزید المرادی، عن محمد بن جعفر بن راشد، عن أبیه، عن 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النوادر للفیض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فرات الکوفی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کثیر، 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المؤکد أن الصحیح هو هابیل من قابیل؛ بدلیل الفقرات التی بعدها، و لأن الصالح یفرّ یوم القیامة من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لکننا لم نجد فی أی من المصادر النصّ فأوردناه کما ورد حفظا لأمانة النقل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أبلج فی نسخة من 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کان کلّ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فرات الکوفی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کثیر، مرسلا عن حبة العرنی،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عن إبراهیم، عن آدم، عن حماد بن سلمة، عن سماک بن حرب، عن خالد بن عرعرة، عن علی علیه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تفقّها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اللّطخة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التبیان للطوسی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البیان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حمید، عن جریر، عن عبد العزیز بن رفیع، عن أبی الطفیل، عن علی علیه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یسکنون فی 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نهج البلاغة شرح الشیخ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أحیوا سنن الجبّارین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الرضا عن آبائه، عن الحسین، عن علی علیه و علیهم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نهر أرس فی بلاد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مشارق أنوار الیقین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مسافة ما بین الخافقین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المجازات النبویة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وهب بن عبد اللّه،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معمر السعدی،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جابر،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یعقوب بن یزید، عن</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یوم 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ردّ اللّه عزیرا فی السّنّ الّذی کان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مختصر بصائر الدرجات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عیسی، عن الحسن بن فضال، عن الحسین بن علوان، عن محمد بن داوود العبدی، عن الأصبغ بن نباتة،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قصص الانبیاء للجزائری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العیاشی، مرسلا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عمرو بن علی بن عبد اللّه البصری، عن أبی عبد اللّه محمد ابن عبد اللّه بن احمد بن جبلة الواعظ، عن أبی القاسم عبد اللّه بن احمد بن عامر الطائی، عن أبیه،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حلیفا فی نسخة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تحت جناحیه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النوادر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الحسینی، عن رشا بن نظیف، عن الحسین بن إسماعیل، عن احمد بن مروان المالکی، عن الحارث بن أسامة، عن أبی نعیم، عن زکریا، عن عامر،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عن سعید، عن یحیی بن زکریا، عن أبی زائدة، عن أبیه، عن الشعبی، عن الحارث، عن علی 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عن نفس فی نفس لیس بینهما 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یونس النّبیّ علیه السّلام فی بطن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عن آبائه، عن علی علیه و علیهم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السّلطان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المواعظ العددیة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المنبهات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اللّئیم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الأخبار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المنبهات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 الحاجة إلی البخیل فی المواعظ العددیة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الأخبار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المنبهات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تفسیر العیاشی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فرفع حجاب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ألقاهما 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علل الشرائع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الحسن، عن محمد بن الحسن الصفار، عن احمد بن محمد بن عیسی، عن الحسن بن محبوب، عن عمرو بن أبی المقدام،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الحسن بن محبوب، عن عمرو بن أبی المقدام، عن ثابت الحذاء، عن جابر بن یزید الجعفی، عن محمد الباقر،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الورقاء،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العلوی، عن علی بن محمد العلوی، عن علی بن مرزوق، عن إبراهیم بن محمد، عن جماعة،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أبیه، مرفوعا عن محمد بن داوود الغنوی،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عبد اللّه بن جعفر، عن السیاری، عن محمد بن بکر، عن أبی الجارود،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أهل العلم، مرسلا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بکار الضبی، عن محمد بن سلیمان الکوفی البزاز، عن عمرو بن خالد، عن زید بن علی، عن أبیه علی السجاد، عن أبیه الحسین الشهید،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إسحاق، عن أبی احمد الزبیری، عن عمرو بن ثابت،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کریب، عن أبی السائب و خلاد بن أسلم، عن ابن إدریس، عن قابوس،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 الأسدی، عن رزیق بن مرزوق، عن صباح الفراء، عن جابر، عن عبد اللّه بن یحیی،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مقاتل بن سلیمان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ابن عمرو بن علی بن عبد اللّه البصری، عن أبی عبد اللّه محمد بن عبد اللّه بن احمد ابن جبلة الواعظ، عن أبی القاسم عبد اللّه بن احمد بن عامر الطائی، عن أبیه، عن</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عمرو بن علی بن عبد اللّه البصری، عن أبی عبد اللّه محمد بن عبد اللّه بن احمد ابن جبلة الواعظ، عن أبی القاسم عبد اللّه بن احمد بن عامر الطائی، عن أبیه،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العاصمی الخوارزمی، عن إسماعیل بن احمد الواعظ، عن أبیه أبی بکر احمد بن الحسین البیهقی، عن أبی الحسین بن بشران، عن أبی علی بن صفوان، عن عبد اللّه بن أبی الدنیا، عن الحسین بن عبد الرحمن، عن الحسین بن عبد اللّه بن محمد التمیمی، عن شیخ من بنی عدی،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ظبیان،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شیخ من بنی عدی،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الدنیا، عن الحسین بن عبد الرحمن، عن عبید اللّه بن محمد التیمی، عن شیخ من بنی عدی، عن علی علیه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مناقب الخوارزمی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العاصمی الخوارزمی، عن إسماعیل بن احمد الواعظ، عن أبیه أبی بکر احمد بن الحسین البیهقی، عن أبی الحسین بن بشران، عن أبی علی بن صفوان، عن عبد اللّه بن أبی الدنیا، عن الحسین بن عبد الرحمن، عن الحسین بن عبد اللّه بن محمد التمیمی، عن شیخ من بنی عدی،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شیخ من بنی عدی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الدنیا و الدین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ابن جعفر بن علی الحسنی و السید أبی الحسن علی بن أبی طالب احمد بن القاسم الحسنی، عن أبی طالب یحیی بن الحسین بن هارون الحسنی الهارونی، عن أبیه، عن أبی القاسم حمزة بن القاسم العلوی العباسی، عن محمد بن إسماعیل، عن الحسن بن هشیم، عن عبد بن یعقوب، عن عتبة العابد، عن الحسین بن علوان،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الغایات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الرضا،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الکامل 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عدة الصابرین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عن أبی احمد الحسن بن عبد اللّه، عن أبی بکر بن درید، عن أبی حاتم، عن أبی عبیدة،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مصباح الأنظار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بصائر ذوی التمییز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تحت ساقها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البعث و النشور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الشریف أبی الفتح العمری، عن عبد الرحمن بن أبی شریح، عن أبی القاسم البغوی، عن علی بن الجعد، عن زهیر، عن أبی إسحاق،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الزهد لابن المبارک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 بن حیویه و أبی بکر الوراق، عن یحیی، عن الحسین، عن ابن المبارک، عن شریک، عن المسیب بن رافع،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ذکر الموت لابن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یورد البزار هاتین الفقرتین الأخیرتین فی 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لکننا علی یقین بأنه حذفها من أصل الروایة لشیء کان فی نفسه، لأن مذهب أمیر المؤمنین و أهل البیت علیهم السّلام هو أن هاتین الفقرتین جزآن من الأذان و الإقامة للصلاة، و المصادر التاریخیة الإسلامیة الأخری تؤکد علی ذلک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 المصادر المتعلقة بهذا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یؤکد تدخل البزار و اقتطاعه الحدیث أنه نفسه یؤکد بأن زیاد ابن المنذر راوی الحدیث هو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ما نری أن السند یمرّ عبر الإئمة محمد الباقر و علی زین العابدین و الحسین سید الشهداء عن علی أمیر المؤمنین علیه و علیهم السّلام فلا یبقی مجال للشک فی أن الفقرتین کانتا فی الروایة قبل حذف البزار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یؤید قولنا هو ما ورد فی تاریخ الخمیس و فیه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هامش مسند الإمام علی الرضا علیه السّلام الملحق بمسند زید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النوادر للفیض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عبدی، دعا إلی فریضتی؛ فمن مشی إلیها راغبا فیها محتسبا کانت کفّارة لما مضی من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علی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الصّلاح و النّجاح و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أنه تکملة للروایة المذکورة أعلاه، أو أنها مبتورة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لکننا لم نورد الفقرة فی المتن لعدم اتصال الروایة بأمیر المؤمنین علیه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الزینة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مقاتل بن سلیمان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عن أبیه، عن صالح، عن وکیع، عن سفیان الثوری، عن السدی، عن عبد خیر،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ابن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لابن بشران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احمد بن إسحاق بن نیخاب الطیبی، عن الحسن بن زیاد السری، عن إسحاق بن الحجاج، عن احمد بن عبد الرحمن بن أبی حماد المقرئ، عن أسباط بن نصر، عن السدی، عن عبد خیر، عن علی 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نوال الله للمؤمنین، و نکاله بالکافرین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عیون أخبار الرضا علیه السّلام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بکران النقاش، عن احمد بن محمد بن سعید الهمدانی مولی بنی هاشم، عن علی بن الحسن بن علی ابن فضال، عن أبیه، عن علی الرضا، عن أبیه،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ابن الحسین بن موسی بن بابویه القمی، عن محمد بن بکران النقاش، عن احمد ابن محمد الهمدانی، عن علی بن الحسن بن علی بن فضال، عن أبیه، عن علی الرضا، عن أبیه،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عیون أخبار الرضا علیه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الأبجدیة قدیما کان ترتیب الواو و الهاء مختلفا،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یعدّ حرفا مستقلا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یغدو معها إذا غدت، و یروح إذا 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بغیة الباحث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الفضل العبدی الأزرق، عن حماد بن سلمة، عن سماک بن حرب، عن خالد بن عرعرة، عن علی علیه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السیر و المغازی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عن العباس بن الفضل العبدی الأزرق، عن حماد بن سلمة، عن سماک بن حرب، عن خالد، عن علی علیه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المصنف للکوفی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أبی الأحوص، عن سماک بن حرب، عن خالد بن عرعرة،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دلائل النبوة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نصر بن قتادة، عن أبی الحسن محمد بن الحسن السراج، عن أبی شعیب الحرانی، عن داوود بن عمرو، عن أبی الأحوص سلام بن سلیم، عن سماک بن حرب، عن خالد بن عرعرة، عن علی علیه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التفسیر المنسوب إلی الإمام الحسن العسکری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العسکری،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الصادق، عن أبیه محمد الباقر، عن جده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إسحاق بن الهیثم، عن سعد بن ظریف،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إدریس، عن احمد بن محمد، عن الحسین بن سعید، عن حماد بن عیسی، عن شعیب بن یعقوب، عن أبی إسحاق،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عن محمد بن احمد، عن إبراهیم بن هاشم، عن النوفلی، عن السکونی،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معمر،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محمد العزرمی،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غیاث بن إبراهیم،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أبی یحیی،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أبی زیاد السکونی،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جریر، عن جعفر الصادق،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عبیدة الحذاء،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التاریخ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عوف ابن مالک الجابری، عن وکیع و علی بن هاشم، عن یحیی بن مسلم، عن أبیه، عن عوف بن مالک،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الجعفریات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محمد بن کعب القرطی،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الثمانیة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تناهی فی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یزداد کلّ یوم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الإخلاص و النیة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الکندی، عن عبد المجید بن عبد العزیز بن أبی واقد، عن أبیه، عن علی علیه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إسماعیل الطوسی و إبراهیم بن إسحاق، عن أبی بکر بن خزیمة، عن علی بن حجر، عن یوسف ابن زیاد، عن یوسف بن أبی المتید، عن إسماعیل بن أبی خالد، عن قیس بن أبی خازم،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قیس بن أبی حازم،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الفضل، عن أبی عثمان البحیری، عن أبی القاسم الحسن بن علی، عن أبی القاسم زاهر بن طاهر، عن أبی یعلی إسحاق بن عبد الرحمن الصابونی، عن أبی سعید محمد بن الحسین بن موسی بن محمویه، عن محمد بن إسحاق بن خزیمة، عن علی بن حجر، عن یوسف بن زیاد، عن یونس بن أبی المتید، عن إسماعیل بن أبی خالد، عن قیس بن أبی حازم،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قیس بن أبی حازم،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الإخلاص و النیة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الکندی، عن عبد المجید بن عبد العزیز بن أبی واقد،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الشکوی و العتاب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المواعظ العددیة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نسخ النهج التّقوی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 مقبول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الإخلاص و النیة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الکندی، عن عبد المجید ابن عبد العزیز بن أبی واقد، عن أبیه، عن علی علیه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روح محمد بن معمر بن احمد اللنبانی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أبی بکر محمد بن شجاع اللفتوانی و أبی صالح عبد الصمد بن عبد الرحمن، عن رزق اللّه بن عبد الوهاب بن عبد العزیز التمیمی، عن أبی الحسین احمد بن محمد ابن احمد بن حماد الصوفی، عن یوسف بن یعقوب بن إسحاق الأنباری، عن أبی حاتم المغیرة بن المهلب، عن حسن بن موسی، عن علی بن حبیب، عمن حدثه،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الدنیا و الدین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الخلفاء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إسعاف الراغبین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أبی الجعد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الفضل بن الحسن الطبرسی، عن أبی الفتح عبد اللّه بن عبد الکریم بن هوازن القشیری، عن أبی الحسن علی بن محمد بن علی الحاتمی الزوزنی، عن أبی نصر محمد بن عبد اللّه بن محمد الحفدة العباس بن حمزة النیشابوری، عن أبی القاسم عبد اللّه بن احمد بن عامر الطائی، عن أبیه، عن علی الرضا، عن أبیه موسی الکاظم، عن جعفر الصادق، عن محمد الباقر، عن علی السجاد، عن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مهدی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بن الحسن الطبرسی، عن أبی الفتح عبید اللّه ابن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علی بن الشاه الفقیه المروزی، عن أبی بکر بن محمد بن عبد اللّه النیسابوری، عن أبی القاسم عبد اللّه بن احمد بن عامر بن سلیمان الطائی، عن أبیه، عن علی الرضا، عن موسی الکاظم، عن جعفر الصادق، عن محمد الباقر، عن علی السجاد، عن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منصور احمد بن إبراهیم بن بکر الخوری، عن أبی إسحاق إبراهیم بن هارون بن محمد الخوری، عن جعفر بن محمد بن زیاد الفقیه الخوری، عن احمد بن عبد اللّه الهروی الشیبانی، عن علی الرضا، عن موسی الکاظم، عن جعفر الصادق، عن محمد الباقر، عن علی السجاد، عن الحسین الشهید، عن علی</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التذکرة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نوادر الأصول للترمذی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قرة العیون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بهجة المجالس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شعب الإیمان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الحافظ، عن عبد الرحمن بن الحسن القاضی، عن إبراهیم بن الحسین، عن آدم، عن حبان، عن سعید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نصر بن قتادة، عن أبی منصور النضروی، عن احمد بن نجدة، عن سعید بن منصور، عن إسماعیل بن زکریا، عن سفیان الثوری، عن منصور، عمن حدثه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الحافظ، عن أبی زکریا العنبری، عن محمد بن عبد السّلام، عن إسحاق، عن عبد الرزاق، عن منصور، عن ربعی،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بصائر ذوی التمییز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لیس من عبد إلاّ و معه ملائکة حفظة یحفظونه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عن احمد بن یحیی ابن زکریا القطان، عن بکر بن عبد اللّه بن حبیب، عن علی بن زیاد، عن مروان ابن معاویة، عن الأعمش، عن أبی حیان التیمی، عن أبیه،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عمرو بن شمر، عن جابر، عن أبی إسحاق،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یوسف، عن عبد الرحمن بن خلف، عن حجاج، عن حماد، عن داوود، عن أبی نصر، عن أسیر بن جابر،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محمد بن احمد المتولی، عن أبی داوود السجستانی، عن داوود ابن أمیة، عن مالک بن سعید، عن الأعمش، عن أبی إسحاق، عن أبی نصیر، عن الأشعث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المتولی، عن أبی داوود، عن محمد بن المثنی، عن عفان، عن حماد بن سلمة، عن داوود بن أبی هند، عن أبی نضرة، عن أسیر بن جابر،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إسماعیل بن أبی القاسم بن أبی بکر، عن عمر بن احمد بن عمر بن مسرور، عن أبی العباس عبید اللّه بن محمد ابن نافع، عن أبی عبد اللّه خلف بن محمد بن سفیان بن زیاد بن عبد اللّه بن مالک بن دینار، عن ابن أبی الدنیا، عن عبد الرحمن بن صالح، عن عبد الرحیم ابن سلیمان، عن زکریا بن أبی زائدة، عن أبی إسحاق، عن عمرو بن حریث،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غالب محمد بن الحسن، عن أبی الحسن محمد ابن علی بن احمد، عن احمد بن إسحاق النهاوندی، عن أبی عبد اللّه محمد بن احمد بن یعقوب التوثی، عن أبی داوود سلیمان بن الأشعث، عن عبیدة بن عبد اللّه، عن إسرائیل بن أبی إسحاق، عن عمرو بن أبی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عطیة، عن عمرو بن أبی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عطیة، عن عمرو بن أبی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محمد بن الحسن، عن أبی الحسن محمد بن علی بن احمد، عن احمد بن إسحاق النهاوندی، عن أبی عبد اللّه محمد بن احمد بن یعقوب التوثی، عن أبی داوود سلیمان بن الأشعث، عن عبیدة بن عبد اللّه، عن إسرائیل بن أبی إسحاق، عن عمرو بن أبی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عن محمد بن علی، عن احمد بن إسحاق، عن محمد بن احمد بن یعقوب، عن أبی داوود، عن داوود بن أمیة، عن مالک بن سعیر، عن الأعمش، عن أبی إسحاق، عن أبی بصیر، عن علی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عمرو بن شمر، عن جابر، عن أبی إسحاق،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المفردات فی غریب القرآن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یقیه ما لم یقدّر له فی السّنة لعبد اللّه بن احمد ابن حنبل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 أبیه، عن عبد الصمد، عن حماد ابن سلمة، عن داوود بن أبی هند، عن أبی نضرة، عن أسیر بن جابر،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مجلز،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ابن محمد بن عیسی، عن الوشاء، عن عبد اللّه بن سنان، عن أبی حمزة، عن سعید بن قیس الهمدانی، عن علی علیه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عن عمرو بن شمر، عن جابر، عن أبی إسحاق،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عطیة، عن عمرو بن أبی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محمد بن الحسن، عن أبی الحسن محمد بن علی ابن احمد، عن احمد بن إسحاق النهاوندی، عن أبی عبد اللّه محمد بن احمد بن یعقوب التوثی، عن أبی داوود سلیمان بن الأشعث، عن عبیدة بن عبد اللّه، عن إسرائیل بن أبی إسحاق، عن عمرو بن أبی جندب،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عن احمد ابن یحیی بن زکریا القطان، عن بکر بن عبد اللّه بن حبیب، عن علی بن زیاد، عن مروان بن معاویة، عن الأعمش، عن أبی حیان التیمی،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 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بین ما یصیبه فی التوحید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الحسن القطان، عن احمد بن یحیی بن زکریا القطان، عن بکر بن عبد اللّه بن حبیب، عن علی بن زیاد، عن مروان بن معاویة، عن الأعمش، عن أبی حیان التیمی، عن أبیه، عن علی علیه السّلام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ابن محمد، عن الوشاء، عن أبان، عن زرارة،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احمد بن محمد بن خالد، عن علی بن الحکم، عن صفوان الجمال،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احمد بن محمد بن عیسی، عن الوشاء، عن عبد اللّه بن سنان، عن أبی حمزة، عن سعید بن قیس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حمزة بن محمد بن احمد بن محمد بن سعید بن زید بن علی بن الحسین بن علی بن أبی طالب علیهم السّلام، و احمد بن الحسن القطان، و محمد بن إبراهیم ابن احمد المعاذی، عن احمد بن محمد بن سعید الهمدانی مولی بنی هاشم، عن یحیی بن إسماعیل الحریری، عن الحسین بن إسماعیل، عن عمرو بن جمیع،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داوود، عن محمد بن بشار، عن عبد الرحمن، عن زائدة بن قدامة، عن عطاء ابن السائب، عن أبی البختری، عن یعلی بن 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داوود، عن محمد بن کثیر، عن همام، عن عطاء بن السائب، عن یعلی بن 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الفراوی، عن أبی بکر البیهقی، عن أبی الحسن بن الفضل القطان، عن أبی سهل بن زیاد القطان، عن</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السقیفة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نسخه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فرات الکوفی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العمدة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تفسیر الثعالبی، عن سفیان، عن سلمة بن کهیل، عن أبی الطفیل،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التبیان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الحسین بن النقور و عبد الباقی بن محمد بن غالب العطار، عن أبی طاهر المخلص، عن محمد بن هارون الحضرمی، عن سعید بن یحیی، عن أبیه، عن بسام الصیرفی، عن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البرکات عبد الوهاب بن المبارک، عن احمد بن الحسن بن احمد، عن أبی علی بن شاذان، عن أبی سهل بن زیاد القطان، عن أبی الحسین علی بن إبراهیم الواسطی، عن محمد بن أبی نعیم، عن ربعی بن عبد اللّه بن الجارود، عن سیف بن وهب مولی بنی تیم، عن أبی الطفیل عامر بن واثلة،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الحسین بن النقور، عن عیسی بن علی، عن أبی القاسم البغوی، عن أبی سعید عیسی بن سالم الشاشی، عن عبید اللّه بن عمرو، عن معمر، عن وهب بن دیب،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الشیبانی، عن احمد بن</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القرآن للصنعانی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عن معمر، عن وهب بن عبد اللّه،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السدی، عن المسلم المستوفی،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أبی حاتم، عن محمد بن یحیی، عن الحارث أبی منصور، عن إسرائیل، عن أبی إسحاق، عن عمرو بن 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الأغانی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الصیرفی، عن الفضل بن الحسن المصری، عن أبی نعیم، عن بسام الصیرفی،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ابن السمرقندی، عن أبی الحسین بن النقور، عن عیسی بن علی، عن أبی القاسم البغوی، عن أبی سعید عیسی بن سالم الشاشی، عن عبید اللّه بن عمرو، عن معمر، عن وهب بن دیب،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مستدرک</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حاتم، عن محمد ابن یحیی، عن الحارث أبی منصور، عن إسرائیل، عن أبی إسحاق، عن عمرو ابن 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نحروا فی دلائل النبوة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العلوی، عن عبد اللّه بن حماد الآملی، عن سعید بن أبی مریم، و عن بکر بن مضر، عن جعفر بن ربیعة، عن یحیی بن عبد اللّه بن الأدرع،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بنو المغیرة فقد قطع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دابرهم بالسّیف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الحسین بن عبد الملک، عن أبی طاهر بن محمود، عن أبی بکر بن المقرئ، عن أبی الحسن محمد بن الحسن بن عون الوحیدی، و عن أبی الفرج سعید بن أبی الرجاء، عن أبی طاهر بن محمود و أبی الفتح منصور بن الحسین، عن أبی بکر بن المقرئ، عن أبی الحسن محمد ابن الحسن بن عون الوحیدی الدمشقی، و عن أبی علی الحافظ، عن عمه محمد ابن الحسن، عن مروان بن معاویة الفزاری، عن إسماعیل بن أبی خالد عن قیس ابن أبی حازم،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یحیی الحلوانی، عن محمد بن سلیمان، عن صالح بن عمر، عن مطرف بن ظریف، عن أبی إسحاق، عن عمرو ذی 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محمد بن یعقوب، عن محمد بن علی بن میمون الرقی، عن محمد بن یوسف القریابی، عن سفیان، عن أبی إسحاق، عن عمرو ذی 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صفوة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البیان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بشار، عن عبد الرحمن، عن سفیان، عن أبی إسحاق، عن عمرو ذی مر،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ابن بشار، عن عبد الرحمن، عن شعبة، عن أبی إسحاق، عن عمرو ذی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فأمهلوا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علی بن أبی طالب لابن مردویه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نزلت فیّ و فی حمزة و فی عبیدة بن الحارث و عتبة بن ربیعة و شیبة بن ربیعة و الولید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إبراهیم الصواف، عن یوسف بن یعقوب الضبعی، عن سلیمان التمیمی، عن أبی مجلز، عن قیس بن عباد، عن علی علیه السّلام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رأوا آیة عظیمة دلّتهم علی صدق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الجامع لأحکام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 هارون فأخبرهم أنّه لم یقتله، ثمّ مات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القشیری مرسلا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ما نزل من القرآن فی أهل البیت علیهم السّلام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تفسیر نور الثقلین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حمید، عن احمد بن یونس، عن أبی شهاب، عن لیث، عن مجاهد،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أبی عمرو، عن أبی العباس، عن أبی بکر العبسی، عن عبد اللّه بن إدریس، عن لیث، عن مجاهد، عن علی علیه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جویجرة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داوود بن سلیمان الزاهد، عن أبی علی محمد بن محمد بن الأشعث الکوفی، عن أبی الحسن موسی بن إسماعیل بن موسی بن جعفر بن محمد بن علی، عن أبیه إسماعیل، عن أبیه موسی الکاظم، عن أبیه جعفر الصادق، عن أبیه، عن جده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الجعفریات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جعفر الصادق، عن أبیه، عن جده علی السجاد،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ابن احمد بن إدریس، عن أبیه، عن احمد بن محمد بن عیسی، عن محمد بن یحیی الخزاز، عن موسی بن إسماعیل، عن أبیه، عن موسی الکاظم،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زیاد بن جعفر الهمدانی، عن علی بن إبراهیم بن هاشم، عن أبیه، عن أبی الصلت عبد السّلام بن صالح الهروی،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محمد بن سلم بن البراء الجعانی، عن أبی محمد الحسن بن عبد اللّه بن محمد بن العباس الرازی التمیمی،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الإمام علی الرضا علیه السّلام الملحق بمسند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بن الحسین، عن أبیه، عن جده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القناد، عن علی بن هاشم، عن أبیه، عن سعید بن المسیب، عن یحیی بن أم الطویل،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المظفر البزاز، عن أبی مالک کثیر بن یحیی، عن أبی جعفر محمد بن أبی السری، عن احمد بن عبد اللّه بن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الثوری ص</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إذا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بعض أصحاب علی، 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مکارم الأخلاق لابن أبی الدنیا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الجعد الجوهری، عن زهیر،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عن هشام ابن عبد الملک، عن زهیر بن معاویة،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بن الحسین بن المرزقی، عن أبی الحسین بن المهتدی، عن علی بن عمر بن محمد الحربی، عن احمد بن الحسن بن عبد الجبار الصوفی، و عن أبی القاسم بن السمرقندی و أبی عبد اللّه محمد بن طلحة بن علی الرازی، عن أبی محمد الصریفینی، عن أبی القاسم بن حبابة، عن أبی القاسم البغوی، عن علی بن الجعد، عن زهیر، عن أبی إسحاق، عن حارثة زاد البغوی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الجعد، عن زهیر، عن أبی إسحاق، عن حارثة زاد البغوی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بغیة الباحث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موسی، عن أبی خیثمة زهیر بن معاویة الجعفی،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النبوة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بن یوسف الإصبهانی، عن أبی سعید بن الأعرابی، عن الحسن بن محمد الزعفرانی، عن عمرو بن خالد الحرانی، عن زهیر، عن أبی إسحاق، عن حارثة ابن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إتحاف الخیرة المهرة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داوود الطیالسی، عن زهیر، عن أبی إسحاق، عن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نظم درر السمطین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علی الحسن بن المظفر بن السبط، عن أبی محمد الجوهری، عن أبی بکر بن مالک، عن عبد اللّه بن احمد، عن أبیه، عن وکیع، عن إسرائیل،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القاسم بن الحصین، عن أبی علی بن المذهب، عن أبی بکر بن مالک، عن عبد اللّه بن احمد، عن أبیه، عن وکیع، عن إسرائیل،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القاسم بن السمرقندی، عن عبد اللّه بن الحسن بن محمد بن الحسن الخلال، أبی الحسن محمد بن عثمان بن محمد بن عثمان بن شهاب المقرئ، عن محمد بن نوح الجندی سابوری، عن هارون بن إسحاق، عن وکیع، عن إسرائیل،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للطبرسی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المطهر بن علی بن عبد اللّه الفارسی، عن أبی ذر محمد بن إبراهیم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خلف بن الولید الأزدی، عن إسرائیل، عن أبی إسحاق، عن حارثة،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المظفر بن القشیری، عن أبی سعدویه، عن إبراهیم سبط بحرویه، عن أبی بکر بن المقرئ، عن أبی یعلی، عن عبید اللّه زاد احمد بن حمدان ابن عمر، عن ابن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ابن حمدان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إسرائیل،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الفریابی،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النبوة للبیهقی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عبد اللّه بن یوسف الإصبهانی، عن أبی سعید بن الأعرابی، عن الحسن، عن شبابة، عن إسرائیل،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القوم فی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ابن الحسین بن المرزقی، عن أبی الحسین بن المهتدی، عن علی بن عمر بن محمد الحربی، عن احمد بن الحسن بن عبد الجبار الصوفی، و عن أبی القاسم بن السمرقندی و أبی عبد اللّه محمد بن طلحة بن علی الرازی، عن أبی محمد الصریفینی، عن أبی القاسم بن حبابة، عن أبی القاسم البغوی، عن علی بن الجعد، عن زهیر، عن أبی إسحاق، عن حارثة زاد البغوی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الجعد، و عن زهیر، عن أبی إسحاق، عن حارثة زاد البغوی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تهذیب الکمال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النبوة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بن یوسف الإصبهانی، عن أبی سعید بن الأعرابی، عن الحسن بن محمد الزعفرانی، عن عمرو بن خالد الحرانی، عن زهیر، عن أبی إسحاق، عن حارثة بن مضرب،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إسرائیل، عن أبی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ورثت ابن عمک دون عمّک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بن یحیی الضریر، عن عفان بن مسلم، عن أبی عوانة، عن عثمان بن المغیرة، عن أبی صادق،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الطالقانی، عن عبد العزیز بن یحیی الجلودی، عن محمد بن زکریا، عن عبد الواحد بن غیاث، عن أبی عبایة، عن عمرو بن المغیرة، عن أبی صادق،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أعدّ قعبا من لبن؛ و کان القعب قدر ریّ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البرکات عمر بن إبراهیم الزیدی العلوی، عن أبی الفرج محمد بن احمد بن علان الشاهد، عن محمد بن جعفر بن محمد الحسین، عن أبی عبد اللّه محمد بن القاسم بن زکریا المحاربی، عن عباد بن یعقوب، عن عبد اللّه بن عبد القدوس، عن الأعمش، عن المنهال، عن عباد بن عبد اللّه، عن علی علیه السّلام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النبوة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الحافظ، عن أبی العباس محمد بن یعقوب، عن احمد بن عبد الجبار، عن یونس بن بکیر، عن محمد بن إسحاق، عمن سمع من عبد اللّه بن الحارث بن نوفل و استکتمنی اسمه، عن ابن عباس، عن علی علیه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یزید ابن عیاض بن جعدیة اللیثی، عن نافع، عن سالم، عن علی 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یأکل الجذعة و یشرب الفرق؛ فأکلوا منها کلّهم أجمعون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سهل، عن الأسود بن عامر، عن شریک، عن الأعمش، عن المنهال بن عمرو، عن عباد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فشرب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ما نزل من القرآن فی علی لابن مردویه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فبدر أبو لهب رسول اللّه صلّی اللّه علیه و آله بالکلام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سحر ساحرکم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مناقب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منصور، عن الحکم بن سلیمان، عن علی بن هاشم، عن أبی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الغفار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المنهال بن عمرو، عن عبد اللّه بن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البیان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عن محمد بن إسحاق، عن عبد الغفار بن القاسم، عن المنهال بن عمرو، عن عبد اللّه بن الحارث بن نوفل بن الحارث بن عبد المطلب، عن عبد اللّه 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یجیبنی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یزید ابن عیاض بن جعدیة اللیثی، عن نافع، عن سالم، عن علی 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بیده علی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بن السبط، عن أبی محمد الجوهری المقنعی، و عن أبی القاسم بن الحصین، عن أبی علی بن المذهب، عن احمد بن جعفر، عن عبد اللّه بن احمد، عن أبیه، عن عفان، عن أبی عوانة، عن عثمان بن المغیرة، عن أبی صادق، عن ربیعة بن ناجذ، عن علی علیه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فبذلک ورثت ابن عمّی دون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زکریا بن یحیی الضریر، عن عفان بن مسلم، عن أبی عوانة، عن عثمان بن المغیرة، عن أبی صادق،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الطالقانی، عن عبد العزیز بن یحیی الجلودی، عن محمد بن زکریا، عن عبد الواحد بن غیاث، عن أبی عبایة، عن عمرو بن المغیرة، عن أبی صادق،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یجتمع المشرکون و المسلمون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تهذیب الکمال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العز ابن صیقل الحرانی، عن أبی علی بن الحریف، عن القاضی أبی بکر الأنصاری، عن أبی الحسین محمد بن احمد بن محمد بن حسنون النرسی، عن أبی بکر محمد بن إسماعیل بن العباس الوراق، عن أبی احمد إسماعیل بن موسی بن إبراهیم الحاسب، عن عبد اللّه بن عمر بن أبان،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کفضل صلاة المکتوبة فی جماعة علی صلاة 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سعید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منصور و غیره، من طریق عبد الرحمن بن أبزی،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تحفة الآحوذی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منصور و غیره،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لابن بشران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جعفر بن حمدان بن مالک، عن عبد اللّه بن احمد بن محمد بن حنبل، عن أبیه، عن یزید بن هارون، عن حماد بن سلمة، عن یعلی بن عطاء، عن عبد اللّه بن دینار، عن عمرو بن حریث،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بکر النقاش و احمد بن الحسن القطان و محمد بن احمد بن إبراهیم المعاذی و محمد ابن إبراهیم بن إسحاق المکتب، عن أبی العباس احمد بن محمد بن سعید الهمدانی مولی بنی هاشم، عن علی بن الحسن بن علی بن فضال، عن أبیه،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معالم التفسیر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عن احمد بن یوسف بن یعقوب الجعفی، عن إسماعیل بن مهران، عن الحسن بن علی بن أبی حمزة، عن أبیه، عن إسماعیل بن جابر،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مقاتل بن سلیمان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المعرفة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یعقوب بن سفیان، عن عبد اللّه بن مسلمة القضبی و سعید بن منصور، عن عمر ابن یونس، عن عمر بن عبد اللّه مولی غفرة، عن إبراهیم بن محمد من ولد علی،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الشعرانی، عن الحسن ابن علی بن شعیب، عن عیسی بن محمد العلوی، عن محمد بن العباس بن بسام، عن محمد بن أبی السری، عن احمد بن أبی عبد اللّه، عن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الطالقانی، عن عبد العزیز بن یحیی الجلودی، عن محمد بن زکریا، عن عبد الواحد بن غیاث، عن أبی عبایة، عن عمرو ابن المغیرة، عن أبی صادق، عن ربیعة بن ناجد،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عبد العزیز، عن المغیرة بن محمد، عن إبراهیم بن محمد بن عبد الرحمن الأزدی، عن قیس بن الربیع و شریک بن عبد اللّه الأعمش، عن المنهال بن عمرو، عن عبد اللّه بن الحارث بن نوفل،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أبیه، عن أسود بن عامر، عن شریک، عن الأعمش، عن عباد بن عبد اللّه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شعب الإیمان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المقرئ، عن الحسن بن محمد بن إسحاق، عن یوسف بن یعقوب، عن محمد بن</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سئل عن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الفائق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قتیبة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بهج الصباغة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رسالة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النزاع و التخاصم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الموفقیات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عن عبد اللّه بن إبراهیم الجمحی، عن نوفل بن عمارة، عن علی علیه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المیزان أثقل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جریر، عن مغیرة، عن أم موسی،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الفقیهان، عن أبی الحسن بن أبی الحدید، عن جده، عن أبی بکر الخرائطی، عن علی بن حرب، عن محمد بن فضیل بن غزوان الضبی، عن مغیرة، عن أم موسی،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إتحاف الخیرة المهرة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باختلاف یسیر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أن یستفید الخیر و یفیده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العاصمی، عن جده احمد بن المهاجر، عن أبی علی الهروی، عن عبد اللّه بن عروة، عن أبی بکر بن أبی شیبة، عن عبد الرزاق، عن معمر، عن وهب بن عبد اللّه، عن أبی الطفیل، عن علی 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یدرک قعره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المعرفة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حفص ابن غیاث، عن أبیه، عن الأعمش، عن عمرو بن مرة، عن أبی البختری، عن علی علیه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ملئ إیمانا ما بین قرنه إلی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عن محمد بن علی بن هاشم، عن محمد بن عیسی ابن أبی شیبة، عن إبراهیم بن محمد بن میمون، عن علی بن عباس، عن إسماعیل بن أبی خالد، عن قیس أو عامر، عن الشعبی،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التفسیر المنسوب إلی الإمام الحسن العسکری علیه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عن أبیه، عن أخیه الحسن،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المجتبی،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العسکری،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السقیفة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فرات</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خیار بنی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زهیر، عن أبیه أبی خیثمة، عن وهب بن جریر بن حازم، عن أبیه، عن یونس ابن یزید الأیلی،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إبراهیم الدورقی، عن وهب بن جریر بن حازم، عن یونس بن یزید،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الفخری فی الآداب السلطانیة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صفة النار و أهلها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منیع، عن حجاج بن محمد، عن ابن جریج، عن أبی حرب بن أبی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منیع، عن حجاج بن محمد، عن ابن جریج، عن رجل، عن زاذان،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الفخری فی الآداب السلطانیة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فقلبه فی تاریخ مدینة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علی بن عبد الرحمن، عن أبی الحسن علی بن الحسن بن الحسن، عن أبی محمد بن النحاس، عن أبی سعید بن الأعرابی، عن أبی رفاعة عبد اللّه بن محمد بن حبیب، عن إبراهیم بن سعید الجوهری، عن إبراهیم بن مهدی، عن عیسی بن یونس، عن إسماعیل، عن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فقطعه فی الجمل للمفید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فراس، عن غزال بن مالک، عن علی علیه السّلام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المعرفة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حفص ابن غیاث، عن أبیه،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مسعود أبی الجلیل بن محمد بن عبد الواحد و أبی علی الحسن بن احمد بن احمد بن منزلة و أبی الفتح عبد الرزاق بن محمد بن عبد الرزاق المؤدب، عن أبی عبد اللّه القاسم ابن الفضل بن احمد، عن القاضی أبی بکر بن احمد بن الحسن الحرشی، عن محمد بن علی بن دحیم الشیبانی، عن احمد بن حازم الغفاری، عن یعلی بن عبید، عن الأعمش، عن عمرو بن مرة، عن أبی البختری،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الفارسی، عن أبی بکر البیهقی، عن أبی علی الحسین بن محمد الرودباری، عن عبد اللّه بن احمد بن شوذب الواسطی، عن شعیب بن أیوب، عن یعلی بن عبید،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القاسم السمرقندی، عن احمد بن علی بن الحسین و أبی طاهر احمد بن محمد بن إبراهین القصاری، عن أبی القاسم إسماعیل بن الحسن بن عبد اللّه بن الهیثم بن هشام الصرصری، عن أبی عبد اللّه المحاملی، عن الحسن بن محمد بن الصباح، عن محمد بن عبید،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طاهر احمد بن محمد بن إبراهیم القصاری، و أبی عبد اللّه محمد بن القصاری، عن أبیه، عن أبی القاسم إسماعیل بن الحسن بن عبد اللّه بن الهیثم ابن هشام الصرصری، عن أبی عبد اللّه المحاملی، عن الحسن بن محمد بن الصباح، عن محمد بن عبید،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الفراوی، عن أبی بکر البیهقی، عن أبی محمد الحسن بن علی بن المؤمل الماسرخسی، عن أبی عثمان البصری، عن أبی محمد بن عبد الوهاب، عن یعلی بن عبید،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یعلی بن عبید، عن الأعمش، عن عمرو بن مرة،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البختری، عن علی علیه السّلام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الجنبین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البرکات الأنماطی، عن أبی طاهر احمد بن الحسن و أبی الفضل بن خیرون، عن عبد الملک بن محمد، عن أبی علی محمد بن احمد، عن محمد بن عثمان بن أبی شیبة، عن الحسن بن علی، عن الهیثم بن الأشعث السلمی، عن أبی حنیفة الیمامی الأنصاری، عن عمیر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بین جنبیّ فی رسائل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کتفیّ فی دستور معالم الحکم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زهیر، عن أبیه أبی خیثمة، عن وهب بن جریر بن حازم، عن أبیه، عن یونس بن یزید الأیلی،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الإیضاح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بلال المهلبی، عن علی بن عبد اللّه بن أسد الإصفهانی، عن إبراهیم بن محمد الثقفی، عن القناد، عن علی بن هاشم، عن أبیه، عن سعید بن المسیب، عن یحیی بن أم الطویل،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الکندی،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زیاد بن جعفر الهمدانی، عن علی بن إبراهیم بن هاشم، عن أبیه، عن أبی الصلت عبد السّلام بن صالح الهروی،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وهب القرشی، عن جعفر الصادق، عن أبیه، عن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إبراهیم الدورقی، عن وهب بن جریر ابن حازم، عن یونس بن یزید، عن الزهری،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عبد اللّه بن محمد بن عمر بن علی،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الأشیاء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اختلاف الحدیث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عن أبی سعد سعید بن المرزبان، عن نصر بن عاصم،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قصص الأنبیاء للراوندی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مملکته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الأموال لابن زنجویه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حمید، عن یونس بن یحیی، عن محمد بن إدریس الشافعی، عن ابن عیینة، عن أبی سعد سعید بن مرزبان، عن نصر بن عاصم، عن فروة أو قرة بن نوفل الأشجعی، عن المستورد، عن علی علیه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 أولی أن أستحی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الجامع لأحکام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مقرّها الکبد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الأسماء الحسنی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مقرّها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الأسماء الحسنی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مقرّها العلوم الحقیقیّة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الأسماء الحسنی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الْحُکْمُ إِلاّ لِلّهِ یَقُصُّ الْحَقَّ وَ هُوَ خَیْرُ الْفاصِلِینَ‌الأنعام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الوارد فی الحدیث یطابق إحدی القراءات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أهل الحجاز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بِالْحَقِّ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میاثر الأرجوان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مشکاة المصابیح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روایة لأبی داوود،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ابن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ارتفع الضّحی فکان مقدارها من الظّهر قبل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سنن الدارقطنی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عیسی بن السکین، عن إسحاق بن زریق، عن إبراهیم بن خالد، عن سفیان، عن أبی إسحاق، عن عاصم بن ضمرة، عن علی علیه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فقه الرضا علیه السّلام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عمر الجعابی، عن احمد بن محمد بن سعید، عن أبی عوانة موسی بن یوسف القطان، عن احمد بن یحیی الأودی، عن إسماعیل بن أبان، عن علی بن هاشم بن البرید، عن أبیه، عن عبد الرزاق بن قیس الرحبی،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القداح،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حمران،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عن إبراهیم، عن آدم، عن حماد بن سلمة، عن سماک بن حرب، عن</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سأله عن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البدیع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ثمار القلوب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قیل له لم لا تخضب، فإن النبی صلّی اللّه علیه و آله و سلّم قد 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إعجاز القرآن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الصناعتین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فکلّ 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الصناعتین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الدنیا و الدین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الفصول فی الخلاف للطوسی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التّحریم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الفصول فی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 إمرأتک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المصنف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الأحوص، عن أبی إسحاق، عن عبید بن عمرو، عن علی علیه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الجعفریات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موسی، عن أبیه، عن أبیه، عن جده جعفر الصادق،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جده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موسی، عن أبیه، عن أبیه، عن جده جعفر الصادق، عن أبیه،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جده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ظریف، عن الحسن ابن علوان،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زید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عن أبیه علی السجاد، عن أبیه الحسین الشهید، عن أبیه علی علیه و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کمال الدین و تمام النعمة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الصائغ، عن محمد بن أیوب، عن صالح بن أسباط، عن إسماعیل بن محمد و علی بن عبد اللّه، عن الربیع بن عبد اللّه المسلی، عن سعد بن ظریف،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علل الشرائع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الطالقانی، عن الحسن بن علی العدوی، عن عباد بن صهیب، عن أبیه، عن جده، عن جعفر الصادق،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عیسی العلوی الحسینی، عن محمد بن أسباط، عن احمد بن محمد بن زیاد، عن أبی الطیب احمد بن محمد عبد اللّه، عن عیسی بن جعفر العلوی، عن آبائه، عن عمر بن علی بن أبی طالب، عن أبیه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الطالقانی، عن الحسن بن علی العدوی،</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البرهان فی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بصائر الدرجات عن محمد بن الحسین، عن موسی بن سعدان، عن عبد اللّه ابن القاسم، عن صباح المزنی، عن الحارث بن حصیرة، عن حبة العرنی، عن علی علیه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الجمل للمفید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بن أبی فدیک المدنی، عن عبد اللّه بن محمد بن عمر بن علی بن أبی طالب،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عبد اللّه بن غالب، عن أبیه، عن سعید بن المسیب، عن علی السجاد،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الزهد لهناد التمیمی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هناد، عن المحاربی، عن جعفر بن برقان، عن خالد بن أبی عزة،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علی بن إبراهیم بن هاشم، عن أبیه، عن عبد الرحمن بن أبی نجران، عن عاصم بن حمید، عن محمد بن قیس،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ابن إبراهیم بن جعفر، عن أبی الفضل بن الکریدی، عن أبی الحسن العتیقی، عن الحسن الدارقطنی، عن محمد بن منصور بن أبی الجهم، عن السری بن عاصم، عن أبی بدر، عن عرار بن عبد اللّه الیامی، عن عمیرة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منصور عبد الرحمن بن محمد و أبی الحسن علی ابن الحسن بن سعید، عن أبی بکر الخطیب، عن الحسن بن محمد الخلال، عن یوسف بن عمر القواس، عن علی بن یعقوب بن عیسی، عن أبی صالح الهیثم بن خالد وراق الفضل بن الدکین، عن الأعمش، عن أبی صالح،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بن السمرقندی، عن أبی القاسم عبید اللّه بن الحسن</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الصفحات الملحقة بنسخة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محمد بن عمرو بن علی بن عبد اللّه البصری، عن أبی عبد اللّه محمد بن عبد اللّه بن احمد</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خصائص الأئمة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الإختصاص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أبی الخطاب، عن عبد الرحمن بن أبی هاشم، عن عنبسة ابن بجاد العابد، عن المغیرة الحواری مولی عبد المؤمن الأنصاری،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المظفر البزاز، عن أبی مالک کثیر بن یحیی، عن أبی جعفر محمد بن أبی السری، عن احمد بن عبد اللّه بن یونس، عن سعد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الطرائف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بن یحیی العطار، عن فضیل،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عن أبی جعفر محمد بن علی بن الحسین بن موسی بن بابویه القمی، عن أبیه، عن محمد بن یحیی العطار، عن احمد بن أبی عبد اللّه البرقی، عن أبیه، عن خلف بن حماد الأزدی، عن أبی الحسن العبدی، عن الأعمش، عن عبایة بن ربعی،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هاشم، عن جعفر ابن محمد، عن عبد اللّه بن میمون القداح،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ابن نعمان و احمد بن محمد، عن علی بن النعمان،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الأعمش، عن عبایة بن ربعی، عن علی علیه السّلام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الإختصاص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أبی الخطاب، عن عبد الرحمن بن أبی هاشم، عن عنبسة بن بجاد العابد، عن المغیرة الحواری مولی عبد المؤمن الأنصاری،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شیخه، عن محمد بن محمد، عن أبی جعفر محمد بن علی بن الحسین بن موسی بن بابویه القمی، عن أبیه، عن محمد بن یحیی العطار، عن احمد بن أبی عبد اللّه البرقی، عن أبیه، عن خلف بن حماد الأزدی، عن أبی الحسن العبدی، عن الأعمش، عن عبایة بن ربعی،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بصائر الدرجات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هاشم، عن جعفر ابن محمد، عن عبد اللّه بن میمون القداح،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ابن نعمان و احمد بن محمد، عن علی بن النعمان،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جعفر بن بشیر، عن المفضل، عن سلام،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احمد بن محمد، عن علی بن الحکم، عن سلام القصیر،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هاشم، عن ابن أبی عمیر، عن منصور، عن عمرو بن شمر،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أبی زکریا أو عمن رواه عن أبی زکریا، عن بعض أصحابه، عن عمرو بن شمر،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الأعمش، عن عبایة بن ربعی،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إبراهیم بن محمد بن سعید الثقفی، احمد بن عمران بن محمد بن عبد الرحمن بن أبی لیلی، عن أبیه، عن أبیه أبی لیلی، عن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فتنة یضلّ فیها مائة، و یهتدی فیها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الیعقوبی ج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فئة تقاتل مائة، أو تهدی مائة فی کتاب الفتن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هارون الکوفی، عن عمرو بن قیس الملائی،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فئة باغیة، و أخری هادیة فی تفسیر روح الجنان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إلی یوم القیامة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حنظلة، عن علقمة،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المظفر البزاز، عن أبی مالک کثیر بن یحیی، عن أبی جعفر محمد ابن أبی السری، عن احمد بن عبد اللّه بن یونس، عن سعد الکنانی، عن الأصبغ ابن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علی بن أبی طالب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وهب، عن حرملة بن عمران، عن سعید بن سالم، عن أبی سالم الجیشانی،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بصائر الدرجات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نعمان و احمد بن محمد، عن علی بن النعمان،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جعفر بن بشیر، عن المفضل، عن سلام،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علی بن الحکم، عن سلام القصیر،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هاشم، عن ابن أبی عمیر، عن منصور، عن عمرو بن شمر،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الجهنی، مرسلا عن سعید بن أبی سالم، عن أبیه،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الثاقب فی المناقب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العاصمی، عن جده احمد بن المهاجر، عن أبی علی الهروی، عن عبد اللّه بن عروة، عن أبی بکر بن أبی شیبة، عن عبد الرزاق، عن معمر، عن وهب بن عبد اللّه،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بهادیها و باغیها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روح الجنان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و فی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وقعة صفین للمدائنی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مشارق أنوار الیقین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مشارق أنوار الیقین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وقعة صفین للمدائنی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أفضی به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ابن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المعرفة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سفیان بن بکیر، عن ابن لهیعة، عن الحارث بن یزید، عن عبد اللّه بن أبی رزین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سوید بن سعید، عن أبی عبد الرحمن المقرئ، عن ابن لهیعة، عن الحارث بن یزید، عن ابن زریر،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بکر البیهقی و أبی محمد السلمی و أبی بکر الخطیب و أبی القاسم السمرقندی، عن أبی بکر الطبری، عن أبی الحسین بن الفضل، عن أبی محمد بن درستویه، عن یعقوب بن سفیان، عن ابن أبی بکیر، عن ابن أبی لهیعة، عن الحارث بن یزید، عن عبد اللّه بن زریر الغافقی،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بن المؤم بن الحسن بن علی بن إبراهیم بن علی بن أبی طالب، و فی شرح نهج البلاغة لابن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المعرفة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الفسوی، عن زرین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الدرجات الرفیعة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یعقوب بن سفیان، عن ابن بکیر، عن ابن لهیعة، عن الحارث بن یزید، عن عبد اللّه زریر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إعلام الوری بأعلام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لهیعة، عن الحارث بن یزید، عن عبد اللّه زریر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لمبتلین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تاریخ یعقوب بن سفیان و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عبد اللّه بن زریر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النبوة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بن الفضل القطان، عن عبد اللّه بن جعفر، عن یعقوب بن سلیمان، عن ابن بکیر، عن ابن لهیعة، عن الحارث بن یزید، عن عبد اللّه بن زریر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الأنباری، عن محمد بن احمد الجرجانی قاضی الری، عن طوق بن مالک، عن أبیه، عن جده رفعه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ابن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فلیثبت فی الغارات و شرح الأخبار بالسندین السابقین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متماحلة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الفائق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الضعفاء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یعلی بن عبید، عن أبی حیان التیمی، عن یزید بن حیان، عن کدیر الضبی،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یعلی بن عبید، عن أبی حیان التیمی، عن یزید بن حیان، عن کدیر الضبی، عن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الأدب المفرد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سفیان، عن عمران بن ذبیان، عن أبی یحیی حکیم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یعلی بن عبید، عن أبی حیان التیمی، عن یزید بن حیان، عن کدیر الظبی،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محمد،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ابن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العزیز، عن ابن نمیر، عن ابن فضیل، عن أبی حیان التیمی، عن أبیه، عن کدیر الضبی، عن علی علیه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ابن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الضعفاء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یعلی بن عبید، عن أبی حیان التیمی، عن یزید بن حیان، عن کدیر الضبی،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یعلی بن عبید، عن أبی حیان التیمی، عن یزید بن حیان، عن کدیر الضبی، عن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الأدب المفرد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سفیان، عن عمران بن ذبیان، عن أبی تحیا حکیم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محمد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یعلی بن عبید، عن أبی حیان التیمی، عن یزید بن حیان، عن کدیر الظبی،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محمد،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العزیز، عن ابن نمیر، عن ابن فضیل، عن أبی حیان التیمی، عن أبیه، عن کدیر الضبی،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الغریبین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الّذی فلق الحبّة و برأ النّسمة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ابن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 و الغارات 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نصلت عن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سعد الإسکافی، عن الأصبغ بن نباتة، عن علی علیه السّلام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ورد فی منتخب کنز العمال للهندی المطبوع بهامش مسند احمد بن حنبل، و مع اختلاف یسیر ورد فی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الخامسة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میلادیة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الملاحم لابن المنادی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سلیمان بن حیان بن مسلم بن هلال الدباس الکوفی، عن علی بن أسباط المقری، عن علی بن الحسین العبدی، عن سعد الإسکافی،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سعد الإسکاف، عن الأصبغ بن نباتة، عن علی علیه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محمد ابن علی الکوفی، عن سفیان، عن فراس،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الهدایة الکبری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محمد بن یحیی الفارسی، عن محمد بن علی الصیرفی، عن إبراهیم بن هاشم، عن فرات بن أحنف، عن سعید بن المسیب، عن زاذان، عن سلمان الفارسی،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للطوسی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بن مالک الکوفی، عن إسحاق بن محمد، عن أبی هاشم، عن فرات بن أحنف،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للمدائنی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 عن عبد العزیز بن یحیی، عن عمرو بن محمد بن ترکی، عن محمد بن الفضل، عن محمد بن شعیب، عن قیس بن الربیع، عن منذر الثوری، عن محمد بن الحنفیة،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العباس، عن علی بن عبد اللّه، عن إبراهیم بن محمد الثقفی، عن محمد بن صالح بن مسعود، عن أبی الجارود زیاد بن المنذر،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مقیم ورد فی خطب الشریف الرضی تحت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عمن سمع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إثبات الوصیة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الأنباری، عن محمد بن احمد الجرجانی قاضی الری، عن طوق بن مالک، عن أبیه، عن جده، رفعه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تطبق فیها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ابن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محمد بن علی الکوفی، عن سفیان، عن فراس،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بصائر الدرجات ص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صفین للمدائنی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المصنف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ابن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عن أبیه، عن سعد بن عبد اللّه، عن احمد بن أبی عبد اللّه، عن محمد بن علی الکوفی، عن سفیان، عن فراس،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مختصر 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 الأنصاری، عن علی علیه السّلام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ابن منصور، عن محمد بن یوسف، عن الحسین بن علی بن عبد الکریم الزعفرانی، عن إبراهیم بن محمد بن سعید الثقفی، عن إسماعیل بن أبان، عن عبد الغفار بن قاسم ابن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ابن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مریم الأنصاری، عن علی علیه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المعرفة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بن أبی شیبة، عن أبی أسامة، عن الأعمش، عن منذر،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الحمید الصنعانی، عن إسحق بن إبراهیم، عن عبد الرزاق، عن معمر، عن طارق بن شهاب، عن منذر الثوری،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احمد بن کامل القاضی و أبی قلابة، عن یحیی بن حماد، عن الوضاح، عن الأعمش، عن سالم بن أبی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أخوف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الجعد، عن طرفة السلمی،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بن محمد بن سلمة العنزی، عن عثمان بن سعید الدارمی، عن سعید بن أبی مریم، عن نافع بن یزید، عن عیاش بن عباس، عن الحارث بن یزید، عن عبد اللّه بن زریر الغافقی،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للصنعانی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معمر، عن طارق، عن منذر الثوری،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منذر،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الفتن للمروزی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الأعمش، عن منذر الثوری،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ثور و عبد الرزاق، عن معمر، عن طارق، عن منذر الثوری،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الواردة فی الفتن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عفان، عن قاسم بن أصبغ البیانی، عن احمد بن أبی خیثمة، عن أبیه، عن أبی معاویة، عن الأعمش،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عقد الدرر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عن أبی أسامة، عن الأعمش، عن منذر الثوری،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ابن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إبراهیم بن محمد بن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 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أبی یحیی الرازی، عن عباد، عن أبی فضیل، عن الحسن البصری،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العزیز الدینوری، عن أبیه، 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إنّما ینجو من شرّ ذلک الزّمان فی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و أبی عبد اللّه ابنا البنا، عن أبی الحسین بن الأبنوسی، عن أبی الطیب عثمان بن عمرو بن محمد بن المنتاب، عن یحیی بن محمد بن صاعد، عن الحسین بن الحسن بن حرب، عن إسماعیل بن إبراهیم،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التواضع و الخمول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بن حاتم، عن یحیی بن أبی بکیر، عن شریک، عن لیث، عن الحکم،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علیة،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البصری،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عن علی علیهما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المجالسة و جواهر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الغیبة للطوسی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قرقارة، عن أبی حاتم، عن محمد ابن یزید الأدمی بغدادی عابد، عن یحیی بن سلیم الطائفی، عن متیل بن عباد،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التواضع و الخمول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سلیم، عن شبل بن عباد، عن أبی الطفیل، عن علی علیه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النّاس و لم یعرفه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غالب و أبی عبد اللّه ابنا البنا، عن أبی الحسین بن الأبنوسی، عن أبی الطیب عثمان بن عمرو بن محمد بن المنتاب، عن یحیی بن محمد بن صاعد، عن الحسین بن الحسن بن حرب، عن إسماعیل بن إبراهیم،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التواضع و الخمول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بن حاتم، عن یحیی بن أبی بکیر، عن شریک، عن لیث، عن الحکم، عن أبی البختری،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علیة،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البصری،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أبی یحیی الرازی، عن هناد، عن ابن فضیل، عن لیث، عن الحسن،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الّذی لا یعرف النّاس ما فی نفسه فی التواضع و الخمول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للطوسی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قرقارة، عن أبی حاتم، عن محمد بن یزید الأدمی بغدادی عابد، عن یحیی بن سلیم الطائفی، عن متیل بن عباد، عن أبی الطفیل، عن علی 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الزهد لأحمد بن حنبل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أبیه، عن وکیع، عن عمر بن السعدی، عن أوفی بن دلهم العدوی،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غوالی اللآلئ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تأویل مختلف الحدیث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محمد عبد اللّه بن عبد الرحمن بن احمد بن صابر السلمی، عن الشریف أبی القاسم علی بن إبراهیم بن العباس الحسینی، عن رشا بن نظیف بن ما شاء اللّه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کتاب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المجالسة و جواهر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غوالی اللآلئ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تأویل مختلف الحدیث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و أبی عبد اللّه ابنا البنا، عن أبی الحسین بن الأبنوسی، عن أبی الطیب عثمان بن عمرو بن محمد بن المنتاب، عن یحیی بن محمد بن صاعد، عن الحسین بن الحسن بن حرب، عن إسماعیل بن إبراهیم،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التواضع و الخمول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سلیم، عن شبل بن عباد،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علیة،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البصری،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أبی یحیی الرازی، عن هناد، عن ابن فضیل،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الزهد لهناد التمیمی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هناد، عن ابن فضیل،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عن علی علیهما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غالب و أبی عبد اللّه ابنا البنا، عن أبی الحسین بن الأبنوسی، عن أبی الطیب عثمان بن عمرو بن محمد بن المنتاب، عن یحیی بن محمد بن صاعد، عن الحسین بن الحسن بن حرب، عن إسماعیل بن إبراهیم،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التواضع و الخمول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سلیم، عن شبل بن عباد، عن أبی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علیة،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الزهد لهناد التمیمی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هناد، عن ابن فضیل، عن لیث، عن الحسن،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البصری،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عن أبی یحیی الرازی، عن هناد، عن ابن فضیل، عن لیث، عن الحسن،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احمد الأنباری، عن محمد ابن احمد الجرجانی قاضی الری، عن طوق بن مالک، عن أبیه، عن جده، رفعه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الثمین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هلک خاطب الخطب، و حاص صاحب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الملاحم لابن المنادی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سلیمان بن حیان بن مسلم بن هلال الدباس الکوفی، عن علی بن أسباط المقری، عن علی بن الحسین العبدی، عن سعد الإسکافی،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المضمحلّون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الثمین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إبراهیم بن محمد بن سعید الثقفی، عن احمد بن عمران بن محمد بن عبد الرحمن بن أبی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لیلی، عن أبیه، عن أبیه أبی لیلی، عن المنهال بن عمرو، عن زر بن حبیش، عن علی علیه السّلام، 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أبن أبی عمیر، عن جمیل،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 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عن محمد بن الحسن بن محمد بن جمهور، عن الحسن ابن محمد بن جمهور، عن أبیه، عن سماعة بن مهران، عن أبی الجارود، عن القاسم بن الولید الهمدانی، عن الحارث الأعور الهمدانی،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سعد الإسکاف،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یترکوا فی مصرکم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عن المنصور بن عمرو، عن زر بن حبیش،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ابن حبیش، عن علی علیه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 الأنصاری،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عنکم فی أکثر نسخ نهج البلاغة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مولاه؛ إذا غاب شتمه، و إذا حضر أطاعه،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ابن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نصیری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الجور ورد تحت الحکمة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هوی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المصدر السابق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لغلبتهم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المصنف للکوفی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عبد اللّه بن محمد بن عمر بن علی،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ابن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 و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رشدین، عن أبی حفص الحجری، عن المقدام الحجری أو أبی المقدام،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أسامة، عن عبد اللّه بن محمد بن عمر بن علی،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الملاحم لابن المنادی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محمد، عن شبابة بن سوار، عن الحریس بن طلحة أبی قدامة، عن أبی الخیرة سجّة بن عبد اللّه،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الدر المنظم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للحلبی الشافعی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السابق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طغام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منار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یدعوکم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استصرخوکم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ابن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 مستفیضة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بأسانیدهما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المصادر السابقة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غریب کلام الرضی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الغیبة للطوسی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محمد بن علی، عن وهیب بن حفص، عن أبی بصیر،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الواردة فی الفتن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خلف بن إبراهیم المقرئ، عن عبد الواحد بن احمد، عن الحسن بن عبد الأعلی، عن عبد الرزاق، عن الثوری، عن الأعمش، عن إبراهیم التمیمی، عن الحارث بن سوید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البرکات عمر بن إبراهیم بن محمد الزیدی، عن أبی الفرج محمد بن احمد بن علان، عن أبی الحسن محمد بن جعفر بن محمد، عن محمد بن القاسم بن زکریا، عن عباد ابن یعقوب، عن عمر بن شبیب، عن محمد بن سلمة بن کهیل، عن أبیه، عن أبی إدریس، عن المسیب بن نجبة،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 مستفیضة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وردت 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بأسانیدهما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لم نورد الکلمة بالأسود، و لم نذکرها فی المتن رغم کونها بصیغة الجمع تبدو أنسب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أنبیائه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بسبب أنها لم تأت فی نص النسخة، بل جاءت فی متن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لأننا لم نجد فی نسخة أخری الکلمة فی سیاق متن النهج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فی 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مسند ابن الجعد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عن شریک، عن عثمان، عن أبی صادق،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سمع علیا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تفسیر فرات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محمد بن مروان، عن عبید بن خنیس، عن الصباح بن یحیی، عن الحارث بن حصیرة، عن أبی صادق، عن حنش،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البرکات عمر بن إبراهیم بن محمد الزیدی، عن أبی الفرج محمد بن احمد بن علان، عن أبی الحسن محمد بن جعفر بن محمد، عن محمد بن القاسم بن زکریا، عن عباد بن یعقوب، عن عمر بن شبیب، عن محمد بن سلمة، بن کهیل، عن أبیه، عن أبی إدریس، عن المسیب بن نجبة،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أبی شیبة، عن الفضل بن دکین، عن فطر، عن القاسم بن أبی بزة،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عقد الدرر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یبعث اللّه رجلا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الغیبة للطوسی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الموسوی، عن بحر بن زیاد الطحان، عن محمد بن مروان،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السنن الواردة فی الفتن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طاهر بن غلبون المقرئ، عن عبد اللّه بن محمد بن المفسر، عن احمد ابن علی القاضی، عن یحیی بن معین، عن حجاج بن محمد، عن فطر، عن القاسم بن أبی بزة،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أبی شیبة، عن الفضل بن دکین، عن فطر، عن القاسم بن أبی بزة،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البرکات عمر بن إبراهیم بن محمد الزیدی، عن أبی الفرج محمد بن احمد بن علان، عن أبی الحسن محمد بن جعفر بن محمد، عن محمد بن القاسم ابن زکریا، عن عباد بن یعقوب، عن عمر بن شبیب، عن محمد بن سلمة، بن کهیل، عن أبیه، عن أبی إدریس، عن المسیب بن نجبة،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عقد الدرر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سیرة الهادی إلی الحق یحیی بن الحسین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موسی، عن أبیه، عن بشر بن رافع،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الإعتقاد للبیهقی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السلمی و أبی نصر عمر بن عبد العزیز ابن قتادة، عن یحیی بن منصور القاضی، عن علی بن عبد العزیز، عن أبی نعیم، عن فطر، عن القاسم بن أبی بزّة،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 عبد الرحمن السلمی و أبی نصر عمر بن عبد العزیز بن قتادة، عن یحیی بن منصور القاضی، عن علی بن عبد العزیز، عن أبی نعیم، عن فطر، عن حبیب بن أبی ثابت، عن أبی الطفیل،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الفقرة وردت فی خصائص الأئمة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صفین للمدائنی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الغارات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ابن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و محمد بن الحسن بن جمهور، عن الحسن بن محمد بن جمهور، عن أبیه، عن سلیمان بن سماعة، عن أبی الجارود، عن القاسم بن الولید الهمدانی، عن الحارث الأعور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 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المصنف للکوفی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عن مالک بن إسماعیل، عن عبد الرحمن بن حمید الرؤاسی، عن عمرو بن قیس، عن المنهال بن عمرو، عن عبد الرحمن، عن قیس بن سکن،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الملاحم لابن المنادی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سلیمان بن حیان بن مسلم بن هلال الدباس الکوفی، عن علی بن أسباط المقری، عن علی بن الحسین العبدی، عن سعد الإسکافی،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سعد الإسکافی،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السقیفة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ابن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و محمد بن الحسن بن جمهور، عن الحسن بن محمد بن جمهور، عن أبیه، عن سلیمان بن سماعة، عن أبی الجارود، عن القاسم بن الولید الهمدانی، عن الحارث الأعور الهمدانی،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یعطوننیه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جماعة من أصحاب السیر، و هی متداولة منقولة مستفیضة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الفتن للمروزی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أبی هارون، عن عمر بن قیس المرئی، عن المنهال،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علی بن أبی طالب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فاطمة الزهراء علیها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الراوندی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الحسین بن إبراهیم بن عبد اللّه بن منصور، عن محمد بن یوسف، عن الحسین بن علی بن عبد الکریم الزعفرانی، عن إبراهیم بن محمد بن سعید الثقفی، عن إسماعیل بن أبان، عن عبد الغفار بن قاسم بن قیس بن فهد من أصحاب رسول اللّه صلّی اللّه علیه و آله و سلّم، عن المنصور بن عمرو، عن زر بن حبیش،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إبراهیم بن محمد بن سعید الثقفی، عن احمد بن عمران بن محمد بن عبد الرحمن بن أبی لیلی، عن أبیه، عن أبیه أبی لیلی، عن المنهال بن عمرو، عن زر بن حبیش، عن علی علیه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استحلّوا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الوصایا لابن العربی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أکرم الأشرار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تشبّه النّساء بالرّجال، و الرّجال بالنّساء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الملاحم لابن المنادی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الحباب بن مخلد، عن أبی هشام محمد بن زید الرافعی، و عن احمد بن محمد بن عبد اللّه بن صدقة، عن علی بن المنذر الطریقی، عن محمد بن الفضیل، عن عمارة بن القعقاع،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الضحاک بن مزاحم، عن النزال بن سبرة،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اتّخذ الخصیان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سیرة الهادی إلی الحق یحیی بن الحسین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محمد، عن محمد بن سلیمان، عن حمدان بن عبید، عن محول بن إبراهیم، عن عبد الحمید بن الأشعث، عن عبد اللّه بن الحسن، عن عیسی بن زید، عن آبائه، عن علی علیه 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التمس طمع الدّنیا بعمل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شهد الآخر قضاء لذمام بغیر حقّ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کمال الدین و تمام النعمة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عبد العزیز بن یحیی الجلودی، عن الحسین بن معاذ، عن قیس بن حفص، عن یونس بن أرقم، عن أبی سیار الشیبانی، عن ضحاک بن مزاحم، عن النزال بن بن سبرة،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 عن جعفر الدوریستی، عن أبیه، عن أبی جعفر بن بابویه، عن محمد بن إبراهیم بن إسحاق، عن عبد العزیز بن یحیی الجلودی، عن الحسین ابن معاذ، عن قیس بن حفص، عن یونس بن أرقم، عن أبی سیار الشیبانی، عن ضحاک بن مزاحم، عن النزال بن سبرة، عن علی علیه 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سمعت من فم أبی القاسم صلّی اللّه علیه و آله و سلّم لخرجتم من عندی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من أکذب الکاذبین و أفسق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و احمد بن محمد، عن محمد بن الحسن، عن إبراهیم بن هشام، عن عمرو بن عثمان، عن إبراهیم بن أیوب، عن عمرو بن شمر،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الملاهی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بن الحسین بن موسی بن بابویه القمی، عن احمد بن الحسن القطان و علی بن احمد بن موسی الدقاق و محمد بن احمد السنانی، عن أبی العباس احمد بن یحیی بن زکریا القطان، عن محمد بن العباس، عن محمد بن أبی السری، عن احمد بن عبد اللّه بن یونس، عن سعد بن طریف الکنانی،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احمد بن أبی عبد اللّه البرقی، عن أبیه، عن محمد بن أبی عمیر، عن جمیل بن دراج، عن زرارة،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کمال الدین و تمام النعمة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عبد العزیز ابن یحیی، عن إبراهیم بن فهد، عن محمد بن عقبة، عن حسین بن الحسن، عن إسماعیل بن عمر، عن عمر بن موسی الوجیهی، عن المنهال بن عمرو، عن عبد اللّه بن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footer" Target="footer525.xml"/><Relationship Id="rId541" Type="http://schemas.openxmlformats.org/officeDocument/2006/relationships/footer" Target="footer526.xml"/><Relationship Id="rId542" Type="http://schemas.openxmlformats.org/officeDocument/2006/relationships/footer" Target="footer527.xml"/><Relationship Id="rId543" Type="http://schemas.openxmlformats.org/officeDocument/2006/relationships/footer" Target="footer528.xml"/><Relationship Id="rId544" Type="http://schemas.openxmlformats.org/officeDocument/2006/relationships/footer" Target="footer529.xml"/><Relationship Id="rId545" Type="http://schemas.openxmlformats.org/officeDocument/2006/relationships/footer" Target="footer530.xml"/><Relationship Id="rId546" Type="http://schemas.openxmlformats.org/officeDocument/2006/relationships/footer" Target="footer531.xml"/><Relationship Id="rId547" Type="http://schemas.openxmlformats.org/officeDocument/2006/relationships/footer" Target="footer532.xml"/><Relationship Id="rId548" Type="http://schemas.openxmlformats.org/officeDocument/2006/relationships/footer" Target="footer533.xml"/><Relationship Id="rId549" Type="http://schemas.openxmlformats.org/officeDocument/2006/relationships/footer" Target="footer534.xml"/><Relationship Id="rId550" Type="http://schemas.openxmlformats.org/officeDocument/2006/relationships/footer" Target="footer535.xml"/><Relationship Id="rId551" Type="http://schemas.openxmlformats.org/officeDocument/2006/relationships/footer" Target="footer536.xml"/><Relationship Id="rId552" Type="http://schemas.openxmlformats.org/officeDocument/2006/relationships/footer" Target="footer537.xml"/><Relationship Id="rId553" Type="http://schemas.openxmlformats.org/officeDocument/2006/relationships/footer" Target="footer538.xml"/><Relationship Id="rId554" Type="http://schemas.openxmlformats.org/officeDocument/2006/relationships/footer" Target="footer539.xml"/><Relationship Id="rId555" Type="http://schemas.openxmlformats.org/officeDocument/2006/relationships/footer" Target="footer540.xml"/><Relationship Id="rId556" Type="http://schemas.openxmlformats.org/officeDocument/2006/relationships/footer" Target="footer541.xml"/><Relationship Id="rId557" Type="http://schemas.openxmlformats.org/officeDocument/2006/relationships/footer" Target="footer542.xml"/><Relationship Id="rId558" Type="http://schemas.openxmlformats.org/officeDocument/2006/relationships/footer" Target="footer543.xml"/><Relationship Id="rId559" Type="http://schemas.openxmlformats.org/officeDocument/2006/relationships/footer" Target="footer544.xml"/><Relationship Id="rId560" Type="http://schemas.openxmlformats.org/officeDocument/2006/relationships/footer" Target="footer545.xml"/><Relationship Id="rId561" Type="http://schemas.openxmlformats.org/officeDocument/2006/relationships/footer" Target="footer546.xml"/><Relationship Id="rId562" Type="http://schemas.openxmlformats.org/officeDocument/2006/relationships/footer" Target="footer547.xml"/><Relationship Id="rId563" Type="http://schemas.openxmlformats.org/officeDocument/2006/relationships/footer" Target="footer548.xml"/><Relationship Id="rId564" Type="http://schemas.openxmlformats.org/officeDocument/2006/relationships/footer" Target="footer549.xml"/><Relationship Id="rId565" Type="http://schemas.openxmlformats.org/officeDocument/2006/relationships/footer" Target="footer550.xml"/><Relationship Id="rId566" Type="http://schemas.openxmlformats.org/officeDocument/2006/relationships/footer" Target="footer551.xml"/><Relationship Id="rId567" Type="http://schemas.openxmlformats.org/officeDocument/2006/relationships/footer" Target="footer552.xml"/><Relationship Id="rId568" Type="http://schemas.openxmlformats.org/officeDocument/2006/relationships/footer" Target="footer553.xml"/><Relationship Id="rId569" Type="http://schemas.openxmlformats.org/officeDocument/2006/relationships/footer" Target="footer554.xml"/><Relationship Id="rId570" Type="http://schemas.openxmlformats.org/officeDocument/2006/relationships/footer" Target="footer555.xml"/><Relationship Id="rId571" Type="http://schemas.openxmlformats.org/officeDocument/2006/relationships/footer" Target="footer556.xml"/><Relationship Id="rId572" Type="http://schemas.openxmlformats.org/officeDocument/2006/relationships/footer" Target="footer557.xml"/><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footer" Target="footer560.xml"/><Relationship Id="rId576" Type="http://schemas.openxmlformats.org/officeDocument/2006/relationships/footer" Target="footer561.xml"/><Relationship Id="rId577" Type="http://schemas.openxmlformats.org/officeDocument/2006/relationships/footer" Target="footer562.xml"/><Relationship Id="rId578" Type="http://schemas.openxmlformats.org/officeDocument/2006/relationships/footer" Target="footer563.xml"/><Relationship Id="rId579" Type="http://schemas.openxmlformats.org/officeDocument/2006/relationships/footer" Target="footer564.xml"/><Relationship Id="rId580" Type="http://schemas.openxmlformats.org/officeDocument/2006/relationships/footer" Target="footer565.xml"/><Relationship Id="rId581" Type="http://schemas.openxmlformats.org/officeDocument/2006/relationships/footer" Target="footer566.xml"/><Relationship Id="rId582" Type="http://schemas.openxmlformats.org/officeDocument/2006/relationships/footer" Target="footer567.xml"/><Relationship Id="rId583" Type="http://schemas.openxmlformats.org/officeDocument/2006/relationships/footer" Target="footer568.xml"/><Relationship Id="rId584" Type="http://schemas.openxmlformats.org/officeDocument/2006/relationships/footer" Target="footer569.xml"/><Relationship Id="rId585" Type="http://schemas.openxmlformats.org/officeDocument/2006/relationships/footer" Target="footer570.xml"/><Relationship Id="rId586" Type="http://schemas.openxmlformats.org/officeDocument/2006/relationships/footer" Target="footer571.xml"/><Relationship Id="rId587" Type="http://schemas.openxmlformats.org/officeDocument/2006/relationships/footer" Target="footer572.xml"/><Relationship Id="rId588" Type="http://schemas.openxmlformats.org/officeDocument/2006/relationships/footer" Target="footer573.xml"/><Relationship Id="rId589" Type="http://schemas.openxmlformats.org/officeDocument/2006/relationships/footer" Target="footer574.xml"/><Relationship Id="rId590" Type="http://schemas.openxmlformats.org/officeDocument/2006/relationships/footer" Target="footer575.xml"/><Relationship Id="rId591" Type="http://schemas.openxmlformats.org/officeDocument/2006/relationships/footer" Target="footer576.xml"/><Relationship Id="rId592" Type="http://schemas.openxmlformats.org/officeDocument/2006/relationships/footer" Target="footer577.xml"/><Relationship Id="rId593" Type="http://schemas.openxmlformats.org/officeDocument/2006/relationships/footer" Target="footer578.xml"/><Relationship Id="rId594" Type="http://schemas.openxmlformats.org/officeDocument/2006/relationships/footer" Target="footer579.xml"/><Relationship Id="rId595" Type="http://schemas.openxmlformats.org/officeDocument/2006/relationships/footer" Target="footer580.xml"/><Relationship Id="rId596" Type="http://schemas.openxmlformats.org/officeDocument/2006/relationships/footer" Target="footer581.xml"/><Relationship Id="rId597" Type="http://schemas.openxmlformats.org/officeDocument/2006/relationships/footer" Target="footer582.xml"/><Relationship Id="rId598" Type="http://schemas.openxmlformats.org/officeDocument/2006/relationships/footer" Target="footer583.xml"/><Relationship Id="rId599" Type="http://schemas.openxmlformats.org/officeDocument/2006/relationships/footer" Target="footer584.xml"/><Relationship Id="rId600" Type="http://schemas.openxmlformats.org/officeDocument/2006/relationships/footer" Target="footer585.xml"/><Relationship Id="rId601" Type="http://schemas.openxmlformats.org/officeDocument/2006/relationships/footer" Target="footer586.xml"/><Relationship Id="rId602" Type="http://schemas.openxmlformats.org/officeDocument/2006/relationships/footer" Target="footer587.xml"/><Relationship Id="rId603" Type="http://schemas.openxmlformats.org/officeDocument/2006/relationships/footer" Target="footer588.xml"/><Relationship Id="rId604" Type="http://schemas.openxmlformats.org/officeDocument/2006/relationships/footer" Target="footer589.xml"/><Relationship Id="rId605" Type="http://schemas.openxmlformats.org/officeDocument/2006/relationships/footer" Target="footer590.xml"/><Relationship Id="rId606" Type="http://schemas.openxmlformats.org/officeDocument/2006/relationships/footer" Target="footer591.xml"/><Relationship Id="rId607" Type="http://schemas.openxmlformats.org/officeDocument/2006/relationships/footer" Target="footer592.xml"/><Relationship Id="rId608" Type="http://schemas.openxmlformats.org/officeDocument/2006/relationships/footer" Target="footer593.xml"/><Relationship Id="rId609" Type="http://schemas.openxmlformats.org/officeDocument/2006/relationships/footer" Target="footer594.xml"/><Relationship Id="rId610" Type="http://schemas.openxmlformats.org/officeDocument/2006/relationships/footer" Target="footer595.xml"/><Relationship Id="rId611" Type="http://schemas.openxmlformats.org/officeDocument/2006/relationships/footer" Target="footer596.xml"/><Relationship Id="rId612" Type="http://schemas.openxmlformats.org/officeDocument/2006/relationships/footer" Target="footer597.xml"/><Relationship Id="rId613" Type="http://schemas.openxmlformats.org/officeDocument/2006/relationships/footer" Target="footer598.xml"/><Relationship Id="rId614" Type="http://schemas.openxmlformats.org/officeDocument/2006/relationships/footer" Target="footer599.xml"/><Relationship Id="rId615" Type="http://schemas.openxmlformats.org/officeDocument/2006/relationships/footer" Target="footer600.xml"/><Relationship Id="rId616" Type="http://schemas.openxmlformats.org/officeDocument/2006/relationships/footer" Target="footer601.xml"/><Relationship Id="rId617" Type="http://schemas.openxmlformats.org/officeDocument/2006/relationships/footer" Target="footer602.xml"/><Relationship Id="rId618" Type="http://schemas.openxmlformats.org/officeDocument/2006/relationships/footer" Target="footer603.xml"/><Relationship Id="rId619" Type="http://schemas.openxmlformats.org/officeDocument/2006/relationships/footer" Target="footer604.xml"/><Relationship Id="rId620" Type="http://schemas.openxmlformats.org/officeDocument/2006/relationships/footer" Target="footer605.xml"/><Relationship Id="rId621" Type="http://schemas.openxmlformats.org/officeDocument/2006/relationships/footer" Target="footer606.xml"/><Relationship Id="rId622" Type="http://schemas.openxmlformats.org/officeDocument/2006/relationships/footer" Target="footer607.xml"/><Relationship Id="rId623" Type="http://schemas.openxmlformats.org/officeDocument/2006/relationships/footer" Target="footer608.xml"/><Relationship Id="rId624" Type="http://schemas.openxmlformats.org/officeDocument/2006/relationships/footer" Target="footer609.xml"/><Relationship Id="rId625" Type="http://schemas.openxmlformats.org/officeDocument/2006/relationships/footer" Target="footer610.xml"/><Relationship Id="rId626" Type="http://schemas.openxmlformats.org/officeDocument/2006/relationships/footer" Target="footer611.xml"/><Relationship Id="rId627" Type="http://schemas.openxmlformats.org/officeDocument/2006/relationships/footer" Target="footer612.xml"/><Relationship Id="rId628" Type="http://schemas.openxmlformats.org/officeDocument/2006/relationships/footer" Target="footer613.xml"/><Relationship Id="rId629" Type="http://schemas.openxmlformats.org/officeDocument/2006/relationships/footer" Target="footer614.xml"/><Relationship Id="rId630" Type="http://schemas.openxmlformats.org/officeDocument/2006/relationships/footer" Target="footer615.xml"/><Relationship Id="rId631" Type="http://schemas.openxmlformats.org/officeDocument/2006/relationships/footer" Target="footer616.xml"/><Relationship Id="rId632" Type="http://schemas.openxmlformats.org/officeDocument/2006/relationships/footer" Target="footer617.xml"/><Relationship Id="rId633" Type="http://schemas.openxmlformats.org/officeDocument/2006/relationships/footer" Target="footer618.xml"/><Relationship Id="rId634" Type="http://schemas.openxmlformats.org/officeDocument/2006/relationships/footer" Target="footer619.xml"/><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footer" Target="footer623.xml"/><Relationship Id="rId639" Type="http://schemas.openxmlformats.org/officeDocument/2006/relationships/footer" Target="footer624.xml"/><Relationship Id="rId640" Type="http://schemas.openxmlformats.org/officeDocument/2006/relationships/footer" Target="footer625.xml"/><Relationship Id="rId641" Type="http://schemas.openxmlformats.org/officeDocument/2006/relationships/footer" Target="footer626.xml"/><Relationship Id="rId642" Type="http://schemas.openxmlformats.org/officeDocument/2006/relationships/footer" Target="footer627.xml"/><Relationship Id="rId643" Type="http://schemas.openxmlformats.org/officeDocument/2006/relationships/footer" Target="footer628.xml"/><Relationship Id="rId644" Type="http://schemas.openxmlformats.org/officeDocument/2006/relationships/footer" Target="footer629.xml"/><Relationship Id="rId645" Type="http://schemas.openxmlformats.org/officeDocument/2006/relationships/footer" Target="footer630.xml"/><Relationship Id="rId646" Type="http://schemas.openxmlformats.org/officeDocument/2006/relationships/footer" Target="footer631.xml"/><Relationship Id="rId647" Type="http://schemas.openxmlformats.org/officeDocument/2006/relationships/footer" Target="footer632.xml"/><Relationship Id="rId648" Type="http://schemas.openxmlformats.org/officeDocument/2006/relationships/footer" Target="footer633.xml"/><Relationship Id="rId649" Type="http://schemas.openxmlformats.org/officeDocument/2006/relationships/footer" Target="footer634.xml"/><Relationship Id="rId650" Type="http://schemas.openxmlformats.org/officeDocument/2006/relationships/footer" Target="footer635.xml"/><Relationship Id="rId651" Type="http://schemas.openxmlformats.org/officeDocument/2006/relationships/footer" Target="footer636.xml"/><Relationship Id="rId652" Type="http://schemas.openxmlformats.org/officeDocument/2006/relationships/footer" Target="footer637.xml"/><Relationship Id="rId653" Type="http://schemas.openxmlformats.org/officeDocument/2006/relationships/footer" Target="footer63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39.xml"/><Relationship Id="rId657" Type="http://schemas.openxmlformats.org/officeDocument/2006/relationships/footnotes" Target="footnotes.xml"/><Relationship Id="rId658" Type="http://schemas.openxmlformats.org/officeDocument/2006/relationships/numbering" Target="numbering.xml"/><Relationship Id="rId659" Type="http://schemas.openxmlformats.org/officeDocument/2006/relationships/fontTable" Target="fontTable.xml"/><Relationship Id="rId660" Type="http://schemas.openxmlformats.org/officeDocument/2006/relationships/settings" Target="settings.xml"/><Relationship Id="rId6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14445</Words>
  <Characters>57654</Characters>
  <CharactersWithSpaces>70996</CharactersWithSpaces>
  <Paragraphs>1243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2026-08-24T11:38:01Z</dcterms:created>
  <dc:creator>ghaemiyeh.com</dc:creator>
  <dc:description/>
  <dc:language>en-US</dc:language>
  <cp:lastModifiedBy/>
  <dcterms:modified xsi:type="dcterms:W3CDTF">2026-08-24T15:08:54Z</dcterms:modified>
  <cp:revision>1</cp:revision>
  <dc:subject/>
  <dc:title>تمام نهج البلاغه جلد 3</dc:title>
</cp:coreProperties>
</file>

<file path=docProps/custom.xml><?xml version="1.0" encoding="utf-8"?>
<Properties xmlns="http://schemas.openxmlformats.org/officeDocument/2006/custom-properties" xmlns:vt="http://schemas.openxmlformats.org/officeDocument/2006/docPropsVTypes"/>
</file>