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دعاء الامام الحسین فی یوم عاشوراء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2432_326423768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42434_326423768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42436_3264237689">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742438_3264237689">
            <w:r>
              <w:rPr>
                <w:webHidden/>
                <w:rStyle w:val="IndexLink"/>
                <w:rtl w:val="true"/>
              </w:rPr>
              <w:t>مقدمة اللجنة العلمیة</w:t>
            </w:r>
            <w:r>
              <w:rPr>
                <w:rStyle w:val="IndexLink"/>
                <w:rtl w:val="true"/>
              </w:rPr>
              <w:tab/>
            </w:r>
            <w:r>
              <w:rPr>
                <w:rStyle w:val="IndexLink"/>
              </w:rPr>
              <w:t>14</w:t>
            </w:r>
          </w:hyperlink>
        </w:p>
        <w:p>
          <w:pPr>
            <w:pStyle w:val="Contents2"/>
            <w:tabs>
              <w:tab w:val="clear" w:pos="8743"/>
              <w:tab w:val="right" w:pos="9026" w:leader="dot"/>
            </w:tabs>
            <w:rPr/>
          </w:pPr>
          <w:hyperlink w:anchor="__RefHeading___Toc742440_3264237689">
            <w:r>
              <w:rPr>
                <w:webHidden/>
                <w:rStyle w:val="IndexLink"/>
                <w:rtl w:val="true"/>
              </w:rPr>
              <w:t>مقدمة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742442_3264237689">
            <w:r>
              <w:rPr>
                <w:webHidden/>
                <w:rStyle w:val="IndexLink"/>
                <w:rtl w:val="true"/>
              </w:rPr>
              <w:t>الفصل الأول</w:t>
            </w:r>
            <w:r>
              <w:rPr>
                <w:rStyle w:val="IndexLink"/>
                <w:rtl w:val="true"/>
              </w:rPr>
              <w:t xml:space="preserve">: </w:t>
            </w:r>
            <w:r>
              <w:rPr>
                <w:rStyle w:val="IndexLink"/>
                <w:rtl w:val="true"/>
              </w:rPr>
              <w:t>مفهوم الدعاء</w:t>
            </w:r>
            <w:r>
              <w:rPr>
                <w:rStyle w:val="IndexLink"/>
                <w:rtl w:val="true"/>
              </w:rPr>
              <w:tab/>
            </w:r>
            <w:r>
              <w:rPr>
                <w:rStyle w:val="IndexLink"/>
              </w:rPr>
              <w:t>24</w:t>
            </w:r>
          </w:hyperlink>
        </w:p>
        <w:p>
          <w:pPr>
            <w:pStyle w:val="Contents3"/>
            <w:tabs>
              <w:tab w:val="clear" w:pos="8459"/>
              <w:tab w:val="right" w:pos="9026" w:leader="dot"/>
            </w:tabs>
            <w:rPr/>
          </w:pPr>
          <w:hyperlink w:anchor="__RefHeading___Toc742444_326423768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742446_3264237689">
            <w:r>
              <w:rPr>
                <w:webHidden/>
                <w:rStyle w:val="IndexLink"/>
                <w:rtl w:val="true"/>
              </w:rPr>
              <w:t>المبحث الأول</w:t>
            </w:r>
            <w:r>
              <w:rPr>
                <w:rStyle w:val="IndexLink"/>
                <w:rtl w:val="true"/>
              </w:rPr>
              <w:t xml:space="preserve">: </w:t>
            </w:r>
            <w:r>
              <w:rPr>
                <w:rStyle w:val="IndexLink"/>
                <w:rtl w:val="true"/>
              </w:rPr>
              <w:t>الدعاء فی اللغة والاصطلاح</w:t>
            </w:r>
            <w:r>
              <w:rPr>
                <w:rStyle w:val="IndexLink"/>
                <w:rtl w:val="true"/>
              </w:rPr>
              <w:tab/>
            </w:r>
            <w:r>
              <w:rPr>
                <w:rStyle w:val="IndexLink"/>
              </w:rPr>
              <w:t>26</w:t>
            </w:r>
          </w:hyperlink>
        </w:p>
        <w:p>
          <w:pPr>
            <w:pStyle w:val="Contents4"/>
            <w:tabs>
              <w:tab w:val="clear" w:pos="8176"/>
              <w:tab w:val="right" w:pos="9026" w:leader="dot"/>
            </w:tabs>
            <w:rPr/>
          </w:pPr>
          <w:hyperlink w:anchor="__RefHeading___Toc742448_3264237689">
            <w:r>
              <w:rPr>
                <w:webHidden/>
                <w:rStyle w:val="IndexLink"/>
                <w:rtl w:val="true"/>
              </w:rPr>
              <w:t>المسألة الأولی</w:t>
            </w:r>
            <w:r>
              <w:rPr>
                <w:rStyle w:val="IndexLink"/>
                <w:rtl w:val="true"/>
              </w:rPr>
              <w:t xml:space="preserve">: </w:t>
            </w:r>
            <w:r>
              <w:rPr>
                <w:rStyle w:val="IndexLink"/>
                <w:rtl w:val="true"/>
              </w:rPr>
              <w:t>الدعاء فی اللغة</w:t>
            </w:r>
            <w:r>
              <w:rPr>
                <w:rStyle w:val="IndexLink"/>
                <w:rtl w:val="true"/>
              </w:rPr>
              <w:tab/>
            </w:r>
            <w:r>
              <w:rPr>
                <w:rStyle w:val="IndexLink"/>
              </w:rPr>
              <w:t>26</w:t>
            </w:r>
          </w:hyperlink>
        </w:p>
        <w:p>
          <w:pPr>
            <w:pStyle w:val="Contents5"/>
            <w:tabs>
              <w:tab w:val="clear" w:pos="7892"/>
              <w:tab w:val="right" w:pos="9026" w:leader="dot"/>
            </w:tabs>
            <w:rPr/>
          </w:pPr>
          <w:hyperlink w:anchor="__RefHeading___Toc742450_3264237689">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742452_3264237689">
            <w:r>
              <w:rPr>
                <w:webHidden/>
                <w:rStyle w:val="IndexLink"/>
                <w:rtl w:val="true"/>
              </w:rPr>
              <w:t>ألف</w:t>
            </w:r>
            <w:r>
              <w:rPr>
                <w:rStyle w:val="IndexLink"/>
                <w:rtl w:val="true"/>
              </w:rPr>
              <w:t xml:space="preserve">: </w:t>
            </w:r>
            <w:r>
              <w:rPr>
                <w:rStyle w:val="IndexLink"/>
                <w:rtl w:val="true"/>
              </w:rPr>
              <w:t>النداء</w:t>
            </w:r>
            <w:r>
              <w:rPr>
                <w:rStyle w:val="IndexLink"/>
                <w:rtl w:val="true"/>
              </w:rPr>
              <w:tab/>
            </w:r>
            <w:r>
              <w:rPr>
                <w:rStyle w:val="IndexLink"/>
              </w:rPr>
              <w:t>26</w:t>
            </w:r>
          </w:hyperlink>
        </w:p>
        <w:p>
          <w:pPr>
            <w:pStyle w:val="Contents5"/>
            <w:tabs>
              <w:tab w:val="clear" w:pos="7892"/>
              <w:tab w:val="right" w:pos="9026" w:leader="dot"/>
            </w:tabs>
            <w:rPr/>
          </w:pPr>
          <w:hyperlink w:anchor="__RefHeading___Toc742454_3264237689">
            <w:r>
              <w:rPr>
                <w:webHidden/>
                <w:rStyle w:val="IndexLink"/>
                <w:rtl w:val="true"/>
              </w:rPr>
              <w:t>باء</w:t>
            </w:r>
            <w:r>
              <w:rPr>
                <w:rStyle w:val="IndexLink"/>
                <w:rtl w:val="true"/>
              </w:rPr>
              <w:t xml:space="preserve">: </w:t>
            </w:r>
            <w:r>
              <w:rPr>
                <w:rStyle w:val="IndexLink"/>
                <w:rtl w:val="true"/>
              </w:rPr>
              <w:t>الاستغاثة</w:t>
            </w:r>
            <w:r>
              <w:rPr>
                <w:rStyle w:val="IndexLink"/>
                <w:rtl w:val="true"/>
              </w:rPr>
              <w:tab/>
            </w:r>
            <w:r>
              <w:rPr>
                <w:rStyle w:val="IndexLink"/>
              </w:rPr>
              <w:t>26</w:t>
            </w:r>
          </w:hyperlink>
        </w:p>
        <w:p>
          <w:pPr>
            <w:pStyle w:val="Contents5"/>
            <w:tabs>
              <w:tab w:val="clear" w:pos="7892"/>
              <w:tab w:val="right" w:pos="9026" w:leader="dot"/>
            </w:tabs>
            <w:rPr/>
          </w:pPr>
          <w:hyperlink w:anchor="__RefHeading___Toc742456_3264237689">
            <w:r>
              <w:rPr>
                <w:webHidden/>
                <w:rStyle w:val="IndexLink"/>
                <w:rtl w:val="true"/>
              </w:rPr>
              <w:t>جیم</w:t>
            </w:r>
            <w:r>
              <w:rPr>
                <w:rStyle w:val="IndexLink"/>
                <w:rtl w:val="true"/>
              </w:rPr>
              <w:t xml:space="preserve">: </w:t>
            </w:r>
            <w:r>
              <w:rPr>
                <w:rStyle w:val="IndexLink"/>
                <w:rtl w:val="true"/>
              </w:rPr>
              <w:t>العبادة</w:t>
            </w:r>
            <w:r>
              <w:rPr>
                <w:rStyle w:val="IndexLink"/>
                <w:rtl w:val="true"/>
              </w:rPr>
              <w:tab/>
            </w:r>
            <w:r>
              <w:rPr>
                <w:rStyle w:val="IndexLink"/>
              </w:rPr>
              <w:t>27</w:t>
            </w:r>
          </w:hyperlink>
        </w:p>
        <w:p>
          <w:pPr>
            <w:pStyle w:val="Contents5"/>
            <w:tabs>
              <w:tab w:val="clear" w:pos="7892"/>
              <w:tab w:val="right" w:pos="9026" w:leader="dot"/>
            </w:tabs>
            <w:rPr/>
          </w:pPr>
          <w:hyperlink w:anchor="__RefHeading___Toc742458_3264237689">
            <w:r>
              <w:rPr>
                <w:webHidden/>
                <w:rStyle w:val="IndexLink"/>
                <w:rtl w:val="true"/>
              </w:rPr>
              <w:t>دال</w:t>
            </w:r>
            <w:r>
              <w:rPr>
                <w:rStyle w:val="IndexLink"/>
                <w:rtl w:val="true"/>
              </w:rPr>
              <w:t xml:space="preserve">: </w:t>
            </w:r>
            <w:r>
              <w:rPr>
                <w:rStyle w:val="IndexLink"/>
                <w:rtl w:val="true"/>
              </w:rPr>
              <w:t>الاستعانة</w:t>
            </w:r>
            <w:r>
              <w:rPr>
                <w:rStyle w:val="IndexLink"/>
                <w:rtl w:val="true"/>
              </w:rPr>
              <w:tab/>
            </w:r>
            <w:r>
              <w:rPr>
                <w:rStyle w:val="IndexLink"/>
              </w:rPr>
              <w:t>27</w:t>
            </w:r>
          </w:hyperlink>
        </w:p>
        <w:p>
          <w:pPr>
            <w:pStyle w:val="Contents4"/>
            <w:tabs>
              <w:tab w:val="clear" w:pos="8176"/>
              <w:tab w:val="right" w:pos="9026" w:leader="dot"/>
            </w:tabs>
            <w:rPr/>
          </w:pPr>
          <w:hyperlink w:anchor="__RefHeading___Toc742460_3264237689">
            <w:r>
              <w:rPr>
                <w:webHidden/>
                <w:rStyle w:val="IndexLink"/>
                <w:rtl w:val="true"/>
              </w:rPr>
              <w:t>المسألة الثانیة</w:t>
            </w:r>
            <w:r>
              <w:rPr>
                <w:rStyle w:val="IndexLink"/>
                <w:rtl w:val="true"/>
              </w:rPr>
              <w:t xml:space="preserve">: </w:t>
            </w:r>
            <w:r>
              <w:rPr>
                <w:rStyle w:val="IndexLink"/>
                <w:rtl w:val="true"/>
              </w:rPr>
              <w:t>الدعاء فی الاصطلاح</w:t>
            </w:r>
            <w:r>
              <w:rPr>
                <w:rStyle w:val="IndexLink"/>
                <w:rtl w:val="true"/>
              </w:rPr>
              <w:tab/>
            </w:r>
            <w:r>
              <w:rPr>
                <w:rStyle w:val="IndexLink"/>
              </w:rPr>
              <w:t>28</w:t>
            </w:r>
          </w:hyperlink>
        </w:p>
        <w:p>
          <w:pPr>
            <w:pStyle w:val="Contents3"/>
            <w:tabs>
              <w:tab w:val="clear" w:pos="8459"/>
              <w:tab w:val="right" w:pos="9026" w:leader="dot"/>
            </w:tabs>
            <w:rPr/>
          </w:pPr>
          <w:hyperlink w:anchor="__RefHeading___Toc742462_3264237689">
            <w:r>
              <w:rPr>
                <w:webHidden/>
                <w:rStyle w:val="IndexLink"/>
                <w:rtl w:val="true"/>
              </w:rPr>
              <w:t>المبحث الثانی</w:t>
            </w:r>
            <w:r>
              <w:rPr>
                <w:rStyle w:val="IndexLink"/>
                <w:rtl w:val="true"/>
              </w:rPr>
              <w:t xml:space="preserve">: </w:t>
            </w:r>
            <w:r>
              <w:rPr>
                <w:rStyle w:val="IndexLink"/>
                <w:rtl w:val="true"/>
              </w:rPr>
              <w:t>الدعاء فی القرآن الکریم</w:t>
            </w:r>
            <w:r>
              <w:rPr>
                <w:rStyle w:val="IndexLink"/>
                <w:rtl w:val="true"/>
              </w:rPr>
              <w:tab/>
            </w:r>
            <w:r>
              <w:rPr>
                <w:rStyle w:val="IndexLink"/>
              </w:rPr>
              <w:t>29</w:t>
            </w:r>
          </w:hyperlink>
        </w:p>
        <w:p>
          <w:pPr>
            <w:pStyle w:val="Contents4"/>
            <w:tabs>
              <w:tab w:val="clear" w:pos="8176"/>
              <w:tab w:val="right" w:pos="9026" w:leader="dot"/>
            </w:tabs>
            <w:rPr/>
          </w:pPr>
          <w:hyperlink w:anchor="__RefHeading___Toc742464_3264237689">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742466_3264237689">
            <w:r>
              <w:rPr>
                <w:webHidden/>
                <w:rStyle w:val="IndexLink"/>
                <w:rtl w:val="true"/>
              </w:rPr>
              <w:t>أولاً</w:t>
            </w:r>
            <w:r>
              <w:rPr>
                <w:rStyle w:val="IndexLink"/>
                <w:rtl w:val="true"/>
              </w:rPr>
              <w:t xml:space="preserve">: </w:t>
            </w:r>
            <w:r>
              <w:rPr>
                <w:rStyle w:val="IndexLink"/>
                <w:rtl w:val="true"/>
              </w:rPr>
              <w:t>مدلول فطری</w:t>
            </w:r>
            <w:r>
              <w:rPr>
                <w:rStyle w:val="IndexLink"/>
                <w:rtl w:val="true"/>
              </w:rPr>
              <w:tab/>
            </w:r>
            <w:r>
              <w:rPr>
                <w:rStyle w:val="IndexLink"/>
              </w:rPr>
              <w:t>29</w:t>
            </w:r>
          </w:hyperlink>
        </w:p>
        <w:p>
          <w:pPr>
            <w:pStyle w:val="Contents4"/>
            <w:tabs>
              <w:tab w:val="clear" w:pos="8176"/>
              <w:tab w:val="right" w:pos="9026" w:leader="dot"/>
            </w:tabs>
            <w:rPr/>
          </w:pPr>
          <w:hyperlink w:anchor="__RefHeading___Toc742468_3264237689">
            <w:r>
              <w:rPr>
                <w:webHidden/>
                <w:rStyle w:val="IndexLink"/>
                <w:rtl w:val="true"/>
              </w:rPr>
              <w:t>ثانیاً</w:t>
            </w:r>
            <w:r>
              <w:rPr>
                <w:rStyle w:val="IndexLink"/>
                <w:rtl w:val="true"/>
              </w:rPr>
              <w:t xml:space="preserve">: </w:t>
            </w:r>
            <w:r>
              <w:rPr>
                <w:rStyle w:val="IndexLink"/>
                <w:rtl w:val="true"/>
              </w:rPr>
              <w:t>مدلول تعبدی</w:t>
            </w:r>
            <w:r>
              <w:rPr>
                <w:rStyle w:val="IndexLink"/>
                <w:rtl w:val="true"/>
              </w:rPr>
              <w:tab/>
            </w:r>
            <w:r>
              <w:rPr>
                <w:rStyle w:val="IndexLink"/>
              </w:rPr>
              <w:t>30</w:t>
            </w:r>
          </w:hyperlink>
        </w:p>
        <w:p>
          <w:pPr>
            <w:pStyle w:val="Contents4"/>
            <w:tabs>
              <w:tab w:val="clear" w:pos="8176"/>
              <w:tab w:val="right" w:pos="9026" w:leader="dot"/>
            </w:tabs>
            <w:rPr/>
          </w:pPr>
          <w:hyperlink w:anchor="__RefHeading___Toc742470_3264237689">
            <w:r>
              <w:rPr>
                <w:webHidden/>
                <w:rStyle w:val="IndexLink"/>
                <w:rtl w:val="true"/>
              </w:rPr>
              <w:t>ثالثاً</w:t>
            </w:r>
            <w:r>
              <w:rPr>
                <w:rStyle w:val="IndexLink"/>
                <w:rtl w:val="true"/>
              </w:rPr>
              <w:t xml:space="preserve">: </w:t>
            </w:r>
            <w:r>
              <w:rPr>
                <w:rStyle w:val="IndexLink"/>
                <w:rtl w:val="true"/>
              </w:rPr>
              <w:t>مدلول تفاضلی</w:t>
            </w:r>
            <w:r>
              <w:rPr>
                <w:rStyle w:val="IndexLink"/>
                <w:rtl w:val="true"/>
              </w:rPr>
              <w:tab/>
            </w:r>
            <w:r>
              <w:rPr>
                <w:rStyle w:val="IndexLink"/>
              </w:rPr>
              <w:t>32</w:t>
            </w:r>
          </w:hyperlink>
        </w:p>
        <w:p>
          <w:pPr>
            <w:pStyle w:val="Contents4"/>
            <w:tabs>
              <w:tab w:val="clear" w:pos="8176"/>
              <w:tab w:val="right" w:pos="9026" w:leader="dot"/>
            </w:tabs>
            <w:rPr/>
          </w:pPr>
          <w:hyperlink w:anchor="__RefHeading___Toc742472_3264237689">
            <w:r>
              <w:rPr>
                <w:webHidden/>
                <w:rStyle w:val="IndexLink"/>
                <w:rtl w:val="true"/>
              </w:rPr>
              <w:t>رابعاً</w:t>
            </w:r>
            <w:r>
              <w:rPr>
                <w:rStyle w:val="IndexLink"/>
                <w:rtl w:val="true"/>
              </w:rPr>
              <w:t xml:space="preserve">: </w:t>
            </w:r>
            <w:r>
              <w:rPr>
                <w:rStyle w:val="IndexLink"/>
                <w:rtl w:val="true"/>
              </w:rPr>
              <w:t>مدلول جزائی أخروی</w:t>
            </w:r>
            <w:r>
              <w:rPr>
                <w:rStyle w:val="IndexLink"/>
                <w:rtl w:val="true"/>
              </w:rPr>
              <w:tab/>
            </w:r>
            <w:r>
              <w:rPr>
                <w:rStyle w:val="IndexLink"/>
              </w:rPr>
              <w:t>36</w:t>
            </w:r>
          </w:hyperlink>
        </w:p>
        <w:p>
          <w:pPr>
            <w:pStyle w:val="Contents4"/>
            <w:tabs>
              <w:tab w:val="clear" w:pos="8176"/>
              <w:tab w:val="right" w:pos="9026" w:leader="dot"/>
            </w:tabs>
            <w:rPr/>
          </w:pPr>
          <w:hyperlink w:anchor="__RefHeading___Toc742474_3264237689">
            <w:r>
              <w:rPr>
                <w:webHidden/>
                <w:rStyle w:val="IndexLink"/>
                <w:rtl w:val="true"/>
              </w:rPr>
              <w:t>خامساً</w:t>
            </w:r>
            <w:r>
              <w:rPr>
                <w:rStyle w:val="IndexLink"/>
                <w:rtl w:val="true"/>
              </w:rPr>
              <w:t xml:space="preserve">: </w:t>
            </w:r>
            <w:r>
              <w:rPr>
                <w:rStyle w:val="IndexLink"/>
                <w:rtl w:val="true"/>
              </w:rPr>
              <w:t>مدلول سایکولوجی</w:t>
            </w:r>
            <w:r>
              <w:rPr>
                <w:rStyle w:val="IndexLink"/>
                <w:rtl w:val="true"/>
              </w:rPr>
              <w:tab/>
            </w:r>
            <w:r>
              <w:rPr>
                <w:rStyle w:val="IndexLink"/>
              </w:rPr>
              <w:t>37</w:t>
            </w:r>
          </w:hyperlink>
        </w:p>
        <w:p>
          <w:pPr>
            <w:pStyle w:val="Contents3"/>
            <w:tabs>
              <w:tab w:val="clear" w:pos="8459"/>
              <w:tab w:val="right" w:pos="9026" w:leader="dot"/>
            </w:tabs>
            <w:rPr/>
          </w:pPr>
          <w:hyperlink w:anchor="__RefHeading___Toc742476_3264237689">
            <w:r>
              <w:rPr>
                <w:webHidden/>
                <w:rStyle w:val="IndexLink"/>
                <w:rtl w:val="true"/>
              </w:rPr>
              <w:t>المبحث الثالث</w:t>
            </w:r>
            <w:r>
              <w:rPr>
                <w:rStyle w:val="IndexLink"/>
                <w:rtl w:val="true"/>
              </w:rPr>
              <w:t xml:space="preserve">: </w:t>
            </w:r>
            <w:r>
              <w:rPr>
                <w:rStyle w:val="IndexLink"/>
                <w:rtl w:val="true"/>
              </w:rPr>
              <w:t>الدعاء فی السنّة</w:t>
            </w:r>
            <w:r>
              <w:rPr>
                <w:rStyle w:val="IndexLink"/>
                <w:rtl w:val="true"/>
              </w:rPr>
              <w:tab/>
            </w:r>
            <w:r>
              <w:rPr>
                <w:rStyle w:val="IndexLink"/>
              </w:rPr>
              <w:t>39</w:t>
            </w:r>
          </w:hyperlink>
        </w:p>
        <w:p>
          <w:pPr>
            <w:pStyle w:val="Contents2"/>
            <w:tabs>
              <w:tab w:val="clear" w:pos="8743"/>
              <w:tab w:val="right" w:pos="9026" w:leader="dot"/>
            </w:tabs>
            <w:rPr/>
          </w:pPr>
          <w:hyperlink w:anchor="__RefHeading___Toc742478_3264237689">
            <w:r>
              <w:rPr>
                <w:webHidden/>
                <w:rStyle w:val="IndexLink"/>
                <w:rtl w:val="true"/>
              </w:rPr>
              <w:t>الفصل الثانی</w:t>
            </w:r>
            <w:r>
              <w:rPr>
                <w:rStyle w:val="IndexLink"/>
                <w:rtl w:val="true"/>
              </w:rPr>
              <w:t xml:space="preserve">: </w:t>
            </w:r>
            <w:r>
              <w:rPr>
                <w:rStyle w:val="IndexLink"/>
                <w:rtl w:val="true"/>
              </w:rPr>
              <w:t>دعاء الإمام الحسین علیه السلام وخصوصیة المکان والزّمان</w:t>
            </w:r>
            <w:r>
              <w:rPr>
                <w:rStyle w:val="IndexLink"/>
                <w:rtl w:val="true"/>
              </w:rPr>
              <w:tab/>
            </w:r>
            <w:r>
              <w:rPr>
                <w:rStyle w:val="IndexLink"/>
              </w:rPr>
              <w:t>44</w:t>
            </w:r>
          </w:hyperlink>
        </w:p>
        <w:p>
          <w:pPr>
            <w:pStyle w:val="Contents3"/>
            <w:tabs>
              <w:tab w:val="clear" w:pos="8459"/>
              <w:tab w:val="right" w:pos="9026" w:leader="dot"/>
            </w:tabs>
            <w:rPr/>
          </w:pPr>
          <w:hyperlink w:anchor="__RefHeading___Toc742480_3264237689">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742482_3264237689">
            <w:r>
              <w:rPr>
                <w:webHidden/>
                <w:rStyle w:val="IndexLink"/>
                <w:rtl w:val="true"/>
              </w:rPr>
              <w:t>المبحث الأول</w:t>
            </w:r>
            <w:r>
              <w:rPr>
                <w:rStyle w:val="IndexLink"/>
                <w:rtl w:val="true"/>
              </w:rPr>
              <w:t xml:space="preserve">: </w:t>
            </w:r>
            <w:r>
              <w:rPr>
                <w:rStyle w:val="IndexLink"/>
                <w:rtl w:val="true"/>
              </w:rPr>
              <w:t>الخصوصیة المکانیة لدعاء الإمام الحسین علیه السلام فی یوم عاشوراء</w:t>
            </w:r>
            <w:r>
              <w:rPr>
                <w:rStyle w:val="IndexLink"/>
                <w:rtl w:val="true"/>
              </w:rPr>
              <w:tab/>
            </w:r>
            <w:r>
              <w:rPr>
                <w:rStyle w:val="IndexLink"/>
              </w:rPr>
              <w:t>50</w:t>
            </w:r>
          </w:hyperlink>
        </w:p>
        <w:p>
          <w:pPr>
            <w:pStyle w:val="Contents4"/>
            <w:tabs>
              <w:tab w:val="clear" w:pos="8176"/>
              <w:tab w:val="right" w:pos="9026" w:leader="dot"/>
            </w:tabs>
            <w:rPr/>
          </w:pPr>
          <w:hyperlink w:anchor="__RefHeading___Toc742484_326423768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742486_3264237689">
            <w:r>
              <w:rPr>
                <w:webHidden/>
                <w:rStyle w:val="IndexLink"/>
                <w:rtl w:val="true"/>
              </w:rPr>
              <w:t>المسألة الأولی</w:t>
            </w:r>
            <w:r>
              <w:rPr>
                <w:rStyle w:val="IndexLink"/>
                <w:rtl w:val="true"/>
              </w:rPr>
              <w:t xml:space="preserve">: </w:t>
            </w:r>
            <w:r>
              <w:rPr>
                <w:rStyle w:val="IndexLink"/>
                <w:rtl w:val="true"/>
              </w:rPr>
              <w:t>الملائکة علیهم السلام تحمل تربة کربلاء إلی رسول الله صلی الله علیه و آله و سلم</w:t>
            </w:r>
            <w:r>
              <w:rPr>
                <w:rStyle w:val="IndexLink"/>
                <w:rtl w:val="true"/>
              </w:rPr>
              <w:tab/>
            </w:r>
            <w:r>
              <w:rPr>
                <w:rStyle w:val="IndexLink"/>
              </w:rPr>
              <w:t>50</w:t>
            </w:r>
          </w:hyperlink>
        </w:p>
        <w:p>
          <w:pPr>
            <w:pStyle w:val="Contents4"/>
            <w:tabs>
              <w:tab w:val="clear" w:pos="8176"/>
              <w:tab w:val="right" w:pos="9026" w:leader="dot"/>
            </w:tabs>
            <w:rPr/>
          </w:pPr>
          <w:hyperlink w:anchor="__RefHeading___Toc742488_3264237689">
            <w:r>
              <w:rPr>
                <w:webHidden/>
                <w:rStyle w:val="IndexLink"/>
                <w:rtl w:val="true"/>
              </w:rPr>
              <w:t>المسألة الثانیة</w:t>
            </w:r>
            <w:r>
              <w:rPr>
                <w:rStyle w:val="IndexLink"/>
                <w:rtl w:val="true"/>
              </w:rPr>
              <w:t xml:space="preserve">: </w:t>
            </w:r>
            <w:r>
              <w:rPr>
                <w:rStyle w:val="IndexLink"/>
                <w:rtl w:val="true"/>
              </w:rPr>
              <w:t>النبی الأکرم صلی الله علیه و آله و سلم یخبر علیاً علیه السلام بخصوصیة تربة کربلاء</w:t>
            </w:r>
            <w:r>
              <w:rPr>
                <w:rStyle w:val="IndexLink"/>
                <w:rtl w:val="true"/>
              </w:rPr>
              <w:tab/>
            </w:r>
            <w:r>
              <w:rPr>
                <w:rStyle w:val="IndexLink"/>
              </w:rPr>
              <w:t>52</w:t>
            </w:r>
          </w:hyperlink>
        </w:p>
        <w:p>
          <w:pPr>
            <w:pStyle w:val="Contents4"/>
            <w:tabs>
              <w:tab w:val="clear" w:pos="8176"/>
              <w:tab w:val="right" w:pos="9026" w:leader="dot"/>
            </w:tabs>
            <w:rPr/>
          </w:pPr>
          <w:hyperlink w:anchor="__RefHeading___Toc742490_3264237689">
            <w:r>
              <w:rPr>
                <w:webHidden/>
                <w:rStyle w:val="IndexLink"/>
                <w:rtl w:val="true"/>
              </w:rPr>
              <w:t>المسألة الثالثة</w:t>
            </w:r>
            <w:r>
              <w:rPr>
                <w:rStyle w:val="IndexLink"/>
                <w:rtl w:val="true"/>
              </w:rPr>
              <w:t xml:space="preserve">: </w:t>
            </w:r>
            <w:r>
              <w:rPr>
                <w:rStyle w:val="IndexLink"/>
                <w:rtl w:val="true"/>
              </w:rPr>
              <w:t>شرافة تربة کربلاء عند أزواج النبی صلی الله علیه و آله و سلم وأصحابه</w:t>
            </w:r>
            <w:r>
              <w:rPr>
                <w:rStyle w:val="IndexLink"/>
                <w:rtl w:val="true"/>
              </w:rPr>
              <w:tab/>
            </w:r>
            <w:r>
              <w:rPr>
                <w:rStyle w:val="IndexLink"/>
              </w:rPr>
              <w:t>53</w:t>
            </w:r>
          </w:hyperlink>
        </w:p>
        <w:p>
          <w:pPr>
            <w:pStyle w:val="Contents4"/>
            <w:tabs>
              <w:tab w:val="clear" w:pos="8176"/>
              <w:tab w:val="right" w:pos="9026" w:leader="dot"/>
            </w:tabs>
            <w:rPr/>
          </w:pPr>
          <w:hyperlink w:anchor="__RefHeading___Toc742492_3264237689">
            <w:r>
              <w:rPr>
                <w:webHidden/>
                <w:rStyle w:val="IndexLink"/>
                <w:rtl w:val="true"/>
              </w:rPr>
              <w:t>المسألة الرابعة</w:t>
            </w:r>
            <w:r>
              <w:rPr>
                <w:rStyle w:val="IndexLink"/>
                <w:rtl w:val="true"/>
              </w:rPr>
              <w:t xml:space="preserve">: </w:t>
            </w:r>
            <w:r>
              <w:rPr>
                <w:rStyle w:val="IndexLink"/>
                <w:rtl w:val="true"/>
              </w:rPr>
              <w:t>الإمام علی علیه السلام یخبر أصحابه عن شرافة تربة کربلاء</w:t>
            </w:r>
            <w:r>
              <w:rPr>
                <w:rStyle w:val="IndexLink"/>
                <w:rtl w:val="true"/>
              </w:rPr>
              <w:tab/>
            </w:r>
            <w:r>
              <w:rPr>
                <w:rStyle w:val="IndexLink"/>
              </w:rPr>
              <w:t>55</w:t>
            </w:r>
          </w:hyperlink>
        </w:p>
        <w:p>
          <w:pPr>
            <w:pStyle w:val="Contents3"/>
            <w:tabs>
              <w:tab w:val="clear" w:pos="8459"/>
              <w:tab w:val="right" w:pos="9026" w:leader="dot"/>
            </w:tabs>
            <w:rPr/>
          </w:pPr>
          <w:hyperlink w:anchor="__RefHeading___Toc742494_3264237689">
            <w:r>
              <w:rPr>
                <w:webHidden/>
                <w:rStyle w:val="IndexLink"/>
                <w:rtl w:val="true"/>
              </w:rPr>
              <w:t>المبحث الثانی</w:t>
            </w:r>
            <w:r>
              <w:rPr>
                <w:rStyle w:val="IndexLink"/>
                <w:rtl w:val="true"/>
              </w:rPr>
              <w:t xml:space="preserve">: </w:t>
            </w:r>
            <w:r>
              <w:rPr>
                <w:rStyle w:val="IndexLink"/>
                <w:rtl w:val="true"/>
              </w:rPr>
              <w:t>خصوصیة تربة کربلاء عند أئمة أهل البیت علیهم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742496_326423768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742498_3264237689">
            <w:r>
              <w:rPr>
                <w:webHidden/>
                <w:rStyle w:val="IndexLink"/>
                <w:rtl w:val="true"/>
              </w:rPr>
              <w:t>أولاً</w:t>
            </w:r>
            <w:r>
              <w:rPr>
                <w:rStyle w:val="IndexLink"/>
                <w:rtl w:val="true"/>
              </w:rPr>
              <w:t xml:space="preserve">: </w:t>
            </w:r>
            <w:r>
              <w:rPr>
                <w:rStyle w:val="IndexLink"/>
                <w:rtl w:val="true"/>
              </w:rPr>
              <w:t>تقدیم تربة کربلاء بالخلق علی تربة مکة</w:t>
            </w:r>
            <w:r>
              <w:rPr>
                <w:rStyle w:val="IndexLink"/>
                <w:rtl w:val="true"/>
              </w:rPr>
              <w:tab/>
            </w:r>
            <w:r>
              <w:rPr>
                <w:rStyle w:val="IndexLink"/>
              </w:rPr>
              <w:t>59</w:t>
            </w:r>
          </w:hyperlink>
        </w:p>
        <w:p>
          <w:pPr>
            <w:pStyle w:val="Contents4"/>
            <w:tabs>
              <w:tab w:val="clear" w:pos="8176"/>
              <w:tab w:val="right" w:pos="9026" w:leader="dot"/>
            </w:tabs>
            <w:rPr/>
          </w:pPr>
          <w:hyperlink w:anchor="__RefHeading___Toc742500_3264237689">
            <w:r>
              <w:rPr>
                <w:webHidden/>
                <w:rStyle w:val="IndexLink"/>
                <w:rtl w:val="true"/>
              </w:rPr>
              <w:t>ثانیاً</w:t>
            </w:r>
            <w:r>
              <w:rPr>
                <w:rStyle w:val="IndexLink"/>
                <w:rtl w:val="true"/>
              </w:rPr>
              <w:t xml:space="preserve">: </w:t>
            </w:r>
            <w:r>
              <w:rPr>
                <w:rStyle w:val="IndexLink"/>
                <w:rtl w:val="true"/>
              </w:rPr>
              <w:t>تفضیلها علی أرض مکة وأنها حرم آمن</w:t>
            </w:r>
            <w:r>
              <w:rPr>
                <w:rStyle w:val="IndexLink"/>
                <w:rtl w:val="true"/>
              </w:rPr>
              <w:tab/>
            </w:r>
            <w:r>
              <w:rPr>
                <w:rStyle w:val="IndexLink"/>
              </w:rPr>
              <w:t>60</w:t>
            </w:r>
          </w:hyperlink>
        </w:p>
        <w:p>
          <w:pPr>
            <w:pStyle w:val="Contents5"/>
            <w:tabs>
              <w:tab w:val="clear" w:pos="7892"/>
              <w:tab w:val="right" w:pos="9026" w:leader="dot"/>
            </w:tabs>
            <w:rPr/>
          </w:pPr>
          <w:hyperlink w:anchor="__RefHeading___Toc742502_326423768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742504_3264237689">
            <w:r>
              <w:rPr>
                <w:webHidden/>
                <w:rStyle w:val="IndexLink"/>
                <w:rtl w:val="true"/>
              </w:rPr>
              <w:t>المسألة الأولی</w:t>
            </w:r>
            <w:r>
              <w:rPr>
                <w:rStyle w:val="IndexLink"/>
                <w:rtl w:val="true"/>
              </w:rPr>
              <w:t xml:space="preserve">: </w:t>
            </w:r>
            <w:r>
              <w:rPr>
                <w:rStyle w:val="IndexLink"/>
                <w:rtl w:val="true"/>
              </w:rPr>
              <w:t>سنة التفضیل حقیقة کونیة وقرآنیة</w:t>
            </w:r>
            <w:r>
              <w:rPr>
                <w:rStyle w:val="IndexLink"/>
                <w:rtl w:val="true"/>
              </w:rPr>
              <w:tab/>
            </w:r>
            <w:r>
              <w:rPr>
                <w:rStyle w:val="IndexLink"/>
              </w:rPr>
              <w:t>61</w:t>
            </w:r>
          </w:hyperlink>
        </w:p>
        <w:p>
          <w:pPr>
            <w:pStyle w:val="Contents5"/>
            <w:tabs>
              <w:tab w:val="clear" w:pos="7892"/>
              <w:tab w:val="right" w:pos="9026" w:leader="dot"/>
            </w:tabs>
            <w:rPr/>
          </w:pPr>
          <w:hyperlink w:anchor="__RefHeading___Toc742506_3264237689">
            <w:r>
              <w:rPr>
                <w:webHidden/>
                <w:rStyle w:val="IndexLink"/>
                <w:rtl w:val="true"/>
              </w:rPr>
              <w:t>المسألة الثانیة</w:t>
            </w:r>
            <w:r>
              <w:rPr>
                <w:rStyle w:val="IndexLink"/>
                <w:rtl w:val="true"/>
              </w:rPr>
              <w:t xml:space="preserve">: </w:t>
            </w:r>
            <w:r>
              <w:rPr>
                <w:rStyle w:val="IndexLink"/>
                <w:rtl w:val="true"/>
              </w:rPr>
              <w:t>الحکمة فی تفضیل أرض کربلاء علی أرض مکة</w:t>
            </w:r>
            <w:r>
              <w:rPr>
                <w:rStyle w:val="IndexLink"/>
                <w:rtl w:val="true"/>
              </w:rPr>
              <w:tab/>
            </w:r>
            <w:r>
              <w:rPr>
                <w:rStyle w:val="IndexLink"/>
              </w:rPr>
              <w:t>62</w:t>
            </w:r>
          </w:hyperlink>
        </w:p>
        <w:p>
          <w:pPr>
            <w:pStyle w:val="Contents4"/>
            <w:tabs>
              <w:tab w:val="clear" w:pos="8176"/>
              <w:tab w:val="right" w:pos="9026" w:leader="dot"/>
            </w:tabs>
            <w:rPr/>
          </w:pPr>
          <w:hyperlink w:anchor="__RefHeading___Toc742508_3264237689">
            <w:r>
              <w:rPr>
                <w:webHidden/>
                <w:rStyle w:val="IndexLink"/>
                <w:rtl w:val="true"/>
              </w:rPr>
              <w:t>ثالثاً</w:t>
            </w:r>
            <w:r>
              <w:rPr>
                <w:rStyle w:val="IndexLink"/>
                <w:rtl w:val="true"/>
              </w:rPr>
              <w:t xml:space="preserve">: </w:t>
            </w:r>
            <w:r>
              <w:rPr>
                <w:rStyle w:val="IndexLink"/>
                <w:rtl w:val="true"/>
              </w:rPr>
              <w:t>إن کربلاء هی البقعة المبارکة بجانب شاطئ الوادی الأیمن</w:t>
            </w:r>
            <w:r>
              <w:rPr>
                <w:rStyle w:val="IndexLink"/>
                <w:rtl w:val="true"/>
              </w:rPr>
              <w:tab/>
            </w:r>
            <w:r>
              <w:rPr>
                <w:rStyle w:val="IndexLink"/>
              </w:rPr>
              <w:t>64</w:t>
            </w:r>
          </w:hyperlink>
        </w:p>
        <w:p>
          <w:pPr>
            <w:pStyle w:val="Contents4"/>
            <w:tabs>
              <w:tab w:val="clear" w:pos="8176"/>
              <w:tab w:val="right" w:pos="9026" w:leader="dot"/>
            </w:tabs>
            <w:rPr/>
          </w:pPr>
          <w:hyperlink w:anchor="__RefHeading___Toc742510_3264237689">
            <w:r>
              <w:rPr>
                <w:webHidden/>
                <w:rStyle w:val="IndexLink"/>
                <w:rtl w:val="true"/>
              </w:rPr>
              <w:t>رابعاً</w:t>
            </w:r>
            <w:r>
              <w:rPr>
                <w:rStyle w:val="IndexLink"/>
                <w:rtl w:val="true"/>
              </w:rPr>
              <w:t xml:space="preserve">: </w:t>
            </w:r>
            <w:r>
              <w:rPr>
                <w:rStyle w:val="IndexLink"/>
                <w:rtl w:val="true"/>
              </w:rPr>
              <w:t>إنها محل ولادة عیسی علیه السلام والربوة التی التجأت إلیها مریم علیها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742512_3264237689">
            <w:r>
              <w:rPr>
                <w:webHidden/>
                <w:rStyle w:val="IndexLink"/>
                <w:rtl w:val="true"/>
              </w:rPr>
              <w:t>خامساً</w:t>
            </w:r>
            <w:r>
              <w:rPr>
                <w:rStyle w:val="IndexLink"/>
                <w:rtl w:val="true"/>
              </w:rPr>
              <w:t xml:space="preserve">: </w:t>
            </w:r>
            <w:r>
              <w:rPr>
                <w:rStyle w:val="IndexLink"/>
                <w:rtl w:val="true"/>
              </w:rPr>
              <w:t>أنها الموضع الذی ردت فیه الشمس لعلی أمیر المؤمنین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742514_3264237689">
            <w:r>
              <w:rPr>
                <w:webHidden/>
                <w:rStyle w:val="IndexLink"/>
                <w:rtl w:val="true"/>
              </w:rPr>
              <w:t>المبحث الثالث</w:t>
            </w:r>
            <w:r>
              <w:rPr>
                <w:rStyle w:val="IndexLink"/>
                <w:rtl w:val="true"/>
              </w:rPr>
              <w:t xml:space="preserve">: </w:t>
            </w:r>
            <w:r>
              <w:rPr>
                <w:rStyle w:val="IndexLink"/>
                <w:rtl w:val="true"/>
              </w:rPr>
              <w:t>الخصوصیة المکانیة لتربة کربلاء وعلاقتها بالدعاء</w:t>
            </w:r>
            <w:r>
              <w:rPr>
                <w:rStyle w:val="IndexLink"/>
                <w:rtl w:val="true"/>
              </w:rPr>
              <w:tab/>
            </w:r>
            <w:r>
              <w:rPr>
                <w:rStyle w:val="IndexLink"/>
              </w:rPr>
              <w:t>69</w:t>
            </w:r>
          </w:hyperlink>
        </w:p>
        <w:p>
          <w:pPr>
            <w:pStyle w:val="Contents2"/>
            <w:tabs>
              <w:tab w:val="clear" w:pos="8743"/>
              <w:tab w:val="right" w:pos="9026" w:leader="dot"/>
            </w:tabs>
            <w:rPr/>
          </w:pPr>
          <w:hyperlink w:anchor="__RefHeading___Toc742516_3264237689">
            <w:r>
              <w:rPr>
                <w:webHidden/>
                <w:rStyle w:val="IndexLink"/>
                <w:rtl w:val="true"/>
              </w:rPr>
              <w:t>الفصل الثالث</w:t>
            </w:r>
            <w:r>
              <w:rPr>
                <w:rStyle w:val="IndexLink"/>
                <w:rtl w:val="true"/>
              </w:rPr>
              <w:t xml:space="preserve">: </w:t>
            </w:r>
            <w:r>
              <w:rPr>
                <w:rStyle w:val="IndexLink"/>
                <w:rtl w:val="true"/>
              </w:rPr>
              <w:t>الخصوصیة الزمانیة لدعاء الإمام الحسین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742518_3264237689">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742520_3264237689">
            <w:r>
              <w:rPr>
                <w:webHidden/>
                <w:rStyle w:val="IndexLink"/>
                <w:rtl w:val="true"/>
              </w:rPr>
              <w:t>المبحث الأول</w:t>
            </w:r>
            <w:r>
              <w:rPr>
                <w:rStyle w:val="IndexLink"/>
                <w:rtl w:val="true"/>
              </w:rPr>
              <w:t xml:space="preserve">: </w:t>
            </w:r>
            <w:r>
              <w:rPr>
                <w:rStyle w:val="IndexLink"/>
                <w:rtl w:val="true"/>
              </w:rPr>
              <w:t>خصوصیة لیلة عرفة ویومه فی أرض الحائر الحسینی</w:t>
            </w:r>
            <w:r>
              <w:rPr>
                <w:rStyle w:val="IndexLink"/>
                <w:rtl w:val="true"/>
              </w:rPr>
              <w:tab/>
            </w:r>
            <w:r>
              <w:rPr>
                <w:rStyle w:val="IndexLink"/>
              </w:rPr>
              <w:t>78</w:t>
            </w:r>
          </w:hyperlink>
        </w:p>
        <w:p>
          <w:pPr>
            <w:pStyle w:val="Contents4"/>
            <w:tabs>
              <w:tab w:val="clear" w:pos="8176"/>
              <w:tab w:val="right" w:pos="9026" w:leader="dot"/>
            </w:tabs>
            <w:rPr/>
          </w:pPr>
          <w:hyperlink w:anchor="__RefHeading___Toc742522_3264237689">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742524_3264237689">
            <w:r>
              <w:rPr>
                <w:webHidden/>
                <w:rStyle w:val="IndexLink"/>
                <w:rtl w:val="true"/>
              </w:rPr>
              <w:t>مسألة</w:t>
            </w:r>
            <w:r>
              <w:rPr>
                <w:rStyle w:val="IndexLink"/>
                <w:rtl w:val="true"/>
              </w:rPr>
              <w:t xml:space="preserve">: </w:t>
            </w:r>
            <w:r>
              <w:rPr>
                <w:rStyle w:val="IndexLink"/>
                <w:rtl w:val="true"/>
              </w:rPr>
              <w:t>کیف یتحقق النظر إلی زوار قبر الحسین علیه السلام مع تقدم وقوف أهل عرفات زماناً لاختلاف الأفق</w:t>
            </w:r>
            <w:r>
              <w:rPr>
                <w:rStyle w:val="IndexLink"/>
                <w:rtl w:val="true"/>
              </w:rPr>
              <w:t>!</w:t>
              <w:tab/>
            </w:r>
            <w:r>
              <w:rPr>
                <w:rStyle w:val="IndexLink"/>
              </w:rPr>
              <w:t>82</w:t>
            </w:r>
          </w:hyperlink>
        </w:p>
        <w:p>
          <w:pPr>
            <w:pStyle w:val="Contents3"/>
            <w:tabs>
              <w:tab w:val="clear" w:pos="8459"/>
              <w:tab w:val="right" w:pos="9026" w:leader="dot"/>
            </w:tabs>
            <w:rPr/>
          </w:pPr>
          <w:hyperlink w:anchor="__RefHeading___Toc742526_3264237689">
            <w:r>
              <w:rPr>
                <w:webHidden/>
                <w:rStyle w:val="IndexLink"/>
                <w:rtl w:val="true"/>
              </w:rPr>
              <w:t>المبحث الثانی</w:t>
            </w:r>
            <w:r>
              <w:rPr>
                <w:rStyle w:val="IndexLink"/>
                <w:rtl w:val="true"/>
              </w:rPr>
              <w:t xml:space="preserve">: </w:t>
            </w:r>
            <w:r>
              <w:rPr>
                <w:rStyle w:val="IndexLink"/>
                <w:rtl w:val="true"/>
              </w:rPr>
              <w:t>خصوصیة یوم عاشوراء</w:t>
            </w:r>
            <w:r>
              <w:rPr>
                <w:rStyle w:val="IndexLink"/>
                <w:rtl w:val="true"/>
              </w:rPr>
              <w:tab/>
            </w:r>
            <w:r>
              <w:rPr>
                <w:rStyle w:val="IndexLink"/>
              </w:rPr>
              <w:t>85</w:t>
            </w:r>
          </w:hyperlink>
        </w:p>
        <w:p>
          <w:pPr>
            <w:pStyle w:val="Contents4"/>
            <w:tabs>
              <w:tab w:val="clear" w:pos="8176"/>
              <w:tab w:val="right" w:pos="9026" w:leader="dot"/>
            </w:tabs>
            <w:rPr/>
          </w:pPr>
          <w:hyperlink w:anchor="__RefHeading___Toc742528_3264237689">
            <w:r>
              <w:rPr>
                <w:webHidden/>
                <w:rStyle w:val="IndexLink"/>
                <w:rtl w:val="true"/>
              </w:rPr>
              <w:t>المسألة الأولی</w:t>
            </w:r>
            <w:r>
              <w:rPr>
                <w:rStyle w:val="IndexLink"/>
                <w:rtl w:val="true"/>
              </w:rPr>
              <w:t xml:space="preserve">: </w:t>
            </w:r>
            <w:r>
              <w:rPr>
                <w:rStyle w:val="IndexLink"/>
                <w:rtl w:val="true"/>
              </w:rPr>
              <w:t>خصوصیة یوم عاشوراء قبل فاجعة الطف عند أهل البیت علیهم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742530_3264237689">
            <w:r>
              <w:rPr>
                <w:webHidden/>
                <w:rStyle w:val="IndexLink"/>
                <w:rtl w:val="true"/>
              </w:rPr>
              <w:t>المسألة الثانیة</w:t>
            </w:r>
            <w:r>
              <w:rPr>
                <w:rStyle w:val="IndexLink"/>
                <w:rtl w:val="true"/>
              </w:rPr>
              <w:t xml:space="preserve">: </w:t>
            </w:r>
            <w:r>
              <w:rPr>
                <w:rStyle w:val="IndexLink"/>
                <w:rtl w:val="true"/>
              </w:rPr>
              <w:t>خصوصیة یوم عاشوراء بعد فاجعة الطف</w:t>
            </w:r>
            <w:r>
              <w:rPr>
                <w:rStyle w:val="IndexLink"/>
                <w:rtl w:val="true"/>
              </w:rPr>
              <w:tab/>
            </w:r>
            <w:r>
              <w:rPr>
                <w:rStyle w:val="IndexLink"/>
              </w:rPr>
              <w:t>87</w:t>
            </w:r>
          </w:hyperlink>
        </w:p>
        <w:p>
          <w:pPr>
            <w:pStyle w:val="Contents2"/>
            <w:tabs>
              <w:tab w:val="clear" w:pos="8743"/>
              <w:tab w:val="right" w:pos="9026" w:leader="dot"/>
            </w:tabs>
            <w:rPr/>
          </w:pPr>
          <w:hyperlink w:anchor="__RefHeading___Toc742532_3264237689">
            <w:r>
              <w:rPr>
                <w:webHidden/>
                <w:rStyle w:val="IndexLink"/>
                <w:rtl w:val="true"/>
              </w:rPr>
              <w:t>الفصل الرابع</w:t>
            </w:r>
            <w:r>
              <w:rPr>
                <w:rStyle w:val="IndexLink"/>
                <w:rtl w:val="true"/>
              </w:rPr>
              <w:t xml:space="preserve">: </w:t>
            </w:r>
            <w:r>
              <w:rPr>
                <w:rStyle w:val="IndexLink"/>
                <w:rtl w:val="true"/>
              </w:rPr>
              <w:t>علاقة الإمام الحسین علیه السلام بالدعاء</w:t>
            </w:r>
            <w:r>
              <w:rPr>
                <w:rStyle w:val="IndexLink"/>
                <w:rtl w:val="true"/>
              </w:rPr>
              <w:tab/>
            </w:r>
            <w:r>
              <w:rPr>
                <w:rStyle w:val="IndexLink"/>
              </w:rPr>
              <w:t>96</w:t>
            </w:r>
          </w:hyperlink>
        </w:p>
        <w:p>
          <w:pPr>
            <w:pStyle w:val="Contents3"/>
            <w:tabs>
              <w:tab w:val="clear" w:pos="8459"/>
              <w:tab w:val="right" w:pos="9026" w:leader="dot"/>
            </w:tabs>
            <w:rPr/>
          </w:pPr>
          <w:hyperlink w:anchor="__RefHeading___Toc742534_3264237689">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742536_3264237689">
            <w:r>
              <w:rPr>
                <w:webHidden/>
                <w:rStyle w:val="IndexLink"/>
                <w:rtl w:val="true"/>
              </w:rPr>
              <w:t>المبحث الأول</w:t>
            </w:r>
            <w:r>
              <w:rPr>
                <w:rStyle w:val="IndexLink"/>
                <w:rtl w:val="true"/>
              </w:rPr>
              <w:t xml:space="preserve">: </w:t>
            </w:r>
            <w:r>
              <w:rPr>
                <w:rStyle w:val="IndexLink"/>
                <w:rtl w:val="true"/>
              </w:rPr>
              <w:t>کثرة دعائه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742538_326423768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742540_3264237689">
            <w:r>
              <w:rPr>
                <w:webHidden/>
                <w:rStyle w:val="IndexLink"/>
                <w:rtl w:val="true"/>
              </w:rPr>
              <w:t>استثمار دقائق الحیاة بالعبادة</w:t>
            </w:r>
            <w:r>
              <w:rPr>
                <w:rStyle w:val="IndexLink"/>
                <w:rtl w:val="true"/>
              </w:rPr>
              <w:tab/>
            </w:r>
            <w:r>
              <w:rPr>
                <w:rStyle w:val="IndexLink"/>
              </w:rPr>
              <w:t>99</w:t>
            </w:r>
          </w:hyperlink>
        </w:p>
        <w:p>
          <w:pPr>
            <w:pStyle w:val="Contents3"/>
            <w:tabs>
              <w:tab w:val="clear" w:pos="8459"/>
              <w:tab w:val="right" w:pos="9026" w:leader="dot"/>
            </w:tabs>
            <w:rPr/>
          </w:pPr>
          <w:hyperlink w:anchor="__RefHeading___Toc742542_3264237689">
            <w:r>
              <w:rPr>
                <w:webHidden/>
                <w:rStyle w:val="IndexLink"/>
                <w:rtl w:val="true"/>
              </w:rPr>
              <w:t>المبحث الثانی</w:t>
            </w:r>
            <w:r>
              <w:rPr>
                <w:rStyle w:val="IndexLink"/>
                <w:rtl w:val="true"/>
              </w:rPr>
              <w:t xml:space="preserve">: </w:t>
            </w:r>
            <w:r>
              <w:rPr>
                <w:rStyle w:val="IndexLink"/>
                <w:rtl w:val="true"/>
              </w:rPr>
              <w:t>دور التهجد فی الإعداد الروحی والقلبی لخوض المهمات وتحمل الملمات</w:t>
            </w:r>
            <w:r>
              <w:rPr>
                <w:rStyle w:val="IndexLink"/>
                <w:rtl w:val="true"/>
              </w:rPr>
              <w:tab/>
            </w:r>
            <w:r>
              <w:rPr>
                <w:rStyle w:val="IndexLink"/>
              </w:rPr>
              <w:t>101</w:t>
            </w:r>
          </w:hyperlink>
        </w:p>
        <w:p>
          <w:pPr>
            <w:pStyle w:val="Contents3"/>
            <w:tabs>
              <w:tab w:val="clear" w:pos="8459"/>
              <w:tab w:val="right" w:pos="9026" w:leader="dot"/>
            </w:tabs>
            <w:rPr/>
          </w:pPr>
          <w:hyperlink w:anchor="__RefHeading___Toc742544_3264237689">
            <w:r>
              <w:rPr>
                <w:webHidden/>
                <w:rStyle w:val="IndexLink"/>
                <w:rtl w:val="true"/>
              </w:rPr>
              <w:t>المبحث الثالث</w:t>
            </w:r>
            <w:r>
              <w:rPr>
                <w:rStyle w:val="IndexLink"/>
                <w:rtl w:val="true"/>
              </w:rPr>
              <w:t xml:space="preserve">: </w:t>
            </w:r>
            <w:r>
              <w:rPr>
                <w:rStyle w:val="IndexLink"/>
                <w:rtl w:val="true"/>
              </w:rPr>
              <w:t>آثار تهجد الإمام الحسین علیه السلام علی الأعداء</w:t>
            </w:r>
            <w:r>
              <w:rPr>
                <w:rStyle w:val="IndexLink"/>
                <w:rtl w:val="true"/>
              </w:rPr>
              <w:tab/>
            </w:r>
            <w:r>
              <w:rPr>
                <w:rStyle w:val="IndexLink"/>
              </w:rPr>
              <w:t>109</w:t>
            </w:r>
          </w:hyperlink>
        </w:p>
        <w:p>
          <w:pPr>
            <w:pStyle w:val="Contents4"/>
            <w:tabs>
              <w:tab w:val="clear" w:pos="8176"/>
              <w:tab w:val="right" w:pos="9026" w:leader="dot"/>
            </w:tabs>
            <w:rPr/>
          </w:pPr>
          <w:hyperlink w:anchor="__RefHeading___Toc742546_3264237689">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742548_3264237689">
            <w:r>
              <w:rPr>
                <w:webHidden/>
                <w:rStyle w:val="IndexLink"/>
                <w:rtl w:val="true"/>
              </w:rPr>
              <w:t>المسألة الأولی</w:t>
            </w:r>
            <w:r>
              <w:rPr>
                <w:rStyle w:val="IndexLink"/>
                <w:rtl w:val="true"/>
              </w:rPr>
              <w:t xml:space="preserve">: </w:t>
            </w:r>
            <w:r>
              <w:rPr>
                <w:rStyle w:val="IndexLink"/>
                <w:rtl w:val="true"/>
              </w:rPr>
              <w:t>الجانب الرسالی</w:t>
            </w:r>
            <w:r>
              <w:rPr>
                <w:rStyle w:val="IndexLink"/>
                <w:rtl w:val="true"/>
              </w:rPr>
              <w:tab/>
            </w:r>
            <w:r>
              <w:rPr>
                <w:rStyle w:val="IndexLink"/>
              </w:rPr>
              <w:t>109</w:t>
            </w:r>
          </w:hyperlink>
        </w:p>
        <w:p>
          <w:pPr>
            <w:pStyle w:val="Contents4"/>
            <w:tabs>
              <w:tab w:val="clear" w:pos="8176"/>
              <w:tab w:val="right" w:pos="9026" w:leader="dot"/>
            </w:tabs>
            <w:rPr/>
          </w:pPr>
          <w:hyperlink w:anchor="__RefHeading___Toc742550_3264237689">
            <w:r>
              <w:rPr>
                <w:webHidden/>
                <w:rStyle w:val="IndexLink"/>
                <w:rtl w:val="true"/>
              </w:rPr>
              <w:t>المسألة الثانیة</w:t>
            </w:r>
            <w:r>
              <w:rPr>
                <w:rStyle w:val="IndexLink"/>
                <w:rtl w:val="true"/>
              </w:rPr>
              <w:t xml:space="preserve">: </w:t>
            </w:r>
            <w:r>
              <w:rPr>
                <w:rStyle w:val="IndexLink"/>
                <w:rtl w:val="true"/>
              </w:rPr>
              <w:t>الجانب النفسی</w:t>
            </w:r>
            <w:r>
              <w:rPr>
                <w:rStyle w:val="IndexLink"/>
                <w:rtl w:val="true"/>
              </w:rPr>
              <w:tab/>
            </w:r>
            <w:r>
              <w:rPr>
                <w:rStyle w:val="IndexLink"/>
              </w:rPr>
              <w:t>109</w:t>
            </w:r>
          </w:hyperlink>
        </w:p>
        <w:p>
          <w:pPr>
            <w:pStyle w:val="Contents4"/>
            <w:tabs>
              <w:tab w:val="clear" w:pos="8176"/>
              <w:tab w:val="right" w:pos="9026" w:leader="dot"/>
            </w:tabs>
            <w:rPr/>
          </w:pPr>
          <w:hyperlink w:anchor="__RefHeading___Toc742552_3264237689">
            <w:r>
              <w:rPr>
                <w:webHidden/>
                <w:rStyle w:val="IndexLink"/>
                <w:rtl w:val="true"/>
              </w:rPr>
              <w:t>المسألة الثالثة</w:t>
            </w:r>
            <w:r>
              <w:rPr>
                <w:rStyle w:val="IndexLink"/>
                <w:rtl w:val="true"/>
              </w:rPr>
              <w:t xml:space="preserve">: </w:t>
            </w:r>
            <w:r>
              <w:rPr>
                <w:rStyle w:val="IndexLink"/>
                <w:rtl w:val="true"/>
              </w:rPr>
              <w:t>الجانب العسکری</w:t>
            </w:r>
            <w:r>
              <w:rPr>
                <w:rStyle w:val="IndexLink"/>
                <w:rtl w:val="true"/>
              </w:rPr>
              <w:tab/>
            </w:r>
            <w:r>
              <w:rPr>
                <w:rStyle w:val="IndexLink"/>
              </w:rPr>
              <w:t>110</w:t>
            </w:r>
          </w:hyperlink>
        </w:p>
        <w:p>
          <w:pPr>
            <w:pStyle w:val="Contents2"/>
            <w:tabs>
              <w:tab w:val="clear" w:pos="8743"/>
              <w:tab w:val="right" w:pos="9026" w:leader="dot"/>
            </w:tabs>
            <w:rPr/>
          </w:pPr>
          <w:hyperlink w:anchor="__RefHeading___Toc742554_3264237689">
            <w:r>
              <w:rPr>
                <w:webHidden/>
                <w:rStyle w:val="IndexLink"/>
                <w:rtl w:val="true"/>
              </w:rPr>
              <w:t>الفصل الخامس</w:t>
            </w:r>
            <w:r>
              <w:rPr>
                <w:rStyle w:val="IndexLink"/>
                <w:rtl w:val="true"/>
              </w:rPr>
              <w:t xml:space="preserve">: </w:t>
            </w:r>
            <w:r>
              <w:rPr>
                <w:rStyle w:val="IndexLink"/>
                <w:rtl w:val="true"/>
              </w:rPr>
              <w:t>مواضع دعاء الإمام الحسین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742556_3264237689">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742558_3264237689">
            <w:r>
              <w:rPr>
                <w:webHidden/>
                <w:rStyle w:val="IndexLink"/>
                <w:rtl w:val="true"/>
              </w:rPr>
              <w:t>توطئة</w:t>
            </w:r>
            <w:r>
              <w:rPr>
                <w:rStyle w:val="IndexLink"/>
                <w:rtl w:val="true"/>
              </w:rPr>
              <w:tab/>
            </w:r>
            <w:r>
              <w:rPr>
                <w:rStyle w:val="IndexLink"/>
              </w:rPr>
              <w:t>114</w:t>
            </w:r>
          </w:hyperlink>
        </w:p>
        <w:p>
          <w:pPr>
            <w:pStyle w:val="Contents3"/>
            <w:tabs>
              <w:tab w:val="clear" w:pos="8459"/>
              <w:tab w:val="right" w:pos="9026" w:leader="dot"/>
            </w:tabs>
            <w:rPr/>
          </w:pPr>
          <w:hyperlink w:anchor="__RefHeading___Toc742560_3264237689">
            <w:r>
              <w:rPr>
                <w:webHidden/>
                <w:rStyle w:val="IndexLink"/>
                <w:rtl w:val="true"/>
              </w:rPr>
              <w:t>الموضع الأول</w:t>
            </w:r>
            <w:r>
              <w:rPr>
                <w:rStyle w:val="IndexLink"/>
                <w:rtl w:val="true"/>
              </w:rPr>
              <w:t xml:space="preserve">: </w:t>
            </w:r>
            <w:r>
              <w:rPr>
                <w:rStyle w:val="IndexLink"/>
                <w:rtl w:val="true"/>
              </w:rPr>
              <w:t>دعاؤه علیه السلام حینما رأی الجیوش من حوله</w:t>
            </w:r>
            <w:r>
              <w:rPr>
                <w:rStyle w:val="IndexLink"/>
                <w:rtl w:val="true"/>
              </w:rPr>
              <w:tab/>
            </w:r>
            <w:r>
              <w:rPr>
                <w:rStyle w:val="IndexLink"/>
              </w:rPr>
              <w:t>116</w:t>
            </w:r>
          </w:hyperlink>
        </w:p>
        <w:p>
          <w:pPr>
            <w:pStyle w:val="Contents4"/>
            <w:tabs>
              <w:tab w:val="clear" w:pos="8176"/>
              <w:tab w:val="right" w:pos="9026" w:leader="dot"/>
            </w:tabs>
            <w:rPr/>
          </w:pPr>
          <w:hyperlink w:anchor="__RefHeading___Toc742562_3264237689">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742564_3264237689">
            <w:r>
              <w:rPr>
                <w:webHidden/>
                <w:rStyle w:val="IndexLink"/>
                <w:rtl w:val="true"/>
              </w:rPr>
              <w:t>المبحث الأول</w:t>
            </w:r>
            <w:r>
              <w:rPr>
                <w:rStyle w:val="IndexLink"/>
                <w:rtl w:val="true"/>
              </w:rPr>
              <w:t xml:space="preserve">: </w:t>
            </w:r>
            <w:r>
              <w:rPr>
                <w:rStyle w:val="IndexLink"/>
                <w:rtl w:val="true"/>
              </w:rPr>
              <w:t>الأسباب الباعثة للدعاء</w:t>
            </w:r>
            <w:r>
              <w:rPr>
                <w:rStyle w:val="IndexLink"/>
                <w:rtl w:val="true"/>
              </w:rPr>
              <w:tab/>
            </w:r>
            <w:r>
              <w:rPr>
                <w:rStyle w:val="IndexLink"/>
              </w:rPr>
              <w:t>118</w:t>
            </w:r>
          </w:hyperlink>
        </w:p>
        <w:p>
          <w:pPr>
            <w:pStyle w:val="Contents5"/>
            <w:tabs>
              <w:tab w:val="clear" w:pos="7892"/>
              <w:tab w:val="right" w:pos="9026" w:leader="dot"/>
            </w:tabs>
            <w:rPr/>
          </w:pPr>
          <w:hyperlink w:anchor="__RefHeading___Toc742566_326423768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742568_3264237689">
            <w:r>
              <w:rPr>
                <w:webHidden/>
                <w:rStyle w:val="IndexLink"/>
                <w:rtl w:val="true"/>
              </w:rPr>
              <w:t>أولا</w:t>
            </w:r>
            <w:r>
              <w:rPr>
                <w:rStyle w:val="IndexLink"/>
                <w:rtl w:val="true"/>
              </w:rPr>
              <w:t xml:space="preserve">: </w:t>
            </w:r>
            <w:r>
              <w:rPr>
                <w:rStyle w:val="IndexLink"/>
                <w:rtl w:val="true"/>
              </w:rPr>
              <w:t>وقت الدعاء</w:t>
            </w:r>
            <w:r>
              <w:rPr>
                <w:rStyle w:val="IndexLink"/>
                <w:rtl w:val="true"/>
              </w:rPr>
              <w:tab/>
            </w:r>
            <w:r>
              <w:rPr>
                <w:rStyle w:val="IndexLink"/>
              </w:rPr>
              <w:t>118</w:t>
            </w:r>
          </w:hyperlink>
        </w:p>
        <w:p>
          <w:pPr>
            <w:pStyle w:val="Contents5"/>
            <w:tabs>
              <w:tab w:val="clear" w:pos="7892"/>
              <w:tab w:val="right" w:pos="9026" w:leader="dot"/>
            </w:tabs>
            <w:rPr/>
          </w:pPr>
          <w:hyperlink w:anchor="__RefHeading___Toc742570_3264237689">
            <w:r>
              <w:rPr>
                <w:webHidden/>
                <w:rStyle w:val="IndexLink"/>
                <w:rtl w:val="true"/>
              </w:rPr>
              <w:t>ثانیا</w:t>
            </w:r>
            <w:r>
              <w:rPr>
                <w:rStyle w:val="IndexLink"/>
                <w:rtl w:val="true"/>
              </w:rPr>
              <w:t xml:space="preserve">: </w:t>
            </w:r>
            <w:r>
              <w:rPr>
                <w:rStyle w:val="IndexLink"/>
                <w:rtl w:val="true"/>
              </w:rPr>
              <w:t>آثار الدعاء فی وقت الصباح</w:t>
            </w:r>
            <w:r>
              <w:rPr>
                <w:rStyle w:val="IndexLink"/>
                <w:rtl w:val="true"/>
              </w:rPr>
              <w:tab/>
            </w:r>
            <w:r>
              <w:rPr>
                <w:rStyle w:val="IndexLink"/>
              </w:rPr>
              <w:t>119</w:t>
            </w:r>
          </w:hyperlink>
        </w:p>
        <w:p>
          <w:pPr>
            <w:pStyle w:val="Contents4"/>
            <w:tabs>
              <w:tab w:val="clear" w:pos="8176"/>
              <w:tab w:val="right" w:pos="9026" w:leader="dot"/>
            </w:tabs>
            <w:rPr/>
          </w:pPr>
          <w:hyperlink w:anchor="__RefHeading___Toc742572_3264237689">
            <w:r>
              <w:rPr>
                <w:webHidden/>
                <w:rStyle w:val="IndexLink"/>
                <w:rtl w:val="true"/>
              </w:rPr>
              <w:t>المبحث الثانی</w:t>
            </w:r>
            <w:r>
              <w:rPr>
                <w:rStyle w:val="IndexLink"/>
                <w:rtl w:val="true"/>
              </w:rPr>
              <w:t xml:space="preserve">: </w:t>
            </w:r>
            <w:r>
              <w:rPr>
                <w:rStyle w:val="IndexLink"/>
                <w:rtl w:val="true"/>
              </w:rPr>
              <w:t xml:space="preserve">بحث سایکولوجی </w:t>
            </w:r>
            <w:r>
              <w:rPr>
                <w:rStyle w:val="IndexLink"/>
                <w:rtl w:val="true"/>
              </w:rPr>
              <w:t>(</w:t>
            </w:r>
            <w:r>
              <w:rPr>
                <w:rStyle w:val="IndexLink"/>
                <w:rtl w:val="true"/>
              </w:rPr>
              <w:t>نفسی</w:t>
            </w:r>
            <w:r>
              <w:rPr>
                <w:rStyle w:val="IndexLink"/>
                <w:rtl w:val="true"/>
              </w:rPr>
              <w:t>)</w:t>
              <w:tab/>
            </w:r>
            <w:r>
              <w:rPr>
                <w:rStyle w:val="IndexLink"/>
              </w:rPr>
              <w:t>120</w:t>
            </w:r>
          </w:hyperlink>
        </w:p>
        <w:p>
          <w:pPr>
            <w:pStyle w:val="Contents5"/>
            <w:tabs>
              <w:tab w:val="clear" w:pos="7892"/>
              <w:tab w:val="right" w:pos="9026" w:leader="dot"/>
            </w:tabs>
            <w:rPr/>
          </w:pPr>
          <w:hyperlink w:anchor="__RefHeading___Toc742574_3264237689">
            <w:r>
              <w:rPr>
                <w:webHidden/>
                <w:rStyle w:val="IndexLink"/>
                <w:rtl w:val="true"/>
              </w:rPr>
              <w:t>الثقة عامل نفسی تتوقف عندها الهزیمة والنصر</w:t>
            </w:r>
            <w:r>
              <w:rPr>
                <w:rStyle w:val="IndexLink"/>
                <w:rtl w:val="true"/>
              </w:rPr>
              <w:tab/>
            </w:r>
            <w:r>
              <w:rPr>
                <w:rStyle w:val="IndexLink"/>
              </w:rPr>
              <w:t>120</w:t>
            </w:r>
          </w:hyperlink>
        </w:p>
        <w:p>
          <w:pPr>
            <w:pStyle w:val="Contents4"/>
            <w:tabs>
              <w:tab w:val="clear" w:pos="8176"/>
              <w:tab w:val="right" w:pos="9026" w:leader="dot"/>
            </w:tabs>
            <w:rPr/>
          </w:pPr>
          <w:hyperlink w:anchor="__RefHeading___Toc742576_3264237689">
            <w:r>
              <w:rPr>
                <w:webHidden/>
                <w:rStyle w:val="IndexLink"/>
                <w:rtl w:val="true"/>
              </w:rPr>
              <w:t>المبحث الثالث</w:t>
            </w:r>
            <w:r>
              <w:rPr>
                <w:rStyle w:val="IndexLink"/>
                <w:rtl w:val="true"/>
              </w:rPr>
              <w:t xml:space="preserve">: </w:t>
            </w:r>
            <w:r>
              <w:rPr>
                <w:rStyle w:val="IndexLink"/>
                <w:rtl w:val="true"/>
              </w:rPr>
              <w:t>مبحث أخلاقی</w:t>
            </w:r>
            <w:r>
              <w:rPr>
                <w:rStyle w:val="IndexLink"/>
                <w:rtl w:val="true"/>
              </w:rPr>
              <w:tab/>
            </w:r>
            <w:r>
              <w:rPr>
                <w:rStyle w:val="IndexLink"/>
              </w:rPr>
              <w:t>130</w:t>
            </w:r>
          </w:hyperlink>
        </w:p>
        <w:p>
          <w:pPr>
            <w:pStyle w:val="Contents5"/>
            <w:tabs>
              <w:tab w:val="clear" w:pos="7892"/>
              <w:tab w:val="right" w:pos="9026" w:leader="dot"/>
            </w:tabs>
            <w:rPr/>
          </w:pPr>
          <w:hyperlink w:anchor="__RefHeading___Toc742578_3264237689">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742580_3264237689">
            <w:r>
              <w:rPr>
                <w:webHidden/>
                <w:rStyle w:val="IndexLink"/>
                <w:rtl w:val="true"/>
              </w:rPr>
              <w:t>المسألة الأولی</w:t>
            </w:r>
            <w:r>
              <w:rPr>
                <w:rStyle w:val="IndexLink"/>
                <w:rtl w:val="true"/>
              </w:rPr>
              <w:t xml:space="preserve">: </w:t>
            </w:r>
            <w:r>
              <w:rPr>
                <w:rStyle w:val="IndexLink"/>
                <w:rtl w:val="true"/>
              </w:rPr>
              <w:t>تقدیم ذکر النعم قبل عرض الحاجة</w:t>
            </w:r>
            <w:r>
              <w:rPr>
                <w:rStyle w:val="IndexLink"/>
                <w:rtl w:val="true"/>
              </w:rPr>
              <w:tab/>
            </w:r>
            <w:r>
              <w:rPr>
                <w:rStyle w:val="IndexLink"/>
              </w:rPr>
              <w:t>130</w:t>
            </w:r>
          </w:hyperlink>
        </w:p>
        <w:p>
          <w:pPr>
            <w:pStyle w:val="Contents5"/>
            <w:tabs>
              <w:tab w:val="clear" w:pos="7892"/>
              <w:tab w:val="right" w:pos="9026" w:leader="dot"/>
            </w:tabs>
            <w:rPr/>
          </w:pPr>
          <w:hyperlink w:anchor="__RefHeading___Toc742582_3264237689">
            <w:r>
              <w:rPr>
                <w:webHidden/>
                <w:rStyle w:val="IndexLink"/>
                <w:rtl w:val="true"/>
              </w:rPr>
              <w:t>المسألة الثانیة</w:t>
            </w:r>
            <w:r>
              <w:rPr>
                <w:rStyle w:val="IndexLink"/>
                <w:rtl w:val="true"/>
              </w:rPr>
              <w:t xml:space="preserve">: </w:t>
            </w:r>
            <w:r>
              <w:rPr>
                <w:rStyle w:val="IndexLink"/>
                <w:rtl w:val="true"/>
              </w:rPr>
              <w:t>الخوف والرجاء ودورهما فی تقویم السلوک</w:t>
            </w:r>
            <w:r>
              <w:rPr>
                <w:rStyle w:val="IndexLink"/>
                <w:rtl w:val="true"/>
              </w:rPr>
              <w:tab/>
            </w:r>
            <w:r>
              <w:rPr>
                <w:rStyle w:val="IndexLink"/>
              </w:rPr>
              <w:t>132</w:t>
            </w:r>
          </w:hyperlink>
        </w:p>
        <w:p>
          <w:pPr>
            <w:pStyle w:val="Contents6"/>
            <w:tabs>
              <w:tab w:val="clear" w:pos="7609"/>
              <w:tab w:val="right" w:pos="9026" w:leader="dot"/>
            </w:tabs>
            <w:rPr/>
          </w:pPr>
          <w:hyperlink w:anchor="__RefHeading___Toc742584_3264237689">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742586_3264237689">
            <w:r>
              <w:rPr>
                <w:webHidden/>
                <w:rStyle w:val="IndexLink"/>
                <w:rtl w:val="true"/>
              </w:rPr>
              <w:t>أولا</w:t>
            </w:r>
            <w:r>
              <w:rPr>
                <w:rStyle w:val="IndexLink"/>
                <w:rtl w:val="true"/>
              </w:rPr>
              <w:t xml:space="preserve">: </w:t>
            </w:r>
            <w:r>
              <w:rPr>
                <w:rStyle w:val="IndexLink"/>
                <w:rtl w:val="true"/>
              </w:rPr>
              <w:t>معنی الخوف والرجاء</w:t>
            </w:r>
            <w:r>
              <w:rPr>
                <w:rStyle w:val="IndexLink"/>
                <w:rtl w:val="true"/>
              </w:rPr>
              <w:tab/>
            </w:r>
            <w:r>
              <w:rPr>
                <w:rStyle w:val="IndexLink"/>
              </w:rPr>
              <w:t>138</w:t>
            </w:r>
          </w:hyperlink>
        </w:p>
        <w:p>
          <w:pPr>
            <w:pStyle w:val="Contents6"/>
            <w:tabs>
              <w:tab w:val="clear" w:pos="7609"/>
              <w:tab w:val="right" w:pos="9026" w:leader="dot"/>
            </w:tabs>
            <w:rPr/>
          </w:pPr>
          <w:hyperlink w:anchor="__RefHeading___Toc742588_3264237689">
            <w:r>
              <w:rPr>
                <w:webHidden/>
                <w:rStyle w:val="IndexLink"/>
                <w:rtl w:val="true"/>
              </w:rPr>
              <w:t>ثانیا</w:t>
            </w:r>
            <w:r>
              <w:rPr>
                <w:rStyle w:val="IndexLink"/>
                <w:rtl w:val="true"/>
              </w:rPr>
              <w:t xml:space="preserve">: </w:t>
            </w:r>
            <w:r>
              <w:rPr>
                <w:rStyle w:val="IndexLink"/>
                <w:rtl w:val="true"/>
              </w:rPr>
              <w:t>التلازم بین الخوف والرجاء</w:t>
            </w:r>
            <w:r>
              <w:rPr>
                <w:rStyle w:val="IndexLink"/>
                <w:rtl w:val="true"/>
              </w:rPr>
              <w:tab/>
            </w:r>
            <w:r>
              <w:rPr>
                <w:rStyle w:val="IndexLink"/>
              </w:rPr>
              <w:t>140</w:t>
            </w:r>
          </w:hyperlink>
        </w:p>
        <w:p>
          <w:pPr>
            <w:pStyle w:val="Contents6"/>
            <w:tabs>
              <w:tab w:val="clear" w:pos="7609"/>
              <w:tab w:val="right" w:pos="9026" w:leader="dot"/>
            </w:tabs>
            <w:rPr/>
          </w:pPr>
          <w:hyperlink w:anchor="__RefHeading___Toc742590_3264237689">
            <w:r>
              <w:rPr>
                <w:webHidden/>
                <w:rStyle w:val="IndexLink"/>
                <w:rtl w:val="true"/>
              </w:rPr>
              <w:t>ثالثا</w:t>
            </w:r>
            <w:r>
              <w:rPr>
                <w:rStyle w:val="IndexLink"/>
                <w:rtl w:val="true"/>
              </w:rPr>
              <w:t xml:space="preserve">: </w:t>
            </w:r>
            <w:r>
              <w:rPr>
                <w:rStyle w:val="IndexLink"/>
                <w:rtl w:val="true"/>
              </w:rPr>
              <w:t>توازن الخوف والرجاء فی قلب المؤمن</w:t>
            </w:r>
            <w:r>
              <w:rPr>
                <w:rStyle w:val="IndexLink"/>
                <w:rtl w:val="true"/>
              </w:rPr>
              <w:tab/>
            </w:r>
            <w:r>
              <w:rPr>
                <w:rStyle w:val="IndexLink"/>
              </w:rPr>
              <w:t>143</w:t>
            </w:r>
          </w:hyperlink>
        </w:p>
        <w:p>
          <w:pPr>
            <w:pStyle w:val="Contents6"/>
            <w:tabs>
              <w:tab w:val="clear" w:pos="7609"/>
              <w:tab w:val="right" w:pos="9026" w:leader="dot"/>
            </w:tabs>
            <w:rPr/>
          </w:pPr>
          <w:hyperlink w:anchor="__RefHeading___Toc742592_3264237689">
            <w:r>
              <w:rPr>
                <w:webHidden/>
                <w:rStyle w:val="IndexLink"/>
                <w:rtl w:val="true"/>
              </w:rPr>
              <w:t>رابعاً</w:t>
            </w:r>
            <w:r>
              <w:rPr>
                <w:rStyle w:val="IndexLink"/>
                <w:rtl w:val="true"/>
              </w:rPr>
              <w:t xml:space="preserve">: </w:t>
            </w:r>
            <w:r>
              <w:rPr>
                <w:rStyle w:val="IndexLink"/>
                <w:rtl w:val="true"/>
              </w:rPr>
              <w:t>أثر الخوف والرجاء علی تقویم السلوک الإنسانی</w:t>
            </w:r>
            <w:r>
              <w:rPr>
                <w:rStyle w:val="IndexLink"/>
                <w:rtl w:val="true"/>
              </w:rPr>
              <w:tab/>
            </w:r>
            <w:r>
              <w:rPr>
                <w:rStyle w:val="IndexLink"/>
              </w:rPr>
              <w:t>146</w:t>
            </w:r>
          </w:hyperlink>
        </w:p>
        <w:p>
          <w:pPr>
            <w:pStyle w:val="Contents6"/>
            <w:tabs>
              <w:tab w:val="clear" w:pos="7609"/>
              <w:tab w:val="right" w:pos="9026" w:leader="dot"/>
            </w:tabs>
            <w:rPr/>
          </w:pPr>
          <w:hyperlink w:anchor="__RefHeading___Toc742594_3264237689">
            <w:r>
              <w:rPr>
                <w:webHidden/>
                <w:rStyle w:val="IndexLink"/>
                <w:rtl w:val="true"/>
              </w:rPr>
              <w:t>خامساً</w:t>
            </w:r>
            <w:r>
              <w:rPr>
                <w:rStyle w:val="IndexLink"/>
                <w:rtl w:val="true"/>
              </w:rPr>
              <w:t xml:space="preserve">: </w:t>
            </w:r>
            <w:r>
              <w:rPr>
                <w:rStyle w:val="IndexLink"/>
                <w:rtl w:val="true"/>
              </w:rPr>
              <w:t>آثارهما النفسیة</w:t>
            </w:r>
            <w:r>
              <w:rPr>
                <w:rStyle w:val="IndexLink"/>
                <w:rtl w:val="true"/>
              </w:rPr>
              <w:tab/>
            </w:r>
            <w:r>
              <w:rPr>
                <w:rStyle w:val="IndexLink"/>
              </w:rPr>
              <w:t>150</w:t>
            </w:r>
          </w:hyperlink>
        </w:p>
        <w:p>
          <w:pPr>
            <w:pStyle w:val="Contents4"/>
            <w:tabs>
              <w:tab w:val="clear" w:pos="8176"/>
              <w:tab w:val="right" w:pos="9026" w:leader="dot"/>
            </w:tabs>
            <w:rPr/>
          </w:pPr>
          <w:hyperlink w:anchor="__RefHeading___Toc742596_3264237689">
            <w:r>
              <w:rPr>
                <w:webHidden/>
                <w:rStyle w:val="IndexLink"/>
                <w:rtl w:val="true"/>
              </w:rPr>
              <w:t>المبحث الرابع</w:t>
            </w:r>
            <w:r>
              <w:rPr>
                <w:rStyle w:val="IndexLink"/>
                <w:rtl w:val="true"/>
              </w:rPr>
              <w:t xml:space="preserve">: </w:t>
            </w:r>
            <w:r>
              <w:rPr>
                <w:rStyle w:val="IndexLink"/>
                <w:rtl w:val="true"/>
              </w:rPr>
              <w:t>نظریته علیه السلام فی منشأ الهموم وعوامل تفریجها</w:t>
            </w:r>
            <w:r>
              <w:rPr>
                <w:rStyle w:val="IndexLink"/>
                <w:rtl w:val="true"/>
              </w:rPr>
              <w:tab/>
            </w:r>
            <w:r>
              <w:rPr>
                <w:rStyle w:val="IndexLink"/>
              </w:rPr>
              <w:t>153</w:t>
            </w:r>
          </w:hyperlink>
        </w:p>
        <w:p>
          <w:pPr>
            <w:pStyle w:val="Contents5"/>
            <w:tabs>
              <w:tab w:val="clear" w:pos="7892"/>
              <w:tab w:val="right" w:pos="9026" w:leader="dot"/>
            </w:tabs>
            <w:rPr/>
          </w:pPr>
          <w:hyperlink w:anchor="__RefHeading___Toc742598_326423768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742600_3264237689">
            <w:r>
              <w:rPr>
                <w:webHidden/>
                <w:rStyle w:val="IndexLink"/>
                <w:rtl w:val="true"/>
              </w:rPr>
              <w:t>المسألة الأولی</w:t>
            </w:r>
            <w:r>
              <w:rPr>
                <w:rStyle w:val="IndexLink"/>
                <w:rtl w:val="true"/>
              </w:rPr>
              <w:t xml:space="preserve">: </w:t>
            </w:r>
            <w:r>
              <w:rPr>
                <w:rStyle w:val="IndexLink"/>
                <w:rtl w:val="true"/>
              </w:rPr>
              <w:t>ما هی النظریة؟ وبمَ تختلف نظریة المعصوم علیه السلام عن نظریة غیره من الناس؟</w:t>
            </w:r>
            <w:r>
              <w:rPr>
                <w:rStyle w:val="IndexLink"/>
                <w:rtl w:val="true"/>
              </w:rPr>
              <w:tab/>
            </w:r>
            <w:r>
              <w:rPr>
                <w:rStyle w:val="IndexLink"/>
              </w:rPr>
              <w:t>154</w:t>
            </w:r>
          </w:hyperlink>
        </w:p>
        <w:p>
          <w:pPr>
            <w:pStyle w:val="Contents6"/>
            <w:tabs>
              <w:tab w:val="clear" w:pos="7609"/>
              <w:tab w:val="right" w:pos="9026" w:leader="dot"/>
            </w:tabs>
            <w:rPr/>
          </w:pPr>
          <w:hyperlink w:anchor="__RefHeading___Toc742602_3264237689">
            <w:r>
              <w:rPr>
                <w:webHidden/>
                <w:rStyle w:val="IndexLink"/>
                <w:rtl w:val="true"/>
              </w:rPr>
              <w:t>أولا</w:t>
            </w:r>
            <w:r>
              <w:rPr>
                <w:rStyle w:val="IndexLink"/>
                <w:rtl w:val="true"/>
              </w:rPr>
              <w:t xml:space="preserve">: </w:t>
            </w:r>
            <w:r>
              <w:rPr>
                <w:rStyle w:val="IndexLink"/>
                <w:rtl w:val="true"/>
              </w:rPr>
              <w:t>ما هی النظریة؟</w:t>
            </w:r>
            <w:r>
              <w:rPr>
                <w:rStyle w:val="IndexLink"/>
                <w:rtl w:val="true"/>
              </w:rPr>
              <w:tab/>
            </w:r>
            <w:r>
              <w:rPr>
                <w:rStyle w:val="IndexLink"/>
              </w:rPr>
              <w:t>154</w:t>
            </w:r>
          </w:hyperlink>
        </w:p>
        <w:p>
          <w:pPr>
            <w:pStyle w:val="Contents6"/>
            <w:tabs>
              <w:tab w:val="clear" w:pos="7609"/>
              <w:tab w:val="right" w:pos="9026" w:leader="dot"/>
            </w:tabs>
            <w:rPr/>
          </w:pPr>
          <w:hyperlink w:anchor="__RefHeading___Toc742604_3264237689">
            <w:r>
              <w:rPr>
                <w:webHidden/>
                <w:rStyle w:val="IndexLink"/>
                <w:rtl w:val="true"/>
              </w:rPr>
              <w:t>ثانیا</w:t>
            </w:r>
            <w:r>
              <w:rPr>
                <w:rStyle w:val="IndexLink"/>
                <w:rtl w:val="true"/>
              </w:rPr>
              <w:t xml:space="preserve">: </w:t>
            </w:r>
            <w:r>
              <w:rPr>
                <w:rStyle w:val="IndexLink"/>
                <w:rtl w:val="true"/>
              </w:rPr>
              <w:t>وظائف النظریة</w:t>
            </w:r>
            <w:r>
              <w:rPr>
                <w:rStyle w:val="IndexLink"/>
                <w:rtl w:val="true"/>
              </w:rPr>
              <w:tab/>
            </w:r>
            <w:r>
              <w:rPr>
                <w:rStyle w:val="IndexLink"/>
              </w:rPr>
              <w:t>155</w:t>
            </w:r>
          </w:hyperlink>
        </w:p>
        <w:p>
          <w:pPr>
            <w:pStyle w:val="Contents6"/>
            <w:tabs>
              <w:tab w:val="clear" w:pos="7609"/>
              <w:tab w:val="right" w:pos="9026" w:leader="dot"/>
            </w:tabs>
            <w:rPr/>
          </w:pPr>
          <w:hyperlink w:anchor="__RefHeading___Toc742606_3264237689">
            <w:r>
              <w:rPr>
                <w:webHidden/>
                <w:rStyle w:val="IndexLink"/>
                <w:rtl w:val="true"/>
              </w:rPr>
              <w:t>ثالثا</w:t>
            </w:r>
            <w:r>
              <w:rPr>
                <w:rStyle w:val="IndexLink"/>
                <w:rtl w:val="true"/>
              </w:rPr>
              <w:t xml:space="preserve">: </w:t>
            </w:r>
            <w:r>
              <w:rPr>
                <w:rStyle w:val="IndexLink"/>
                <w:rtl w:val="true"/>
              </w:rPr>
              <w:t>الفرق بین النظریة والفرضیة</w:t>
            </w:r>
            <w:r>
              <w:rPr>
                <w:rStyle w:val="IndexLink"/>
                <w:rtl w:val="true"/>
              </w:rPr>
              <w:tab/>
            </w:r>
            <w:r>
              <w:rPr>
                <w:rStyle w:val="IndexLink"/>
              </w:rPr>
              <w:t>156</w:t>
            </w:r>
          </w:hyperlink>
        </w:p>
        <w:p>
          <w:pPr>
            <w:pStyle w:val="Contents6"/>
            <w:tabs>
              <w:tab w:val="clear" w:pos="7609"/>
              <w:tab w:val="right" w:pos="9026" w:leader="dot"/>
            </w:tabs>
            <w:rPr/>
          </w:pPr>
          <w:hyperlink w:anchor="__RefHeading___Toc742608_3264237689">
            <w:r>
              <w:rPr>
                <w:webHidden/>
                <w:rStyle w:val="IndexLink"/>
                <w:rtl w:val="true"/>
              </w:rPr>
              <w:t>رابعا</w:t>
            </w:r>
            <w:r>
              <w:rPr>
                <w:rStyle w:val="IndexLink"/>
                <w:rtl w:val="true"/>
              </w:rPr>
              <w:t xml:space="preserve">: </w:t>
            </w:r>
            <w:r>
              <w:rPr>
                <w:rStyle w:val="IndexLink"/>
                <w:rtl w:val="true"/>
              </w:rPr>
              <w:t>الفرق بین نظریة المعصوم علیه السلام وغیره من الناس</w:t>
            </w:r>
            <w:r>
              <w:rPr>
                <w:rStyle w:val="IndexLink"/>
                <w:rtl w:val="true"/>
              </w:rPr>
              <w:tab/>
            </w:r>
            <w:r>
              <w:rPr>
                <w:rStyle w:val="IndexLink"/>
              </w:rPr>
              <w:t>157</w:t>
            </w:r>
          </w:hyperlink>
        </w:p>
        <w:p>
          <w:pPr>
            <w:pStyle w:val="Contents5"/>
            <w:tabs>
              <w:tab w:val="clear" w:pos="7892"/>
              <w:tab w:val="right" w:pos="9026" w:leader="dot"/>
            </w:tabs>
            <w:rPr/>
          </w:pPr>
          <w:hyperlink w:anchor="__RefHeading___Toc742610_3264237689">
            <w:r>
              <w:rPr>
                <w:webHidden/>
                <w:rStyle w:val="IndexLink"/>
                <w:rtl w:val="true"/>
              </w:rPr>
              <w:t>المسألة الثانیة</w:t>
            </w:r>
            <w:r>
              <w:rPr>
                <w:rStyle w:val="IndexLink"/>
                <w:rtl w:val="true"/>
              </w:rPr>
              <w:t xml:space="preserve">: </w:t>
            </w:r>
            <w:r>
              <w:rPr>
                <w:rStyle w:val="IndexLink"/>
                <w:rtl w:val="true"/>
              </w:rPr>
              <w:t xml:space="preserve">ما هو </w:t>
            </w:r>
            <w:r>
              <w:rPr>
                <w:rStyle w:val="IndexLink"/>
                <w:rtl w:val="true"/>
              </w:rPr>
              <w:t>(</w:t>
            </w:r>
            <w:r>
              <w:rPr>
                <w:rStyle w:val="IndexLink"/>
                <w:rtl w:val="true"/>
              </w:rPr>
              <w:t>الهم</w:t>
            </w:r>
            <w:r>
              <w:rPr>
                <w:rStyle w:val="IndexLink"/>
                <w:rtl w:val="true"/>
              </w:rPr>
              <w:t xml:space="preserve">) </w:t>
            </w:r>
            <w:r>
              <w:rPr>
                <w:rStyle w:val="IndexLink"/>
                <w:rtl w:val="true"/>
              </w:rPr>
              <w:t>و</w:t>
            </w:r>
            <w:r>
              <w:rPr>
                <w:rStyle w:val="IndexLink"/>
                <w:rtl w:val="true"/>
              </w:rPr>
              <w:t>(</w:t>
            </w:r>
            <w:r>
              <w:rPr>
                <w:rStyle w:val="IndexLink"/>
                <w:rtl w:val="true"/>
              </w:rPr>
              <w:t>الغم</w:t>
            </w:r>
            <w:r>
              <w:rPr>
                <w:rStyle w:val="IndexLink"/>
                <w:rtl w:val="true"/>
              </w:rPr>
              <w:t>)</w:t>
            </w:r>
            <w:r>
              <w:rPr>
                <w:rStyle w:val="IndexLink"/>
                <w:rtl w:val="true"/>
              </w:rPr>
              <w:t>؟ وبم یختلفان</w:t>
            </w:r>
            <w:r>
              <w:rPr>
                <w:rStyle w:val="IndexLink"/>
                <w:rtl w:val="true"/>
              </w:rPr>
              <w:tab/>
            </w:r>
            <w:r>
              <w:rPr>
                <w:rStyle w:val="IndexLink"/>
              </w:rPr>
              <w:t>159</w:t>
            </w:r>
          </w:hyperlink>
        </w:p>
        <w:p>
          <w:pPr>
            <w:pStyle w:val="Contents5"/>
            <w:tabs>
              <w:tab w:val="clear" w:pos="7892"/>
              <w:tab w:val="right" w:pos="9026" w:leader="dot"/>
            </w:tabs>
            <w:rPr/>
          </w:pPr>
          <w:hyperlink w:anchor="__RefHeading___Toc742612_3264237689">
            <w:r>
              <w:rPr>
                <w:webHidden/>
                <w:rStyle w:val="IndexLink"/>
                <w:rtl w:val="true"/>
              </w:rPr>
              <w:t>المسألة الثالثة</w:t>
            </w:r>
            <w:r>
              <w:rPr>
                <w:rStyle w:val="IndexLink"/>
                <w:rtl w:val="true"/>
              </w:rPr>
              <w:t xml:space="preserve">: </w:t>
            </w:r>
            <w:r>
              <w:rPr>
                <w:rStyle w:val="IndexLink"/>
                <w:rtl w:val="true"/>
              </w:rPr>
              <w:t xml:space="preserve">اجتماع الهم والغم فی بعض الأحیان فیکونان </w:t>
            </w:r>
            <w:r>
              <w:rPr>
                <w:rStyle w:val="IndexLink"/>
                <w:rtl w:val="true"/>
              </w:rPr>
              <w:t>(</w:t>
            </w:r>
            <w:r>
              <w:rPr>
                <w:rStyle w:val="IndexLink"/>
                <w:rtl w:val="true"/>
              </w:rPr>
              <w:t>المصیبة</w:t>
            </w:r>
            <w:r>
              <w:rPr>
                <w:rStyle w:val="IndexLink"/>
                <w:rtl w:val="true"/>
              </w:rPr>
              <w:t>)</w:t>
              <w:tab/>
            </w:r>
            <w:r>
              <w:rPr>
                <w:rStyle w:val="IndexLink"/>
              </w:rPr>
              <w:t>160</w:t>
            </w:r>
          </w:hyperlink>
        </w:p>
        <w:p>
          <w:pPr>
            <w:pStyle w:val="Contents6"/>
            <w:tabs>
              <w:tab w:val="clear" w:pos="7609"/>
              <w:tab w:val="right" w:pos="9026" w:leader="dot"/>
            </w:tabs>
            <w:rPr/>
          </w:pPr>
          <w:hyperlink w:anchor="__RefHeading___Toc742614_3264237689">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742616_3264237689">
            <w:r>
              <w:rPr>
                <w:webHidden/>
                <w:rStyle w:val="IndexLink"/>
              </w:rPr>
              <w:t>1</w:t>
            </w:r>
            <w:r>
              <w:rPr>
                <w:rStyle w:val="IndexLink"/>
                <w:rtl w:val="true"/>
              </w:rPr>
              <w:t>ــ یخذل فیه الصدیق</w:t>
            </w:r>
            <w:r>
              <w:rPr>
                <w:rStyle w:val="IndexLink"/>
                <w:rtl w:val="true"/>
              </w:rPr>
              <w:tab/>
            </w:r>
            <w:r>
              <w:rPr>
                <w:rStyle w:val="IndexLink"/>
              </w:rPr>
              <w:t>162</w:t>
            </w:r>
          </w:hyperlink>
        </w:p>
        <w:p>
          <w:pPr>
            <w:pStyle w:val="Contents6"/>
            <w:tabs>
              <w:tab w:val="clear" w:pos="7609"/>
              <w:tab w:val="right" w:pos="9026" w:leader="dot"/>
            </w:tabs>
            <w:rPr/>
          </w:pPr>
          <w:hyperlink w:anchor="__RefHeading___Toc742618_3264237689">
            <w:r>
              <w:rPr>
                <w:webHidden/>
                <w:rStyle w:val="IndexLink"/>
              </w:rPr>
              <w:t>2</w:t>
            </w:r>
            <w:r>
              <w:rPr>
                <w:rStyle w:val="IndexLink"/>
                <w:rtl w:val="true"/>
              </w:rPr>
              <w:t>ــ ویشمت فیه العدو</w:t>
            </w:r>
            <w:r>
              <w:rPr>
                <w:rStyle w:val="IndexLink"/>
                <w:rtl w:val="true"/>
              </w:rPr>
              <w:tab/>
            </w:r>
            <w:r>
              <w:rPr>
                <w:rStyle w:val="IndexLink"/>
              </w:rPr>
              <w:t>163</w:t>
            </w:r>
          </w:hyperlink>
        </w:p>
        <w:p>
          <w:pPr>
            <w:pStyle w:val="Contents5"/>
            <w:tabs>
              <w:tab w:val="clear" w:pos="7892"/>
              <w:tab w:val="right" w:pos="9026" w:leader="dot"/>
            </w:tabs>
            <w:rPr/>
          </w:pPr>
          <w:hyperlink w:anchor="__RefHeading___Toc742620_3264237689">
            <w:r>
              <w:rPr>
                <w:webHidden/>
                <w:rStyle w:val="IndexLink"/>
                <w:rtl w:val="true"/>
              </w:rPr>
              <w:t>المسألة الرابعة</w:t>
            </w:r>
            <w:r>
              <w:rPr>
                <w:rStyle w:val="IndexLink"/>
                <w:rtl w:val="true"/>
              </w:rPr>
              <w:t xml:space="preserve">: </w:t>
            </w:r>
            <w:r>
              <w:rPr>
                <w:rStyle w:val="IndexLink"/>
                <w:rtl w:val="true"/>
              </w:rPr>
              <w:t>علاقة الهم بالفؤاد</w:t>
            </w:r>
            <w:r>
              <w:rPr>
                <w:rStyle w:val="IndexLink"/>
                <w:rtl w:val="true"/>
              </w:rPr>
              <w:tab/>
            </w:r>
            <w:r>
              <w:rPr>
                <w:rStyle w:val="IndexLink"/>
              </w:rPr>
              <w:t>164</w:t>
            </w:r>
          </w:hyperlink>
        </w:p>
        <w:p>
          <w:pPr>
            <w:pStyle w:val="Contents5"/>
            <w:tabs>
              <w:tab w:val="clear" w:pos="7892"/>
              <w:tab w:val="right" w:pos="9026" w:leader="dot"/>
            </w:tabs>
            <w:rPr/>
          </w:pPr>
          <w:hyperlink w:anchor="__RefHeading___Toc742622_3264237689">
            <w:r>
              <w:rPr>
                <w:webHidden/>
                <w:rStyle w:val="IndexLink"/>
                <w:rtl w:val="true"/>
              </w:rPr>
              <w:t>المسألة الخامسة</w:t>
            </w:r>
            <w:r>
              <w:rPr>
                <w:rStyle w:val="IndexLink"/>
                <w:rtl w:val="true"/>
              </w:rPr>
              <w:t xml:space="preserve">: </w:t>
            </w:r>
            <w:r>
              <w:rPr>
                <w:rStyle w:val="IndexLink"/>
                <w:rtl w:val="true"/>
              </w:rPr>
              <w:t>عوامل دفع الهموم والغموم</w:t>
            </w:r>
            <w:r>
              <w:rPr>
                <w:rStyle w:val="IndexLink"/>
                <w:rtl w:val="true"/>
              </w:rPr>
              <w:tab/>
            </w:r>
            <w:r>
              <w:rPr>
                <w:rStyle w:val="IndexLink"/>
              </w:rPr>
              <w:t>170</w:t>
            </w:r>
          </w:hyperlink>
        </w:p>
        <w:p>
          <w:pPr>
            <w:pStyle w:val="Contents4"/>
            <w:tabs>
              <w:tab w:val="clear" w:pos="8176"/>
              <w:tab w:val="right" w:pos="9026" w:leader="dot"/>
            </w:tabs>
            <w:rPr/>
          </w:pPr>
          <w:hyperlink w:anchor="__RefHeading___Toc742624_3264237689">
            <w:r>
              <w:rPr>
                <w:webHidden/>
                <w:rStyle w:val="IndexLink"/>
                <w:rtl w:val="true"/>
              </w:rPr>
              <w:t>المبحث الخامس</w:t>
            </w:r>
            <w:r>
              <w:rPr>
                <w:rStyle w:val="IndexLink"/>
                <w:rtl w:val="true"/>
              </w:rPr>
              <w:t xml:space="preserve">: </w:t>
            </w:r>
            <w:r>
              <w:rPr>
                <w:rStyle w:val="IndexLink"/>
                <w:rtl w:val="true"/>
              </w:rPr>
              <w:t>دور الدعاء فی التربیة الروحیة</w:t>
            </w:r>
            <w:r>
              <w:rPr>
                <w:rStyle w:val="IndexLink"/>
                <w:rtl w:val="true"/>
              </w:rPr>
              <w:tab/>
            </w:r>
            <w:r>
              <w:rPr>
                <w:rStyle w:val="IndexLink"/>
              </w:rPr>
              <w:t>176</w:t>
            </w:r>
          </w:hyperlink>
        </w:p>
        <w:p>
          <w:pPr>
            <w:pStyle w:val="Contents5"/>
            <w:tabs>
              <w:tab w:val="clear" w:pos="7892"/>
              <w:tab w:val="right" w:pos="9026" w:leader="dot"/>
            </w:tabs>
            <w:rPr/>
          </w:pPr>
          <w:hyperlink w:anchor="__RefHeading___Toc742626_3264237689">
            <w:r>
              <w:rPr>
                <w:webHidden/>
                <w:rStyle w:val="IndexLink"/>
                <w:rtl w:val="true"/>
              </w:rPr>
              <w:t>المسألة الأولی</w:t>
            </w:r>
            <w:r>
              <w:rPr>
                <w:rStyle w:val="IndexLink"/>
                <w:rtl w:val="true"/>
              </w:rPr>
              <w:t xml:space="preserve">: </w:t>
            </w:r>
            <w:r>
              <w:rPr>
                <w:rStyle w:val="IndexLink"/>
                <w:rtl w:val="true"/>
              </w:rPr>
              <w:t>التلازم بین أرکان الدعاء</w:t>
            </w:r>
            <w:r>
              <w:rPr>
                <w:rStyle w:val="IndexLink"/>
                <w:rtl w:val="true"/>
              </w:rPr>
              <w:tab/>
            </w:r>
            <w:r>
              <w:rPr>
                <w:rStyle w:val="IndexLink"/>
              </w:rPr>
              <w:t>176</w:t>
            </w:r>
          </w:hyperlink>
        </w:p>
        <w:p>
          <w:pPr>
            <w:pStyle w:val="Contents6"/>
            <w:tabs>
              <w:tab w:val="clear" w:pos="7609"/>
              <w:tab w:val="right" w:pos="9026" w:leader="dot"/>
            </w:tabs>
            <w:rPr/>
          </w:pPr>
          <w:hyperlink w:anchor="__RefHeading___Toc742628_3264237689">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742630_3264237689">
            <w:r>
              <w:rPr>
                <w:webHidden/>
                <w:rStyle w:val="IndexLink"/>
                <w:rtl w:val="true"/>
              </w:rPr>
              <w:t>الرکن الأول</w:t>
            </w:r>
            <w:r>
              <w:rPr>
                <w:rStyle w:val="IndexLink"/>
                <w:rtl w:val="true"/>
              </w:rPr>
              <w:t xml:space="preserve">: </w:t>
            </w:r>
            <w:r>
              <w:rPr>
                <w:rStyle w:val="IndexLink"/>
                <w:rtl w:val="true"/>
              </w:rPr>
              <w:t>التوجه إلی الله تعالی بجمیع الجوارح</w:t>
            </w:r>
            <w:r>
              <w:rPr>
                <w:rStyle w:val="IndexLink"/>
                <w:rtl w:val="true"/>
              </w:rPr>
              <w:tab/>
            </w:r>
            <w:r>
              <w:rPr>
                <w:rStyle w:val="IndexLink"/>
              </w:rPr>
              <w:t>177</w:t>
            </w:r>
          </w:hyperlink>
        </w:p>
        <w:p>
          <w:pPr>
            <w:pStyle w:val="Contents6"/>
            <w:tabs>
              <w:tab w:val="clear" w:pos="7609"/>
              <w:tab w:val="right" w:pos="9026" w:leader="dot"/>
            </w:tabs>
            <w:rPr/>
          </w:pPr>
          <w:hyperlink w:anchor="__RefHeading___Toc742632_3264237689">
            <w:r>
              <w:rPr>
                <w:webHidden/>
                <w:rStyle w:val="IndexLink"/>
                <w:rtl w:val="true"/>
              </w:rPr>
              <w:t>الرکن الثانی</w:t>
            </w:r>
            <w:r>
              <w:rPr>
                <w:rStyle w:val="IndexLink"/>
                <w:rtl w:val="true"/>
              </w:rPr>
              <w:t xml:space="preserve">: </w:t>
            </w:r>
            <w:r>
              <w:rPr>
                <w:rStyle w:val="IndexLink"/>
                <w:rtl w:val="true"/>
              </w:rPr>
              <w:t>الابتداء بالحمد والثناء</w:t>
            </w:r>
            <w:r>
              <w:rPr>
                <w:rStyle w:val="IndexLink"/>
                <w:rtl w:val="true"/>
              </w:rPr>
              <w:tab/>
            </w:r>
            <w:r>
              <w:rPr>
                <w:rStyle w:val="IndexLink"/>
              </w:rPr>
              <w:t>178</w:t>
            </w:r>
          </w:hyperlink>
        </w:p>
        <w:p>
          <w:pPr>
            <w:pStyle w:val="Contents6"/>
            <w:tabs>
              <w:tab w:val="clear" w:pos="7609"/>
              <w:tab w:val="right" w:pos="9026" w:leader="dot"/>
            </w:tabs>
            <w:rPr/>
          </w:pPr>
          <w:hyperlink w:anchor="__RefHeading___Toc742634_3264237689">
            <w:r>
              <w:rPr>
                <w:webHidden/>
                <w:rStyle w:val="IndexLink"/>
                <w:rtl w:val="true"/>
              </w:rPr>
              <w:t>الرکن الثالث</w:t>
            </w:r>
            <w:r>
              <w:rPr>
                <w:rStyle w:val="IndexLink"/>
                <w:rtl w:val="true"/>
              </w:rPr>
              <w:t xml:space="preserve">: </w:t>
            </w:r>
            <w:r>
              <w:rPr>
                <w:rStyle w:val="IndexLink"/>
                <w:rtl w:val="true"/>
              </w:rPr>
              <w:t>تقدیم ذکر المنعم علی طلب النعمة</w:t>
            </w:r>
            <w:r>
              <w:rPr>
                <w:rStyle w:val="IndexLink"/>
                <w:rtl w:val="true"/>
              </w:rPr>
              <w:tab/>
            </w:r>
            <w:r>
              <w:rPr>
                <w:rStyle w:val="IndexLink"/>
              </w:rPr>
              <w:t>178</w:t>
            </w:r>
          </w:hyperlink>
        </w:p>
        <w:p>
          <w:pPr>
            <w:pStyle w:val="Contents6"/>
            <w:tabs>
              <w:tab w:val="clear" w:pos="7609"/>
              <w:tab w:val="right" w:pos="9026" w:leader="dot"/>
            </w:tabs>
            <w:rPr/>
          </w:pPr>
          <w:hyperlink w:anchor="__RefHeading___Toc742636_3264237689">
            <w:r>
              <w:rPr>
                <w:webHidden/>
                <w:rStyle w:val="IndexLink"/>
                <w:rtl w:val="true"/>
              </w:rPr>
              <w:t>الرکن الرابع</w:t>
            </w:r>
            <w:r>
              <w:rPr>
                <w:rStyle w:val="IndexLink"/>
                <w:rtl w:val="true"/>
              </w:rPr>
              <w:t xml:space="preserve">: </w:t>
            </w:r>
            <w:r>
              <w:rPr>
                <w:rStyle w:val="IndexLink"/>
                <w:rtl w:val="true"/>
              </w:rPr>
              <w:t>عرض الافتقار إلی المنعم</w:t>
            </w:r>
            <w:r>
              <w:rPr>
                <w:rStyle w:val="IndexLink"/>
                <w:rtl w:val="true"/>
              </w:rPr>
              <w:tab/>
            </w:r>
            <w:r>
              <w:rPr>
                <w:rStyle w:val="IndexLink"/>
              </w:rPr>
              <w:t>179</w:t>
            </w:r>
          </w:hyperlink>
        </w:p>
        <w:p>
          <w:pPr>
            <w:pStyle w:val="Contents6"/>
            <w:tabs>
              <w:tab w:val="clear" w:pos="7609"/>
              <w:tab w:val="right" w:pos="9026" w:leader="dot"/>
            </w:tabs>
            <w:rPr/>
          </w:pPr>
          <w:hyperlink w:anchor="__RefHeading___Toc742638_3264237689">
            <w:r>
              <w:rPr>
                <w:webHidden/>
                <w:rStyle w:val="IndexLink"/>
                <w:rtl w:val="true"/>
              </w:rPr>
              <w:t>الرکن الخامس</w:t>
            </w:r>
            <w:r>
              <w:rPr>
                <w:rStyle w:val="IndexLink"/>
                <w:rtl w:val="true"/>
              </w:rPr>
              <w:t xml:space="preserve">: </w:t>
            </w:r>
            <w:r>
              <w:rPr>
                <w:rStyle w:val="IndexLink"/>
                <w:rtl w:val="true"/>
              </w:rPr>
              <w:t>التعبد بالخوف والرجاء</w:t>
            </w:r>
            <w:r>
              <w:rPr>
                <w:rStyle w:val="IndexLink"/>
                <w:rtl w:val="true"/>
              </w:rPr>
              <w:tab/>
            </w:r>
            <w:r>
              <w:rPr>
                <w:rStyle w:val="IndexLink"/>
              </w:rPr>
              <w:t>180</w:t>
            </w:r>
          </w:hyperlink>
        </w:p>
        <w:p>
          <w:pPr>
            <w:pStyle w:val="Contents6"/>
            <w:tabs>
              <w:tab w:val="clear" w:pos="7609"/>
              <w:tab w:val="right" w:pos="9026" w:leader="dot"/>
            </w:tabs>
            <w:rPr/>
          </w:pPr>
          <w:hyperlink w:anchor="__RefHeading___Toc742640_3264237689">
            <w:r>
              <w:rPr>
                <w:webHidden/>
                <w:rStyle w:val="IndexLink"/>
                <w:rtl w:val="true"/>
              </w:rPr>
              <w:t>الرکن السادس</w:t>
            </w:r>
            <w:r>
              <w:rPr>
                <w:rStyle w:val="IndexLink"/>
                <w:rtl w:val="true"/>
              </w:rPr>
              <w:t xml:space="preserve">: </w:t>
            </w:r>
            <w:r>
              <w:rPr>
                <w:rStyle w:val="IndexLink"/>
                <w:rtl w:val="true"/>
              </w:rPr>
              <w:t>الدخول فی الحاجة والمسألة وتوجیه القصد إلیهما</w:t>
            </w:r>
            <w:r>
              <w:rPr>
                <w:rStyle w:val="IndexLink"/>
                <w:rtl w:val="true"/>
              </w:rPr>
              <w:tab/>
            </w:r>
            <w:r>
              <w:rPr>
                <w:rStyle w:val="IndexLink"/>
              </w:rPr>
              <w:t>180</w:t>
            </w:r>
          </w:hyperlink>
        </w:p>
        <w:p>
          <w:pPr>
            <w:pStyle w:val="Contents6"/>
            <w:tabs>
              <w:tab w:val="clear" w:pos="7609"/>
              <w:tab w:val="right" w:pos="9026" w:leader="dot"/>
            </w:tabs>
            <w:rPr/>
          </w:pPr>
          <w:hyperlink w:anchor="__RefHeading___Toc742642_3264237689">
            <w:r>
              <w:rPr>
                <w:webHidden/>
                <w:rStyle w:val="IndexLink"/>
                <w:rtl w:val="true"/>
              </w:rPr>
              <w:t>الرکن السابع</w:t>
            </w:r>
            <w:r>
              <w:rPr>
                <w:rStyle w:val="IndexLink"/>
                <w:rtl w:val="true"/>
              </w:rPr>
              <w:t xml:space="preserve">: </w:t>
            </w:r>
            <w:r>
              <w:rPr>
                <w:rStyle w:val="IndexLink"/>
                <w:rtl w:val="true"/>
              </w:rPr>
              <w:t>العودة بعد عرض الحاجة إلی حمد المنعم سبحانه وتعالی</w:t>
            </w:r>
            <w:r>
              <w:rPr>
                <w:rStyle w:val="IndexLink"/>
                <w:rtl w:val="true"/>
              </w:rPr>
              <w:tab/>
            </w:r>
            <w:r>
              <w:rPr>
                <w:rStyle w:val="IndexLink"/>
              </w:rPr>
              <w:t>180</w:t>
            </w:r>
          </w:hyperlink>
        </w:p>
        <w:p>
          <w:pPr>
            <w:pStyle w:val="Contents6"/>
            <w:tabs>
              <w:tab w:val="clear" w:pos="7609"/>
              <w:tab w:val="right" w:pos="9026" w:leader="dot"/>
            </w:tabs>
            <w:rPr/>
          </w:pPr>
          <w:hyperlink w:anchor="__RefHeading___Toc742644_3264237689">
            <w:r>
              <w:rPr>
                <w:webHidden/>
                <w:rStyle w:val="IndexLink"/>
                <w:rtl w:val="true"/>
              </w:rPr>
              <w:t>الرکن الثامن</w:t>
            </w:r>
            <w:r>
              <w:rPr>
                <w:rStyle w:val="IndexLink"/>
                <w:rtl w:val="true"/>
              </w:rPr>
              <w:t xml:space="preserve">: </w:t>
            </w:r>
            <w:r>
              <w:rPr>
                <w:rStyle w:val="IndexLink"/>
                <w:rtl w:val="true"/>
              </w:rPr>
              <w:t>الیقین بالاستجابة</w:t>
            </w:r>
            <w:r>
              <w:rPr>
                <w:rStyle w:val="IndexLink"/>
                <w:rtl w:val="true"/>
              </w:rPr>
              <w:tab/>
            </w:r>
            <w:r>
              <w:rPr>
                <w:rStyle w:val="IndexLink"/>
              </w:rPr>
              <w:t>180</w:t>
            </w:r>
          </w:hyperlink>
        </w:p>
        <w:p>
          <w:pPr>
            <w:pStyle w:val="Contents6"/>
            <w:tabs>
              <w:tab w:val="clear" w:pos="7609"/>
              <w:tab w:val="right" w:pos="9026" w:leader="dot"/>
            </w:tabs>
            <w:rPr/>
          </w:pPr>
          <w:hyperlink w:anchor="__RefHeading___Toc742646_3264237689">
            <w:r>
              <w:rPr>
                <w:webHidden/>
                <w:rStyle w:val="IndexLink"/>
                <w:rtl w:val="true"/>
              </w:rPr>
              <w:t>الرکن التاسع</w:t>
            </w:r>
            <w:r>
              <w:rPr>
                <w:rStyle w:val="IndexLink"/>
                <w:rtl w:val="true"/>
              </w:rPr>
              <w:t xml:space="preserve">: </w:t>
            </w:r>
            <w:r>
              <w:rPr>
                <w:rStyle w:val="IndexLink"/>
                <w:rtl w:val="true"/>
              </w:rPr>
              <w:t>إظهار المعرفة بصفات الله تعالی</w:t>
            </w:r>
            <w:r>
              <w:rPr>
                <w:rStyle w:val="IndexLink"/>
                <w:rtl w:val="true"/>
              </w:rPr>
              <w:tab/>
            </w:r>
            <w:r>
              <w:rPr>
                <w:rStyle w:val="IndexLink"/>
              </w:rPr>
              <w:t>181</w:t>
            </w:r>
          </w:hyperlink>
        </w:p>
        <w:p>
          <w:pPr>
            <w:pStyle w:val="Contents6"/>
            <w:tabs>
              <w:tab w:val="clear" w:pos="7609"/>
              <w:tab w:val="right" w:pos="9026" w:leader="dot"/>
            </w:tabs>
            <w:rPr/>
          </w:pPr>
          <w:hyperlink w:anchor="__RefHeading___Toc742648_3264237689">
            <w:r>
              <w:rPr>
                <w:webHidden/>
                <w:rStyle w:val="IndexLink"/>
                <w:rtl w:val="true"/>
              </w:rPr>
              <w:t>الرکن العاشر</w:t>
            </w:r>
            <w:r>
              <w:rPr>
                <w:rStyle w:val="IndexLink"/>
                <w:rtl w:val="true"/>
              </w:rPr>
              <w:t xml:space="preserve">: </w:t>
            </w:r>
            <w:r>
              <w:rPr>
                <w:rStyle w:val="IndexLink"/>
                <w:rtl w:val="true"/>
              </w:rPr>
              <w:t>الانصراف من الدعاء یکون مصحوبا بإظهار حب الله عزوجلّ</w:t>
            </w:r>
            <w:r>
              <w:rPr>
                <w:rStyle w:val="IndexLink"/>
                <w:rtl w:val="true"/>
              </w:rPr>
              <w:tab/>
            </w:r>
            <w:r>
              <w:rPr>
                <w:rStyle w:val="IndexLink"/>
              </w:rPr>
              <w:t>181</w:t>
            </w:r>
          </w:hyperlink>
        </w:p>
        <w:p>
          <w:pPr>
            <w:pStyle w:val="Contents5"/>
            <w:tabs>
              <w:tab w:val="clear" w:pos="7892"/>
              <w:tab w:val="right" w:pos="9026" w:leader="dot"/>
            </w:tabs>
            <w:rPr/>
          </w:pPr>
          <w:hyperlink w:anchor="__RefHeading___Toc742650_3264237689">
            <w:r>
              <w:rPr>
                <w:webHidden/>
                <w:rStyle w:val="IndexLink"/>
                <w:rtl w:val="true"/>
              </w:rPr>
              <w:t>المسألة الثانیة</w:t>
            </w:r>
            <w:r>
              <w:rPr>
                <w:rStyle w:val="IndexLink"/>
                <w:rtl w:val="true"/>
              </w:rPr>
              <w:t xml:space="preserve">: </w:t>
            </w:r>
            <w:r>
              <w:rPr>
                <w:rStyle w:val="IndexLink"/>
                <w:rtl w:val="true"/>
              </w:rPr>
              <w:t>دوام السیاق التأدبی فی الخطاب مع الله تعالی</w:t>
            </w:r>
            <w:r>
              <w:rPr>
                <w:rStyle w:val="IndexLink"/>
                <w:rtl w:val="true"/>
              </w:rPr>
              <w:tab/>
            </w:r>
            <w:r>
              <w:rPr>
                <w:rStyle w:val="IndexLink"/>
              </w:rPr>
              <w:t>182</w:t>
            </w:r>
          </w:hyperlink>
        </w:p>
        <w:p>
          <w:pPr>
            <w:pStyle w:val="Contents6"/>
            <w:tabs>
              <w:tab w:val="clear" w:pos="7609"/>
              <w:tab w:val="right" w:pos="9026" w:leader="dot"/>
            </w:tabs>
            <w:rPr/>
          </w:pPr>
          <w:hyperlink w:anchor="__RefHeading___Toc742652_3264237689">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742654_3264237689">
            <w:r>
              <w:rPr>
                <w:webHidden/>
                <w:rStyle w:val="IndexLink"/>
                <w:rtl w:val="true"/>
              </w:rPr>
              <w:t>أولا</w:t>
            </w:r>
            <w:r>
              <w:rPr>
                <w:rStyle w:val="IndexLink"/>
                <w:rtl w:val="true"/>
              </w:rPr>
              <w:t xml:space="preserve">: </w:t>
            </w:r>
            <w:r>
              <w:rPr>
                <w:rStyle w:val="IndexLink"/>
                <w:rtl w:val="true"/>
              </w:rPr>
              <w:t>اختصاص مقاطع الدعاء منذ البدایة وحتی النهایة بمظاهر الحب الإلهی</w:t>
            </w:r>
            <w:r>
              <w:rPr>
                <w:rStyle w:val="IndexLink"/>
                <w:rtl w:val="true"/>
              </w:rPr>
              <w:tab/>
            </w:r>
            <w:r>
              <w:rPr>
                <w:rStyle w:val="IndexLink"/>
              </w:rPr>
              <w:t>182</w:t>
            </w:r>
          </w:hyperlink>
        </w:p>
        <w:p>
          <w:pPr>
            <w:pStyle w:val="Contents6"/>
            <w:tabs>
              <w:tab w:val="clear" w:pos="7609"/>
              <w:tab w:val="right" w:pos="9026" w:leader="dot"/>
            </w:tabs>
            <w:rPr/>
          </w:pPr>
          <w:hyperlink w:anchor="__RefHeading___Toc742656_3264237689">
            <w:r>
              <w:rPr>
                <w:webHidden/>
                <w:rStyle w:val="IndexLink"/>
                <w:rtl w:val="true"/>
              </w:rPr>
              <w:t>ثانیا</w:t>
            </w:r>
            <w:r>
              <w:rPr>
                <w:rStyle w:val="IndexLink"/>
                <w:rtl w:val="true"/>
              </w:rPr>
              <w:t xml:space="preserve">: </w:t>
            </w:r>
            <w:r>
              <w:rPr>
                <w:rStyle w:val="IndexLink"/>
                <w:rtl w:val="true"/>
              </w:rPr>
              <w:t>إظهار مراتب المعرفة بالله فی جمیع مقاطع الدعاء</w:t>
            </w:r>
            <w:r>
              <w:rPr>
                <w:rStyle w:val="IndexLink"/>
                <w:rtl w:val="true"/>
              </w:rPr>
              <w:tab/>
            </w:r>
            <w:r>
              <w:rPr>
                <w:rStyle w:val="IndexLink"/>
              </w:rPr>
              <w:t>183</w:t>
            </w:r>
          </w:hyperlink>
        </w:p>
        <w:p>
          <w:pPr>
            <w:pStyle w:val="Contents3"/>
            <w:tabs>
              <w:tab w:val="clear" w:pos="8459"/>
              <w:tab w:val="right" w:pos="9026" w:leader="dot"/>
            </w:tabs>
            <w:rPr/>
          </w:pPr>
          <w:hyperlink w:anchor="__RefHeading___Toc742658_3264237689">
            <w:r>
              <w:rPr>
                <w:webHidden/>
                <w:rStyle w:val="IndexLink"/>
                <w:rtl w:val="true"/>
              </w:rPr>
              <w:t>الموضع الثانی</w:t>
            </w:r>
            <w:r>
              <w:rPr>
                <w:rStyle w:val="IndexLink"/>
                <w:rtl w:val="true"/>
              </w:rPr>
              <w:t xml:space="preserve">: </w:t>
            </w:r>
            <w:r>
              <w:rPr>
                <w:rStyle w:val="IndexLink"/>
                <w:rtl w:val="true"/>
              </w:rPr>
              <w:t>من أدعیته علیه السلام قبل البدء بالقتال</w:t>
            </w:r>
            <w:r>
              <w:rPr>
                <w:rStyle w:val="IndexLink"/>
                <w:rtl w:val="true"/>
              </w:rPr>
              <w:tab/>
            </w:r>
            <w:r>
              <w:rPr>
                <w:rStyle w:val="IndexLink"/>
              </w:rPr>
              <w:t>185</w:t>
            </w:r>
          </w:hyperlink>
        </w:p>
        <w:p>
          <w:pPr>
            <w:pStyle w:val="Contents4"/>
            <w:tabs>
              <w:tab w:val="clear" w:pos="8176"/>
              <w:tab w:val="right" w:pos="9026" w:leader="dot"/>
            </w:tabs>
            <w:rPr/>
          </w:pPr>
          <w:hyperlink w:anchor="__RefHeading___Toc742660_3264237689">
            <w:r>
              <w:rPr>
                <w:webHidden/>
                <w:rStyle w:val="IndexLink"/>
                <w:rtl w:val="true"/>
              </w:rPr>
              <w:t>دعاؤه علیه السلام علی جیش عمر بن سعد</w:t>
            </w:r>
            <w:r>
              <w:rPr>
                <w:rStyle w:val="IndexLink"/>
                <w:rtl w:val="true"/>
              </w:rPr>
              <w:tab/>
            </w:r>
            <w:r>
              <w:rPr>
                <w:rStyle w:val="IndexLink"/>
              </w:rPr>
              <w:t>185</w:t>
            </w:r>
          </w:hyperlink>
        </w:p>
        <w:p>
          <w:pPr>
            <w:pStyle w:val="Contents4"/>
            <w:tabs>
              <w:tab w:val="clear" w:pos="8176"/>
              <w:tab w:val="right" w:pos="9026" w:leader="dot"/>
            </w:tabs>
            <w:rPr/>
          </w:pPr>
          <w:hyperlink w:anchor="__RefHeading___Toc742662_3264237689">
            <w:r>
              <w:rPr>
                <w:webHidden/>
                <w:rStyle w:val="IndexLink"/>
                <w:rtl w:val="true"/>
              </w:rPr>
              <w:t>المبحث الأول</w:t>
            </w:r>
            <w:r>
              <w:rPr>
                <w:rStyle w:val="IndexLink"/>
                <w:rtl w:val="true"/>
              </w:rPr>
              <w:t xml:space="preserve">: </w:t>
            </w:r>
            <w:r>
              <w:rPr>
                <w:rStyle w:val="IndexLink"/>
                <w:rtl w:val="true"/>
              </w:rPr>
              <w:t>أسباب الدعاء</w:t>
            </w:r>
            <w:r>
              <w:rPr>
                <w:rStyle w:val="IndexLink"/>
                <w:rtl w:val="true"/>
              </w:rPr>
              <w:tab/>
            </w:r>
            <w:r>
              <w:rPr>
                <w:rStyle w:val="IndexLink"/>
              </w:rPr>
              <w:t>189</w:t>
            </w:r>
          </w:hyperlink>
        </w:p>
        <w:p>
          <w:pPr>
            <w:pStyle w:val="Contents5"/>
            <w:tabs>
              <w:tab w:val="clear" w:pos="7892"/>
              <w:tab w:val="right" w:pos="9026" w:leader="dot"/>
            </w:tabs>
            <w:rPr/>
          </w:pPr>
          <w:hyperlink w:anchor="__RefHeading___Toc742664_3264237689">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742666_3264237689">
            <w:r>
              <w:rPr>
                <w:webHidden/>
                <w:rStyle w:val="IndexLink"/>
                <w:rtl w:val="true"/>
              </w:rPr>
              <w:t>أولا</w:t>
            </w:r>
            <w:r>
              <w:rPr>
                <w:rStyle w:val="IndexLink"/>
                <w:rtl w:val="true"/>
              </w:rPr>
              <w:tab/>
            </w:r>
            <w:r>
              <w:rPr>
                <w:rStyle w:val="IndexLink"/>
              </w:rPr>
              <w:t>189</w:t>
            </w:r>
          </w:hyperlink>
        </w:p>
        <w:p>
          <w:pPr>
            <w:pStyle w:val="Contents5"/>
            <w:tabs>
              <w:tab w:val="clear" w:pos="7892"/>
              <w:tab w:val="right" w:pos="9026" w:leader="dot"/>
            </w:tabs>
            <w:rPr/>
          </w:pPr>
          <w:hyperlink w:anchor="__RefHeading___Toc742668_3264237689">
            <w:r>
              <w:rPr>
                <w:webHidden/>
                <w:rStyle w:val="IndexLink"/>
                <w:rtl w:val="true"/>
              </w:rPr>
              <w:t>ثانیا</w:t>
            </w:r>
            <w:r>
              <w:rPr>
                <w:rStyle w:val="IndexLink"/>
                <w:rtl w:val="true"/>
              </w:rPr>
              <w:tab/>
            </w:r>
            <w:r>
              <w:rPr>
                <w:rStyle w:val="IndexLink"/>
              </w:rPr>
              <w:t>194</w:t>
            </w:r>
          </w:hyperlink>
        </w:p>
        <w:p>
          <w:pPr>
            <w:pStyle w:val="Contents5"/>
            <w:tabs>
              <w:tab w:val="clear" w:pos="7892"/>
              <w:tab w:val="right" w:pos="9026" w:leader="dot"/>
            </w:tabs>
            <w:rPr/>
          </w:pPr>
          <w:hyperlink w:anchor="__RefHeading___Toc742670_3264237689">
            <w:r>
              <w:rPr>
                <w:webHidden/>
                <w:rStyle w:val="IndexLink"/>
                <w:rtl w:val="true"/>
              </w:rPr>
              <w:t>ثالثا</w:t>
            </w:r>
            <w:r>
              <w:rPr>
                <w:rStyle w:val="IndexLink"/>
                <w:rtl w:val="true"/>
              </w:rPr>
              <w:tab/>
            </w:r>
            <w:r>
              <w:rPr>
                <w:rStyle w:val="IndexLink"/>
              </w:rPr>
              <w:t>195</w:t>
            </w:r>
          </w:hyperlink>
        </w:p>
        <w:p>
          <w:pPr>
            <w:pStyle w:val="Contents5"/>
            <w:tabs>
              <w:tab w:val="clear" w:pos="7892"/>
              <w:tab w:val="right" w:pos="9026" w:leader="dot"/>
            </w:tabs>
            <w:rPr/>
          </w:pPr>
          <w:hyperlink w:anchor="__RefHeading___Toc742672_3264237689">
            <w:r>
              <w:rPr>
                <w:webHidden/>
                <w:rStyle w:val="IndexLink"/>
                <w:rtl w:val="true"/>
              </w:rPr>
              <w:t>رابعا</w:t>
            </w:r>
            <w:r>
              <w:rPr>
                <w:rStyle w:val="IndexLink"/>
                <w:rtl w:val="true"/>
              </w:rPr>
              <w:tab/>
            </w:r>
            <w:r>
              <w:rPr>
                <w:rStyle w:val="IndexLink"/>
              </w:rPr>
              <w:t>200</w:t>
            </w:r>
          </w:hyperlink>
        </w:p>
        <w:p>
          <w:pPr>
            <w:pStyle w:val="Contents4"/>
            <w:tabs>
              <w:tab w:val="clear" w:pos="8176"/>
              <w:tab w:val="right" w:pos="9026" w:leader="dot"/>
            </w:tabs>
            <w:rPr/>
          </w:pPr>
          <w:hyperlink w:anchor="__RefHeading___Toc742674_3264237689">
            <w:r>
              <w:rPr>
                <w:webHidden/>
                <w:rStyle w:val="IndexLink"/>
                <w:rtl w:val="true"/>
              </w:rPr>
              <w:t>المبحث الثانی</w:t>
            </w:r>
            <w:r>
              <w:rPr>
                <w:rStyle w:val="IndexLink"/>
                <w:rtl w:val="true"/>
              </w:rPr>
              <w:t xml:space="preserve">: </w:t>
            </w:r>
            <w:r>
              <w:rPr>
                <w:rStyle w:val="IndexLink"/>
                <w:rtl w:val="true"/>
              </w:rPr>
              <w:t>مبحث قانونی</w:t>
            </w:r>
            <w:r>
              <w:rPr>
                <w:rStyle w:val="IndexLink"/>
                <w:rtl w:val="true"/>
              </w:rPr>
              <w:tab/>
            </w:r>
            <w:r>
              <w:rPr>
                <w:rStyle w:val="IndexLink"/>
              </w:rPr>
              <w:t>203</w:t>
            </w:r>
          </w:hyperlink>
        </w:p>
        <w:p>
          <w:pPr>
            <w:pStyle w:val="Contents5"/>
            <w:tabs>
              <w:tab w:val="clear" w:pos="7892"/>
              <w:tab w:val="right" w:pos="9026" w:leader="dot"/>
            </w:tabs>
            <w:rPr/>
          </w:pPr>
          <w:hyperlink w:anchor="__RefHeading___Toc742676_3264237689">
            <w:r>
              <w:rPr>
                <w:webHidden/>
                <w:rStyle w:val="IndexLink"/>
                <w:rtl w:val="true"/>
              </w:rPr>
              <w:t>منهج الإمام الحسین علیه السلام فی القصاص من الظالمین</w:t>
            </w:r>
            <w:r>
              <w:rPr>
                <w:rStyle w:val="IndexLink"/>
                <w:rtl w:val="true"/>
              </w:rPr>
              <w:tab/>
            </w:r>
            <w:r>
              <w:rPr>
                <w:rStyle w:val="IndexLink"/>
              </w:rPr>
              <w:t>203</w:t>
            </w:r>
          </w:hyperlink>
        </w:p>
        <w:p>
          <w:pPr>
            <w:pStyle w:val="Contents6"/>
            <w:tabs>
              <w:tab w:val="clear" w:pos="7609"/>
              <w:tab w:val="right" w:pos="9026" w:leader="dot"/>
            </w:tabs>
            <w:rPr/>
          </w:pPr>
          <w:hyperlink w:anchor="__RefHeading___Toc742678_3264237689">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742680_3264237689">
            <w:r>
              <w:rPr>
                <w:webHidden/>
                <w:rStyle w:val="IndexLink"/>
                <w:rtl w:val="true"/>
              </w:rPr>
              <w:t>المسألة الأولی</w:t>
            </w:r>
            <w:r>
              <w:rPr>
                <w:rStyle w:val="IndexLink"/>
                <w:rtl w:val="true"/>
              </w:rPr>
              <w:t xml:space="preserve">: </w:t>
            </w:r>
            <w:r>
              <w:rPr>
                <w:rStyle w:val="IndexLink"/>
                <w:rtl w:val="true"/>
              </w:rPr>
              <w:t>إیکال الانتقام إلی الله تعالی</w:t>
            </w:r>
            <w:r>
              <w:rPr>
                <w:rStyle w:val="IndexLink"/>
                <w:rtl w:val="true"/>
              </w:rPr>
              <w:tab/>
            </w:r>
            <w:r>
              <w:rPr>
                <w:rStyle w:val="IndexLink"/>
              </w:rPr>
              <w:t>203</w:t>
            </w:r>
          </w:hyperlink>
        </w:p>
        <w:p>
          <w:pPr>
            <w:pStyle w:val="Contents6"/>
            <w:tabs>
              <w:tab w:val="clear" w:pos="7609"/>
              <w:tab w:val="right" w:pos="9026" w:leader="dot"/>
            </w:tabs>
            <w:rPr/>
          </w:pPr>
          <w:hyperlink w:anchor="__RefHeading___Toc742682_3264237689">
            <w:r>
              <w:rPr>
                <w:webHidden/>
                <w:rStyle w:val="IndexLink"/>
                <w:rtl w:val="true"/>
              </w:rPr>
              <w:t>المسألة الثانیة</w:t>
            </w:r>
            <w:r>
              <w:rPr>
                <w:rStyle w:val="IndexLink"/>
                <w:rtl w:val="true"/>
              </w:rPr>
              <w:t xml:space="preserve">: </w:t>
            </w:r>
            <w:r>
              <w:rPr>
                <w:rStyle w:val="IndexLink"/>
                <w:rtl w:val="true"/>
              </w:rPr>
              <w:t>مفهوم الانتقام ومصداقه</w:t>
            </w:r>
            <w:r>
              <w:rPr>
                <w:rStyle w:val="IndexLink"/>
                <w:rtl w:val="true"/>
              </w:rPr>
              <w:tab/>
            </w:r>
            <w:r>
              <w:rPr>
                <w:rStyle w:val="IndexLink"/>
              </w:rPr>
              <w:t>205</w:t>
            </w:r>
          </w:hyperlink>
        </w:p>
        <w:p>
          <w:pPr>
            <w:pStyle w:val="Contents6"/>
            <w:tabs>
              <w:tab w:val="clear" w:pos="7609"/>
              <w:tab w:val="right" w:pos="9026" w:leader="dot"/>
            </w:tabs>
            <w:rPr/>
          </w:pPr>
          <w:hyperlink w:anchor="__RefHeading___Toc742684_3264237689">
            <w:r>
              <w:rPr>
                <w:webHidden/>
                <w:rStyle w:val="IndexLink"/>
                <w:rtl w:val="true"/>
              </w:rPr>
              <w:t>المسألة الثالثة</w:t>
            </w:r>
            <w:r>
              <w:rPr>
                <w:rStyle w:val="IndexLink"/>
                <w:rtl w:val="true"/>
              </w:rPr>
              <w:t xml:space="preserve">: </w:t>
            </w:r>
            <w:r>
              <w:rPr>
                <w:rStyle w:val="IndexLink"/>
                <w:rtl w:val="true"/>
              </w:rPr>
              <w:t>نوع العذاب وکیفیته اللذان بهما یتحقق مصداق الانتقام</w:t>
            </w:r>
            <w:r>
              <w:rPr>
                <w:rStyle w:val="IndexLink"/>
                <w:rtl w:val="true"/>
              </w:rPr>
              <w:tab/>
            </w:r>
            <w:r>
              <w:rPr>
                <w:rStyle w:val="IndexLink"/>
              </w:rPr>
              <w:t>208</w:t>
            </w:r>
          </w:hyperlink>
        </w:p>
        <w:p>
          <w:pPr>
            <w:pStyle w:val="Contents6"/>
            <w:tabs>
              <w:tab w:val="clear" w:pos="7609"/>
              <w:tab w:val="right" w:pos="9026" w:leader="dot"/>
            </w:tabs>
            <w:rPr/>
          </w:pPr>
          <w:hyperlink w:anchor="__RefHeading___Toc742686_3264237689">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742688_3264237689">
            <w:r>
              <w:rPr>
                <w:webHidden/>
                <w:rStyle w:val="IndexLink"/>
                <w:rtl w:val="true"/>
              </w:rPr>
              <w:t>أولاً</w:t>
            </w:r>
            <w:r>
              <w:rPr>
                <w:rStyle w:val="IndexLink"/>
                <w:rtl w:val="true"/>
              </w:rPr>
              <w:t xml:space="preserve">: </w:t>
            </w:r>
            <w:r>
              <w:rPr>
                <w:rStyle w:val="IndexLink"/>
                <w:rtl w:val="true"/>
              </w:rPr>
              <w:t>التغریر بأهل البیت علیهم السلام</w:t>
            </w:r>
            <w:r>
              <w:rPr>
                <w:rStyle w:val="IndexLink"/>
                <w:rtl w:val="true"/>
              </w:rPr>
              <w:tab/>
            </w:r>
            <w:r>
              <w:rPr>
                <w:rStyle w:val="IndexLink"/>
              </w:rPr>
              <w:t>211</w:t>
            </w:r>
          </w:hyperlink>
        </w:p>
        <w:p>
          <w:pPr>
            <w:pStyle w:val="Contents6"/>
            <w:tabs>
              <w:tab w:val="clear" w:pos="7609"/>
              <w:tab w:val="right" w:pos="9026" w:leader="dot"/>
            </w:tabs>
            <w:rPr/>
          </w:pPr>
          <w:hyperlink w:anchor="__RefHeading___Toc742690_3264237689">
            <w:r>
              <w:rPr>
                <w:webHidden/>
                <w:rStyle w:val="IndexLink"/>
                <w:rtl w:val="true"/>
              </w:rPr>
              <w:t>ثانیاً</w:t>
            </w:r>
            <w:r>
              <w:rPr>
                <w:rStyle w:val="IndexLink"/>
                <w:rtl w:val="true"/>
              </w:rPr>
              <w:t xml:space="preserve">: </w:t>
            </w:r>
            <w:r>
              <w:rPr>
                <w:rStyle w:val="IndexLink"/>
                <w:rtl w:val="true"/>
              </w:rPr>
              <w:t>وأما تکذیب الناس لأهل البیت علیهم السلام</w:t>
            </w:r>
            <w:r>
              <w:rPr>
                <w:rStyle w:val="IndexLink"/>
                <w:rtl w:val="true"/>
              </w:rPr>
              <w:tab/>
            </w:r>
            <w:r>
              <w:rPr>
                <w:rStyle w:val="IndexLink"/>
              </w:rPr>
              <w:t>212</w:t>
            </w:r>
          </w:hyperlink>
        </w:p>
        <w:p>
          <w:pPr>
            <w:pStyle w:val="Contents6"/>
            <w:tabs>
              <w:tab w:val="clear" w:pos="7609"/>
              <w:tab w:val="right" w:pos="9026" w:leader="dot"/>
            </w:tabs>
            <w:rPr/>
          </w:pPr>
          <w:hyperlink w:anchor="__RefHeading___Toc742692_3264237689">
            <w:r>
              <w:rPr>
                <w:webHidden/>
                <w:rStyle w:val="IndexLink"/>
                <w:rtl w:val="true"/>
              </w:rPr>
              <w:t>ثالثاً</w:t>
            </w:r>
            <w:r>
              <w:rPr>
                <w:rStyle w:val="IndexLink"/>
                <w:rtl w:val="true"/>
              </w:rPr>
              <w:t xml:space="preserve">: </w:t>
            </w:r>
            <w:r>
              <w:rPr>
                <w:rStyle w:val="IndexLink"/>
                <w:rtl w:val="true"/>
              </w:rPr>
              <w:t>وأما خذلان الناس لأهل البیت علیهم 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742694_3264237689">
            <w:r>
              <w:rPr>
                <w:webHidden/>
                <w:rStyle w:val="IndexLink"/>
                <w:rtl w:val="true"/>
              </w:rPr>
              <w:t>الفصل السادس</w:t>
            </w:r>
            <w:r>
              <w:rPr>
                <w:rStyle w:val="IndexLink"/>
                <w:rtl w:val="true"/>
              </w:rPr>
              <w:t xml:space="preserve">: </w:t>
            </w:r>
            <w:r>
              <w:rPr>
                <w:rStyle w:val="IndexLink"/>
                <w:rtl w:val="true"/>
              </w:rPr>
              <w:t>تحقق الأثر الغیبی فی دعاء الإمام الحسین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742696_3264237689">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742698_3264237689">
            <w:r>
              <w:rPr>
                <w:webHidden/>
                <w:rStyle w:val="IndexLink"/>
                <w:rtl w:val="true"/>
              </w:rPr>
              <w:t>المبحث الاول</w:t>
            </w:r>
            <w:r>
              <w:rPr>
                <w:rStyle w:val="IndexLink"/>
                <w:rtl w:val="true"/>
              </w:rPr>
              <w:t xml:space="preserve">: </w:t>
            </w:r>
            <w:r>
              <w:rPr>
                <w:rStyle w:val="IndexLink"/>
                <w:rtl w:val="true"/>
              </w:rPr>
              <w:t>تحقق الأثر الغیبی بعد بضع سنین من عاشوراء</w:t>
            </w:r>
            <w:r>
              <w:rPr>
                <w:rStyle w:val="IndexLink"/>
                <w:rtl w:val="true"/>
              </w:rPr>
              <w:tab/>
            </w:r>
            <w:r>
              <w:rPr>
                <w:rStyle w:val="IndexLink"/>
              </w:rPr>
              <w:t>216</w:t>
            </w:r>
          </w:hyperlink>
        </w:p>
        <w:p>
          <w:pPr>
            <w:pStyle w:val="Contents4"/>
            <w:tabs>
              <w:tab w:val="clear" w:pos="8176"/>
              <w:tab w:val="right" w:pos="9026" w:leader="dot"/>
            </w:tabs>
            <w:rPr/>
          </w:pPr>
          <w:hyperlink w:anchor="__RefHeading___Toc742700_326423768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742702_3264237689">
            <w:r>
              <w:rPr>
                <w:webHidden/>
                <w:rStyle w:val="IndexLink"/>
                <w:rtl w:val="true"/>
              </w:rPr>
              <w:t>الحلقة الأولی</w:t>
            </w:r>
            <w:r>
              <w:rPr>
                <w:rStyle w:val="IndexLink"/>
                <w:rtl w:val="true"/>
              </w:rPr>
              <w:t xml:space="preserve">: </w:t>
            </w:r>
            <w:r>
              <w:rPr>
                <w:rStyle w:val="IndexLink"/>
                <w:rtl w:val="true"/>
              </w:rPr>
              <w:t>إنّ الله تعالی سلط علیهم غلام ثقیف</w:t>
            </w:r>
            <w:r>
              <w:rPr>
                <w:rStyle w:val="IndexLink"/>
                <w:rtl w:val="true"/>
              </w:rPr>
              <w:tab/>
            </w:r>
            <w:r>
              <w:rPr>
                <w:rStyle w:val="IndexLink"/>
              </w:rPr>
              <w:t>216</w:t>
            </w:r>
          </w:hyperlink>
        </w:p>
        <w:p>
          <w:pPr>
            <w:pStyle w:val="Contents5"/>
            <w:tabs>
              <w:tab w:val="clear" w:pos="7892"/>
              <w:tab w:val="right" w:pos="9026" w:leader="dot"/>
            </w:tabs>
            <w:rPr/>
          </w:pPr>
          <w:hyperlink w:anchor="__RefHeading___Toc742704_3264237689">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742706_3264237689">
            <w:r>
              <w:rPr>
                <w:webHidden/>
                <w:rStyle w:val="IndexLink"/>
                <w:rtl w:val="true"/>
              </w:rPr>
              <w:t>المسألة الأولی</w:t>
            </w:r>
            <w:r>
              <w:rPr>
                <w:rStyle w:val="IndexLink"/>
                <w:rtl w:val="true"/>
              </w:rPr>
              <w:t xml:space="preserve">: </w:t>
            </w:r>
            <w:r>
              <w:rPr>
                <w:rStyle w:val="IndexLink"/>
                <w:rtl w:val="true"/>
              </w:rPr>
              <w:t>من هو غلام ثقیف؟ وما هی مکانته الاجتماعیة، ومدی علاقته بأهل البیت علیهم السلام؟</w:t>
            </w:r>
            <w:r>
              <w:rPr>
                <w:rStyle w:val="IndexLink"/>
                <w:rtl w:val="true"/>
              </w:rPr>
              <w:t>.</w:t>
              <w:tab/>
            </w:r>
            <w:r>
              <w:rPr>
                <w:rStyle w:val="IndexLink"/>
              </w:rPr>
              <w:t>217</w:t>
            </w:r>
          </w:hyperlink>
        </w:p>
        <w:p>
          <w:pPr>
            <w:pStyle w:val="Contents6"/>
            <w:tabs>
              <w:tab w:val="clear" w:pos="7609"/>
              <w:tab w:val="right" w:pos="9026" w:leader="dot"/>
            </w:tabs>
            <w:rPr/>
          </w:pPr>
          <w:hyperlink w:anchor="__RefHeading___Toc742708_3264237689">
            <w:r>
              <w:rPr>
                <w:webHidden/>
                <w:rStyle w:val="IndexLink"/>
                <w:rtl w:val="true"/>
              </w:rPr>
              <w:t>أولا</w:t>
            </w:r>
            <w:r>
              <w:rPr>
                <w:rStyle w:val="IndexLink"/>
                <w:rtl w:val="true"/>
              </w:rPr>
              <w:t xml:space="preserve">: </w:t>
            </w:r>
            <w:r>
              <w:rPr>
                <w:rStyle w:val="IndexLink"/>
                <w:rtl w:val="true"/>
              </w:rPr>
              <w:t>من هو المختار؟</w:t>
            </w:r>
            <w:r>
              <w:rPr>
                <w:rStyle w:val="IndexLink"/>
                <w:rtl w:val="true"/>
              </w:rPr>
              <w:tab/>
            </w:r>
            <w:r>
              <w:rPr>
                <w:rStyle w:val="IndexLink"/>
              </w:rPr>
              <w:t>217</w:t>
            </w:r>
          </w:hyperlink>
        </w:p>
        <w:p>
          <w:pPr>
            <w:pStyle w:val="Contents6"/>
            <w:tabs>
              <w:tab w:val="clear" w:pos="7609"/>
              <w:tab w:val="right" w:pos="9026" w:leader="dot"/>
            </w:tabs>
            <w:rPr/>
          </w:pPr>
          <w:hyperlink w:anchor="__RefHeading___Toc742710_3264237689">
            <w:r>
              <w:rPr>
                <w:webHidden/>
                <w:rStyle w:val="IndexLink"/>
                <w:rtl w:val="true"/>
              </w:rPr>
              <w:t>ثانیا</w:t>
            </w:r>
            <w:r>
              <w:rPr>
                <w:rStyle w:val="IndexLink"/>
                <w:rtl w:val="true"/>
              </w:rPr>
              <w:t xml:space="preserve">: </w:t>
            </w:r>
            <w:r>
              <w:rPr>
                <w:rStyle w:val="IndexLink"/>
                <w:rtl w:val="true"/>
              </w:rPr>
              <w:t>مکانته الاجتماعیة</w:t>
            </w:r>
            <w:r>
              <w:rPr>
                <w:rStyle w:val="IndexLink"/>
                <w:rtl w:val="true"/>
              </w:rPr>
              <w:tab/>
            </w:r>
            <w:r>
              <w:rPr>
                <w:rStyle w:val="IndexLink"/>
              </w:rPr>
              <w:t>217</w:t>
            </w:r>
          </w:hyperlink>
        </w:p>
        <w:p>
          <w:pPr>
            <w:pStyle w:val="Contents6"/>
            <w:tabs>
              <w:tab w:val="clear" w:pos="7609"/>
              <w:tab w:val="right" w:pos="9026" w:leader="dot"/>
            </w:tabs>
            <w:rPr/>
          </w:pPr>
          <w:hyperlink w:anchor="__RefHeading___Toc742712_3264237689">
            <w:r>
              <w:rPr>
                <w:webHidden/>
                <w:rStyle w:val="IndexLink"/>
                <w:rtl w:val="true"/>
              </w:rPr>
              <w:t>ثالثا</w:t>
            </w:r>
            <w:r>
              <w:rPr>
                <w:rStyle w:val="IndexLink"/>
                <w:rtl w:val="true"/>
              </w:rPr>
              <w:t xml:space="preserve">: </w:t>
            </w:r>
            <w:r>
              <w:rPr>
                <w:rStyle w:val="IndexLink"/>
                <w:rtl w:val="true"/>
              </w:rPr>
              <w:t>علاقة المختار بأهل البیت علیهم السلام</w:t>
            </w:r>
            <w:r>
              <w:rPr>
                <w:rStyle w:val="IndexLink"/>
                <w:rtl w:val="true"/>
              </w:rPr>
              <w:tab/>
            </w:r>
            <w:r>
              <w:rPr>
                <w:rStyle w:val="IndexLink"/>
              </w:rPr>
              <w:t>218</w:t>
            </w:r>
          </w:hyperlink>
        </w:p>
        <w:p>
          <w:pPr>
            <w:pStyle w:val="Contents6"/>
            <w:tabs>
              <w:tab w:val="clear" w:pos="7609"/>
              <w:tab w:val="right" w:pos="9026" w:leader="dot"/>
            </w:tabs>
            <w:rPr/>
          </w:pPr>
          <w:hyperlink w:anchor="__RefHeading___Toc742714_3264237689">
            <w:r>
              <w:rPr>
                <w:webHidden/>
                <w:rStyle w:val="IndexLink"/>
                <w:rtl w:val="true"/>
              </w:rPr>
              <w:t>رابعا</w:t>
            </w:r>
            <w:r>
              <w:rPr>
                <w:rStyle w:val="IndexLink"/>
                <w:rtl w:val="true"/>
              </w:rPr>
              <w:t xml:space="preserve">: </w:t>
            </w:r>
            <w:r>
              <w:rPr>
                <w:rStyle w:val="IndexLink"/>
                <w:rtl w:val="true"/>
              </w:rPr>
              <w:t>حبس المختار فی سجن الکوفة ومنعه من الالتحاق بکربلاء</w:t>
            </w:r>
            <w:r>
              <w:rPr>
                <w:rStyle w:val="IndexLink"/>
                <w:rtl w:val="true"/>
              </w:rPr>
              <w:tab/>
            </w:r>
            <w:r>
              <w:rPr>
                <w:rStyle w:val="IndexLink"/>
              </w:rPr>
              <w:t>218</w:t>
            </w:r>
          </w:hyperlink>
        </w:p>
        <w:p>
          <w:pPr>
            <w:pStyle w:val="Contents6"/>
            <w:tabs>
              <w:tab w:val="clear" w:pos="7609"/>
              <w:tab w:val="right" w:pos="9026" w:leader="dot"/>
            </w:tabs>
            <w:rPr/>
          </w:pPr>
          <w:hyperlink w:anchor="__RefHeading___Toc742716_3264237689">
            <w:r>
              <w:rPr>
                <w:webHidden/>
                <w:rStyle w:val="IndexLink"/>
                <w:rtl w:val="true"/>
              </w:rPr>
              <w:t>خامسا</w:t>
            </w:r>
            <w:r>
              <w:rPr>
                <w:rStyle w:val="IndexLink"/>
                <w:rtl w:val="true"/>
              </w:rPr>
              <w:t xml:space="preserve">: </w:t>
            </w:r>
            <w:r>
              <w:rPr>
                <w:rStyle w:val="IndexLink"/>
                <w:rtl w:val="true"/>
              </w:rPr>
              <w:t>أثر مقتل الحسین علیه السلام علی المختار</w:t>
            </w:r>
            <w:r>
              <w:rPr>
                <w:rStyle w:val="IndexLink"/>
                <w:rtl w:val="true"/>
              </w:rPr>
              <w:tab/>
            </w:r>
            <w:r>
              <w:rPr>
                <w:rStyle w:val="IndexLink"/>
              </w:rPr>
              <w:t>220</w:t>
            </w:r>
          </w:hyperlink>
        </w:p>
        <w:p>
          <w:pPr>
            <w:pStyle w:val="Contents6"/>
            <w:tabs>
              <w:tab w:val="clear" w:pos="7609"/>
              <w:tab w:val="right" w:pos="9026" w:leader="dot"/>
            </w:tabs>
            <w:rPr/>
          </w:pPr>
          <w:hyperlink w:anchor="__RefHeading___Toc742718_3264237689">
            <w:r>
              <w:rPr>
                <w:webHidden/>
                <w:rStyle w:val="IndexLink"/>
                <w:rtl w:val="true"/>
              </w:rPr>
              <w:t>سادسا</w:t>
            </w:r>
            <w:r>
              <w:rPr>
                <w:rStyle w:val="IndexLink"/>
                <w:rtl w:val="true"/>
              </w:rPr>
              <w:t xml:space="preserve">: </w:t>
            </w:r>
            <w:r>
              <w:rPr>
                <w:rStyle w:val="IndexLink"/>
                <w:rtl w:val="true"/>
              </w:rPr>
              <w:t>انطلاقة ثورة التوابین واتصال بعض قادتها بالمختار</w:t>
            </w:r>
            <w:r>
              <w:rPr>
                <w:rStyle w:val="IndexLink"/>
                <w:rtl w:val="true"/>
              </w:rPr>
              <w:tab/>
            </w:r>
            <w:r>
              <w:rPr>
                <w:rStyle w:val="IndexLink"/>
              </w:rPr>
              <w:t>221</w:t>
            </w:r>
          </w:hyperlink>
        </w:p>
        <w:p>
          <w:pPr>
            <w:pStyle w:val="Contents5"/>
            <w:tabs>
              <w:tab w:val="clear" w:pos="7892"/>
              <w:tab w:val="right" w:pos="9026" w:leader="dot"/>
            </w:tabs>
            <w:rPr/>
          </w:pPr>
          <w:hyperlink w:anchor="__RefHeading___Toc742720_3264237689">
            <w:r>
              <w:rPr>
                <w:webHidden/>
                <w:rStyle w:val="IndexLink"/>
                <w:rtl w:val="true"/>
              </w:rPr>
              <w:t>المسألة الثانیة</w:t>
            </w:r>
            <w:r>
              <w:rPr>
                <w:rStyle w:val="IndexLink"/>
                <w:rtl w:val="true"/>
              </w:rPr>
              <w:t xml:space="preserve">: </w:t>
            </w:r>
            <w:r>
              <w:rPr>
                <w:rStyle w:val="IndexLink"/>
                <w:rtl w:val="true"/>
              </w:rPr>
              <w:t>إعلان ساعة الصفر فی الکوفة لمعرکة القصاص</w:t>
            </w:r>
            <w:r>
              <w:rPr>
                <w:rStyle w:val="IndexLink"/>
                <w:rtl w:val="true"/>
              </w:rPr>
              <w:tab/>
            </w:r>
            <w:r>
              <w:rPr>
                <w:rStyle w:val="IndexLink"/>
              </w:rPr>
              <w:t>222</w:t>
            </w:r>
          </w:hyperlink>
        </w:p>
        <w:p>
          <w:pPr>
            <w:pStyle w:val="Contents6"/>
            <w:tabs>
              <w:tab w:val="clear" w:pos="7609"/>
              <w:tab w:val="right" w:pos="9026" w:leader="dot"/>
            </w:tabs>
            <w:rPr/>
          </w:pPr>
          <w:hyperlink w:anchor="__RefHeading___Toc742722_3264237689">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742724_3264237689">
            <w:r>
              <w:rPr>
                <w:webHidden/>
                <w:rStyle w:val="IndexLink"/>
                <w:rtl w:val="true"/>
              </w:rPr>
              <w:t>أولا</w:t>
            </w:r>
            <w:r>
              <w:rPr>
                <w:rStyle w:val="IndexLink"/>
                <w:rtl w:val="true"/>
              </w:rPr>
              <w:t xml:space="preserve">: </w:t>
            </w:r>
            <w:r>
              <w:rPr>
                <w:rStyle w:val="IndexLink"/>
                <w:rtl w:val="true"/>
              </w:rPr>
              <w:t>تتبعه لقتلة الحسین علیه السلام والاقتصاص منهم</w:t>
            </w:r>
            <w:r>
              <w:rPr>
                <w:rStyle w:val="IndexLink"/>
                <w:rtl w:val="true"/>
              </w:rPr>
              <w:tab/>
            </w:r>
            <w:r>
              <w:rPr>
                <w:rStyle w:val="IndexLink"/>
              </w:rPr>
              <w:t>223</w:t>
            </w:r>
          </w:hyperlink>
        </w:p>
        <w:p>
          <w:pPr>
            <w:pStyle w:val="Contents6"/>
            <w:tabs>
              <w:tab w:val="clear" w:pos="7609"/>
              <w:tab w:val="right" w:pos="9026" w:leader="dot"/>
            </w:tabs>
            <w:rPr/>
          </w:pPr>
          <w:hyperlink w:anchor="__RefHeading___Toc742726_3264237689">
            <w:r>
              <w:rPr>
                <w:webHidden/>
                <w:rStyle w:val="IndexLink"/>
                <w:rtl w:val="true"/>
              </w:rPr>
              <w:t>ثانیا</w:t>
            </w:r>
            <w:r>
              <w:rPr>
                <w:rStyle w:val="IndexLink"/>
                <w:rtl w:val="true"/>
              </w:rPr>
              <w:t xml:space="preserve">: </w:t>
            </w:r>
            <w:r>
              <w:rPr>
                <w:rStyle w:val="IndexLink"/>
                <w:rtl w:val="true"/>
              </w:rPr>
              <w:t xml:space="preserve">قتله لشمر بن ذی الجوشن </w:t>
            </w:r>
            <w:r>
              <w:rPr>
                <w:rStyle w:val="IndexLink"/>
                <w:rtl w:val="true"/>
              </w:rPr>
              <w:t>(</w:t>
            </w:r>
            <w:r>
              <w:rPr>
                <w:rStyle w:val="IndexLink"/>
                <w:rtl w:val="true"/>
              </w:rPr>
              <w:t>لعنه الله</w:t>
            </w:r>
            <w:r>
              <w:rPr>
                <w:rStyle w:val="IndexLink"/>
                <w:rtl w:val="true"/>
              </w:rPr>
              <w:t>)</w:t>
              <w:tab/>
            </w:r>
            <w:r>
              <w:rPr>
                <w:rStyle w:val="IndexLink"/>
              </w:rPr>
              <w:t>227</w:t>
            </w:r>
          </w:hyperlink>
        </w:p>
        <w:p>
          <w:pPr>
            <w:pStyle w:val="Contents6"/>
            <w:tabs>
              <w:tab w:val="clear" w:pos="7609"/>
              <w:tab w:val="right" w:pos="9026" w:leader="dot"/>
            </w:tabs>
            <w:rPr/>
          </w:pPr>
          <w:hyperlink w:anchor="__RefHeading___Toc742728_3264237689">
            <w:r>
              <w:rPr>
                <w:webHidden/>
                <w:rStyle w:val="IndexLink"/>
                <w:rtl w:val="true"/>
              </w:rPr>
              <w:t>ثالثا</w:t>
            </w:r>
            <w:r>
              <w:rPr>
                <w:rStyle w:val="IndexLink"/>
                <w:rtl w:val="true"/>
              </w:rPr>
              <w:t xml:space="preserve">: </w:t>
            </w:r>
            <w:r>
              <w:rPr>
                <w:rStyle w:val="IndexLink"/>
                <w:rtl w:val="true"/>
              </w:rPr>
              <w:t xml:space="preserve">قتله لعمر بن سعد بن أبی وقاص </w:t>
            </w:r>
            <w:r>
              <w:rPr>
                <w:rStyle w:val="IndexLink"/>
                <w:rtl w:val="true"/>
              </w:rPr>
              <w:t>(</w:t>
            </w:r>
            <w:r>
              <w:rPr>
                <w:rStyle w:val="IndexLink"/>
                <w:rtl w:val="true"/>
              </w:rPr>
              <w:t>لعنه الله</w:t>
            </w:r>
            <w:r>
              <w:rPr>
                <w:rStyle w:val="IndexLink"/>
                <w:rtl w:val="true"/>
              </w:rPr>
              <w:t xml:space="preserve">) </w:t>
            </w:r>
            <w:r>
              <w:rPr>
                <w:rStyle w:val="IndexLink"/>
                <w:rtl w:val="true"/>
              </w:rPr>
              <w:t>قائد الجیش فی یوم عاشوراء</w:t>
            </w:r>
            <w:r>
              <w:rPr>
                <w:rStyle w:val="IndexLink"/>
                <w:rtl w:val="true"/>
              </w:rPr>
              <w:tab/>
            </w:r>
            <w:r>
              <w:rPr>
                <w:rStyle w:val="IndexLink"/>
              </w:rPr>
              <w:t>229</w:t>
            </w:r>
          </w:hyperlink>
        </w:p>
        <w:p>
          <w:pPr>
            <w:pStyle w:val="Contents6"/>
            <w:tabs>
              <w:tab w:val="clear" w:pos="7609"/>
              <w:tab w:val="right" w:pos="9026" w:leader="dot"/>
            </w:tabs>
            <w:rPr/>
          </w:pPr>
          <w:hyperlink w:anchor="__RefHeading___Toc742730_3264237689">
            <w:r>
              <w:rPr>
                <w:webHidden/>
                <w:rStyle w:val="IndexLink"/>
                <w:rtl w:val="true"/>
              </w:rPr>
              <w:t>رابعا</w:t>
            </w:r>
            <w:r>
              <w:rPr>
                <w:rStyle w:val="IndexLink"/>
                <w:rtl w:val="true"/>
              </w:rPr>
              <w:t xml:space="preserve">: </w:t>
            </w:r>
            <w:r>
              <w:rPr>
                <w:rStyle w:val="IndexLink"/>
                <w:rtl w:val="true"/>
              </w:rPr>
              <w:t xml:space="preserve">قتله لوالی الکوفة عبید الله بن زیاد </w:t>
            </w:r>
            <w:r>
              <w:rPr>
                <w:rStyle w:val="IndexLink"/>
                <w:rtl w:val="true"/>
              </w:rPr>
              <w:t>(</w:t>
            </w:r>
            <w:r>
              <w:rPr>
                <w:rStyle w:val="IndexLink"/>
                <w:rtl w:val="true"/>
              </w:rPr>
              <w:t>لعنه الله</w:t>
            </w:r>
            <w:r>
              <w:rPr>
                <w:rStyle w:val="IndexLink"/>
                <w:rtl w:val="true"/>
              </w:rPr>
              <w:t xml:space="preserve">) </w:t>
            </w:r>
            <w:r>
              <w:rPr>
                <w:rStyle w:val="IndexLink"/>
                <w:rtl w:val="true"/>
              </w:rPr>
              <w:t>مع رموز جیش أهل الشام الذین اشترکوا فی قتال الحسین 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742732_3264237689">
            <w:r>
              <w:rPr>
                <w:webHidden/>
                <w:rStyle w:val="IndexLink"/>
                <w:rtl w:val="true"/>
              </w:rPr>
              <w:t>الحلقة الثانیة</w:t>
            </w:r>
            <w:r>
              <w:rPr>
                <w:rStyle w:val="IndexLink"/>
                <w:rtl w:val="true"/>
              </w:rPr>
              <w:t xml:space="preserve">: </w:t>
            </w:r>
            <w:r>
              <w:rPr>
                <w:rStyle w:val="IndexLink"/>
                <w:rtl w:val="true"/>
              </w:rPr>
              <w:t>إن الله تعالی سلط علیهم سنین کسنی یوسف علیه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742734_326423768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742736_3264237689">
            <w:r>
              <w:rPr>
                <w:webHidden/>
                <w:rStyle w:val="IndexLink"/>
                <w:rtl w:val="true"/>
              </w:rPr>
              <w:t>أولاً</w:t>
            </w:r>
            <w:r>
              <w:rPr>
                <w:rStyle w:val="IndexLink"/>
                <w:rtl w:val="true"/>
              </w:rPr>
              <w:t xml:space="preserve">: </w:t>
            </w:r>
            <w:r>
              <w:rPr>
                <w:rStyle w:val="IndexLink"/>
                <w:rtl w:val="true"/>
              </w:rPr>
              <w:t>عجز خزینة الدولة وتردی الوضع الاقتصادی</w:t>
            </w:r>
            <w:r>
              <w:rPr>
                <w:rStyle w:val="IndexLink"/>
                <w:rtl w:val="true"/>
              </w:rPr>
              <w:tab/>
            </w:r>
            <w:r>
              <w:rPr>
                <w:rStyle w:val="IndexLink"/>
              </w:rPr>
              <w:t>238</w:t>
            </w:r>
          </w:hyperlink>
        </w:p>
        <w:p>
          <w:pPr>
            <w:pStyle w:val="Contents5"/>
            <w:tabs>
              <w:tab w:val="clear" w:pos="7892"/>
              <w:tab w:val="right" w:pos="9026" w:leader="dot"/>
            </w:tabs>
            <w:rPr/>
          </w:pPr>
          <w:hyperlink w:anchor="__RefHeading___Toc742738_3264237689">
            <w:r>
              <w:rPr>
                <w:webHidden/>
                <w:rStyle w:val="IndexLink"/>
                <w:rtl w:val="true"/>
              </w:rPr>
              <w:t>ثانیاً</w:t>
            </w:r>
            <w:r>
              <w:rPr>
                <w:rStyle w:val="IndexLink"/>
                <w:rtl w:val="true"/>
              </w:rPr>
              <w:t xml:space="preserve">: </w:t>
            </w:r>
            <w:r>
              <w:rPr>
                <w:rStyle w:val="IndexLink"/>
                <w:rtl w:val="true"/>
              </w:rPr>
              <w:t>فرض الضرائب علی الناس وتعذیبهم وسجنهم علی ذلک</w:t>
            </w:r>
            <w:r>
              <w:rPr>
                <w:rStyle w:val="IndexLink"/>
                <w:rtl w:val="true"/>
              </w:rPr>
              <w:tab/>
            </w:r>
            <w:r>
              <w:rPr>
                <w:rStyle w:val="IndexLink"/>
              </w:rPr>
              <w:t>243</w:t>
            </w:r>
          </w:hyperlink>
        </w:p>
        <w:p>
          <w:pPr>
            <w:pStyle w:val="Contents5"/>
            <w:tabs>
              <w:tab w:val="clear" w:pos="7892"/>
              <w:tab w:val="right" w:pos="9026" w:leader="dot"/>
            </w:tabs>
            <w:rPr/>
          </w:pPr>
          <w:hyperlink w:anchor="__RefHeading___Toc742740_3264237689">
            <w:r>
              <w:rPr>
                <w:webHidden/>
                <w:rStyle w:val="IndexLink"/>
                <w:rtl w:val="true"/>
              </w:rPr>
              <w:t>ثالثاً</w:t>
            </w:r>
            <w:r>
              <w:rPr>
                <w:rStyle w:val="IndexLink"/>
                <w:rtl w:val="true"/>
              </w:rPr>
              <w:t xml:space="preserve">: </w:t>
            </w:r>
            <w:r>
              <w:rPr>
                <w:rStyle w:val="IndexLink"/>
                <w:rtl w:val="true"/>
              </w:rPr>
              <w:t>فرار المسلمین من القری الزراعیة إلی المدن بسبب الضرائب وعجزهم عن دفعها</w:t>
            </w:r>
            <w:r>
              <w:rPr>
                <w:rStyle w:val="IndexLink"/>
                <w:rtl w:val="true"/>
              </w:rPr>
              <w:tab/>
            </w:r>
            <w:r>
              <w:rPr>
                <w:rStyle w:val="IndexLink"/>
              </w:rPr>
              <w:t>244</w:t>
            </w:r>
          </w:hyperlink>
        </w:p>
        <w:p>
          <w:pPr>
            <w:pStyle w:val="Contents5"/>
            <w:tabs>
              <w:tab w:val="clear" w:pos="7892"/>
              <w:tab w:val="right" w:pos="9026" w:leader="dot"/>
            </w:tabs>
            <w:rPr/>
          </w:pPr>
          <w:hyperlink w:anchor="__RefHeading___Toc742742_3264237689">
            <w:r>
              <w:rPr>
                <w:webHidden/>
                <w:rStyle w:val="IndexLink"/>
                <w:rtl w:val="true"/>
              </w:rPr>
              <w:t>رابعاً</w:t>
            </w:r>
            <w:r>
              <w:rPr>
                <w:rStyle w:val="IndexLink"/>
                <w:rtl w:val="true"/>
              </w:rPr>
              <w:t xml:space="preserve">: </w:t>
            </w:r>
            <w:r>
              <w:rPr>
                <w:rStyle w:val="IndexLink"/>
                <w:rtl w:val="true"/>
              </w:rPr>
              <w:t>فرض الدولة الجزیة علی أهل الذمة حتی بعد إسلامهم مع مخالفة ذلک للقرآن</w:t>
            </w:r>
            <w:r>
              <w:rPr>
                <w:rStyle w:val="IndexLink"/>
                <w:rtl w:val="true"/>
              </w:rPr>
              <w:tab/>
            </w:r>
            <w:r>
              <w:rPr>
                <w:rStyle w:val="IndexLink"/>
              </w:rPr>
              <w:t>245</w:t>
            </w:r>
          </w:hyperlink>
        </w:p>
        <w:p>
          <w:pPr>
            <w:pStyle w:val="Contents3"/>
            <w:tabs>
              <w:tab w:val="clear" w:pos="8459"/>
              <w:tab w:val="right" w:pos="9026" w:leader="dot"/>
            </w:tabs>
            <w:rPr/>
          </w:pPr>
          <w:hyperlink w:anchor="__RefHeading___Toc742744_3264237689">
            <w:r>
              <w:rPr>
                <w:webHidden/>
                <w:rStyle w:val="IndexLink"/>
                <w:rtl w:val="true"/>
              </w:rPr>
              <w:t>المبحث الثانی</w:t>
            </w:r>
            <w:r>
              <w:rPr>
                <w:rStyle w:val="IndexLink"/>
                <w:rtl w:val="true"/>
              </w:rPr>
              <w:t xml:space="preserve">: </w:t>
            </w:r>
            <w:r>
              <w:rPr>
                <w:rStyle w:val="IndexLink"/>
                <w:rtl w:val="true"/>
              </w:rPr>
              <w:t>تحقق الأثر الغیبی الآنی فی دعائه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742746_3264237689">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742748_3264237689">
            <w:r>
              <w:rPr>
                <w:webHidden/>
                <w:rStyle w:val="IndexLink"/>
                <w:rtl w:val="true"/>
              </w:rPr>
              <w:t>المسألة الأولی</w:t>
            </w:r>
            <w:r>
              <w:rPr>
                <w:rStyle w:val="IndexLink"/>
                <w:rtl w:val="true"/>
              </w:rPr>
              <w:t xml:space="preserve">: </w:t>
            </w:r>
            <w:r>
              <w:rPr>
                <w:rStyle w:val="IndexLink"/>
                <w:rtl w:val="true"/>
              </w:rPr>
              <w:t>مواضع ظهور الأثر الغیبی الآنی فی یوم عاشوراء</w:t>
            </w:r>
            <w:r>
              <w:rPr>
                <w:rStyle w:val="IndexLink"/>
                <w:rtl w:val="true"/>
              </w:rPr>
              <w:tab/>
            </w:r>
            <w:r>
              <w:rPr>
                <w:rStyle w:val="IndexLink"/>
              </w:rPr>
              <w:t>248</w:t>
            </w:r>
          </w:hyperlink>
        </w:p>
        <w:p>
          <w:pPr>
            <w:pStyle w:val="Contents5"/>
            <w:tabs>
              <w:tab w:val="clear" w:pos="7892"/>
              <w:tab w:val="right" w:pos="9026" w:leader="dot"/>
            </w:tabs>
            <w:rPr/>
          </w:pPr>
          <w:hyperlink w:anchor="__RefHeading___Toc742750_3264237689">
            <w:r>
              <w:rPr>
                <w:webHidden/>
                <w:rStyle w:val="IndexLink"/>
                <w:rtl w:val="true"/>
              </w:rPr>
              <w:t>الموضع الأول لاستجابة دعائه علیه السلام</w:t>
            </w:r>
            <w:r>
              <w:rPr>
                <w:rStyle w:val="IndexLink"/>
                <w:rtl w:val="true"/>
              </w:rPr>
              <w:tab/>
            </w:r>
            <w:r>
              <w:rPr>
                <w:rStyle w:val="IndexLink"/>
              </w:rPr>
              <w:t>248</w:t>
            </w:r>
          </w:hyperlink>
        </w:p>
        <w:p>
          <w:pPr>
            <w:pStyle w:val="Contents5"/>
            <w:tabs>
              <w:tab w:val="clear" w:pos="7892"/>
              <w:tab w:val="right" w:pos="9026" w:leader="dot"/>
            </w:tabs>
            <w:rPr/>
          </w:pPr>
          <w:hyperlink w:anchor="__RefHeading___Toc742752_3264237689">
            <w:r>
              <w:rPr>
                <w:webHidden/>
                <w:rStyle w:val="IndexLink"/>
                <w:rtl w:val="true"/>
              </w:rPr>
              <w:t>الموضع الثانی لاستجابة دعائه علیه السلام</w:t>
            </w:r>
            <w:r>
              <w:rPr>
                <w:rStyle w:val="IndexLink"/>
                <w:rtl w:val="true"/>
              </w:rPr>
              <w:tab/>
            </w:r>
            <w:r>
              <w:rPr>
                <w:rStyle w:val="IndexLink"/>
              </w:rPr>
              <w:t>248</w:t>
            </w:r>
          </w:hyperlink>
        </w:p>
        <w:p>
          <w:pPr>
            <w:pStyle w:val="Contents5"/>
            <w:tabs>
              <w:tab w:val="clear" w:pos="7892"/>
              <w:tab w:val="right" w:pos="9026" w:leader="dot"/>
            </w:tabs>
            <w:rPr/>
          </w:pPr>
          <w:hyperlink w:anchor="__RefHeading___Toc742754_3264237689">
            <w:r>
              <w:rPr>
                <w:webHidden/>
                <w:rStyle w:val="IndexLink"/>
                <w:rtl w:val="true"/>
              </w:rPr>
              <w:t>الموضع الثالث لاستجابة دعائه علیه 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742756_3264237689">
            <w:r>
              <w:rPr>
                <w:webHidden/>
                <w:rStyle w:val="IndexLink"/>
                <w:rtl w:val="true"/>
              </w:rPr>
              <w:t>الموضع الرابع لاستجابة دعائه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742758_3264237689">
            <w:r>
              <w:rPr>
                <w:webHidden/>
                <w:rStyle w:val="IndexLink"/>
                <w:rtl w:val="true"/>
              </w:rPr>
              <w:t>المسألة الثانیة</w:t>
            </w:r>
            <w:r>
              <w:rPr>
                <w:rStyle w:val="IndexLink"/>
                <w:rtl w:val="true"/>
              </w:rPr>
              <w:t xml:space="preserve">: </w:t>
            </w:r>
            <w:r>
              <w:rPr>
                <w:rStyle w:val="IndexLink"/>
                <w:rtl w:val="true"/>
              </w:rPr>
              <w:t>عوامل نشوء ثقافة التجری فی المجتمع الإسلامی</w:t>
            </w:r>
            <w:r>
              <w:rPr>
                <w:rStyle w:val="IndexLink"/>
                <w:rtl w:val="true"/>
              </w:rPr>
              <w:tab/>
            </w:r>
            <w:r>
              <w:rPr>
                <w:rStyle w:val="IndexLink"/>
              </w:rPr>
              <w:t>250</w:t>
            </w:r>
          </w:hyperlink>
        </w:p>
        <w:p>
          <w:pPr>
            <w:pStyle w:val="Contents5"/>
            <w:tabs>
              <w:tab w:val="clear" w:pos="7892"/>
              <w:tab w:val="right" w:pos="9026" w:leader="dot"/>
            </w:tabs>
            <w:rPr/>
          </w:pPr>
          <w:hyperlink w:anchor="__RefHeading___Toc742760_3264237689">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42762_3264237689">
            <w:r>
              <w:rPr>
                <w:webHidden/>
                <w:rStyle w:val="IndexLink"/>
                <w:rtl w:val="true"/>
              </w:rPr>
              <w:t>العامل الأول</w:t>
            </w:r>
            <w:r>
              <w:rPr>
                <w:rStyle w:val="IndexLink"/>
                <w:rtl w:val="true"/>
              </w:rPr>
              <w:t xml:space="preserve">: </w:t>
            </w:r>
            <w:r>
              <w:rPr>
                <w:rStyle w:val="IndexLink"/>
                <w:rtl w:val="true"/>
              </w:rPr>
              <w:t>ابتذار الفکر الجبری</w:t>
            </w:r>
            <w:r>
              <w:rPr>
                <w:rStyle w:val="IndexLink"/>
                <w:rtl w:val="true"/>
              </w:rPr>
              <w:tab/>
            </w:r>
            <w:r>
              <w:rPr>
                <w:rStyle w:val="IndexLink"/>
              </w:rPr>
              <w:t>252</w:t>
            </w:r>
          </w:hyperlink>
        </w:p>
        <w:p>
          <w:pPr>
            <w:pStyle w:val="Contents5"/>
            <w:tabs>
              <w:tab w:val="clear" w:pos="7892"/>
              <w:tab w:val="right" w:pos="9026" w:leader="dot"/>
            </w:tabs>
            <w:rPr/>
          </w:pPr>
          <w:hyperlink w:anchor="__RefHeading___Toc742764_3264237689">
            <w:r>
              <w:rPr>
                <w:webHidden/>
                <w:rStyle w:val="IndexLink"/>
                <w:rtl w:val="true"/>
              </w:rPr>
              <w:t>العامل الثانی</w:t>
            </w:r>
            <w:r>
              <w:rPr>
                <w:rStyle w:val="IndexLink"/>
                <w:rtl w:val="true"/>
              </w:rPr>
              <w:t xml:space="preserve">: </w:t>
            </w:r>
            <w:r>
              <w:rPr>
                <w:rStyle w:val="IndexLink"/>
                <w:rtl w:val="true"/>
              </w:rPr>
              <w:t>الخلط بین الخلافة والملک</w:t>
            </w:r>
            <w:r>
              <w:rPr>
                <w:rStyle w:val="IndexLink"/>
                <w:rtl w:val="true"/>
              </w:rPr>
              <w:tab/>
            </w:r>
            <w:r>
              <w:rPr>
                <w:rStyle w:val="IndexLink"/>
              </w:rPr>
              <w:t>256</w:t>
            </w:r>
          </w:hyperlink>
        </w:p>
        <w:p>
          <w:pPr>
            <w:pStyle w:val="Contents5"/>
            <w:tabs>
              <w:tab w:val="clear" w:pos="7892"/>
              <w:tab w:val="right" w:pos="9026" w:leader="dot"/>
            </w:tabs>
            <w:rPr/>
          </w:pPr>
          <w:hyperlink w:anchor="__RefHeading___Toc742766_3264237689">
            <w:r>
              <w:rPr>
                <w:webHidden/>
                <w:rStyle w:val="IndexLink"/>
                <w:rtl w:val="true"/>
              </w:rPr>
              <w:t>العامل الثالث</w:t>
            </w:r>
            <w:r>
              <w:rPr>
                <w:rStyle w:val="IndexLink"/>
                <w:rtl w:val="true"/>
              </w:rPr>
              <w:t xml:space="preserve">: </w:t>
            </w:r>
            <w:r>
              <w:rPr>
                <w:rStyle w:val="IndexLink"/>
                <w:rtl w:val="true"/>
              </w:rPr>
              <w:t>تثاقف المجتمع الکوفی</w:t>
            </w:r>
            <w:r>
              <w:rPr>
                <w:rStyle w:val="IndexLink"/>
                <w:rtl w:val="true"/>
              </w:rPr>
              <w:tab/>
            </w:r>
            <w:r>
              <w:rPr>
                <w:rStyle w:val="IndexLink"/>
              </w:rPr>
              <w:t>260</w:t>
            </w:r>
          </w:hyperlink>
        </w:p>
        <w:p>
          <w:pPr>
            <w:pStyle w:val="Contents6"/>
            <w:tabs>
              <w:tab w:val="clear" w:pos="7609"/>
              <w:tab w:val="right" w:pos="9026" w:leader="dot"/>
            </w:tabs>
            <w:rPr/>
          </w:pPr>
          <w:hyperlink w:anchor="__RefHeading___Toc742768_3264237689">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742770_3264237689">
            <w:r>
              <w:rPr>
                <w:webHidden/>
                <w:rStyle w:val="IndexLink"/>
                <w:rtl w:val="true"/>
              </w:rPr>
              <w:t>الحلقة الأولی ـ إرهاب الثقافة</w:t>
            </w:r>
            <w:r>
              <w:rPr>
                <w:rStyle w:val="IndexLink"/>
                <w:rtl w:val="true"/>
              </w:rPr>
              <w:tab/>
            </w:r>
            <w:r>
              <w:rPr>
                <w:rStyle w:val="IndexLink"/>
              </w:rPr>
              <w:t>261</w:t>
            </w:r>
          </w:hyperlink>
        </w:p>
        <w:p>
          <w:pPr>
            <w:pStyle w:val="Contents6"/>
            <w:tabs>
              <w:tab w:val="clear" w:pos="7609"/>
              <w:tab w:val="right" w:pos="9026" w:leader="dot"/>
            </w:tabs>
            <w:rPr/>
          </w:pPr>
          <w:hyperlink w:anchor="__RefHeading___Toc742772_3264237689">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742774_3264237689">
            <w:r>
              <w:rPr>
                <w:webHidden/>
                <w:rStyle w:val="IndexLink"/>
                <w:rtl w:val="true"/>
              </w:rPr>
              <w:t>الشاهد الأول</w:t>
            </w:r>
            <w:r>
              <w:rPr>
                <w:rStyle w:val="IndexLink"/>
                <w:rtl w:val="true"/>
              </w:rPr>
              <w:t xml:space="preserve">: </w:t>
            </w:r>
            <w:r>
              <w:rPr>
                <w:rStyle w:val="IndexLink"/>
                <w:rtl w:val="true"/>
              </w:rPr>
              <w:t>روایة الإمام الباقر علیه السلام</w:t>
            </w:r>
            <w:r>
              <w:rPr>
                <w:rStyle w:val="IndexLink"/>
                <w:rtl w:val="true"/>
              </w:rPr>
              <w:tab/>
            </w:r>
            <w:r>
              <w:rPr>
                <w:rStyle w:val="IndexLink"/>
              </w:rPr>
              <w:t>262</w:t>
            </w:r>
          </w:hyperlink>
        </w:p>
        <w:p>
          <w:pPr>
            <w:pStyle w:val="Contents6"/>
            <w:tabs>
              <w:tab w:val="clear" w:pos="7609"/>
              <w:tab w:val="right" w:pos="9026" w:leader="dot"/>
            </w:tabs>
            <w:rPr/>
          </w:pPr>
          <w:hyperlink w:anchor="__RefHeading___Toc742776_3264237689">
            <w:r>
              <w:rPr>
                <w:webHidden/>
                <w:rStyle w:val="IndexLink"/>
                <w:rtl w:val="true"/>
              </w:rPr>
              <w:t>الشاهد الثانی</w:t>
            </w:r>
            <w:r>
              <w:rPr>
                <w:rStyle w:val="IndexLink"/>
                <w:rtl w:val="true"/>
              </w:rPr>
              <w:t xml:space="preserve">: </w:t>
            </w:r>
            <w:r>
              <w:rPr>
                <w:rStyle w:val="IndexLink"/>
                <w:rtl w:val="true"/>
              </w:rPr>
              <w:t>قتل من یروی حدیثا فی فضل علی وأهل بیته علیهم السلام</w:t>
            </w:r>
            <w:r>
              <w:rPr>
                <w:rStyle w:val="IndexLink"/>
                <w:rtl w:val="true"/>
              </w:rPr>
              <w:tab/>
            </w:r>
            <w:r>
              <w:rPr>
                <w:rStyle w:val="IndexLink"/>
              </w:rPr>
              <w:t>263</w:t>
            </w:r>
          </w:hyperlink>
        </w:p>
        <w:p>
          <w:pPr>
            <w:pStyle w:val="Contents6"/>
            <w:tabs>
              <w:tab w:val="clear" w:pos="7609"/>
              <w:tab w:val="right" w:pos="9026" w:leader="dot"/>
            </w:tabs>
            <w:rPr/>
          </w:pPr>
          <w:hyperlink w:anchor="__RefHeading___Toc742778_3264237689">
            <w:r>
              <w:rPr>
                <w:webHidden/>
                <w:rStyle w:val="IndexLink"/>
                <w:rtl w:val="true"/>
              </w:rPr>
              <w:t>الشاهد الثالث</w:t>
            </w:r>
            <w:r>
              <w:rPr>
                <w:rStyle w:val="IndexLink"/>
                <w:rtl w:val="true"/>
              </w:rPr>
              <w:t xml:space="preserve">: </w:t>
            </w:r>
            <w:r>
              <w:rPr>
                <w:rStyle w:val="IndexLink"/>
                <w:rtl w:val="true"/>
              </w:rPr>
              <w:t>تولیة معاویة لزیاد بن سمیة علی الکوفة</w:t>
            </w:r>
            <w:r>
              <w:rPr>
                <w:rStyle w:val="IndexLink"/>
                <w:rtl w:val="true"/>
              </w:rPr>
              <w:tab/>
            </w:r>
            <w:r>
              <w:rPr>
                <w:rStyle w:val="IndexLink"/>
              </w:rPr>
              <w:t>264</w:t>
            </w:r>
          </w:hyperlink>
        </w:p>
        <w:p>
          <w:pPr>
            <w:pStyle w:val="Contents6"/>
            <w:tabs>
              <w:tab w:val="clear" w:pos="7609"/>
              <w:tab w:val="right" w:pos="9026" w:leader="dot"/>
            </w:tabs>
            <w:rPr/>
          </w:pPr>
          <w:hyperlink w:anchor="__RefHeading___Toc742780_3264237689">
            <w:r>
              <w:rPr>
                <w:webHidden/>
                <w:rStyle w:val="IndexLink"/>
                <w:rtl w:val="true"/>
              </w:rPr>
              <w:t>الشاهد الرابع</w:t>
            </w:r>
            <w:r>
              <w:rPr>
                <w:rStyle w:val="IndexLink"/>
                <w:rtl w:val="true"/>
              </w:rPr>
              <w:t xml:space="preserve">: </w:t>
            </w:r>
            <w:r>
              <w:rPr>
                <w:rStyle w:val="IndexLink"/>
                <w:rtl w:val="true"/>
              </w:rPr>
              <w:t>إسقاط شهادة شیعة علی علیه السلام</w:t>
            </w:r>
            <w:r>
              <w:rPr>
                <w:rStyle w:val="IndexLink"/>
                <w:rtl w:val="true"/>
              </w:rPr>
              <w:tab/>
            </w:r>
            <w:r>
              <w:rPr>
                <w:rStyle w:val="IndexLink"/>
              </w:rPr>
              <w:t>264</w:t>
            </w:r>
          </w:hyperlink>
        </w:p>
        <w:p>
          <w:pPr>
            <w:pStyle w:val="Contents6"/>
            <w:tabs>
              <w:tab w:val="clear" w:pos="7609"/>
              <w:tab w:val="right" w:pos="9026" w:leader="dot"/>
            </w:tabs>
            <w:rPr/>
          </w:pPr>
          <w:hyperlink w:anchor="__RefHeading___Toc742782_3264237689">
            <w:r>
              <w:rPr>
                <w:webHidden/>
                <w:rStyle w:val="IndexLink"/>
                <w:rtl w:val="true"/>
              </w:rPr>
              <w:t>الشاهد الخامس</w:t>
            </w:r>
            <w:r>
              <w:rPr>
                <w:rStyle w:val="IndexLink"/>
                <w:rtl w:val="true"/>
              </w:rPr>
              <w:t xml:space="preserve">: </w:t>
            </w:r>
            <w:r>
              <w:rPr>
                <w:rStyle w:val="IndexLink"/>
                <w:rtl w:val="true"/>
              </w:rPr>
              <w:t>نشر الأحادیث المکذوبة فی فضائل عثمان</w:t>
            </w:r>
            <w:r>
              <w:rPr>
                <w:rStyle w:val="IndexLink"/>
                <w:rtl w:val="true"/>
              </w:rPr>
              <w:tab/>
            </w:r>
            <w:r>
              <w:rPr>
                <w:rStyle w:val="IndexLink"/>
              </w:rPr>
              <w:t>265</w:t>
            </w:r>
          </w:hyperlink>
        </w:p>
        <w:p>
          <w:pPr>
            <w:pStyle w:val="Contents6"/>
            <w:tabs>
              <w:tab w:val="clear" w:pos="7609"/>
              <w:tab w:val="right" w:pos="9026" w:leader="dot"/>
            </w:tabs>
            <w:rPr/>
          </w:pPr>
          <w:hyperlink w:anchor="__RefHeading___Toc742784_3264237689">
            <w:r>
              <w:rPr>
                <w:webHidden/>
                <w:rStyle w:val="IndexLink"/>
                <w:rtl w:val="true"/>
              </w:rPr>
              <w:t>الشاهد السادس</w:t>
            </w:r>
            <w:r>
              <w:rPr>
                <w:rStyle w:val="IndexLink"/>
                <w:rtl w:val="true"/>
              </w:rPr>
              <w:t xml:space="preserve">: </w:t>
            </w:r>
            <w:r>
              <w:rPr>
                <w:rStyle w:val="IndexLink"/>
                <w:rtl w:val="true"/>
              </w:rPr>
              <w:t>التنکیل بشیعة علی وهدم دروهم</w:t>
            </w:r>
            <w:r>
              <w:rPr>
                <w:rStyle w:val="IndexLink"/>
                <w:rtl w:val="true"/>
              </w:rPr>
              <w:tab/>
            </w:r>
            <w:r>
              <w:rPr>
                <w:rStyle w:val="IndexLink"/>
              </w:rPr>
              <w:t>267</w:t>
            </w:r>
          </w:hyperlink>
        </w:p>
        <w:p>
          <w:pPr>
            <w:pStyle w:val="Contents6"/>
            <w:tabs>
              <w:tab w:val="clear" w:pos="7609"/>
              <w:tab w:val="right" w:pos="9026" w:leader="dot"/>
            </w:tabs>
            <w:rPr/>
          </w:pPr>
          <w:hyperlink w:anchor="__RefHeading___Toc742786_3264237689">
            <w:r>
              <w:rPr>
                <w:webHidden/>
                <w:rStyle w:val="IndexLink"/>
                <w:rtl w:val="true"/>
              </w:rPr>
              <w:t>الحلقة الثانیة ـ آثار الأنماط التثاقفیة</w:t>
            </w:r>
            <w:r>
              <w:rPr>
                <w:rStyle w:val="IndexLink"/>
                <w:rtl w:val="true"/>
              </w:rPr>
              <w:tab/>
            </w:r>
            <w:r>
              <w:rPr>
                <w:rStyle w:val="IndexLink"/>
              </w:rPr>
              <w:t>267</w:t>
            </w:r>
          </w:hyperlink>
        </w:p>
        <w:p>
          <w:pPr>
            <w:pStyle w:val="Contents5"/>
            <w:tabs>
              <w:tab w:val="clear" w:pos="7892"/>
              <w:tab w:val="right" w:pos="9026" w:leader="dot"/>
            </w:tabs>
            <w:rPr/>
          </w:pPr>
          <w:hyperlink w:anchor="__RefHeading___Toc742788_3264237689">
            <w:r>
              <w:rPr>
                <w:webHidden/>
                <w:rStyle w:val="IndexLink"/>
                <w:rtl w:val="true"/>
              </w:rPr>
              <w:t>العامل الرابع</w:t>
            </w:r>
            <w:r>
              <w:rPr>
                <w:rStyle w:val="IndexLink"/>
                <w:rtl w:val="true"/>
              </w:rPr>
              <w:t xml:space="preserve">: </w:t>
            </w:r>
            <w:r>
              <w:rPr>
                <w:rStyle w:val="IndexLink"/>
                <w:rtl w:val="true"/>
              </w:rPr>
              <w:t>سلوک الحکام سیاسة التجری علی الحکم الشرعی</w:t>
            </w:r>
            <w:r>
              <w:rPr>
                <w:rStyle w:val="IndexLink"/>
                <w:rtl w:val="true"/>
              </w:rPr>
              <w:tab/>
            </w:r>
            <w:r>
              <w:rPr>
                <w:rStyle w:val="IndexLink"/>
              </w:rPr>
              <w:t>270</w:t>
            </w:r>
          </w:hyperlink>
        </w:p>
        <w:p>
          <w:pPr>
            <w:pStyle w:val="Contents4"/>
            <w:tabs>
              <w:tab w:val="clear" w:pos="8176"/>
              <w:tab w:val="right" w:pos="9026" w:leader="dot"/>
            </w:tabs>
            <w:rPr/>
          </w:pPr>
          <w:hyperlink w:anchor="__RefHeading___Toc742790_3264237689">
            <w:r>
              <w:rPr>
                <w:webHidden/>
                <w:rStyle w:val="IndexLink"/>
                <w:rtl w:val="true"/>
              </w:rPr>
              <w:t>المسألة الثالث</w:t>
            </w:r>
            <w:r>
              <w:rPr>
                <w:rStyle w:val="IndexLink"/>
                <w:rtl w:val="true"/>
              </w:rPr>
              <w:t xml:space="preserve">: </w:t>
            </w:r>
            <w:r>
              <w:rPr>
                <w:rStyle w:val="IndexLink"/>
                <w:rtl w:val="true"/>
              </w:rPr>
              <w:t>الحکمة فی ظهور الأثر الغیبی الآنی فی دعاء الإمام الحسین علیه السلام فی یوم عاشوراء</w:t>
            </w:r>
            <w:r>
              <w:rPr>
                <w:rStyle w:val="IndexLink"/>
                <w:rtl w:val="true"/>
              </w:rPr>
              <w:tab/>
            </w:r>
            <w:r>
              <w:rPr>
                <w:rStyle w:val="IndexLink"/>
              </w:rPr>
              <w:t>274</w:t>
            </w:r>
          </w:hyperlink>
        </w:p>
        <w:p>
          <w:pPr>
            <w:pStyle w:val="Contents2"/>
            <w:tabs>
              <w:tab w:val="clear" w:pos="8743"/>
              <w:tab w:val="right" w:pos="9026" w:leader="dot"/>
            </w:tabs>
            <w:rPr/>
          </w:pPr>
          <w:hyperlink w:anchor="__RefHeading___Toc742792_3264237689">
            <w:r>
              <w:rPr>
                <w:webHidden/>
                <w:rStyle w:val="IndexLink"/>
                <w:rtl w:val="true"/>
              </w:rPr>
              <w:t>الفصل السابع</w:t>
            </w:r>
            <w:r>
              <w:rPr>
                <w:rStyle w:val="IndexLink"/>
                <w:rtl w:val="true"/>
              </w:rPr>
              <w:t xml:space="preserve">: </w:t>
            </w:r>
            <w:r>
              <w:rPr>
                <w:rStyle w:val="IndexLink"/>
                <w:rtl w:val="true"/>
              </w:rPr>
              <w:t>مواضع أدعیته علیه السلام لأصحابه علیهم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742794_3264237689">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742796_3264237689">
            <w:r>
              <w:rPr>
                <w:webHidden/>
                <w:rStyle w:val="IndexLink"/>
                <w:rtl w:val="true"/>
              </w:rPr>
              <w:t>الموضع الأول من أدعیته لأصحابه</w:t>
            </w:r>
            <w:r>
              <w:rPr>
                <w:rStyle w:val="IndexLink"/>
                <w:rtl w:val="true"/>
              </w:rPr>
              <w:t xml:space="preserve">: </w:t>
            </w:r>
            <w:r>
              <w:rPr>
                <w:rStyle w:val="IndexLink"/>
                <w:rtl w:val="true"/>
              </w:rPr>
              <w:t>دعاؤه لأم وهب رضی الله عنها</w:t>
            </w:r>
            <w:r>
              <w:rPr>
                <w:rStyle w:val="IndexLink"/>
                <w:rtl w:val="true"/>
              </w:rPr>
              <w:tab/>
            </w:r>
            <w:r>
              <w:rPr>
                <w:rStyle w:val="IndexLink"/>
              </w:rPr>
              <w:t>286</w:t>
            </w:r>
          </w:hyperlink>
        </w:p>
        <w:p>
          <w:pPr>
            <w:pStyle w:val="Contents4"/>
            <w:tabs>
              <w:tab w:val="clear" w:pos="8176"/>
              <w:tab w:val="right" w:pos="9026" w:leader="dot"/>
            </w:tabs>
            <w:rPr/>
          </w:pPr>
          <w:hyperlink w:anchor="__RefHeading___Toc742798_3264237689">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742800_3264237689">
            <w:r>
              <w:rPr>
                <w:webHidden/>
                <w:rStyle w:val="IndexLink"/>
                <w:rtl w:val="true"/>
              </w:rPr>
              <w:t>المسألة الأولی</w:t>
            </w:r>
            <w:r>
              <w:rPr>
                <w:rStyle w:val="IndexLink"/>
                <w:rtl w:val="true"/>
              </w:rPr>
              <w:t xml:space="preserve">: </w:t>
            </w:r>
            <w:r>
              <w:rPr>
                <w:rStyle w:val="IndexLink"/>
                <w:rtl w:val="true"/>
              </w:rPr>
              <w:t>من هی أم وهب؟</w:t>
            </w:r>
            <w:r>
              <w:rPr>
                <w:rStyle w:val="IndexLink"/>
                <w:rtl w:val="true"/>
              </w:rPr>
              <w:tab/>
            </w:r>
            <w:r>
              <w:rPr>
                <w:rStyle w:val="IndexLink"/>
              </w:rPr>
              <w:t>286</w:t>
            </w:r>
          </w:hyperlink>
        </w:p>
        <w:p>
          <w:pPr>
            <w:pStyle w:val="Contents4"/>
            <w:tabs>
              <w:tab w:val="clear" w:pos="8176"/>
              <w:tab w:val="right" w:pos="9026" w:leader="dot"/>
            </w:tabs>
            <w:rPr/>
          </w:pPr>
          <w:hyperlink w:anchor="__RefHeading___Toc742802_3264237689">
            <w:r>
              <w:rPr>
                <w:webHidden/>
                <w:rStyle w:val="IndexLink"/>
                <w:rtl w:val="true"/>
              </w:rPr>
              <w:t>المسألة الثانیة</w:t>
            </w:r>
            <w:r>
              <w:rPr>
                <w:rStyle w:val="IndexLink"/>
                <w:rtl w:val="true"/>
              </w:rPr>
              <w:t xml:space="preserve">: </w:t>
            </w:r>
            <w:r>
              <w:rPr>
                <w:rStyle w:val="IndexLink"/>
                <w:rtl w:val="true"/>
              </w:rPr>
              <w:t>سبب الدعاء</w:t>
            </w:r>
            <w:r>
              <w:rPr>
                <w:rStyle w:val="IndexLink"/>
                <w:rtl w:val="true"/>
              </w:rPr>
              <w:tab/>
            </w:r>
            <w:r>
              <w:rPr>
                <w:rStyle w:val="IndexLink"/>
              </w:rPr>
              <w:t>286</w:t>
            </w:r>
          </w:hyperlink>
        </w:p>
        <w:p>
          <w:pPr>
            <w:pStyle w:val="Contents4"/>
            <w:tabs>
              <w:tab w:val="clear" w:pos="8176"/>
              <w:tab w:val="right" w:pos="9026" w:leader="dot"/>
            </w:tabs>
            <w:rPr/>
          </w:pPr>
          <w:hyperlink w:anchor="__RefHeading___Toc742804_3264237689">
            <w:r>
              <w:rPr>
                <w:webHidden/>
                <w:rStyle w:val="IndexLink"/>
                <w:rtl w:val="true"/>
              </w:rPr>
              <w:t>المسألة الثالثة</w:t>
            </w:r>
            <w:r>
              <w:rPr>
                <w:rStyle w:val="IndexLink"/>
                <w:rtl w:val="true"/>
              </w:rPr>
              <w:t xml:space="preserve">: </w:t>
            </w:r>
            <w:r>
              <w:rPr>
                <w:rStyle w:val="IndexLink"/>
                <w:rtl w:val="true"/>
              </w:rPr>
              <w:t>ما هو رجاء أم وهب علیها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742806_3264237689">
            <w:r>
              <w:rPr>
                <w:webHidden/>
                <w:rStyle w:val="IndexLink"/>
                <w:rtl w:val="true"/>
              </w:rPr>
              <w:t>المسألة الرابعة</w:t>
            </w:r>
            <w:r>
              <w:rPr>
                <w:rStyle w:val="IndexLink"/>
                <w:rtl w:val="true"/>
              </w:rPr>
              <w:t xml:space="preserve">: </w:t>
            </w:r>
            <w:r>
              <w:rPr>
                <w:rStyle w:val="IndexLink"/>
                <w:rtl w:val="true"/>
              </w:rPr>
              <w:t>شفاعة الأئمة یوم القیامة</w:t>
            </w:r>
            <w:r>
              <w:rPr>
                <w:rStyle w:val="IndexLink"/>
                <w:rtl w:val="true"/>
              </w:rPr>
              <w:tab/>
            </w:r>
            <w:r>
              <w:rPr>
                <w:rStyle w:val="IndexLink"/>
              </w:rPr>
              <w:t>289</w:t>
            </w:r>
          </w:hyperlink>
        </w:p>
        <w:p>
          <w:pPr>
            <w:pStyle w:val="Contents5"/>
            <w:tabs>
              <w:tab w:val="clear" w:pos="7892"/>
              <w:tab w:val="right" w:pos="9026" w:leader="dot"/>
            </w:tabs>
            <w:rPr/>
          </w:pPr>
          <w:hyperlink w:anchor="__RefHeading___Toc742808_3264237689">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742810_3264237689">
            <w:r>
              <w:rPr>
                <w:webHidden/>
                <w:rStyle w:val="IndexLink"/>
                <w:rtl w:val="true"/>
              </w:rPr>
              <w:t>أولا</w:t>
            </w:r>
            <w:r>
              <w:rPr>
                <w:rStyle w:val="IndexLink"/>
                <w:rtl w:val="true"/>
              </w:rPr>
              <w:t xml:space="preserve">: </w:t>
            </w:r>
            <w:r>
              <w:rPr>
                <w:rStyle w:val="IndexLink"/>
                <w:rtl w:val="true"/>
              </w:rPr>
              <w:t>الشفاعة لغة</w:t>
            </w:r>
            <w:r>
              <w:rPr>
                <w:rStyle w:val="IndexLink"/>
                <w:rtl w:val="true"/>
              </w:rPr>
              <w:tab/>
            </w:r>
            <w:r>
              <w:rPr>
                <w:rStyle w:val="IndexLink"/>
              </w:rPr>
              <w:t>289</w:t>
            </w:r>
          </w:hyperlink>
        </w:p>
        <w:p>
          <w:pPr>
            <w:pStyle w:val="Contents5"/>
            <w:tabs>
              <w:tab w:val="clear" w:pos="7892"/>
              <w:tab w:val="right" w:pos="9026" w:leader="dot"/>
            </w:tabs>
            <w:rPr/>
          </w:pPr>
          <w:hyperlink w:anchor="__RefHeading___Toc742812_3264237689">
            <w:r>
              <w:rPr>
                <w:webHidden/>
                <w:rStyle w:val="IndexLink"/>
                <w:rtl w:val="true"/>
              </w:rPr>
              <w:t>ثانیا</w:t>
            </w:r>
            <w:r>
              <w:rPr>
                <w:rStyle w:val="IndexLink"/>
                <w:rtl w:val="true"/>
              </w:rPr>
              <w:t xml:space="preserve">: </w:t>
            </w:r>
            <w:r>
              <w:rPr>
                <w:rStyle w:val="IndexLink"/>
                <w:rtl w:val="true"/>
              </w:rPr>
              <w:t>الشفاعة عند الفقهاء</w:t>
            </w:r>
            <w:r>
              <w:rPr>
                <w:rStyle w:val="IndexLink"/>
                <w:rtl w:val="true"/>
              </w:rPr>
              <w:tab/>
            </w:r>
            <w:r>
              <w:rPr>
                <w:rStyle w:val="IndexLink"/>
              </w:rPr>
              <w:t>290</w:t>
            </w:r>
          </w:hyperlink>
        </w:p>
        <w:p>
          <w:pPr>
            <w:pStyle w:val="Contents5"/>
            <w:tabs>
              <w:tab w:val="clear" w:pos="7892"/>
              <w:tab w:val="right" w:pos="9026" w:leader="dot"/>
            </w:tabs>
            <w:rPr/>
          </w:pPr>
          <w:hyperlink w:anchor="__RefHeading___Toc742814_3264237689">
            <w:r>
              <w:rPr>
                <w:webHidden/>
                <w:rStyle w:val="IndexLink"/>
                <w:rtl w:val="true"/>
              </w:rPr>
              <w:t>ثالثا</w:t>
            </w:r>
            <w:r>
              <w:rPr>
                <w:rStyle w:val="IndexLink"/>
                <w:rtl w:val="true"/>
              </w:rPr>
              <w:t xml:space="preserve">: </w:t>
            </w:r>
            <w:r>
              <w:rPr>
                <w:rStyle w:val="IndexLink"/>
                <w:rtl w:val="true"/>
              </w:rPr>
              <w:t>الشفاعة عند المفسرین</w:t>
            </w:r>
            <w:r>
              <w:rPr>
                <w:rStyle w:val="IndexLink"/>
                <w:rtl w:val="true"/>
              </w:rPr>
              <w:tab/>
            </w:r>
            <w:r>
              <w:rPr>
                <w:rStyle w:val="IndexLink"/>
              </w:rPr>
              <w:t>292</w:t>
            </w:r>
          </w:hyperlink>
        </w:p>
        <w:p>
          <w:pPr>
            <w:pStyle w:val="Contents5"/>
            <w:tabs>
              <w:tab w:val="clear" w:pos="7892"/>
              <w:tab w:val="right" w:pos="9026" w:leader="dot"/>
            </w:tabs>
            <w:rPr/>
          </w:pPr>
          <w:hyperlink w:anchor="__RefHeading___Toc742816_3264237689">
            <w:r>
              <w:rPr>
                <w:webHidden/>
                <w:rStyle w:val="IndexLink"/>
                <w:rtl w:val="true"/>
              </w:rPr>
              <w:t>رابعا</w:t>
            </w:r>
            <w:r>
              <w:rPr>
                <w:rStyle w:val="IndexLink"/>
                <w:rtl w:val="true"/>
              </w:rPr>
              <w:t xml:space="preserve">: </w:t>
            </w:r>
            <w:r>
              <w:rPr>
                <w:rStyle w:val="IndexLink"/>
                <w:rtl w:val="true"/>
              </w:rPr>
              <w:t>شفاعة الإمام الحسین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742818_3264237689">
            <w:r>
              <w:rPr>
                <w:webHidden/>
                <w:rStyle w:val="IndexLink"/>
                <w:rtl w:val="true"/>
              </w:rPr>
              <w:t>الموضع الثانی من أدعیته لأصحابه</w:t>
            </w:r>
            <w:r>
              <w:rPr>
                <w:rStyle w:val="IndexLink"/>
                <w:rtl w:val="true"/>
              </w:rPr>
              <w:t xml:space="preserve">: </w:t>
            </w:r>
            <w:r>
              <w:rPr>
                <w:rStyle w:val="IndexLink"/>
                <w:rtl w:val="true"/>
              </w:rPr>
              <w:t>دعاؤه لجون</w:t>
            </w:r>
            <w:r>
              <w:rPr>
                <w:rStyle w:val="IndexLink"/>
                <w:rtl w:val="true"/>
              </w:rPr>
              <w:tab/>
            </w:r>
            <w:r>
              <w:rPr>
                <w:rStyle w:val="IndexLink"/>
              </w:rPr>
              <w:t>297</w:t>
            </w:r>
          </w:hyperlink>
        </w:p>
        <w:p>
          <w:pPr>
            <w:pStyle w:val="Contents4"/>
            <w:tabs>
              <w:tab w:val="clear" w:pos="8176"/>
              <w:tab w:val="right" w:pos="9026" w:leader="dot"/>
            </w:tabs>
            <w:rPr/>
          </w:pPr>
          <w:hyperlink w:anchor="__RefHeading___Toc742820_3264237689">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742822_3264237689">
            <w:r>
              <w:rPr>
                <w:webHidden/>
                <w:rStyle w:val="IndexLink"/>
                <w:rtl w:val="true"/>
              </w:rPr>
              <w:t>المسألة الأولی</w:t>
            </w:r>
            <w:r>
              <w:rPr>
                <w:rStyle w:val="IndexLink"/>
                <w:rtl w:val="true"/>
              </w:rPr>
              <w:t xml:space="preserve">: </w:t>
            </w:r>
            <w:r>
              <w:rPr>
                <w:rStyle w:val="IndexLink"/>
                <w:rtl w:val="true"/>
              </w:rPr>
              <w:t>من هو جون؟</w:t>
            </w:r>
            <w:r>
              <w:rPr>
                <w:rStyle w:val="IndexLink"/>
                <w:rtl w:val="true"/>
              </w:rPr>
              <w:tab/>
            </w:r>
            <w:r>
              <w:rPr>
                <w:rStyle w:val="IndexLink"/>
              </w:rPr>
              <w:t>297</w:t>
            </w:r>
          </w:hyperlink>
        </w:p>
        <w:p>
          <w:pPr>
            <w:pStyle w:val="Contents4"/>
            <w:tabs>
              <w:tab w:val="clear" w:pos="8176"/>
              <w:tab w:val="right" w:pos="9026" w:leader="dot"/>
            </w:tabs>
            <w:rPr/>
          </w:pPr>
          <w:hyperlink w:anchor="__RefHeading___Toc742824_3264237689">
            <w:r>
              <w:rPr>
                <w:webHidden/>
                <w:rStyle w:val="IndexLink"/>
                <w:rtl w:val="true"/>
              </w:rPr>
              <w:t>المسألة الثانیة</w:t>
            </w:r>
            <w:r>
              <w:rPr>
                <w:rStyle w:val="IndexLink"/>
                <w:rtl w:val="true"/>
              </w:rPr>
              <w:t xml:space="preserve">: </w:t>
            </w:r>
            <w:r>
              <w:rPr>
                <w:rStyle w:val="IndexLink"/>
                <w:rtl w:val="true"/>
              </w:rPr>
              <w:t>أسباب الدعاء</w:t>
            </w:r>
            <w:r>
              <w:rPr>
                <w:rStyle w:val="IndexLink"/>
                <w:rtl w:val="true"/>
              </w:rPr>
              <w:tab/>
            </w:r>
            <w:r>
              <w:rPr>
                <w:rStyle w:val="IndexLink"/>
              </w:rPr>
              <w:t>297</w:t>
            </w:r>
          </w:hyperlink>
        </w:p>
        <w:p>
          <w:pPr>
            <w:pStyle w:val="Contents4"/>
            <w:tabs>
              <w:tab w:val="clear" w:pos="8176"/>
              <w:tab w:val="right" w:pos="9026" w:leader="dot"/>
            </w:tabs>
            <w:rPr/>
          </w:pPr>
          <w:hyperlink w:anchor="__RefHeading___Toc742826_3264237689">
            <w:r>
              <w:rPr>
                <w:webHidden/>
                <w:rStyle w:val="IndexLink"/>
                <w:rtl w:val="true"/>
              </w:rPr>
              <w:t>المسألة الثالثة</w:t>
            </w:r>
            <w:r>
              <w:rPr>
                <w:rStyle w:val="IndexLink"/>
                <w:rtl w:val="true"/>
              </w:rPr>
              <w:t xml:space="preserve">: </w:t>
            </w:r>
            <w:r>
              <w:rPr>
                <w:rStyle w:val="IndexLink"/>
                <w:rtl w:val="true"/>
              </w:rPr>
              <w:t>تحقق الأثر الغیبی فی دعائه علیه السلام لجون</w:t>
            </w:r>
            <w:r>
              <w:rPr>
                <w:rStyle w:val="IndexLink"/>
                <w:rtl w:val="true"/>
              </w:rPr>
              <w:tab/>
            </w:r>
            <w:r>
              <w:rPr>
                <w:rStyle w:val="IndexLink"/>
              </w:rPr>
              <w:t>298</w:t>
            </w:r>
          </w:hyperlink>
        </w:p>
        <w:p>
          <w:pPr>
            <w:pStyle w:val="Contents3"/>
            <w:tabs>
              <w:tab w:val="clear" w:pos="8459"/>
              <w:tab w:val="right" w:pos="9026" w:leader="dot"/>
            </w:tabs>
            <w:rPr/>
          </w:pPr>
          <w:hyperlink w:anchor="__RefHeading___Toc742828_3264237689">
            <w:r>
              <w:rPr>
                <w:webHidden/>
                <w:rStyle w:val="IndexLink"/>
                <w:rtl w:val="true"/>
              </w:rPr>
              <w:t>الموضع الثالث من أدعیته علیه السلام لأصحابه</w:t>
            </w:r>
            <w:r>
              <w:rPr>
                <w:rStyle w:val="IndexLink"/>
                <w:rtl w:val="true"/>
              </w:rPr>
              <w:t xml:space="preserve">: </w:t>
            </w:r>
            <w:r>
              <w:rPr>
                <w:rStyle w:val="IndexLink"/>
                <w:rtl w:val="true"/>
              </w:rPr>
              <w:t>دعاؤه لأبی الشعثاء الکندی</w:t>
            </w:r>
            <w:r>
              <w:rPr>
                <w:rStyle w:val="IndexLink"/>
                <w:rtl w:val="true"/>
              </w:rPr>
              <w:tab/>
            </w:r>
            <w:r>
              <w:rPr>
                <w:rStyle w:val="IndexLink"/>
              </w:rPr>
              <w:t>302</w:t>
            </w:r>
          </w:hyperlink>
        </w:p>
        <w:p>
          <w:pPr>
            <w:pStyle w:val="Contents4"/>
            <w:tabs>
              <w:tab w:val="clear" w:pos="8176"/>
              <w:tab w:val="right" w:pos="9026" w:leader="dot"/>
            </w:tabs>
            <w:rPr/>
          </w:pPr>
          <w:hyperlink w:anchor="__RefHeading___Toc742830_3264237689">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742832_3264237689">
            <w:r>
              <w:rPr>
                <w:webHidden/>
                <w:rStyle w:val="IndexLink"/>
                <w:rtl w:val="true"/>
              </w:rPr>
              <w:t>المسألة الأولی</w:t>
            </w:r>
            <w:r>
              <w:rPr>
                <w:rStyle w:val="IndexLink"/>
                <w:rtl w:val="true"/>
              </w:rPr>
              <w:t xml:space="preserve">: </w:t>
            </w:r>
            <w:r>
              <w:rPr>
                <w:rStyle w:val="IndexLink"/>
                <w:rtl w:val="true"/>
              </w:rPr>
              <w:t xml:space="preserve">من هو </w:t>
            </w:r>
            <w:r>
              <w:rPr>
                <w:rStyle w:val="IndexLink"/>
                <w:rtl w:val="true"/>
              </w:rPr>
              <w:t>(</w:t>
            </w:r>
            <w:r>
              <w:rPr>
                <w:rStyle w:val="IndexLink"/>
                <w:rtl w:val="true"/>
              </w:rPr>
              <w:t>أبو الشعثاء الکندی</w:t>
            </w:r>
            <w:r>
              <w:rPr>
                <w:rStyle w:val="IndexLink"/>
                <w:rtl w:val="true"/>
              </w:rPr>
              <w:t>)</w:t>
            </w:r>
            <w:r>
              <w:rPr>
                <w:rStyle w:val="IndexLink"/>
                <w:rtl w:val="true"/>
              </w:rPr>
              <w:t>؟</w:t>
            </w:r>
            <w:r>
              <w:rPr>
                <w:rStyle w:val="IndexLink"/>
                <w:rtl w:val="true"/>
              </w:rPr>
              <w:tab/>
            </w:r>
            <w:r>
              <w:rPr>
                <w:rStyle w:val="IndexLink"/>
              </w:rPr>
              <w:t>302</w:t>
            </w:r>
          </w:hyperlink>
        </w:p>
        <w:p>
          <w:pPr>
            <w:pStyle w:val="Contents4"/>
            <w:tabs>
              <w:tab w:val="clear" w:pos="8176"/>
              <w:tab w:val="right" w:pos="9026" w:leader="dot"/>
            </w:tabs>
            <w:rPr/>
          </w:pPr>
          <w:hyperlink w:anchor="__RefHeading___Toc742834_3264237689">
            <w:r>
              <w:rPr>
                <w:webHidden/>
                <w:rStyle w:val="IndexLink"/>
                <w:rtl w:val="true"/>
              </w:rPr>
              <w:t>المسألة الثانیة</w:t>
            </w:r>
            <w:r>
              <w:rPr>
                <w:rStyle w:val="IndexLink"/>
                <w:rtl w:val="true"/>
              </w:rPr>
              <w:t xml:space="preserve">: </w:t>
            </w:r>
            <w:r>
              <w:rPr>
                <w:rStyle w:val="IndexLink"/>
                <w:rtl w:val="true"/>
              </w:rPr>
              <w:t>دور القائد فی رفع مستوی المقاتل</w:t>
            </w:r>
            <w:r>
              <w:rPr>
                <w:rStyle w:val="IndexLink"/>
                <w:rtl w:val="true"/>
              </w:rPr>
              <w:tab/>
            </w:r>
            <w:r>
              <w:rPr>
                <w:rStyle w:val="IndexLink"/>
              </w:rPr>
              <w:t>303</w:t>
            </w:r>
          </w:hyperlink>
        </w:p>
        <w:p>
          <w:pPr>
            <w:pStyle w:val="Contents3"/>
            <w:tabs>
              <w:tab w:val="clear" w:pos="8459"/>
              <w:tab w:val="right" w:pos="9026" w:leader="dot"/>
            </w:tabs>
            <w:rPr/>
          </w:pPr>
          <w:hyperlink w:anchor="__RefHeading___Toc742836_3264237689">
            <w:r>
              <w:rPr>
                <w:webHidden/>
                <w:rStyle w:val="IndexLink"/>
                <w:rtl w:val="true"/>
              </w:rPr>
              <w:t>الموضع الرابع من دعائه علیه السلام لأصحابه</w:t>
            </w:r>
            <w:r>
              <w:rPr>
                <w:rStyle w:val="IndexLink"/>
                <w:rtl w:val="true"/>
              </w:rPr>
              <w:t xml:space="preserve">: </w:t>
            </w:r>
            <w:r>
              <w:rPr>
                <w:rStyle w:val="IndexLink"/>
                <w:rtl w:val="true"/>
              </w:rPr>
              <w:t>دعاؤه للغفاریان</w:t>
            </w:r>
            <w:r>
              <w:rPr>
                <w:rStyle w:val="IndexLink"/>
                <w:rtl w:val="true"/>
              </w:rPr>
              <w:tab/>
            </w:r>
            <w:r>
              <w:rPr>
                <w:rStyle w:val="IndexLink"/>
              </w:rPr>
              <w:t>304</w:t>
            </w:r>
          </w:hyperlink>
        </w:p>
        <w:p>
          <w:pPr>
            <w:pStyle w:val="Contents4"/>
            <w:tabs>
              <w:tab w:val="clear" w:pos="8176"/>
              <w:tab w:val="right" w:pos="9026" w:leader="dot"/>
            </w:tabs>
            <w:rPr/>
          </w:pPr>
          <w:hyperlink w:anchor="__RefHeading___Toc742838_3264237689">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742840_3264237689">
            <w:r>
              <w:rPr>
                <w:webHidden/>
                <w:rStyle w:val="IndexLink"/>
                <w:rtl w:val="true"/>
              </w:rPr>
              <w:t>المسألة الأولی</w:t>
            </w:r>
            <w:r>
              <w:rPr>
                <w:rStyle w:val="IndexLink"/>
                <w:rtl w:val="true"/>
              </w:rPr>
              <w:t xml:space="preserve">: </w:t>
            </w:r>
            <w:r>
              <w:rPr>
                <w:rStyle w:val="IndexLink"/>
                <w:rtl w:val="true"/>
              </w:rPr>
              <w:t>أسباب الدعاء</w:t>
            </w:r>
            <w:r>
              <w:rPr>
                <w:rStyle w:val="IndexLink"/>
                <w:rtl w:val="true"/>
              </w:rPr>
              <w:tab/>
            </w:r>
            <w:r>
              <w:rPr>
                <w:rStyle w:val="IndexLink"/>
              </w:rPr>
              <w:t>304</w:t>
            </w:r>
          </w:hyperlink>
        </w:p>
        <w:p>
          <w:pPr>
            <w:pStyle w:val="Contents4"/>
            <w:tabs>
              <w:tab w:val="clear" w:pos="8176"/>
              <w:tab w:val="right" w:pos="9026" w:leader="dot"/>
            </w:tabs>
            <w:rPr/>
          </w:pPr>
          <w:hyperlink w:anchor="__RefHeading___Toc742842_3264237689">
            <w:r>
              <w:rPr>
                <w:webHidden/>
                <w:rStyle w:val="IndexLink"/>
                <w:rtl w:val="true"/>
              </w:rPr>
              <w:t>المسألة الثانیة</w:t>
            </w:r>
            <w:r>
              <w:rPr>
                <w:rStyle w:val="IndexLink"/>
                <w:rtl w:val="true"/>
              </w:rPr>
              <w:t xml:space="preserve">: </w:t>
            </w:r>
            <w:r>
              <w:rPr>
                <w:rStyle w:val="IndexLink"/>
                <w:rtl w:val="true"/>
              </w:rPr>
              <w:t>التعریف بهما</w:t>
            </w:r>
            <w:r>
              <w:rPr>
                <w:rStyle w:val="IndexLink"/>
                <w:rtl w:val="true"/>
              </w:rPr>
              <w:tab/>
            </w:r>
            <w:r>
              <w:rPr>
                <w:rStyle w:val="IndexLink"/>
              </w:rPr>
              <w:t>305</w:t>
            </w:r>
          </w:hyperlink>
        </w:p>
        <w:p>
          <w:pPr>
            <w:pStyle w:val="Contents4"/>
            <w:tabs>
              <w:tab w:val="clear" w:pos="8176"/>
              <w:tab w:val="right" w:pos="9026" w:leader="dot"/>
            </w:tabs>
            <w:rPr/>
          </w:pPr>
          <w:hyperlink w:anchor="__RefHeading___Toc742844_3264237689">
            <w:r>
              <w:rPr>
                <w:webHidden/>
                <w:rStyle w:val="IndexLink"/>
                <w:rtl w:val="true"/>
              </w:rPr>
              <w:t>المسألة الثالثة</w:t>
            </w:r>
            <w:r>
              <w:rPr>
                <w:rStyle w:val="IndexLink"/>
                <w:rtl w:val="true"/>
              </w:rPr>
              <w:t xml:space="preserve">: </w:t>
            </w:r>
            <w:r>
              <w:rPr>
                <w:rStyle w:val="IndexLink"/>
                <w:rtl w:val="true"/>
              </w:rPr>
              <w:t>درجات المواساة للعترة النبویة ورتب استحقاقها من الأجر</w:t>
            </w:r>
            <w:r>
              <w:rPr>
                <w:rStyle w:val="IndexLink"/>
                <w:rtl w:val="true"/>
              </w:rPr>
              <w:tab/>
            </w:r>
            <w:r>
              <w:rPr>
                <w:rStyle w:val="IndexLink"/>
              </w:rPr>
              <w:t>305</w:t>
            </w:r>
          </w:hyperlink>
        </w:p>
        <w:p>
          <w:pPr>
            <w:pStyle w:val="Contents3"/>
            <w:tabs>
              <w:tab w:val="clear" w:pos="8459"/>
              <w:tab w:val="right" w:pos="9026" w:leader="dot"/>
            </w:tabs>
            <w:rPr/>
          </w:pPr>
          <w:hyperlink w:anchor="__RefHeading___Toc742846_3264237689">
            <w:r>
              <w:rPr>
                <w:webHidden/>
                <w:rStyle w:val="IndexLink"/>
                <w:rtl w:val="true"/>
              </w:rPr>
              <w:t>الموضع الخامس من دعائه لأصحابه</w:t>
            </w:r>
            <w:r>
              <w:rPr>
                <w:rStyle w:val="IndexLink"/>
                <w:rtl w:val="true"/>
              </w:rPr>
              <w:t xml:space="preserve">: </w:t>
            </w:r>
            <w:r>
              <w:rPr>
                <w:rStyle w:val="IndexLink"/>
                <w:rtl w:val="true"/>
              </w:rPr>
              <w:t>دعاؤه لأبی ثمامة الصائدی</w:t>
            </w:r>
            <w:r>
              <w:rPr>
                <w:rStyle w:val="IndexLink"/>
                <w:rtl w:val="true"/>
              </w:rPr>
              <w:tab/>
            </w:r>
            <w:r>
              <w:rPr>
                <w:rStyle w:val="IndexLink"/>
              </w:rPr>
              <w:t>311</w:t>
            </w:r>
          </w:hyperlink>
        </w:p>
        <w:p>
          <w:pPr>
            <w:pStyle w:val="Contents4"/>
            <w:tabs>
              <w:tab w:val="clear" w:pos="8176"/>
              <w:tab w:val="right" w:pos="9026" w:leader="dot"/>
            </w:tabs>
            <w:rPr/>
          </w:pPr>
          <w:hyperlink w:anchor="__RefHeading___Toc742848_3264237689">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742850_3264237689">
            <w:r>
              <w:rPr>
                <w:webHidden/>
                <w:rStyle w:val="IndexLink"/>
                <w:rtl w:val="true"/>
              </w:rPr>
              <w:t>المسألة الأولی</w:t>
            </w:r>
            <w:r>
              <w:rPr>
                <w:rStyle w:val="IndexLink"/>
                <w:rtl w:val="true"/>
              </w:rPr>
              <w:t xml:space="preserve">: </w:t>
            </w:r>
            <w:r>
              <w:rPr>
                <w:rStyle w:val="IndexLink"/>
                <w:rtl w:val="true"/>
              </w:rPr>
              <w:t>أسباب الدعاء</w:t>
            </w:r>
            <w:r>
              <w:rPr>
                <w:rStyle w:val="IndexLink"/>
                <w:rtl w:val="true"/>
              </w:rPr>
              <w:tab/>
            </w:r>
            <w:r>
              <w:rPr>
                <w:rStyle w:val="IndexLink"/>
              </w:rPr>
              <w:t>311</w:t>
            </w:r>
          </w:hyperlink>
        </w:p>
        <w:p>
          <w:pPr>
            <w:pStyle w:val="Contents4"/>
            <w:tabs>
              <w:tab w:val="clear" w:pos="8176"/>
              <w:tab w:val="right" w:pos="9026" w:leader="dot"/>
            </w:tabs>
            <w:rPr/>
          </w:pPr>
          <w:hyperlink w:anchor="__RefHeading___Toc742852_3264237689">
            <w:r>
              <w:rPr>
                <w:webHidden/>
                <w:rStyle w:val="IndexLink"/>
                <w:rtl w:val="true"/>
              </w:rPr>
              <w:t>المسألة الثانیة</w:t>
            </w:r>
            <w:r>
              <w:rPr>
                <w:rStyle w:val="IndexLink"/>
                <w:rtl w:val="true"/>
              </w:rPr>
              <w:t xml:space="preserve">: </w:t>
            </w:r>
            <w:r>
              <w:rPr>
                <w:rStyle w:val="IndexLink"/>
                <w:rtl w:val="true"/>
              </w:rPr>
              <w:t>التعریف بأبی ثمامة الصائدی</w:t>
            </w:r>
            <w:r>
              <w:rPr>
                <w:rStyle w:val="IndexLink"/>
                <w:rtl w:val="true"/>
              </w:rPr>
              <w:tab/>
            </w:r>
            <w:r>
              <w:rPr>
                <w:rStyle w:val="IndexLink"/>
              </w:rPr>
              <w:t>312</w:t>
            </w:r>
          </w:hyperlink>
        </w:p>
        <w:p>
          <w:pPr>
            <w:pStyle w:val="Contents4"/>
            <w:tabs>
              <w:tab w:val="clear" w:pos="8176"/>
              <w:tab w:val="right" w:pos="9026" w:leader="dot"/>
            </w:tabs>
            <w:rPr/>
          </w:pPr>
          <w:hyperlink w:anchor="__RefHeading___Toc742854_3264237689">
            <w:r>
              <w:rPr>
                <w:webHidden/>
                <w:rStyle w:val="IndexLink"/>
                <w:rtl w:val="true"/>
              </w:rPr>
              <w:t>المسألة الثالثة</w:t>
            </w:r>
            <w:r>
              <w:rPr>
                <w:rStyle w:val="IndexLink"/>
                <w:rtl w:val="true"/>
              </w:rPr>
              <w:t xml:space="preserve">: </w:t>
            </w:r>
            <w:r>
              <w:rPr>
                <w:rStyle w:val="IndexLink"/>
                <w:rtl w:val="true"/>
              </w:rPr>
              <w:t>دور القائد فی ترسیخ حب الصلاة وإقامتها</w:t>
            </w:r>
            <w:r>
              <w:rPr>
                <w:rStyle w:val="IndexLink"/>
                <w:rtl w:val="true"/>
              </w:rPr>
              <w:tab/>
            </w:r>
            <w:r>
              <w:rPr>
                <w:rStyle w:val="IndexLink"/>
              </w:rPr>
              <w:t>313</w:t>
            </w:r>
          </w:hyperlink>
        </w:p>
        <w:p>
          <w:pPr>
            <w:pStyle w:val="Contents3"/>
            <w:tabs>
              <w:tab w:val="clear" w:pos="8459"/>
              <w:tab w:val="right" w:pos="9026" w:leader="dot"/>
            </w:tabs>
            <w:rPr/>
          </w:pPr>
          <w:hyperlink w:anchor="__RefHeading___Toc742856_3264237689">
            <w:r>
              <w:rPr>
                <w:webHidden/>
                <w:rStyle w:val="IndexLink"/>
                <w:rtl w:val="true"/>
              </w:rPr>
              <w:t>الموضع السادس من دعائه لأصحابه</w:t>
            </w:r>
            <w:r>
              <w:rPr>
                <w:rStyle w:val="IndexLink"/>
                <w:rtl w:val="true"/>
              </w:rPr>
              <w:t xml:space="preserve">: </w:t>
            </w:r>
            <w:r>
              <w:rPr>
                <w:rStyle w:val="IndexLink"/>
                <w:rtl w:val="true"/>
              </w:rPr>
              <w:t>دعاؤه لزهیر بن القین</w:t>
            </w:r>
            <w:r>
              <w:rPr>
                <w:rStyle w:val="IndexLink"/>
                <w:rtl w:val="true"/>
              </w:rPr>
              <w:tab/>
            </w:r>
            <w:r>
              <w:rPr>
                <w:rStyle w:val="IndexLink"/>
              </w:rPr>
              <w:t>315</w:t>
            </w:r>
          </w:hyperlink>
        </w:p>
        <w:p>
          <w:pPr>
            <w:pStyle w:val="Contents4"/>
            <w:tabs>
              <w:tab w:val="clear" w:pos="8176"/>
              <w:tab w:val="right" w:pos="9026" w:leader="dot"/>
            </w:tabs>
            <w:rPr/>
          </w:pPr>
          <w:hyperlink w:anchor="__RefHeading___Toc742858_3264237689">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742860_3264237689">
            <w:r>
              <w:rPr>
                <w:webHidden/>
                <w:rStyle w:val="IndexLink"/>
                <w:rtl w:val="true"/>
              </w:rPr>
              <w:t>المبحث الأول</w:t>
            </w:r>
            <w:r>
              <w:rPr>
                <w:rStyle w:val="IndexLink"/>
                <w:rtl w:val="true"/>
              </w:rPr>
              <w:t xml:space="preserve">: </w:t>
            </w:r>
            <w:r>
              <w:rPr>
                <w:rStyle w:val="IndexLink"/>
                <w:rtl w:val="true"/>
              </w:rPr>
              <w:t>التعریف بشخصیة زهیر بن القین ــ علیه السلام ــ</w:t>
            </w:r>
            <w:r>
              <w:rPr>
                <w:rStyle w:val="IndexLink"/>
                <w:rtl w:val="true"/>
              </w:rPr>
              <w:tab/>
            </w:r>
            <w:r>
              <w:rPr>
                <w:rStyle w:val="IndexLink"/>
              </w:rPr>
              <w:t>315</w:t>
            </w:r>
          </w:hyperlink>
        </w:p>
        <w:p>
          <w:pPr>
            <w:pStyle w:val="Contents5"/>
            <w:tabs>
              <w:tab w:val="clear" w:pos="7892"/>
              <w:tab w:val="right" w:pos="9026" w:leader="dot"/>
            </w:tabs>
            <w:rPr/>
          </w:pPr>
          <w:hyperlink w:anchor="__RefHeading___Toc742862_3264237689">
            <w:r>
              <w:rPr>
                <w:webHidden/>
                <w:rStyle w:val="IndexLink"/>
                <w:rtl w:val="true"/>
              </w:rPr>
              <w:t>المسألة الأولی</w:t>
            </w:r>
            <w:r>
              <w:rPr>
                <w:rStyle w:val="IndexLink"/>
                <w:rtl w:val="true"/>
              </w:rPr>
              <w:t xml:space="preserve">: </w:t>
            </w:r>
            <w:r>
              <w:rPr>
                <w:rStyle w:val="IndexLink"/>
                <w:rtl w:val="true"/>
              </w:rPr>
              <w:t>أقوال العلماء فیه</w:t>
            </w:r>
            <w:r>
              <w:rPr>
                <w:rStyle w:val="IndexLink"/>
                <w:rtl w:val="true"/>
              </w:rPr>
              <w:tab/>
            </w:r>
            <w:r>
              <w:rPr>
                <w:rStyle w:val="IndexLink"/>
              </w:rPr>
              <w:t>315</w:t>
            </w:r>
          </w:hyperlink>
        </w:p>
        <w:p>
          <w:pPr>
            <w:pStyle w:val="Contents5"/>
            <w:tabs>
              <w:tab w:val="clear" w:pos="7892"/>
              <w:tab w:val="right" w:pos="9026" w:leader="dot"/>
            </w:tabs>
            <w:rPr/>
          </w:pPr>
          <w:hyperlink w:anchor="__RefHeading___Toc742864_3264237689">
            <w:r>
              <w:rPr>
                <w:webHidden/>
                <w:rStyle w:val="IndexLink"/>
                <w:rtl w:val="true"/>
              </w:rPr>
              <w:t>المسألة الثانیة</w:t>
            </w:r>
            <w:r>
              <w:rPr>
                <w:rStyle w:val="IndexLink"/>
                <w:rtl w:val="true"/>
              </w:rPr>
              <w:t xml:space="preserve">: </w:t>
            </w:r>
            <w:r>
              <w:rPr>
                <w:rStyle w:val="IndexLink"/>
                <w:rtl w:val="true"/>
              </w:rPr>
              <w:t>علاقته بسید الشهداء علیه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742866_3264237689">
            <w:r>
              <w:rPr>
                <w:webHidden/>
                <w:rStyle w:val="IndexLink"/>
                <w:rtl w:val="true"/>
              </w:rPr>
              <w:t>المبحث الثانی</w:t>
            </w:r>
            <w:r>
              <w:rPr>
                <w:rStyle w:val="IndexLink"/>
                <w:rtl w:val="true"/>
              </w:rPr>
              <w:t xml:space="preserve">: </w:t>
            </w:r>
            <w:r>
              <w:rPr>
                <w:rStyle w:val="IndexLink"/>
                <w:rtl w:val="true"/>
              </w:rPr>
              <w:t>جواز اللعن فی الشریعة</w:t>
            </w:r>
            <w:r>
              <w:rPr>
                <w:rStyle w:val="IndexLink"/>
                <w:rtl w:val="true"/>
              </w:rPr>
              <w:tab/>
            </w:r>
            <w:r>
              <w:rPr>
                <w:rStyle w:val="IndexLink"/>
              </w:rPr>
              <w:t>323</w:t>
            </w:r>
          </w:hyperlink>
        </w:p>
        <w:p>
          <w:pPr>
            <w:pStyle w:val="Contents5"/>
            <w:tabs>
              <w:tab w:val="clear" w:pos="7892"/>
              <w:tab w:val="right" w:pos="9026" w:leader="dot"/>
            </w:tabs>
            <w:rPr/>
          </w:pPr>
          <w:hyperlink w:anchor="__RefHeading___Toc742868_3264237689">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742870_3264237689">
            <w:r>
              <w:rPr>
                <w:webHidden/>
                <w:rStyle w:val="IndexLink"/>
                <w:rtl w:val="true"/>
              </w:rPr>
              <w:t>المسألة الأولی</w:t>
            </w:r>
            <w:r>
              <w:rPr>
                <w:rStyle w:val="IndexLink"/>
                <w:rtl w:val="true"/>
              </w:rPr>
              <w:t xml:space="preserve">: </w:t>
            </w:r>
            <w:r>
              <w:rPr>
                <w:rStyle w:val="IndexLink"/>
                <w:rtl w:val="true"/>
              </w:rPr>
              <w:t>جواز اللعن علی مستحقه، وهل یترتب ثواب علی الإتیان به؟</w:t>
            </w:r>
            <w:r>
              <w:rPr>
                <w:rStyle w:val="IndexLink"/>
                <w:rtl w:val="true"/>
              </w:rPr>
              <w:tab/>
            </w:r>
            <w:r>
              <w:rPr>
                <w:rStyle w:val="IndexLink"/>
              </w:rPr>
              <w:t>323</w:t>
            </w:r>
          </w:hyperlink>
        </w:p>
        <w:p>
          <w:pPr>
            <w:pStyle w:val="Contents6"/>
            <w:tabs>
              <w:tab w:val="clear" w:pos="7609"/>
              <w:tab w:val="right" w:pos="9026" w:leader="dot"/>
            </w:tabs>
            <w:rPr/>
          </w:pPr>
          <w:hyperlink w:anchor="__RefHeading___Toc742872_3264237689">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742874_3264237689">
            <w:r>
              <w:rPr>
                <w:webHidden/>
                <w:rStyle w:val="IndexLink"/>
                <w:rtl w:val="true"/>
              </w:rPr>
              <w:t>أولا</w:t>
            </w:r>
            <w:r>
              <w:rPr>
                <w:rStyle w:val="IndexLink"/>
                <w:rtl w:val="true"/>
              </w:rPr>
              <w:t xml:space="preserve">: </w:t>
            </w:r>
            <w:r>
              <w:rPr>
                <w:rStyle w:val="IndexLink"/>
                <w:rtl w:val="true"/>
              </w:rPr>
              <w:t>مفهوم المحاسن والمساوئ</w:t>
            </w:r>
            <w:r>
              <w:rPr>
                <w:rStyle w:val="IndexLink"/>
                <w:rtl w:val="true"/>
              </w:rPr>
              <w:tab/>
            </w:r>
            <w:r>
              <w:rPr>
                <w:rStyle w:val="IndexLink"/>
              </w:rPr>
              <w:t>324</w:t>
            </w:r>
          </w:hyperlink>
        </w:p>
        <w:p>
          <w:pPr>
            <w:pStyle w:val="Contents6"/>
            <w:tabs>
              <w:tab w:val="clear" w:pos="7609"/>
              <w:tab w:val="right" w:pos="9026" w:leader="dot"/>
            </w:tabs>
            <w:rPr/>
          </w:pPr>
          <w:hyperlink w:anchor="__RefHeading___Toc742876_3264237689">
            <w:r>
              <w:rPr>
                <w:webHidden/>
                <w:rStyle w:val="IndexLink"/>
                <w:rtl w:val="true"/>
              </w:rPr>
              <w:t>ثانیا</w:t>
            </w:r>
            <w:r>
              <w:rPr>
                <w:rStyle w:val="IndexLink"/>
                <w:rtl w:val="true"/>
              </w:rPr>
              <w:t xml:space="preserve">: </w:t>
            </w:r>
            <w:r>
              <w:rPr>
                <w:rStyle w:val="IndexLink"/>
                <w:rtl w:val="true"/>
              </w:rPr>
              <w:t>اللعن فی اللغة</w:t>
            </w:r>
            <w:r>
              <w:rPr>
                <w:rStyle w:val="IndexLink"/>
                <w:rtl w:val="true"/>
              </w:rPr>
              <w:tab/>
            </w:r>
            <w:r>
              <w:rPr>
                <w:rStyle w:val="IndexLink"/>
              </w:rPr>
              <w:t>325</w:t>
            </w:r>
          </w:hyperlink>
        </w:p>
        <w:p>
          <w:pPr>
            <w:pStyle w:val="Contents6"/>
            <w:tabs>
              <w:tab w:val="clear" w:pos="7609"/>
              <w:tab w:val="right" w:pos="9026" w:leader="dot"/>
            </w:tabs>
            <w:rPr/>
          </w:pPr>
          <w:hyperlink w:anchor="__RefHeading___Toc742878_3264237689">
            <w:r>
              <w:rPr>
                <w:webHidden/>
                <w:rStyle w:val="IndexLink"/>
                <w:rtl w:val="true"/>
              </w:rPr>
              <w:t>ثالثا</w:t>
            </w:r>
            <w:r>
              <w:rPr>
                <w:rStyle w:val="IndexLink"/>
                <w:rtl w:val="true"/>
              </w:rPr>
              <w:t xml:space="preserve">: </w:t>
            </w:r>
            <w:r>
              <w:rPr>
                <w:rStyle w:val="IndexLink"/>
                <w:rtl w:val="true"/>
              </w:rPr>
              <w:t>جواز اللعن</w:t>
            </w:r>
            <w:r>
              <w:rPr>
                <w:rStyle w:val="IndexLink"/>
                <w:rtl w:val="true"/>
              </w:rPr>
              <w:tab/>
            </w:r>
            <w:r>
              <w:rPr>
                <w:rStyle w:val="IndexLink"/>
              </w:rPr>
              <w:t>325</w:t>
            </w:r>
          </w:hyperlink>
        </w:p>
        <w:p>
          <w:pPr>
            <w:pStyle w:val="Contents5"/>
            <w:tabs>
              <w:tab w:val="clear" w:pos="7892"/>
              <w:tab w:val="right" w:pos="9026" w:leader="dot"/>
            </w:tabs>
            <w:rPr/>
          </w:pPr>
          <w:hyperlink w:anchor="__RefHeading___Toc742880_3264237689">
            <w:r>
              <w:rPr>
                <w:webHidden/>
                <w:rStyle w:val="IndexLink"/>
                <w:rtl w:val="true"/>
              </w:rPr>
              <w:t>المسألة الثانیة</w:t>
            </w:r>
            <w:r>
              <w:rPr>
                <w:rStyle w:val="IndexLink"/>
                <w:rtl w:val="true"/>
              </w:rPr>
              <w:t xml:space="preserve">: </w:t>
            </w:r>
            <w:r>
              <w:rPr>
                <w:rStyle w:val="IndexLink"/>
                <w:rtl w:val="true"/>
              </w:rPr>
              <w:t>من هم الذین مسخوا قردة وخنازیر؟</w:t>
            </w:r>
            <w:r>
              <w:rPr>
                <w:rStyle w:val="IndexLink"/>
                <w:rtl w:val="true"/>
              </w:rPr>
              <w:tab/>
            </w:r>
            <w:r>
              <w:rPr>
                <w:rStyle w:val="IndexLink"/>
              </w:rPr>
              <w:t>329</w:t>
            </w:r>
          </w:hyperlink>
        </w:p>
        <w:p>
          <w:pPr>
            <w:pStyle w:val="Contents5"/>
            <w:tabs>
              <w:tab w:val="clear" w:pos="7892"/>
              <w:tab w:val="right" w:pos="9026" w:leader="dot"/>
            </w:tabs>
            <w:rPr/>
          </w:pPr>
          <w:hyperlink w:anchor="__RefHeading___Toc742882_3264237689">
            <w:r>
              <w:rPr>
                <w:webHidden/>
                <w:rStyle w:val="IndexLink"/>
                <w:rtl w:val="true"/>
              </w:rPr>
              <w:t>المسألة الثالثة</w:t>
            </w:r>
            <w:r>
              <w:rPr>
                <w:rStyle w:val="IndexLink"/>
                <w:rtl w:val="true"/>
              </w:rPr>
              <w:t xml:space="preserve">: </w:t>
            </w:r>
            <w:r>
              <w:rPr>
                <w:rStyle w:val="IndexLink"/>
                <w:rtl w:val="true"/>
              </w:rPr>
              <w:t>الحکمة فی دعائه علیه السلام باللعن علی قاتلی زهیر بالمسخ قردة وخنازیر</w:t>
            </w:r>
            <w:r>
              <w:rPr>
                <w:rStyle w:val="IndexLink"/>
                <w:rtl w:val="true"/>
              </w:rPr>
              <w:tab/>
            </w:r>
            <w:r>
              <w:rPr>
                <w:rStyle w:val="IndexLink"/>
              </w:rPr>
              <w:t>332</w:t>
            </w:r>
          </w:hyperlink>
        </w:p>
        <w:p>
          <w:pPr>
            <w:pStyle w:val="Contents2"/>
            <w:tabs>
              <w:tab w:val="clear" w:pos="8743"/>
              <w:tab w:val="right" w:pos="9026" w:leader="dot"/>
            </w:tabs>
            <w:rPr/>
          </w:pPr>
          <w:hyperlink w:anchor="__RefHeading___Toc742884_3264237689">
            <w:r>
              <w:rPr>
                <w:webHidden/>
                <w:rStyle w:val="IndexLink"/>
                <w:rtl w:val="true"/>
              </w:rPr>
              <w:t>المحتویات</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08_152428"/>
      <w:bookmarkStart w:id="1" w:name="pg13808_152428"/>
      <w:bookmarkEnd w:id="1"/>
    </w:p>
    <w:p>
      <w:pPr>
        <w:pStyle w:val="Heading2"/>
        <w:numPr>
          <w:ilvl w:val="1"/>
          <w:numId w:val="1"/>
        </w:numPr>
        <w:rPr/>
      </w:pPr>
      <w:bookmarkStart w:id="2" w:name="pg13808_152428"/>
      <w:bookmarkStart w:id="3" w:name="__RefHeading___Toc742432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الحسنی،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الإمام الحسین فی یوم عاشوراء بین النظریة العلمیة والأثر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اسلامیة 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نبیل الحسنی؛ تقدیم اللجنة العلمیة، محمد علی الحلو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ــ دراسةوتحقیق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ــ فلسفة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تأثیر الزمان والمکان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سیاسته وحکومته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ــ فلسفة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والجهاد ــ تأثیر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ــ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جزاء الاعداء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تأثیر ــ دراسة وتحقیق</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أصحاب ــ دراسة وتعریف</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والتوکل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والقومیة</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عرفان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علم الغیب</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فی الدوافع النفسیة للفرد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ــ التفکک الإجتماعی 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فلسفة</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ــ فضائل ــ أحادیث</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الفرج وعاشوراء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 محمد علی،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742434_3264237689"/>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دعاء الإمام الحسین</w:t>
      </w:r>
    </w:p>
    <w:p>
      <w:pPr>
        <w:pStyle w:val="BookText"/>
        <w:rPr/>
      </w:pPr>
      <w:r>
        <w:rPr>
          <w:rFonts w:ascii="IRNazanin" w:hAnsi="IRNazanin" w:eastAsia="IRNazanin"/>
          <w:color w:val="111111"/>
          <w:sz w:val="28"/>
          <w:sz w:val="28"/>
          <w:szCs w:val="28"/>
          <w:rtl w:val="true"/>
          <w:lang w:bidi="fa-IR"/>
        </w:rPr>
        <w:t>فی یوم عاشوراء</w:t>
      </w:r>
    </w:p>
    <w:p>
      <w:pPr>
        <w:pStyle w:val="BookText"/>
        <w:rPr/>
      </w:pPr>
      <w:r>
        <w:rPr>
          <w:rFonts w:ascii="IRNazanin" w:hAnsi="IRNazanin" w:eastAsia="IRNazanin"/>
          <w:color w:val="111111"/>
          <w:sz w:val="28"/>
          <w:sz w:val="28"/>
          <w:szCs w:val="28"/>
          <w:rtl w:val="true"/>
          <w:lang w:bidi="fa-IR"/>
        </w:rPr>
        <w:t>بین النظریة العلمیة والأثر الغیبی</w:t>
      </w:r>
    </w:p>
    <w:p>
      <w:pPr>
        <w:pStyle w:val="BookText"/>
        <w:rPr/>
      </w:pPr>
      <w:r>
        <w:rPr>
          <w:rFonts w:ascii="IRNazanin" w:hAnsi="IRNazanin" w:eastAsia="IRNazanin"/>
          <w:color w:val="111111"/>
          <w:sz w:val="28"/>
          <w:sz w:val="28"/>
          <w:szCs w:val="28"/>
          <w:rtl w:val="true"/>
          <w:lang w:bidi="fa-IR"/>
        </w:rPr>
        <w:t>دراسة اسلامیة معاصرة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نبیل قدوری الحسنی</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وحدة الدراسات التخصصیة فی الإمام الحسین علیه السلام </w:t>
      </w:r>
    </w:p>
    <w:p>
      <w:pPr>
        <w:pStyle w:val="BookText"/>
        <w:rPr/>
      </w:pPr>
      <w:r>
        <w:rPr>
          <w:rFonts w:ascii="Amiri" w:hAnsi="Amiri" w:eastAsia="Amiri" w:cs="Amiri"/>
          <w:color w:val="111111"/>
          <w:sz w:val="28"/>
          <w:sz w:val="28"/>
          <w:szCs w:val="28"/>
          <w:rtl w:val="true"/>
          <w:lang w:bidi="ar-SA"/>
        </w:rPr>
        <w:t>حقوق النشر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13808_152432"/>
    </w:p>
    <w:p>
      <w:pPr>
        <w:pStyle w:val="Heading2"/>
        <w:numPr>
          <w:ilvl w:val="1"/>
          <w:numId w:val="1"/>
        </w:numPr>
        <w:rPr/>
      </w:pPr>
      <w:bookmarkStart w:id="8" w:name="__RefHeading___Toc742436_3264237689"/>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من لم یتمالک الصبر فراقه ففاضت عیناه دموعا</w:t>
      </w:r>
    </w:p>
    <w:p>
      <w:pPr>
        <w:pStyle w:val="BookText"/>
        <w:rPr/>
      </w:pPr>
      <w:r>
        <w:rPr>
          <w:rFonts w:ascii="IRNazanin" w:hAnsi="IRNazanin" w:eastAsia="IRNazanin"/>
          <w:color w:val="111111"/>
          <w:sz w:val="28"/>
          <w:sz w:val="28"/>
          <w:szCs w:val="28"/>
          <w:rtl w:val="true"/>
          <w:lang w:bidi="fa-IR"/>
        </w:rPr>
        <w:t>إلی من أثکل الرزایا فأصبح قلبها بفقده مفجوعاً</w:t>
      </w:r>
    </w:p>
    <w:p>
      <w:pPr>
        <w:pStyle w:val="BookText"/>
        <w:rPr/>
      </w:pPr>
      <w:r>
        <w:rPr>
          <w:rFonts w:ascii="IRNazanin" w:hAnsi="IRNazanin" w:eastAsia="IRNazanin"/>
          <w:color w:val="111111"/>
          <w:sz w:val="28"/>
          <w:sz w:val="28"/>
          <w:szCs w:val="28"/>
          <w:rtl w:val="true"/>
          <w:lang w:bidi="fa-IR"/>
        </w:rPr>
        <w:t>إلی ریحانة خامس أهل الکساء</w:t>
      </w:r>
    </w:p>
    <w:p>
      <w:pPr>
        <w:pStyle w:val="BookText"/>
        <w:rPr/>
      </w:pPr>
      <w:r>
        <w:rPr>
          <w:rFonts w:ascii="IRNazanin" w:hAnsi="IRNazanin" w:eastAsia="IRNazanin"/>
          <w:color w:val="111111"/>
          <w:sz w:val="28"/>
          <w:sz w:val="28"/>
          <w:szCs w:val="28"/>
          <w:rtl w:val="true"/>
          <w:lang w:bidi="fa-IR"/>
        </w:rPr>
        <w:t>وأشبه الخلق بسید أهل العباء</w:t>
      </w:r>
    </w:p>
    <w:p>
      <w:pPr>
        <w:pStyle w:val="BookText"/>
        <w:rPr/>
      </w:pPr>
      <w:r>
        <w:rPr>
          <w:rFonts w:ascii="IRNazanin" w:hAnsi="IRNazanin" w:eastAsia="IRNazanin"/>
          <w:color w:val="111111"/>
          <w:sz w:val="28"/>
          <w:sz w:val="28"/>
          <w:szCs w:val="28"/>
          <w:rtl w:val="true"/>
          <w:lang w:bidi="fa-IR"/>
        </w:rPr>
        <w:t>إلی أول شهید من آل محمد صلی الله علیه و آله و سلم فی کربلاء</w:t>
      </w:r>
    </w:p>
    <w:p>
      <w:pPr>
        <w:pStyle w:val="BookText"/>
        <w:rPr/>
      </w:pPr>
      <w:r>
        <w:rPr>
          <w:rFonts w:ascii="IRNazanin" w:hAnsi="IRNazanin" w:eastAsia="IRNazanin"/>
          <w:color w:val="111111"/>
          <w:sz w:val="28"/>
          <w:sz w:val="28"/>
          <w:szCs w:val="28"/>
          <w:rtl w:val="true"/>
          <w:lang w:bidi="fa-IR"/>
        </w:rPr>
        <w:t>إلی سیدی علی الأکبر علیه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أهدی کتابی هذا</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808_152434"/>
      <w:bookmarkStart w:id="11" w:name="pg13808_152434"/>
      <w:bookmarkEnd w:id="11"/>
    </w:p>
    <w:p>
      <w:pPr>
        <w:pStyle w:val="Heading2"/>
        <w:numPr>
          <w:ilvl w:val="1"/>
          <w:numId w:val="1"/>
        </w:numPr>
        <w:rPr/>
      </w:pPr>
      <w:bookmarkStart w:id="12" w:name="pg13808_152434"/>
      <w:bookmarkStart w:id="13" w:name="__RefHeading___Toc742438_3264237689"/>
      <w:bookmarkStart w:id="14" w:name="_Toc4"/>
      <w:bookmarkEnd w:id="12"/>
      <w:bookmarkEnd w:id="13"/>
      <w:r>
        <w:rPr>
          <w:rtl w:val="true"/>
        </w:rPr>
        <w:t>مقدمة اللجنة العلمیة</w:t>
      </w:r>
      <w:bookmarkEnd w:id="14"/>
    </w:p>
    <w:p>
      <w:pPr>
        <w:pStyle w:val="BookText"/>
        <w:rPr/>
      </w:pPr>
      <w:r>
        <w:rPr>
          <w:rFonts w:ascii="IRNazanin" w:hAnsi="IRNazanin" w:eastAsia="IRNazanin"/>
          <w:color w:val="111111"/>
          <w:sz w:val="28"/>
          <w:sz w:val="28"/>
          <w:szCs w:val="28"/>
          <w:rtl w:val="true"/>
          <w:lang w:bidi="fa-IR"/>
        </w:rPr>
        <w:t>شهدت الدراسات المتکفلة فی الشأن الحسینی تطوراً کبیراً یعکسُ قضیتین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تنامی الوعی المعرفی لدی النخبة التی وجدت نفسها مضطرةً أن تقرأ الحدث الحسینی علی أساس التحولات التی یشهدها العالم فی شأن الفکر والثقافة والثورة والتی تُعد قضیة الإمام الحسین علیه السلام إحدی رکائز هذا التطور العالمی المنظور فی شأن هذا الثلاثی الهائج بالمنعطفات الخطیرة والتی ألزمت النخبة أن تعید حساباتها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القواعد العامة إلی قراءة القضیة الحسینیة بکل تفاصیلها الدامیة فضلاً عن کل تفاصیلها ودقائقها المعرفیة ــ وان کنا لا نفرّق بین الاثنین، إذ تعد هذه التفاصیل الدامیة جزءاً من الرقی المعرفی الذی تجیش بسببه العواطف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فقد احتلت دراسات القضیة الحسینیة مساحة واسعة من البحوث، وهی فی الوقت نفسه احتلت شأناً کبیراً من اهتمامات المتابعین لهذا الحدث فضلاً عن اهتمامات الباحثین کذلک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تتوقف هذه الاهتمامات علی نقل الواقعة وتجسیدها؛ بل تصاعدت إلی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بالبحوث والتنقیب، وأقصد بالجزئیة الحسینیة هی تلک الحیثیة لاحدی صور القضیة الحسینیة المتداعیة بین الزمان والمکان، ولا نعنی </w:t>
      </w:r>
    </w:p>
    <w:p>
      <w:pPr>
        <w:pStyle w:val="BookText"/>
        <w:rPr/>
      </w:pPr>
      <w:r>
        <w:rPr>
          <w:rFonts w:ascii="IRNazanin" w:hAnsi="IRNazanin" w:eastAsia="IRNazanin"/>
          <w:color w:val="111111"/>
          <w:sz w:val="28"/>
          <w:sz w:val="28"/>
          <w:szCs w:val="28"/>
          <w:rtl w:val="true"/>
          <w:lang w:bidi="fa-IR"/>
        </w:rPr>
        <w:t>بالزمان والمکان الکربلائیین وحدهما، بل یتعدی ذلک إلی کل زمان تتوقت فیه مأساة المظلوم، والمکان الذی تستدعیه حادثة الوقع الکربلائی بمتشابهاتها ومحنها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الإمام الحسین علیه السلام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توقفنا علی هذه الحالة البحثیة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فظاهرة الدعاء عند الإمام الحسین علیه السلام فی کربلاء تستدعی معها دراسات متعددة تجتمع کلها لتعطی شأناً من شؤون الدراسة، وربما البعض سیتوقف فی ضرورة هذا السرد البحثی الذی جاء به الکاتب الا أنه إحدی ضرورات استیفاء جهةٍ من جهات الدراسة، فلم یقتصر الکاتب علی البحث الدلالی للدعاء عند الإمام الحسین علیه السلام حتی عززه بمقاطع تاریخیة وشواهد فلسفیة ودراسات تربویة إلی آخرها من البحوث المساعدة التی تتکافل لتُعطی نبذة من نُبذ الدراسة ومقتضیاتها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والکاتب مسبوق بالسعی وراء کل ما ینفع القارئ من أجل تعزیز رؤیته البحثیة فی کل المجالات، فالی المزید من الدراسات التی تشارک فی رفع التضبیب عن رؤیة القراء وتُسهم فی رفد ثقافتهم بما یتطلع إلیه الجمیع، شکر الله جهود الجمیع وأثابهم بکل خیر وللسید الکاتب کل تقدیر وتبجیل بما عرفنا عنه من حُسن المثابرة وعظیم المجاهدة والعمل علی تقدیم ما هو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bookmarkStart w:id="15" w:name="pg13808_152436"/>
    </w:p>
    <w:p>
      <w:pPr>
        <w:pStyle w:val="Heading2"/>
        <w:numPr>
          <w:ilvl w:val="1"/>
          <w:numId w:val="1"/>
        </w:numPr>
        <w:rPr/>
      </w:pPr>
      <w:bookmarkStart w:id="16" w:name="__RefHeading___Toc742440_3264237689"/>
      <w:bookmarkStart w:id="17" w:name="_Toc5"/>
      <w:bookmarkEnd w:id="15"/>
      <w:bookmarkEnd w:id="16"/>
      <w:r>
        <w:rPr>
          <w:rtl w:val="true"/>
        </w:rPr>
        <w:t>مقدمة الکتاب</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وله الشکر بما ألهم، والثناء بما قدم، من عموم نعم ابتدأها، وسبوغ آلاء أسداها، وتمام منن أولاها، جم عن الإحصاء عددها، ونأی عن الجزاء أمدها، وتفاوت عن الإدراک أبدها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علی خیر الأنام وعلی آله الهداة الکرام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الحضارة لم تکن ولیدة الصدفة لدی الأمم وإن تقدمها لم یکن بضربة عصا ساحر، کما أن رخاءها وازدهارها لم یکونا من صنع مارد، وإنما بفعل إخلاص علمائها ومثابرة أبنائها وهمة فتیانها ووعی رجالها ونسائها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تردی الأمم کان بنفاق علمائها وتکاسل أبنائها ولهو فتیانها وجهالة رجالها وانحلال نسائها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احتاجت الأمم إلی دورات إصلاحیة تعید لها نبض حیاتها، وتنقی </w:t>
      </w:r>
    </w:p>
    <w:p>
      <w:pPr>
        <w:pStyle w:val="BookText"/>
        <w:rPr/>
      </w:pPr>
      <w:r>
        <w:rPr>
          <w:rFonts w:ascii="IRNazanin" w:hAnsi="IRNazanin" w:eastAsia="IRNazanin"/>
          <w:color w:val="111111"/>
          <w:sz w:val="28"/>
          <w:sz w:val="28"/>
          <w:szCs w:val="28"/>
          <w:rtl w:val="true"/>
          <w:lang w:bidi="fa-IR"/>
        </w:rPr>
        <w:t>أفکارها کی یکتب لها البقاء وتنهض للإعمار والبناء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احتاجت هذه الأمة إلی مدرسة عاشوراء بکل تفاصیلها کی تعی أسباب تردیها وتعرف مکامن ضلالها وتقف عند عوامل انحرافها، فأی أمة تستطیع أن تفخر بماضیها وهی قد أقدمت علی قتل ابن بنت نبیها وذبح أطفاله الرضع وسبی نسائه وبناته، وفیهن من لم تتعدَّ الخامسة من عمرها فیوضع أمامهن رؤوس آبائهن وأخوانهن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القارئ لتاریخ هذه الأمة یری نفسه أمام شاشة عرض تقص علیه فیلما سینمائیا عن کوکب فضائی تحیا فیه مخلوقات لم یعرفها بنو البشر قد قدمت إلی الأرض، فعاثت به الفساد والدمار وهو مذهول وقد أطبقت علی صدره الدهشة وهو شاخص العینین فیما لم یر، ولم یسمع به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هذا الدمار وتلک الوحشیة التی انفرد بها الإنسان فی یوم عاشوراء تبنی مدرسة إصلاحیة، لتتفجر منها علوم ومعارف محمدیة، تسقی القلوب الظمأی وتروی النفوس الجدباء بعد أن أثقلها الجدب وأخباها الرماد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هی مدرسة الدعاء فی یوم عاشوراء، حینما تدخلها تحتار وأنت تنظر إلی سید الشهداء علیه السلام وهو ینتقل بین باحات هذه الصفوف لیزیح عن الأفهام تراکمات الأوهام، ویجلی عن القلوب سحائب الظلمة فینیر العقل بالحکمة ویفتح أبواب علوم جمة، وتحتار أیضا فی تعداد دروسها واتساع باحاتها وتنوع علومها ومعارفها، حتی تخال نفسک فی بلد العجائب أو أنک فی عالم آخر لم یعرفه بنو جلدتک، ولم یألفه بنو جنسک لاسیما وهم بین هارب من فضیحة قتل ابن بنت </w:t>
      </w:r>
    </w:p>
    <w:p>
      <w:pPr>
        <w:pStyle w:val="BookText"/>
        <w:rPr/>
      </w:pPr>
      <w:r>
        <w:rPr>
          <w:rFonts w:ascii="IRNazanin" w:hAnsi="IRNazanin" w:eastAsia="IRNazanin"/>
          <w:color w:val="111111"/>
          <w:sz w:val="28"/>
          <w:sz w:val="28"/>
          <w:szCs w:val="28"/>
          <w:rtl w:val="true"/>
          <w:lang w:bidi="fa-IR"/>
        </w:rPr>
        <w:t>النبی الأعظم صلی الله علیه و آله و سلم، وبین مأسور بفتوی عالم لا یجیز النظر إلی عترة محمد صلی الله علیه و آله و سلم، وبین متقوقع بثقافة رسمتها أجربة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هذا الکتاب کمحاولة لنقل الیسیر مما اختزنته مدرسة الدعاء فی یوم عاشوراء من علوم ومعارف وحقائق عدیدة إلی القارئ الکریم، مشفوعا ذلک بالکتاب العزیز والحدیث الشریف والعلوم الأکادیمیة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الکتاب ضمن محورین المحور الأول یرتکز علی بیان الآثار الغیبیة فی دعائه یوم عاشوراء، والمحور الثانی یرتکز علی بیان ما تضمنته الأدعیة من نظریات علمیة، والنظریة عند الأئمة المعصومین علیهم السلام تختلف بمصداقها عن النظریة التی یتوصل إلیها العالم فی المؤسسات والهیئات والجامعات المعاصرة؛ إذ ترتکز النظریة عند المعصوم علیه السلام علی تفسیر الظاهرة أو القانون أو القاعدة طبقاً لعین الواقع، ولذا فهی علمیة لاستحالة نفوذ الاحتمال أو الظن إلیها، بمعنی لا یکون بیان الإمام یستند علی الظن أو عدم الاحاطة الکاملة والشاملة والدقیقة للسنن والقوانین والظواهر الکونیة، ونقصد بالکونیة جمیع ما یمکن أن یدرکه الإنسان ویحسه بل وحتی الأشیاء التی لم یتمکن من إدراکها ومعرفتها فجمیع ذلک علمه عند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علم المعصوم هو علم حضوری أو لدنّی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حدیثه عن الخضر علیه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&gt;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عزوجلّ عن سید الأئمة وخازن النبوة أبی القاسم محمد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&gt;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بیانه عزّ شأنه لعلم نوح علیه السلام حینما أمره ببناء السفینة وحمل المخلوقات فیها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احْمِلْ فِیهَا مِن کُلٍّ زَوْجَیْنِ اثْنَیْنِ وَأَهْلَکَ إِلاَّ مَن سَبَقَ عَلَیْهِ الْقَوْلُ وَمَنْ آمَنَ وَمَا آمَنَ مَعَهُ إِلاَّ قَلِیلٌ</w:t>
      </w:r>
      <w:r>
        <w:rPr>
          <w:rFonts w:eastAsia="Amiri" w:cs="Amiri" w:ascii="Amiri" w:hAnsi="Amiri"/>
          <w:color w:val="111111"/>
          <w:sz w:val="28"/>
          <w:szCs w:val="28"/>
          <w:rtl w:val="true"/>
          <w:lang w:bidi="ar-SA"/>
        </w:rPr>
        <w:t>&gt;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الجمع یستلزم المعرفة التامة والاحاطة الشاملة بجمیع ما خلق الله تعالی؛ کی یتمکن نوح علیه السلام من حمل هذه المخلوقات بل یستلزم ذلک معرفته وعلمه بأصناف هذه المخلوقات وأجناسها أی الذکر من الأنثی حتی یتمکن من إعادة دورة الحیاة علی الأرض، فکم من حیوان ونبات وحشرة خلقها الله تعالی علی الأرض، وحملها معه نوح علیه السلام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یمکن أن یکون فعل نوح علیه السلام بغیر علم لدنّی علمه الله تعالی إیاه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بل کما أسلفنا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&gt;.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نظریة المعصوم علیه السلام هی عین الواقع، ونظریة غیره من الخلق تبنی علی مجموعة من الظنون تتفاوت فی نسبها وقوتها ومرجحاتها، فقد یصل هذا </w:t>
      </w:r>
    </w:p>
    <w:p>
      <w:pPr>
        <w:pStyle w:val="BookText"/>
        <w:rPr/>
      </w:pPr>
      <w:r>
        <w:rPr>
          <w:rFonts w:ascii="IRNazanin" w:hAnsi="IRNazanin" w:eastAsia="IRNazanin"/>
          <w:color w:val="111111"/>
          <w:sz w:val="28"/>
          <w:sz w:val="28"/>
          <w:szCs w:val="28"/>
          <w:rtl w:val="true"/>
          <w:lang w:bidi="fa-IR"/>
        </w:rPr>
        <w:t>العالم أو ذاک من خلال الدراسة والبحث إلی معرفة الحکم بنسبة محدوده تقترب أو تبتعد عن الحکم الواقع والمطابق لعین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یبتعد کل البعد عن عین الواقع فتکون نظریته واهیة سرعان ما یظهر فشلها حینما یأتی عالم آخر یقدم أدلته التی تکتسب أهمیتها من خلال قربها من الواقع، ومن ثم إحراز نسبة من الحقیقة التی سنها الله تعالی، من هنا ذهب البعض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النظریة بسبب اتساعها یبقی صدقها احتمالیا مهما بلغ النجاح فیها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نجد أن نظریة المعصوم هی عین الواقع فلا وجود للإحتمالات فیها ولا ظنون نافذة إلیها فهی عین الصدق لأنها ترتکز علی فیض من سن السنن وأجراها ومن بیده مقادیرها وتصریفها فکان علم الإمام بها علماً ربانیاً ولدنّیاً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دورنا هنا هو محاولة إیصال نظریة المعصوم علیه السلام بصفتها حقیقة مطابقة لعین الواقع إلی الباحثین والدارسین من خلال إلزامهم بما ألزموا أنفسهم من التمسک بالظواهر والأدلة التی ارتکزت فی مفاهیمهم أنها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الکمال لله تعالی شأنه ولحبیبه المصطفی صلی الله علیه و آله و سلم وعترته ثقل القرآن وعدله فإنه قد یخوننا البیان ویفارقنا التوفیق فیما سعینا من أجله فی بعض مواضع الکتاب فنسأل الله تعالی العفو والمغفرة ومن رسوله وأهل بیته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استلزم منهج البحث کتابة فصول تسعة تنوعت بحسب مطالب علوم مدرسة الدعاء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الفصل الأول قد تضمن مفهوم الدعاء ودلالة الکتاب العزیز علیه، وما بینته السنّة المطهرة من تعریف وآثار ودور للدعاء فی حیاة الإنسان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ثمّ الانتقال فی الفصل الثانی والثالث إلی خصوصیة الزمان والمکان وعلاقتهما بالدعاء، لاسیما ونحن نتحدث عن قضیة قد ارتبطت بالسماء وأن المحرک لها هو الإمام المعصوم، وهذا یعنی أن المکان الذی تم فیه الدعاء لم یکن مهملاً من العنایة الإلهیة؛ بل قد کان مسبوقا بالشرافة والکرامة، وإن الزمان الذی رفع فیه الدعاء هو أیضا قد سبق باللطف وحف بالشرف، کما شرف غیره من الأزمنة والأمکنة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الفصول فلقد تمایزت فیما بینها بمزایا وخصائص عدیدة، وظهرت فیها سمات اختصت بهذه المجامیع من الأدعیة التی کان أولها فی صبیحة یوم العاشر؛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أدعیته علیه السلام قبل البدء بالقتال،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أدعیته عند مصارع أصحابه؛ 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أدعیته عند مصارع أهل بیته 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أدعیته عند قتاله ومصرعه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الدعاء الأول قد امتاز ببیان حقائق عدیدة ارتبطت بالعقیدة والعلوم الاجتماعیة والنفسیة والسلوکیة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وامتازت المجموعة الثانیة من أدعیته علیه السلام بحقیقة تحقق الأثر الغیبی الآنی، أی فی لحظة قوله للدعاء، والمستقبلی، أی ظهور هذه الآثار الغیبیة بعد یوم عاشوراء، اختلفت باختلاف الحدث وما تقرره المصلحة الإلهیة، فمنها ما کان بعد عاشوراء بأیام ومنها بشهور، ومنها بسنوات قلیلة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وامتازت المجموعة الثالثة من أدعیته علیه السلام ــ وهی التی کانت عند مصارع أصحابه علیهم السلام ــ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القائد والإمام وعلاقته برعیته وأشیاعه، وشحذ همهم ومبارکة </w:t>
      </w:r>
    </w:p>
    <w:p>
      <w:pPr>
        <w:pStyle w:val="BookText"/>
        <w:rPr/>
      </w:pPr>
      <w:r>
        <w:rPr>
          <w:rFonts w:ascii="IRNazanin" w:hAnsi="IRNazanin" w:eastAsia="IRNazanin"/>
          <w:color w:val="111111"/>
          <w:sz w:val="28"/>
          <w:sz w:val="28"/>
          <w:szCs w:val="28"/>
          <w:rtl w:val="true"/>
          <w:lang w:bidi="fa-IR"/>
        </w:rPr>
        <w:t>أفعالهم، وتسارع هذه النخبة فی التضحیة، وآثار ذلک علی العقیدة والنفس والمجتمع؛ فضلا عن بیان الاستحقاق الجزائی والقضائی للجناة فی انتهاک هذه الحرمات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وامتازت المجموعة الرابعة ــ وهی التی اختصت بمصارع أهل بیته علیهم السلام ــ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 إظهار الإمام الحسین علیه السلام لحرمة رسول الله صلی الله علیه و آله و سلم وما یترتب علی ذلک من آثار کونیة تستوجب إنزال أنواع من العقوبات الجزائیة علی الجناة، مع بیان للأسباب التی أدت إلی نشوء هذه الثقافة فی المجتمع المسلم علی الرغم من مرور نصف قرن علی وفاة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المجموعة الأخیرة من أدعیته ــ وهی أدعیته علیه السلام عند مقتله ومصرعه ــ فقد اتسمت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 المناجاة والعروج إلی مراتب القرب من الله تعالی، وبلوغ منزلة العبودیة المحضة حیث ینزل جده وأبوه وأمه وأخوه والتسعة المعصومون من بنیه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&gt;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احتوائها علی مباحث فی التربیة والاجتماع والنفس والقانون والعقیدة والسیر والسلوک بمفهومه العرفانی والأکادیمی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واجهنی من الصعوبات فی البحث فهو ما تعلق بالمجموعة الأخیرة لاسیما دعاءه الملکوتی والسبب فی ذلک یعود إلی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لأنی أری نفسی قد صرت علی المحک مع الفجائع والرزایا العاشورائیة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ولأن الحدیث أصبح یدور عن شخص الإمام الحسین علیه السلام لا عن إفاضته النورانیة المتدفقة من معین کلماته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لاختلاف هذه الأدعیة عما سبق فقد تدرج الإمام فی سلم الدعاء إلی الله تعالی لیصل بنا إلی رتبة المناجاة الملکوتیة فی آخر أدعیته؛ وهو ما ارتعدت له فرائصی وتملک الخوف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خوفا من التقصیر فی البیان أو التغافل عن بدیهیات الجنان فیحط قدری عند إمام الإنس والجان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الأسباب کانت وراء ما مررت به من صعوبة وأنا أتأمل فی دعاء الإمام الحسین علیه السلام الملکوتی، لکن کرم سید الشهداء لا یسع البیان بیانه فقد عودنی سیدی علی کرمه والجلوس فی أفنیة محفله وأنا أنظر إلیه کیف یغترف لهذا فیغدقه بجوده، وکیف یحسن إلی ذاک فیغرقه بکرمه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خصنی بلطفه وأفاض علیّ بجوده، فکان هذا الجهد الذی أسأل الله تعالی أن یتقبله منی وینفعنی به یوم حشری ویعید خیره علی والدیّ وولدی ویبلغنی أجره؛ إنه سبحانه وتعالی ولی کل نعمة ومنتهی کل رغبة فله الحمد قبل النعم وبعدها والصلاة علی حبیبه محمد وآله المطهرین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&gt;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مکتبة العتبة الحسینیة المقدسة</w:t>
      </w:r>
    </w:p>
    <w:p>
      <w:pPr>
        <w:pStyle w:val="BookText"/>
        <w:rPr/>
      </w:pPr>
      <w:r>
        <w:rPr>
          <w:rFonts w:ascii="IRNazanin" w:hAnsi="IRNazanin" w:eastAsia="IRNazanin"/>
          <w:color w:val="111111"/>
          <w:sz w:val="28"/>
          <w:sz w:val="28"/>
          <w:szCs w:val="28"/>
          <w:rtl w:val="true"/>
          <w:lang w:bidi="fa-IR"/>
        </w:rPr>
        <w:t xml:space="preserve">فی الخامس من شعبان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28/7/2009</w:t>
      </w:r>
      <w:r>
        <w:rPr>
          <w:rFonts w:ascii="IRNazanin" w:hAnsi="IRNazanin" w:eastAsia="IRNazanin"/>
          <w:color w:val="111111"/>
          <w:sz w:val="28"/>
          <w:sz w:val="28"/>
          <w:szCs w:val="28"/>
          <w:rtl w:val="true"/>
          <w:lang w:bidi="fa-IR"/>
        </w:rPr>
        <w:t>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نبیل قدوری حسن علوان الحسنی </w:t>
      </w:r>
      <w:bookmarkStart w:id="18" w:name="pg13808_152444"/>
    </w:p>
    <w:p>
      <w:pPr>
        <w:pStyle w:val="Heading2"/>
        <w:numPr>
          <w:ilvl w:val="1"/>
          <w:numId w:val="1"/>
        </w:numPr>
        <w:rPr/>
      </w:pPr>
      <w:bookmarkStart w:id="19" w:name="__RefHeading___Toc742442_3264237689"/>
      <w:bookmarkStart w:id="20" w:name="_Toc6"/>
      <w:bookmarkEnd w:id="18"/>
      <w:bookmarkEnd w:id="19"/>
      <w:r>
        <w:rPr>
          <w:rtl w:val="true"/>
        </w:rPr>
        <w:t>الفصل الأول</w:t>
      </w:r>
      <w:r>
        <w:rPr>
          <w:rtl w:val="true"/>
        </w:rPr>
        <w:t xml:space="preserve">: </w:t>
      </w:r>
      <w:r>
        <w:rPr>
          <w:rtl w:val="true"/>
        </w:rPr>
        <w:t>مفهوم الدعاء</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42444_3264237689"/>
      <w:bookmarkStart w:id="22" w:name="_Toc7"/>
      <w:bookmarkEnd w:id="21"/>
      <w:r>
        <w:rPr>
          <w:rtl w:val="true"/>
        </w:rPr>
        <w:t>اشارة</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3808_152446"/>
      <w:bookmarkStart w:id="24" w:name="pg13808_152446"/>
      <w:bookmarkEnd w:id="24"/>
    </w:p>
    <w:p>
      <w:pPr>
        <w:pStyle w:val="BookText"/>
        <w:rPr/>
      </w:pPr>
      <w:bookmarkStart w:id="25" w:name="pg13808_152446"/>
      <w:bookmarkEnd w:id="25"/>
      <w:r>
        <w:rPr>
          <w:rFonts w:ascii="IRNazanin" w:hAnsi="IRNazanin" w:eastAsia="IRNazanin"/>
          <w:color w:val="111111"/>
          <w:sz w:val="28"/>
          <w:sz w:val="28"/>
          <w:szCs w:val="28"/>
          <w:rtl w:val="true"/>
          <w:lang w:bidi="fa-IR"/>
        </w:rPr>
        <w:t>للوقوف عند مفهوم الدعاء فلابد من الرجوع إلی مناهل المعرفة وقراءة ما ورد فیها من معان ودلالات للفظة الدعاء</w:t>
      </w:r>
      <w:r>
        <w:rPr>
          <w:rFonts w:eastAsia="IRNazanin" w:cs="IRNazanin"/>
          <w:color w:val="111111"/>
          <w:sz w:val="28"/>
          <w:szCs w:val="28"/>
          <w:rtl w:val="true"/>
          <w:lang w:bidi="fa-IR"/>
        </w:rPr>
        <w:t>.</w:t>
      </w:r>
    </w:p>
    <w:p>
      <w:pPr>
        <w:pStyle w:val="Heading3"/>
        <w:numPr>
          <w:ilvl w:val="2"/>
          <w:numId w:val="1"/>
        </w:numPr>
        <w:rPr/>
      </w:pPr>
      <w:bookmarkStart w:id="26" w:name="__RefHeading___Toc742446_3264237689"/>
      <w:bookmarkStart w:id="27" w:name="_Toc8"/>
      <w:bookmarkEnd w:id="26"/>
      <w:r>
        <w:rPr>
          <w:rtl w:val="true"/>
        </w:rPr>
        <w:t>المبحث الأول</w:t>
      </w:r>
      <w:r>
        <w:rPr>
          <w:rtl w:val="true"/>
        </w:rPr>
        <w:t xml:space="preserve">: </w:t>
      </w:r>
      <w:r>
        <w:rPr>
          <w:rtl w:val="true"/>
        </w:rPr>
        <w:t>الدعاء فی اللغة والاصطلاح</w:t>
      </w:r>
      <w:bookmarkEnd w:id="27"/>
    </w:p>
    <w:p>
      <w:pPr>
        <w:pStyle w:val="Heading4"/>
        <w:numPr>
          <w:ilvl w:val="3"/>
          <w:numId w:val="1"/>
        </w:numPr>
        <w:rPr/>
      </w:pPr>
      <w:bookmarkStart w:id="28" w:name="__RefHeading___Toc742448_3264237689"/>
      <w:bookmarkStart w:id="29" w:name="_Toc9"/>
      <w:bookmarkEnd w:id="28"/>
      <w:r>
        <w:rPr>
          <w:rtl w:val="true"/>
        </w:rPr>
        <w:t>المسألة الأولی</w:t>
      </w:r>
      <w:r>
        <w:rPr>
          <w:rtl w:val="true"/>
        </w:rPr>
        <w:t xml:space="preserve">: </w:t>
      </w:r>
      <w:r>
        <w:rPr>
          <w:rtl w:val="true"/>
        </w:rPr>
        <w:t>الدعاء فی اللغة</w:t>
      </w:r>
      <w:bookmarkEnd w:id="29"/>
    </w:p>
    <w:p>
      <w:pPr>
        <w:pStyle w:val="Heading5"/>
        <w:numPr>
          <w:ilvl w:val="4"/>
          <w:numId w:val="1"/>
        </w:numPr>
        <w:rPr/>
      </w:pPr>
      <w:bookmarkStart w:id="30" w:name="__RefHeading___Toc742450_3264237689"/>
      <w:bookmarkStart w:id="31" w:name="_Toc10"/>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یقول اللغویون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علی معانٍ متعددة، فهو بمعنی</w:t>
      </w:r>
      <w:r>
        <w:rPr>
          <w:rFonts w:eastAsia="IRNazanin" w:cs="IRNazanin"/>
          <w:color w:val="111111"/>
          <w:sz w:val="28"/>
          <w:szCs w:val="28"/>
          <w:rtl w:val="true"/>
          <w:lang w:bidi="fa-IR"/>
        </w:rPr>
        <w:t>:</w:t>
      </w:r>
    </w:p>
    <w:p>
      <w:pPr>
        <w:pStyle w:val="Heading5"/>
        <w:numPr>
          <w:ilvl w:val="4"/>
          <w:numId w:val="1"/>
        </w:numPr>
        <w:rPr/>
      </w:pPr>
      <w:bookmarkStart w:id="32" w:name="__RefHeading___Toc742452_3264237689"/>
      <w:bookmarkStart w:id="33" w:name="_Toc11"/>
      <w:bookmarkEnd w:id="32"/>
      <w:r>
        <w:rPr>
          <w:rtl w:val="true"/>
        </w:rPr>
        <w:t>ألف</w:t>
      </w:r>
      <w:r>
        <w:rPr>
          <w:rtl w:val="true"/>
        </w:rPr>
        <w:t xml:space="preserve">: </w:t>
      </w:r>
      <w:r>
        <w:rPr>
          <w:rtl w:val="true"/>
        </w:rPr>
        <w:t>النداء</w:t>
      </w:r>
      <w:bookmarkEnd w:id="33"/>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فلاناً، إذا نادیته وصحت به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ابن منظور بعض الأقوال فی بیان هذا المعنی کقول ثعلب الذی استدل علیه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تَدْعُو مَنْ أَدْبَرَ وَتَوَلَّی</w:t>
      </w:r>
      <w:r>
        <w:rPr>
          <w:rFonts w:eastAsia="Amiri" w:cs="Amiri" w:ascii="Amiri" w:hAnsi="Amiri"/>
          <w:color w:val="111111"/>
          <w:sz w:val="28"/>
          <w:szCs w:val="28"/>
          <w:rtl w:val="true"/>
          <w:lang w:bidi="ar-SA"/>
        </w:rPr>
        <w:t>&gt;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742454_3264237689"/>
      <w:bookmarkStart w:id="35" w:name="_Toc12"/>
      <w:bookmarkEnd w:id="34"/>
      <w:r>
        <w:rPr>
          <w:rtl w:val="true"/>
        </w:rPr>
        <w:t>باء</w:t>
      </w:r>
      <w:r>
        <w:rPr>
          <w:rtl w:val="true"/>
        </w:rPr>
        <w:t xml:space="preserve">: </w:t>
      </w:r>
      <w:r>
        <w:rPr>
          <w:rtl w:val="true"/>
        </w:rPr>
        <w:t>الاستغاثة</w:t>
      </w:r>
      <w:bookmarkEnd w:id="35"/>
    </w:p>
    <w:p>
      <w:pPr>
        <w:pStyle w:val="BookText"/>
        <w:rPr/>
      </w:pPr>
      <w:r>
        <w:rPr>
          <w:rFonts w:ascii="IRNazanin" w:hAnsi="IRNazanin" w:eastAsia="IRNazanin"/>
          <w:color w:val="111111"/>
          <w:sz w:val="28"/>
          <w:sz w:val="28"/>
          <w:szCs w:val="28"/>
          <w:rtl w:val="true"/>
          <w:lang w:bidi="fa-IR"/>
        </w:rPr>
        <w:t xml:space="preserve">وهذا المعنی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فی ذلک علی قوله تعالی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وَادْعُواْ شُهَدَاءکُم مِّن دُونِ اللّهِ</w:t>
      </w:r>
      <w:r>
        <w:rPr>
          <w:rFonts w:eastAsia="Amiri" w:cs="Amiri" w:ascii="Amiri" w:hAnsi="Amiri"/>
          <w:color w:val="111111"/>
          <w:sz w:val="28"/>
          <w:szCs w:val="28"/>
          <w:rtl w:val="true"/>
          <w:lang w:bidi="ar-SA"/>
        </w:rPr>
        <w:t>&gt;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فالدعاء هاهنا بمعنی الاستغاثة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6" w:name="pg13808_152447"/>
    </w:p>
    <w:p>
      <w:pPr>
        <w:pStyle w:val="Heading5"/>
        <w:numPr>
          <w:ilvl w:val="4"/>
          <w:numId w:val="1"/>
        </w:numPr>
        <w:rPr/>
      </w:pPr>
      <w:bookmarkStart w:id="37" w:name="__RefHeading___Toc742456_3264237689"/>
      <w:bookmarkStart w:id="38" w:name="_Toc13"/>
      <w:bookmarkEnd w:id="36"/>
      <w:bookmarkEnd w:id="37"/>
      <w:r>
        <w:rPr>
          <w:rtl w:val="true"/>
        </w:rPr>
        <w:t>جیم</w:t>
      </w:r>
      <w:r>
        <w:rPr>
          <w:rtl w:val="true"/>
        </w:rPr>
        <w:t xml:space="preserve">: </w:t>
      </w:r>
      <w:r>
        <w:rPr>
          <w:rtl w:val="true"/>
        </w:rPr>
        <w:t>العبادة</w:t>
      </w:r>
      <w:bookmarkEnd w:id="38"/>
    </w:p>
    <w:p>
      <w:pPr>
        <w:pStyle w:val="BookText"/>
        <w:rPr/>
      </w:pPr>
      <w:r>
        <w:rPr>
          <w:rFonts w:ascii="IRNazanin" w:hAnsi="IRNazanin" w:eastAsia="IRNazanin"/>
          <w:color w:val="111111"/>
          <w:sz w:val="28"/>
          <w:sz w:val="28"/>
          <w:szCs w:val="28"/>
          <w:rtl w:val="true"/>
          <w:lang w:bidi="fa-IR"/>
        </w:rPr>
        <w:t>وهذا المعنی عند الفراء أیضاً،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تَدْعُونَ مِن دُونِ اللّهِ عِبَادٌ أَمْثَالُکُمْ فَادْعُوهُمْ فَلْیَسْتَجِیبُواْ لَکُمْ إِن کُنتُمْ صَادِقِینَ</w:t>
      </w:r>
      <w:r>
        <w:rPr>
          <w:rFonts w:eastAsia="Amiri" w:cs="Amiri" w:ascii="Amiri" w:hAnsi="Amiri"/>
          <w:color w:val="111111"/>
          <w:sz w:val="28"/>
          <w:szCs w:val="28"/>
          <w:rtl w:val="true"/>
          <w:lang w:bidi="ar-SA"/>
        </w:rPr>
        <w:t>&gt;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تعبدون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742458_3264237689"/>
      <w:bookmarkStart w:id="40" w:name="_Toc14"/>
      <w:bookmarkEnd w:id="39"/>
      <w:r>
        <w:rPr>
          <w:rtl w:val="true"/>
        </w:rPr>
        <w:t>دال</w:t>
      </w:r>
      <w:r>
        <w:rPr>
          <w:rtl w:val="true"/>
        </w:rPr>
        <w:t xml:space="preserve">: </w:t>
      </w:r>
      <w:r>
        <w:rPr>
          <w:rtl w:val="true"/>
        </w:rPr>
        <w:t>الاستعانة</w:t>
      </w:r>
      <w:bookmarkEnd w:id="40"/>
    </w:p>
    <w:p>
      <w:pPr>
        <w:pStyle w:val="BookText"/>
        <w:rPr/>
      </w:pPr>
      <w:r>
        <w:rPr>
          <w:rFonts w:ascii="IRNazanin" w:hAnsi="IRNazanin" w:eastAsia="IRNazanin"/>
          <w:color w:val="111111"/>
          <w:sz w:val="28"/>
          <w:sz w:val="28"/>
          <w:szCs w:val="28"/>
          <w:rtl w:val="true"/>
          <w:lang w:bidi="fa-IR"/>
        </w:rPr>
        <w:t>وقد ورد الدعاء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وَادْعُواْ شُهَدَاءکُم مِّن دُونِ اللّهِ إِنْ کُنْتُمْ صَادِقِینَ</w:t>
      </w:r>
      <w:r>
        <w:rPr>
          <w:rFonts w:eastAsia="Amiri" w:cs="Amiri" w:ascii="Amiri" w:hAnsi="Amiri"/>
          <w:color w:val="111111"/>
          <w:sz w:val="28"/>
          <w:szCs w:val="28"/>
          <w:rtl w:val="true"/>
          <w:lang w:bidi="ar-SA"/>
        </w:rPr>
        <w:t>&gt;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اعتمده ابن إسحاق</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ذهب بعض اللغویین إلی تقسیم الدعاء علی ثلاثة أوجه، فأظهر کل وجه منها معنی خاصاً للدعاء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الدعاء لله عز وجل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والثناء علیه،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قلت ذلک فقد دعوته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بالثناء والتوحید، ومثله قوله تعالی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&gt;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1" w:name="pg13808_152448"/>
    </w:p>
    <w:p>
      <w:pPr>
        <w:pStyle w:val="BookText"/>
        <w:rPr/>
      </w:pPr>
      <w:bookmarkEnd w:id="41"/>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لله تعالی یأتی علی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والرحمة، وما یقرب من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الدعاء لله عز وجل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الحظ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مالاً وولداً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أن کلمة اللغویین قد تعددت فی بیان معانیه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من مجموع ما ذکره أهل اللغة فی هذا الخصوص یمکننا أن نخرج بالنتیجة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النداء، ولکن أسبابه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السبب فی تسمیة هذا جمیعاً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 الإنسان یُصَدّر فی هذه الأشیاء بقوله یا الله یا ربّ یا رحمن</w:t>
      </w:r>
      <w:r>
        <w:rPr>
          <w:rStyle w:val="FootnoteAnchor"/>
          <w:rtl w:val="true"/>
        </w:rPr>
        <w:footnoteReference w:id="21"/>
      </w:r>
      <w:r>
        <w:rPr>
          <w:rFonts w:ascii="Amiri" w:hAnsi="Amiri" w:eastAsia="Amiri" w:cs="Amiri"/>
          <w:color w:val="111111"/>
          <w:sz w:val="28"/>
          <w:sz w:val="28"/>
          <w:szCs w:val="28"/>
          <w:rtl w:val="true"/>
          <w:lang w:bidi="ar-SA"/>
        </w:rPr>
        <w:t>، فلذلک سُمِّیَ دعاءً</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42460_3264237689"/>
      <w:bookmarkStart w:id="43" w:name="_Toc15"/>
      <w:bookmarkEnd w:id="42"/>
      <w:r>
        <w:rPr>
          <w:rtl w:val="true"/>
        </w:rPr>
        <w:t>المسألة الثانیة</w:t>
      </w:r>
      <w:r>
        <w:rPr>
          <w:rtl w:val="true"/>
        </w:rPr>
        <w:t xml:space="preserve">: </w:t>
      </w:r>
      <w:r>
        <w:rPr>
          <w:rtl w:val="true"/>
        </w:rPr>
        <w:t>الدعاء فی الاصطلاح</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العارف احمد بن فهد الحلی رحمة الله فی بیان معنی الدعاء اصطلاحاً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الأدنی للفعل من الأعلی علی جهة الخضوع والاستکانة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4" w:name="pg13808_152449"/>
    </w:p>
    <w:p>
      <w:pPr>
        <w:pStyle w:val="Heading3"/>
        <w:numPr>
          <w:ilvl w:val="2"/>
          <w:numId w:val="1"/>
        </w:numPr>
        <w:rPr/>
      </w:pPr>
      <w:bookmarkStart w:id="45" w:name="__RefHeading___Toc742462_3264237689"/>
      <w:bookmarkStart w:id="46" w:name="_Toc16"/>
      <w:bookmarkEnd w:id="44"/>
      <w:bookmarkEnd w:id="45"/>
      <w:r>
        <w:rPr>
          <w:rtl w:val="true"/>
        </w:rPr>
        <w:t>المبحث الثانی</w:t>
      </w:r>
      <w:r>
        <w:rPr>
          <w:rtl w:val="true"/>
        </w:rPr>
        <w:t xml:space="preserve">: </w:t>
      </w:r>
      <w:r>
        <w:rPr>
          <w:rtl w:val="true"/>
        </w:rPr>
        <w:t>الدعاء فی القرآن الکریم</w:t>
      </w:r>
      <w:bookmarkEnd w:id="46"/>
    </w:p>
    <w:p>
      <w:pPr>
        <w:pStyle w:val="Heading4"/>
        <w:numPr>
          <w:ilvl w:val="3"/>
          <w:numId w:val="1"/>
        </w:numPr>
        <w:rPr/>
      </w:pPr>
      <w:bookmarkStart w:id="47" w:name="__RefHeading___Toc742464_3264237689"/>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فی خمسة مواضع، إلاّ أن هناک آیات عدیدة اشتملت علی أدعیة متنوعة کشفت عن مدلولات کثیرة</w:t>
      </w:r>
      <w:r>
        <w:rPr>
          <w:rFonts w:eastAsia="IRNazanin" w:cs="IRNazanin"/>
          <w:color w:val="111111"/>
          <w:sz w:val="28"/>
          <w:szCs w:val="28"/>
          <w:rtl w:val="true"/>
          <w:lang w:bidi="fa-IR"/>
        </w:rPr>
        <w:t>.</w:t>
      </w:r>
    </w:p>
    <w:p>
      <w:pPr>
        <w:pStyle w:val="Heading4"/>
        <w:numPr>
          <w:ilvl w:val="3"/>
          <w:numId w:val="1"/>
        </w:numPr>
        <w:rPr/>
      </w:pPr>
      <w:bookmarkStart w:id="49" w:name="__RefHeading___Toc742466_3264237689"/>
      <w:bookmarkStart w:id="50" w:name="_Toc18"/>
      <w:bookmarkEnd w:id="49"/>
      <w:r>
        <w:rPr>
          <w:rtl w:val="true"/>
        </w:rPr>
        <w:t>أولاً</w:t>
      </w:r>
      <w:r>
        <w:rPr>
          <w:rtl w:val="true"/>
        </w:rPr>
        <w:t xml:space="preserve">: </w:t>
      </w:r>
      <w:r>
        <w:rPr>
          <w:rtl w:val="true"/>
        </w:rPr>
        <w:t>مدلول فطری</w:t>
      </w:r>
      <w:bookmarkEnd w:id="50"/>
    </w:p>
    <w:p>
      <w:pPr>
        <w:pStyle w:val="BookText"/>
        <w:rPr/>
      </w:pPr>
      <w:r>
        <w:rPr>
          <w:rFonts w:ascii="IRNazanin" w:hAnsi="IRNazanin" w:eastAsia="IRNazanin"/>
          <w:color w:val="111111"/>
          <w:sz w:val="28"/>
          <w:sz w:val="28"/>
          <w:szCs w:val="28"/>
          <w:rtl w:val="true"/>
          <w:lang w:bidi="fa-IR"/>
        </w:rPr>
        <w:t>تظهر بعض الآیات الکریمة أن للدعاء مدلولاً فطریاً عند الإنسان یلازمه دون أن یدرک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تعرض لموارد البلاء أو الشدة أو الحاجة توجه إلی الله داعیاً فی نوال ما یرید، ولکن الفارق بین الناس هو الاعتقاد بمن یدعونه، والیقین بأنه أهل لذلک ومجیب لدعوة الداعی إذا دعاه؛ وفی هذا الجانب یتفاضل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أیها القارئ الکریم الآیات التی تدل علی تلازم الدعاء مع الفطرة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&lt;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&gt;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&lt;</w:t>
      </w:r>
      <w:r>
        <w:rPr>
          <w:rFonts w:ascii="Amiri" w:hAnsi="Amiri" w:eastAsia="Amiri" w:cs="Amiri"/>
          <w:color w:val="111111"/>
          <w:sz w:val="28"/>
          <w:sz w:val="28"/>
          <w:szCs w:val="28"/>
          <w:rtl w:val="true"/>
          <w:lang w:bidi="ar-SA"/>
        </w:rPr>
        <w:t>وَإِذَا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&gt;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&lt;</w:t>
      </w:r>
      <w:r>
        <w:rPr>
          <w:rFonts w:ascii="Amiri" w:hAnsi="Amiri" w:eastAsia="Amiri" w:cs="Amiri"/>
          <w:color w:val="111111"/>
          <w:sz w:val="28"/>
          <w:sz w:val="28"/>
          <w:szCs w:val="28"/>
          <w:rtl w:val="true"/>
          <w:lang w:bidi="ar-SA"/>
        </w:rPr>
        <w:t>وَإِذَا غَشِیَهُم مَّوْجٌ کَالظُّلَلِ دَعَوُا اللَّهَ مُخْلِصِینَ لَهُ الدِّینَ فَلَمَّا نَجَّاهُمْ إِلَی الْبَرِّ فَمِنْهُم مُّقْتَصِدٌ وَمَا یَجْحَدُ بِآیَاتِنَا إِلَّا کُلُّ خَتَّارٍ کَفُورٍ</w:t>
      </w:r>
      <w:r>
        <w:rPr>
          <w:rFonts w:eastAsia="Amiri" w:cs="Amiri" w:ascii="Amiri" w:hAnsi="Amiri"/>
          <w:color w:val="111111"/>
          <w:sz w:val="28"/>
          <w:szCs w:val="28"/>
          <w:rtl w:val="true"/>
          <w:lang w:bidi="ar-SA"/>
        </w:rPr>
        <w:t>&gt;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51" w:name="pg13808_152450"/>
    </w:p>
    <w:p>
      <w:pPr>
        <w:pStyle w:val="BookText"/>
        <w:rPr/>
      </w:pPr>
      <w:bookmarkEnd w:id="5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&lt;</w:t>
      </w:r>
      <w:r>
        <w:rPr>
          <w:rFonts w:ascii="Amiri" w:hAnsi="Amiri" w:eastAsia="Amiri" w:cs="Amiri"/>
          <w:color w:val="111111"/>
          <w:sz w:val="28"/>
          <w:sz w:val="28"/>
          <w:szCs w:val="28"/>
          <w:rtl w:val="true"/>
          <w:lang w:bidi="ar-SA"/>
        </w:rPr>
        <w:t>وَإِذَا مَسَّکُمُ الْضُّرُّ فِی الْبَحْرِ ضَلَّ مَن تَدْعُونَ إِلاَّ إِیَّاهُ فَلَمَّا نَجَّاکُمْ إِلَی الْبَرِّ أَعْرَضْتُمْ وَکَانَ الإِنْسَانُ کَفُورًا</w:t>
      </w:r>
      <w:r>
        <w:rPr>
          <w:rFonts w:eastAsia="Amiri" w:cs="Amiri" w:ascii="Amiri" w:hAnsi="Amiri"/>
          <w:color w:val="111111"/>
          <w:sz w:val="28"/>
          <w:szCs w:val="28"/>
          <w:rtl w:val="true"/>
          <w:lang w:bidi="ar-SA"/>
        </w:rPr>
        <w:t>&gt;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742468_3264237689"/>
      <w:bookmarkStart w:id="53" w:name="_Toc19"/>
      <w:bookmarkEnd w:id="52"/>
      <w:r>
        <w:rPr>
          <w:rtl w:val="true"/>
        </w:rPr>
        <w:t>ثانیاً</w:t>
      </w:r>
      <w:r>
        <w:rPr>
          <w:rtl w:val="true"/>
        </w:rPr>
        <w:t xml:space="preserve">: </w:t>
      </w:r>
      <w:r>
        <w:rPr>
          <w:rtl w:val="true"/>
        </w:rPr>
        <w:t>مدلول تعبدی</w:t>
      </w:r>
      <w:bookmarkEnd w:id="53"/>
    </w:p>
    <w:p>
      <w:pPr>
        <w:pStyle w:val="BookText"/>
        <w:rPr/>
      </w:pPr>
      <w:r>
        <w:rPr>
          <w:rFonts w:ascii="IRNazanin" w:hAnsi="IRNazanin" w:eastAsia="IRNazanin"/>
          <w:color w:val="111111"/>
          <w:sz w:val="28"/>
          <w:sz w:val="28"/>
          <w:szCs w:val="28"/>
          <w:rtl w:val="true"/>
          <w:lang w:bidi="fa-IR"/>
        </w:rPr>
        <w:t>وهنا تدل مجموعة من الآیات أن المراد من خلق الإنسان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یوفق فی تحصیل هذه الغایة فقد زوده الله عزّ وجلّ بالعقل والنطق، فکان العقل مفکراً واللسان معبراً عن الغایة الوجودیة للإنسان، وهی العبودیة لله تعالی فقال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&lt;</w:t>
      </w:r>
      <w:r>
        <w:rPr>
          <w:rFonts w:ascii="Amiri" w:hAnsi="Amiri" w:eastAsia="Amiri" w:cs="Amiri"/>
          <w:color w:val="111111"/>
          <w:sz w:val="28"/>
          <w:sz w:val="28"/>
          <w:szCs w:val="28"/>
          <w:rtl w:val="true"/>
          <w:lang w:bidi="ar-SA"/>
        </w:rPr>
        <w:t>قُلْ مَا یَعْبَأُ بِکُمْ رَبِّی لَوْلَا دُعَاؤُکُمْ فَقَدْ کَذَّبْتُمْ فَسَوْفَ یَکُونُ لِزَامًا</w:t>
      </w:r>
      <w:r>
        <w:rPr>
          <w:rFonts w:eastAsia="Amiri" w:cs="Amiri" w:ascii="Amiri" w:hAnsi="Amiri"/>
          <w:color w:val="111111"/>
          <w:sz w:val="28"/>
          <w:szCs w:val="28"/>
          <w:rtl w:val="true"/>
          <w:lang w:bidi="ar-SA"/>
        </w:rPr>
        <w:t>&gt;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&lt;</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&gt;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الروایة التی أخرجها الشیخ الکلینی رحمة الله عن حماد بن عیسی عن حریز عن زرارة عن أبی جعفر ــ الباقر ــ علیه السلام، بیان واضح لهذا المدلول،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ــ زرارة ــ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&gt;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ــ علیه السلام ــ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الآیات التی لها مدلول تعبدی فی الدعاء 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هُوَ الْحَیُّ لَا إِلَهَ إِلَّا هُوَ فَادْعُوهُ مُخْلِصِینَ لَهُ الدِّینَ الْحَمْدُ لِلَّهِ رَبِّ الْعَالَمِینَ</w:t>
      </w:r>
      <w:r>
        <w:rPr>
          <w:rFonts w:eastAsia="Amiri" w:cs="Amiri" w:ascii="Amiri" w:hAnsi="Amiri"/>
          <w:color w:val="111111"/>
          <w:sz w:val="28"/>
          <w:szCs w:val="28"/>
          <w:rtl w:val="true"/>
          <w:lang w:bidi="ar-SA"/>
        </w:rPr>
        <w:t>&gt;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3808_152452"/>
    </w:p>
    <w:p>
      <w:pPr>
        <w:pStyle w:val="BookText"/>
        <w:rPr/>
      </w:pPr>
      <w:bookmarkEnd w:id="5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تُفْسِدُواْ فِی الأَرْضِ بَعْدَ إِصْلاَحِهَا وَادْعُوهُ خَوْفًا وَطَمَعًا</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الآیات الکریمة التی تشیر إلی أن للدعاء مدلولاً تعبدیاً یظهر من خلال قیام الإنسان بالدعاء لله تعالی</w:t>
      </w:r>
      <w:r>
        <w:rPr>
          <w:rFonts w:eastAsia="IRNazanin" w:cs="IRNazanin"/>
          <w:color w:val="111111"/>
          <w:sz w:val="28"/>
          <w:szCs w:val="28"/>
          <w:rtl w:val="true"/>
          <w:lang w:bidi="fa-IR"/>
        </w:rPr>
        <w:t>.</w:t>
      </w:r>
    </w:p>
    <w:p>
      <w:pPr>
        <w:pStyle w:val="Heading4"/>
        <w:numPr>
          <w:ilvl w:val="3"/>
          <w:numId w:val="1"/>
        </w:numPr>
        <w:rPr/>
      </w:pPr>
      <w:bookmarkStart w:id="55" w:name="__RefHeading___Toc742470_3264237689"/>
      <w:bookmarkStart w:id="56" w:name="_Toc20"/>
      <w:bookmarkEnd w:id="55"/>
      <w:r>
        <w:rPr>
          <w:rtl w:val="true"/>
        </w:rPr>
        <w:t>ثالثاً</w:t>
      </w:r>
      <w:r>
        <w:rPr>
          <w:rtl w:val="true"/>
        </w:rPr>
        <w:t xml:space="preserve">: </w:t>
      </w:r>
      <w:r>
        <w:rPr>
          <w:rtl w:val="true"/>
        </w:rPr>
        <w:t>مدلول تفاضلی</w:t>
      </w:r>
      <w:bookmarkEnd w:id="56"/>
    </w:p>
    <w:p>
      <w:pPr>
        <w:pStyle w:val="BookText"/>
        <w:rPr/>
      </w:pPr>
      <w:r>
        <w:rPr>
          <w:rFonts w:ascii="IRNazanin" w:hAnsi="IRNazanin" w:eastAsia="IRNazanin"/>
          <w:color w:val="111111"/>
          <w:sz w:val="28"/>
          <w:sz w:val="28"/>
          <w:szCs w:val="28"/>
          <w:rtl w:val="true"/>
          <w:lang w:bidi="fa-IR"/>
        </w:rPr>
        <w:t>مما لا شک فیه إن الأنبیاء والمرسلین علیهم السلام هم مثال حکم الله عز وجل فی الأرض، وهم أعبدُ الخلق للخالق عزّ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أشارت بعض الآیات إلی أنهم یتفاضلون فیما بینهم فی العبودیة والتقرب إلی الله تعالی فی کثرة 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المدلول التعبدی، بأن الدعاء أفضل أنواع العبادة؛ إذ ینطلق اللسان مترجماً لما یختزنه الفکر من معرفة بالله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أدعیتهم علیهم السلام تفاضلیة فی الرتبة؛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کاشفة عن الرتبة المعرفیة بالله تعالی وکاشفة أیضاً عن رتبة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الروایة عن أبی عبد الله الصادق علیه السلام فی معرض بیانه للعقل والجهل وجنودهما،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وضده الاستنکاف</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الدعاء من خواص العقل وجنده وضده الاستنکاف وهو من خواص الجهل وأحد جنوده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إذن؛ فلننظر إلی القرآن کیف یعطی هذا التمایز والتفاضل المرتبی فیما بین الأنبیاء علیهم السلام من خلال دعائهم وتقربهم إلی الله تعالی، فی حین أن هناک آیات قد دلّت علی هذا التمایز دون أن تتضمن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کتلقی آدم علیه السلام للکلمات التی نزل بها جبرائیل علیه السلام فکان یدعو الله بها کی یتوب علیه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 هو نوح علیه السلام کیف یدعو الله ویسأله النصر علی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&gt;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الکریمة تتحدث عن السلاح الذی لا یملکه الخصم علی مرّ الدهور وهو الدعاء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نبیّ الله نوح علیه السلام قد استخدم هذا السلاح فانتصر به علی عدوه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شأن إبراهیم الخلیل علیه السلام فتظهر الآیة سمّو المعرفة عند الخلیل بما للدعاء من إعجاز فی تحقیق المستحیل، وفی خرق القوانین الطبیعیة، وتظهر الآیة کم کان علیه السلام موقناً بالإجابة من الله عز شأنه، وأنه لا یعجزه شیء فی الأرض ولا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 له إسماعیل وإسحاق علی کبر سنه الذی ناهز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تعالی فی بیان حال نبیه إبراهیم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الْحَمْدُ لِلّهِ الَّذِی وَهَبَ لِی عَلَی الْکِبَرِ إِسْمَاعِیلَ وَإِسْحَقَ إِنَّ رَبِّی لَسَمِیعُ الدُّعَاء</w:t>
      </w:r>
      <w:r>
        <w:rPr>
          <w:rFonts w:eastAsia="Amiri" w:cs="Amiri" w:ascii="Amiri" w:hAnsi="Amiri"/>
          <w:color w:val="111111"/>
          <w:sz w:val="28"/>
          <w:szCs w:val="28"/>
          <w:rtl w:val="true"/>
          <w:lang w:bidi="ar-SA"/>
        </w:rPr>
        <w:t>&gt;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اجْعَلْنِی مُقِیمَ الصَّلاَةِ وَمِن ذُرِّیَّتِی رَبَّنَا وَتَقَبَّلْ دُعَاء</w:t>
      </w:r>
      <w:r>
        <w:rPr>
          <w:rFonts w:eastAsia="Amiri" w:cs="Amiri" w:ascii="Amiri" w:hAnsi="Amiri"/>
          <w:color w:val="111111"/>
          <w:sz w:val="28"/>
          <w:szCs w:val="28"/>
          <w:rtl w:val="true"/>
          <w:lang w:bidi="ar-SA"/>
        </w:rPr>
        <w:t>&gt;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الصلاة دالةً علی الدعاء، وکان الدعاء دالاً علی قبول العمل وارتفاعه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یحدثنا القرآن الکریم عن نبی الله زکریا علیه السلام وهو یری مریم علیها السلام وقد تکفل الله تعالی برزقها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کلما دخل علیها المحراب وجد عندها رزقاً، وکان یری فاکهة الصیف فی موسم الشتاء، وفاکهة الشتاء فی موسم الصیف فعندها توجه إلی الله تعالی وتقرب إلیه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&gt;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توجه موسی وهارون علیهما السلام إلی الله بالدعاء، قال عزّ شأنه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قَدْ أُجِیبَت دَّعْوَتُکُمَا فَاسْتَقِیمَا وَلاَ تَتَّبِعَآنِّ سَبِیلَ الَّذِینَ لاَ یَعْلَمُونَ</w:t>
      </w:r>
      <w:r>
        <w:rPr>
          <w:rFonts w:eastAsia="Amiri" w:cs="Amiri" w:ascii="Amiri" w:hAnsi="Amiri"/>
          <w:color w:val="111111"/>
          <w:sz w:val="28"/>
          <w:szCs w:val="28"/>
          <w:rtl w:val="true"/>
          <w:lang w:bidi="ar-SA"/>
        </w:rPr>
        <w:t>&gt;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بخصوص الحبیب المصطفی صلی الله علیه و آله و سلم فقد أعطی رتبة فی أفضل ما یتقرب به العبد إلی الله تعالی ألا وهو الدعاء، فقد قلده القرآن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ومیزه بالعبودیة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وَأَنَّهُ لَمَّا قَامَ عَبْدُ اللَّهِ یَدْعُوهُ کَادُوا یَکُونُونَ عَلَیْهِ لِبَدًا</w:t>
      </w:r>
      <w:r>
        <w:rPr>
          <w:rFonts w:eastAsia="Amiri" w:cs="Amiri" w:ascii="Amiri" w:hAnsi="Amiri"/>
          <w:color w:val="111111"/>
          <w:sz w:val="28"/>
          <w:szCs w:val="28"/>
          <w:rtl w:val="true"/>
          <w:lang w:bidi="ar-SA"/>
        </w:rPr>
        <w:t>&gt;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قَوْمَنَا أَجِیبُوا دَاعِیَ اللَّهِ وَآمِنُوا بِهِ</w:t>
      </w:r>
      <w:r>
        <w:rPr>
          <w:rFonts w:eastAsia="Amiri" w:cs="Amiri" w:ascii="Amiri" w:hAnsi="Amiri"/>
          <w:color w:val="111111"/>
          <w:sz w:val="28"/>
          <w:szCs w:val="28"/>
          <w:rtl w:val="true"/>
          <w:lang w:bidi="ar-SA"/>
        </w:rPr>
        <w:t>&gt;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لَّا یُجِبْ دَاعِیَ اللَّهِ فَلَیْسَ بِمُعْجِزٍ فِی الْأَرْضِ</w:t>
      </w:r>
      <w:r>
        <w:rPr>
          <w:rFonts w:eastAsia="Amiri" w:cs="Amiri" w:ascii="Amiri" w:hAnsi="Amiri"/>
          <w:color w:val="111111"/>
          <w:sz w:val="28"/>
          <w:szCs w:val="28"/>
          <w:rtl w:val="true"/>
          <w:lang w:bidi="ar-SA"/>
        </w:rPr>
        <w:t>&gt;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جل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&gt;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الآیات وإن کانت تدل علی الدعوة إلی الله عز وجل إلا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لتدل أیضاً علی أن النبی الأعظم صلی الله علیه و آله و سلم کثیر الدعاء</w:t>
      </w:r>
      <w:r>
        <w:rPr>
          <w:rFonts w:eastAsia="IRNazanin" w:cs="IRNazanin"/>
          <w:color w:val="111111"/>
          <w:sz w:val="28"/>
          <w:szCs w:val="28"/>
          <w:rtl w:val="true"/>
          <w:lang w:bidi="fa-IR"/>
        </w:rPr>
        <w:t xml:space="preserve">. </w:t>
      </w:r>
      <w:bookmarkStart w:id="57" w:name="pg13808_152456"/>
    </w:p>
    <w:p>
      <w:pPr>
        <w:pStyle w:val="BookText"/>
        <w:rPr/>
      </w:pPr>
      <w:bookmarkEnd w:id="57"/>
      <w:r>
        <w:rPr>
          <w:rFonts w:ascii="IRNazanin" w:hAnsi="IRNazanin" w:eastAsia="IRNazanin"/>
          <w:color w:val="111111"/>
          <w:sz w:val="28"/>
          <w:sz w:val="28"/>
          <w:szCs w:val="28"/>
          <w:rtl w:val="true"/>
          <w:lang w:bidi="fa-IR"/>
        </w:rPr>
        <w:t>أما بخصوص عترة النبی الأکرم صلی الله علیه و آله و سلم، فقد جاء فی صفات علی أمیر المؤمنین علیه السلام ما أخرجه العاملی رحمة الله عن جعفر بن محمد الأشعری عن ابن القداح عن أبی عبد الله علیه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رجلاً دعّاءً</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742472_3264237689"/>
      <w:bookmarkStart w:id="59" w:name="_Toc21"/>
      <w:bookmarkEnd w:id="58"/>
      <w:r>
        <w:rPr>
          <w:rtl w:val="true"/>
        </w:rPr>
        <w:t>رابعاً</w:t>
      </w:r>
      <w:r>
        <w:rPr>
          <w:rtl w:val="true"/>
        </w:rPr>
        <w:t xml:space="preserve">: </w:t>
      </w:r>
      <w:r>
        <w:rPr>
          <w:rtl w:val="true"/>
        </w:rPr>
        <w:t>مدلول جزائی أخروی</w:t>
      </w:r>
      <w:bookmarkEnd w:id="59"/>
    </w:p>
    <w:p>
      <w:pPr>
        <w:pStyle w:val="BookText"/>
        <w:rPr/>
      </w:pPr>
      <w:r>
        <w:rPr>
          <w:rFonts w:ascii="IRNazanin" w:hAnsi="IRNazanin" w:eastAsia="IRNazanin"/>
          <w:color w:val="111111"/>
          <w:sz w:val="28"/>
          <w:sz w:val="28"/>
          <w:szCs w:val="28"/>
          <w:rtl w:val="true"/>
          <w:lang w:bidi="fa-IR"/>
        </w:rPr>
        <w:t>دلّت بعض الآیات علی أن الدعاء فی الآخرة، هو رتبة جزائیة ینالها المؤمن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کان ینال من الحلاوة فی مناجاة الله فی الدنیا ما لم یکن لیستغنی عنها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أیقن أن الدعاء أفضل ما یتقرب به المؤمن إلی الله عز وجل فی الدنیا والآخرة لأن النعیم کل النعیم هو القرب من الله وإحراز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 القرآن عنه بما هو أکبر من نعیم الجنة، 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وَرِضْوَانٌ مِّنَ اللّهِ أَکْبَرُ</w:t>
      </w:r>
      <w:r>
        <w:rPr>
          <w:rFonts w:eastAsia="Amiri" w:cs="Amiri" w:ascii="Amiri" w:hAnsi="Amiri"/>
          <w:color w:val="111111"/>
          <w:sz w:val="28"/>
          <w:szCs w:val="28"/>
          <w:rtl w:val="true"/>
          <w:lang w:bidi="ar-SA"/>
        </w:rPr>
        <w:t>&gt;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بعض الآیات تحمل مدلولاً جزائیاً ورتبیاً فی الجنة للدعاء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bookmarkStart w:id="60" w:name="pg13808_152457"/>
    </w:p>
    <w:p>
      <w:pPr>
        <w:pStyle w:val="BookText"/>
        <w:rPr/>
      </w:pPr>
      <w:bookmarkEnd w:id="60"/>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آمَنُواْ وَعَمِلُواْ الصَّالِحَاتِ یَهْدِیهِمْ رَبُّهُمْ بِإِیمَانِهِمْ تَجْرِی مِن تَحْتِهِمُ الأَنْهَارُ فِی جَنَّاتِ النَّعِیمِ</w:t>
      </w:r>
      <w:r>
        <w:rPr>
          <w:rFonts w:eastAsia="Amiri" w:cs="Amiri" w:ascii="Amiri" w:hAnsi="Amiri"/>
          <w:color w:val="111111"/>
          <w:sz w:val="28"/>
          <w:szCs w:val="28"/>
          <w:rtl w:val="true"/>
          <w:lang w:bidi="ar-SA"/>
        </w:rPr>
        <w:t>&gt;</w:t>
      </w:r>
      <w:r>
        <w:rPr>
          <w:rStyle w:val="FootnoteAnchor"/>
          <w:rtl w:val="true"/>
        </w:rPr>
        <w:footnoteReference w:id="45"/>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دَعْوَاهُمْ فِیهَا سُبْحَانَکَ اللَّهُمَّ وَتَحِیَّتُهُمْ فِیهَا سَلاَمٌ وَآخِرُ دَعْوَاهُمْ أَنِ الْحَمْدُ لِلّهِ رَبِّ الْعَالَمِینَ</w:t>
      </w:r>
      <w:r>
        <w:rPr>
          <w:rFonts w:eastAsia="Amiri" w:cs="Amiri" w:ascii="Amiri" w:hAnsi="Amiri"/>
          <w:color w:val="111111"/>
          <w:sz w:val="28"/>
          <w:szCs w:val="28"/>
          <w:rtl w:val="true"/>
          <w:lang w:bidi="ar-SA"/>
        </w:rPr>
        <w:t>&gt;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742474_3264237689"/>
      <w:bookmarkStart w:id="62" w:name="_Toc22"/>
      <w:bookmarkEnd w:id="61"/>
      <w:r>
        <w:rPr>
          <w:rtl w:val="true"/>
        </w:rPr>
        <w:t>خامساً</w:t>
      </w:r>
      <w:r>
        <w:rPr>
          <w:rtl w:val="true"/>
        </w:rPr>
        <w:t xml:space="preserve">: </w:t>
      </w:r>
      <w:r>
        <w:rPr>
          <w:rtl w:val="true"/>
        </w:rPr>
        <w:t>مدلول سایکولوجی</w:t>
      </w:r>
      <w:bookmarkEnd w:id="62"/>
    </w:p>
    <w:p>
      <w:pPr>
        <w:pStyle w:val="BookText"/>
        <w:rPr/>
      </w:pPr>
      <w:r>
        <w:rPr>
          <w:rFonts w:ascii="IRNazanin" w:hAnsi="IRNazanin" w:eastAsia="IRNazanin"/>
          <w:color w:val="111111"/>
          <w:sz w:val="28"/>
          <w:sz w:val="28"/>
          <w:szCs w:val="28"/>
          <w:rtl w:val="true"/>
          <w:lang w:bidi="fa-IR"/>
        </w:rPr>
        <w:t>یختلف الإنسان فی التکوین النفسی عن جمیع المخلوقات، فهو أضعف من جمیع الکائنات فی مراحل نموه ولاسیما مرحلة ما بعد الولادة؛ ولأن هذه الفترة طویلة فقد نشأت هذه النفس الإنسانیة علی الغیریّة والافتقار الشدید إلی وجود غیره حتی فی أعلی مراحل النمو والتکامل، إلا وهی مرحلة الشباب والفتوة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تندفع النفس إلی البحث عن من یسد لها هذا الافتقار لأنها نشأت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بین القرآن الکریم هذه النشأة التکوینیة للنفس من خلال بعض الآیات، فکانت مدلولاتها النفسیة تشیر إلی أن الغیریّة قد أصبحت صفة ملازمة للنفس الإنسانیة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الفارق بین هذه التکوینات النفسیة، هو أن النفس المؤمنة بالله عز وجل تفی لبارئها الذی أمدها بالعون، والغنی، والمدد الذی لا ینتهی، ولا ینقطع، ولا ینفد، بالشکر والحمد؛ وأن النفس الکافرة لتجحد النعمة وتنکر فضل المنعم عزّ شأنه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مَسَّ الإِنسَانَ الضُّرُّ دَعَانَا لِجَنبِهِ أَوْ قَاعِدًا أَوْ قَآئِمًا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&gt;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أَنْعَمْنَا عَلَی الْإِنسَانِ أَعْرَضَ وَنَأی بِجَانِبِهِ وَإِذَا مَسَّهُ الشَّرُّ فَذُو دُعَاء عَرِیضٍ</w:t>
      </w:r>
      <w:r>
        <w:rPr>
          <w:rFonts w:eastAsia="Amiri" w:cs="Amiri" w:ascii="Amiri" w:hAnsi="Amiri"/>
          <w:color w:val="111111"/>
          <w:sz w:val="28"/>
          <w:szCs w:val="28"/>
          <w:rtl w:val="true"/>
          <w:lang w:bidi="ar-SA"/>
        </w:rPr>
        <w:t>&gt;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تدلل هذه الآیات علی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تحصیل الخیر أو فی دفع الضُر، وتدلل أیضا علی أن الدعاء له ملازمة فطریة مع الإنسان تدفعه إلی التوبة إلی الله تعالی فی جلب منفعة أو دفع مضرة؛ فی حین تبقی مسألة الاعتقاد بالله عز وجل مکنونةً لحین تحقق المطلب، فإذا ما حصل المراد تمیزت النفوس فی مستوی إیمانها بالله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هذه المدلولات التی ذکرت آنفاً ظهر لنا المراد من الدعاء، ولعلّ التتبع الدقیق لآیات القرآن الکریم سیظهر لنا مدلولات عدیدة للدعاء وحینها سیخرج الکتاب من الغرض المقصود فی کتابته ألا وهو الوقوف عند مضامین دعاء الإمام الحسین علیه السلام فی یوم عاشوراء</w:t>
      </w:r>
      <w:r>
        <w:rPr>
          <w:rFonts w:eastAsia="IRNazanin" w:cs="IRNazanin"/>
          <w:color w:val="111111"/>
          <w:sz w:val="28"/>
          <w:szCs w:val="28"/>
          <w:rtl w:val="true"/>
          <w:lang w:bidi="fa-IR"/>
        </w:rPr>
        <w:t xml:space="preserve">. </w:t>
      </w:r>
      <w:bookmarkStart w:id="63" w:name="pg13808_152459"/>
    </w:p>
    <w:p>
      <w:pPr>
        <w:pStyle w:val="Heading3"/>
        <w:numPr>
          <w:ilvl w:val="2"/>
          <w:numId w:val="1"/>
        </w:numPr>
        <w:rPr/>
      </w:pPr>
      <w:bookmarkStart w:id="64" w:name="__RefHeading___Toc742476_3264237689"/>
      <w:bookmarkStart w:id="65" w:name="_Toc23"/>
      <w:bookmarkEnd w:id="63"/>
      <w:bookmarkEnd w:id="64"/>
      <w:r>
        <w:rPr>
          <w:rtl w:val="true"/>
        </w:rPr>
        <w:t>المبحث الثالث</w:t>
      </w:r>
      <w:r>
        <w:rPr>
          <w:rtl w:val="true"/>
        </w:rPr>
        <w:t xml:space="preserve">: </w:t>
      </w:r>
      <w:r>
        <w:rPr>
          <w:rtl w:val="true"/>
        </w:rPr>
        <w:t>الدعاء فی السنّة</w:t>
      </w:r>
      <w:bookmarkEnd w:id="65"/>
    </w:p>
    <w:p>
      <w:pPr>
        <w:pStyle w:val="BookText"/>
        <w:rPr/>
      </w:pPr>
      <w:r>
        <w:rPr>
          <w:rFonts w:ascii="IRNazanin" w:hAnsi="IRNazanin" w:eastAsia="IRNazanin"/>
          <w:color w:val="111111"/>
          <w:sz w:val="28"/>
          <w:sz w:val="28"/>
          <w:szCs w:val="28"/>
          <w:rtl w:val="true"/>
          <w:lang w:bidi="fa-IR"/>
        </w:rPr>
        <w:t>قبل الحدیث عن منزلة الدعاء فی السنة لابد أولاً من بیان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الأول وفتح الثانی مع التشدید فی اصطلاح المتشرعة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الرسول صلی الله علیه و آله و سلم وفعله وتقریره، بل المطلق من طریقته وهدیه صلی الله علیه و آله و سلم، وعند الشیعة الإمامیة ــ التابعین لأئمة العترة من أهل البیت علیهم السلام، یضاف إلی الرسول قول أئمة العترة الطاهرة علیهم السلام وفعلهم وتقریرهم وهدیهم، لأنهم إمتداد رسول الله صلی الله علیه و آله و سلم وخلفاؤه حقاً ووارثوه وهم أئمة یهدون إلی الحق وبه یعدلون، وإنهم أئمة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یقولون ولا یعملون إلا علی التنزیل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معدن علم الله وعلم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عند الجمهور وعامة المسلمین المعروفین بأهل السنة، یضاف إلی الرسول صلی الله علیه و آله و سلم سنة الصحابة وسیرتهم ولاسیما الخلفاء منهم، وأن لهم حق التشریع حسب المصالح المرسلة کما فی مسألة المتعتین والطلاق البدعی، وتبدیل حی علی خیر العمل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وعشرات من نحو هذه التشریعات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المستحب الذی کان رسول الله صلی الله علیه و آله و سلم یواظب علی العمل به، ویحضّ المؤمنین علیه، وهو دون الواجب وفوق الندب، کالختان والصلاة بالجماعة، وکتحیة المسجد، وفعل النوافل المرتبة ولو یأتی برکعتین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السنّة قبال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الأول</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ورد فی السُنّة أحادیث عدیدة تبین منزلة الدعاء ورتبته العبادیة ومدار تأثیره علی جمیع جوانب الحیاة، ویکفی بأحادیث النبی الأکرم صلی الله علیه و آله و سلم وعترته علیهم السلام بیاناً لما حوته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ثقة الإسلام الشیخ الکلینی رحمة الله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 وعمودُ الدینِ ونورُ السّماواتِ والأرضٍ</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أدلّکم علی سلاحٍ ینجیکم من أعدائکم ویدرّ أرزاقکم؟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 ربّکم باللیلِ والنّهارِ،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مفاتیحُ النّجاحِ؛ ومقالیدُ الفلاحِ؛ وخیرُ الدعاءِ ما صدرَ عن صدرٍ نقیٍّ وقلبٍ تقیٍّ، وفی المناجاةِ سببُ النجاةِ، وبالإخلاصِ یکونُ الخلاصُ، فإذا أشتدّ الفزعُ فإلی الله المفزعُ</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ترسُ المؤمنِ ومتی تکثر قرعَ البابِ یفتح لک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سعید البجلی، قال أبو عبد الله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أنفذُ من السّنانِ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بعض ما ورد عن العترة علیهم السلام فیما یدل علی أن الدعاء هو سلاح المؤمن الذی یکون له من الأثر ما یفوق أثر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للدعاء من أثرٍ فی رد القضاء ودفع البلاء فقد ورد عنهم سلام الله علیهم مجموعة من الأحادیث نورد بعضاً منها تیمناً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والبلاءَ لیترافقان إلی یوم القیامة، إنّ الدعاء لیردُ القضاء وقد أبرم إبراما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یردّ القضاء وقد نزل من السماء وقد أبرم إبراماً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زرارة رحمة الله، عن أبی جعفر الباقر علیه السلام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 علی شیءٍ لم یستثن فیه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یردُ القضاءَ وقد أبرم إبراماً وضمّ أصابعه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الحسن موسی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بالدعاء فإنّ الدّعاء لله والطّلب إلی الله یردّ البلاء وقد قدّر وقضی ولم یبق إلا إمضاؤه فإذا دعی الله عز وجل وسُئل صرف البلاء صرفه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تعرفون طول البلاء من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ألهم أحدکم الدّعاء عند البلاء فاعلموا أنّ البلاء قصیر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نکتفی بهذا القدر من الأحادیث الشریفة الواردة عن العترة الطاهرة علیهم أفضل الصلاة والسلام فی بیان ما للدعاء من دلائل معرفیّة فی إنارة الفکر والقلب؛ وما له من آثار تکوینیة فی تغییر مصیر الإنسان ونقله من الشقاء إلی السعادة ومن الضعف إلی القوة، وماله من السنن التی یفتقر إلیها الإنسان ویفتقدها فی بناء کیانه ومواصلة دوره فی الحیاة کالصحة والتوفیق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تکون هذه الوقفة مع الدعاء فیها من البیان ما یمکِّن القارئ الکریم من الدخول إلی باحة هذا الصرح العظیم الملیء بالجمال والسحر الذی یُسَمِّرُ العیون ویقطع الاتصال عن کُلّ ما هو فان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دعاء الإمام الحسین علیه السلام فی یوم عاشوراء</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3808_152464"/>
      <w:bookmarkStart w:id="67" w:name="pg13808_152464"/>
      <w:bookmarkEnd w:id="67"/>
    </w:p>
    <w:p>
      <w:pPr>
        <w:pStyle w:val="Heading2"/>
        <w:numPr>
          <w:ilvl w:val="1"/>
          <w:numId w:val="1"/>
        </w:numPr>
        <w:rPr/>
      </w:pPr>
      <w:bookmarkStart w:id="68" w:name="pg13808_152464"/>
      <w:bookmarkStart w:id="69" w:name="__RefHeading___Toc742478_3264237689"/>
      <w:bookmarkStart w:id="70" w:name="_Toc24"/>
      <w:bookmarkEnd w:id="68"/>
      <w:bookmarkEnd w:id="69"/>
      <w:r>
        <w:rPr>
          <w:rtl w:val="true"/>
        </w:rPr>
        <w:t>الفصل الثانی</w:t>
      </w:r>
      <w:r>
        <w:rPr>
          <w:rtl w:val="true"/>
        </w:rPr>
        <w:t xml:space="preserve">: </w:t>
      </w:r>
      <w:r>
        <w:rPr>
          <w:rtl w:val="true"/>
        </w:rPr>
        <w:t>دعاء الإمام الحسین علیه السلام وخصوصیة المکان والزّمان</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742480_3264237689"/>
      <w:bookmarkStart w:id="72" w:name="_Toc25"/>
      <w:bookmarkEnd w:id="71"/>
      <w:r>
        <w:rPr>
          <w:rtl w:val="true"/>
        </w:rPr>
        <w:t>اشارة</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الحقائق التی تحدث عنها القرآن الکریم هی امتیاز بعض الأزمنة والأمکنة بخصوصیات متعددة منها الشرافة، ومنها الشعیرة، أی العلامة ومنها الاستجابة، ومنها ما اکتسبت خصوصیتها لحدث ما، إما زماناً وإما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فمکة المکرمة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خصوصیات متعددة منها مکانیة ومنها 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خصوصیتها المکانیة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بیت وضع للناس،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&gt;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البیت الحرام الذی جعله الله للناس قیاماً، 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&gt;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وهی فضلاً عمّا خصت به من وجود البیت الحرام ــ الذی بناه إبراهیم الخلیل وولده إسماعیل علیهما السلام وهو قوله تعالی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 یَرْفَعُ إِبْرَاهِیمُ الْقَوَاعِدَ مِنَ الْبَیْتِ وَإِسْمَاعِیلُ</w:t>
      </w:r>
      <w:r>
        <w:rPr>
          <w:rFonts w:eastAsia="Amiri" w:cs="Amiri" w:ascii="Amiri" w:hAnsi="Amiri"/>
          <w:color w:val="111111"/>
          <w:sz w:val="28"/>
          <w:szCs w:val="28"/>
          <w:rtl w:val="true"/>
          <w:lang w:bidi="ar-SA"/>
        </w:rPr>
        <w:t>&gt;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فهی أیضاً موطن سید الخلق صلی الله علیه و آله و سلم ومسقط رأسه، ومحل بعثه، فهذه بعض خصوصیتها المکانیة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خصوصیتها الزمانیة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الموضع الذی یتوجه إلیه المسلم فی الیوم خمس مرات بأوقات زمنیة محددة للصلاة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والموضع الذی تشد إلیه الرحال زماناً لتأدیة فریضة الحج التی تحن إلیها النفوس، وتشتاق إلیها القلوب وفیها تشترک خصوصیة الزمان وخصوصیة المکان لأنها محل البیت وجبل عرفة والمزدلفة، وغیرها من المواطن التی تؤدی فیها المناسک بأوقات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الأمکنة الأخری التی نالت الخصوصیة المکانیة هی أرض طوی وهی حقیقة یعرضها القرآن فی بیانه لسیرة نبی الله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&gt;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تَجَلَّی رَبُّهُ لِلْجَبَلِ جَعَلَهُ دَکًّا وَخَرَّ موسَی صَعِقًا</w:t>
      </w:r>
      <w:r>
        <w:rPr>
          <w:rFonts w:eastAsia="Amiri" w:cs="Amiri" w:ascii="Amiri" w:hAnsi="Amiri"/>
          <w:color w:val="111111"/>
          <w:sz w:val="28"/>
          <w:szCs w:val="28"/>
          <w:rtl w:val="true"/>
          <w:lang w:bidi="ar-SA"/>
        </w:rPr>
        <w:t>&gt;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الأمکنة التی اکتسبت خصوصیات ارتبطت بالسماء هی مما لا شک فیه تمتلک تناغماً منسجماً مع الدعاء وآلیة توظیفه لما یحتاج إلیه الإنسان فی حیاته الدنیویة والأخرویة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حقیقة الخصوصیة الزمانیة فی القرآن فقد بدت بشکل واضح فی أکثر من موضع؛ فزمانُ شهر رمضان هو أفضل الشهور عند الله؛ وقد حوی مع کونه أفضل الشهور علی خصوصیة أخری وهی لیالی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فلیلة القدر هی أحدی لیالیه، وهی بحد ذاتها قد خصت من بین اللیالی بنزول القرآن والملائکة والروح، وهی سلام حتی مطلع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الخصوصیة الزمانیة التی بینها القرآن ما کان للثلث الأخیر من اللیل من الفضل؛ وهو ما لم یتوفر فی غیره من الساعات،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وَرَتِّلِ الْقُرْآنَ تَرْتِیلًا</w:t>
      </w:r>
      <w:r>
        <w:rPr>
          <w:rFonts w:eastAsia="Amiri" w:cs="Amiri" w:ascii="Amiri" w:hAnsi="Amiri"/>
          <w:color w:val="111111"/>
          <w:sz w:val="28"/>
          <w:szCs w:val="28"/>
          <w:rtl w:val="true"/>
          <w:lang w:bidi="ar-SA"/>
        </w:rPr>
        <w:t>&gt;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وقت الفجر فله خصوصیة زمانیة ارتبطت بتلاوة کتاب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&gt;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&gt;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ناهیک عن الخصوصیات الزمانیة الکثیرة فی الإسلام خلال السنة، کیوم الفطر، ویوم الأضحی، ویوم الغدیر، ویوم عرفة، ولیلة النصف من شعبان، ولیلة المبعث النبوی الشریف، وغیرها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الأزمنة التی شرفها الله وفضلها علی غیرها من الأوقات؛ ارتبط بها الدعاء ارتباطاً وثیقاً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من لوازمها التی لا تنفک عنها؛ ولا نبالغ إذا قلنا إنّ الدعاء من العلائم التی تعید لهذه الأزمنة حیویتها وروحانیتها وبهجتها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الحقائق القرآنیة جاءت لتسجل بین دفتیها ما تجلی من خصوصیات مکانیة وزمانیة فی دعاء الإمام الحسین علیه وعلی جده وأبیه وأمه وأخیه والتسعة المعصومین من بنیه أفضل الصلاة وأتم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البحث نحاول الوقوف والإحاطة بهذه الخصوصیات، کی تکون جواز عبور إلی هذا الصرح العظیم الذی زخر بالتجلیات الربانیة والعلوم الإنسانیة والحقائق الکونیة والآثار الغیبیة التی رافقت فیوضات عین قدس</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الحسین علیه السلام لکونه من أهل بیت أذهب الله عنهم الرجس وطهرهم تطهیرا وهو صاحب عصمة، ومثال الحکم الشرعی، فهو بهذا یکون عین الطهر بما للحکم الشرعی من قدسیة ونزاهة من العیوب، فهو أحد مصادر الحکم الشرعی الذی اختاره الله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وحجته علی خلقه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فلکل واحدٍ من المکان، والزمان، والدعاء، والداعی، خصوصیات عدیدة، وقد جمعت فی آن واحد</w:t>
      </w:r>
      <w:r>
        <w:rPr>
          <w:rFonts w:eastAsia="IRNazanin" w:cs="IRNazanin"/>
          <w:color w:val="111111"/>
          <w:sz w:val="28"/>
          <w:szCs w:val="28"/>
          <w:rtl w:val="true"/>
          <w:lang w:bidi="fa-IR"/>
        </w:rPr>
        <w:t xml:space="preserve">. </w:t>
      </w:r>
      <w:bookmarkStart w:id="73" w:name="pg13808_152470"/>
    </w:p>
    <w:p>
      <w:pPr>
        <w:pStyle w:val="Heading3"/>
        <w:numPr>
          <w:ilvl w:val="2"/>
          <w:numId w:val="1"/>
        </w:numPr>
        <w:rPr/>
      </w:pPr>
      <w:bookmarkStart w:id="74" w:name="__RefHeading___Toc742482_3264237689"/>
      <w:bookmarkStart w:id="75" w:name="_Toc26"/>
      <w:bookmarkEnd w:id="73"/>
      <w:bookmarkEnd w:id="74"/>
      <w:r>
        <w:rPr>
          <w:rtl w:val="true"/>
        </w:rPr>
        <w:t>المبحث الأول</w:t>
      </w:r>
      <w:r>
        <w:rPr>
          <w:rtl w:val="true"/>
        </w:rPr>
        <w:t xml:space="preserve">: </w:t>
      </w:r>
      <w:r>
        <w:rPr>
          <w:rtl w:val="true"/>
        </w:rPr>
        <w:t>الخصوصیة المکانیة لدعاء الإمام الحسین علیه السلام فی یوم عاشوراء</w:t>
      </w:r>
      <w:bookmarkEnd w:id="75"/>
    </w:p>
    <w:p>
      <w:pPr>
        <w:pStyle w:val="Heading4"/>
        <w:numPr>
          <w:ilvl w:val="3"/>
          <w:numId w:val="1"/>
        </w:numPr>
        <w:rPr/>
      </w:pPr>
      <w:bookmarkStart w:id="76" w:name="__RefHeading___Toc742484_3264237689"/>
      <w:bookmarkStart w:id="77" w:name="_Toc27"/>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إن المحل والمکان الذی انطلق منه دعاء الإمام الحسین علیه السلام قد امتاز بخصائص مکانیة عدیدة منها ما بینه النبی الأکرم صلی الله علیه و آله و سلم، ومنها ما أظهره أمیر المؤمنین من بعده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لزوجات النبی صلی الله علیه و آله و سلم وأصحابه من ذکر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ما وصلنا إلی الأدب والبلاغة والبیان وجدنا هذه الخصائص عند أهل هذا الفن قد دونت فی مصنفاتهم نثراً وشعراً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 أول المبینین لهذه الخصوصیة المکانیة لدعاء الإمام الحسین علیه السلام هو جده المصطفی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78" w:name="__RefHeading___Toc742486_3264237689"/>
      <w:bookmarkStart w:id="79" w:name="_Toc28"/>
      <w:bookmarkEnd w:id="78"/>
      <w:r>
        <w:rPr>
          <w:rtl w:val="true"/>
        </w:rPr>
        <w:t>المسألة الأولی</w:t>
      </w:r>
      <w:r>
        <w:rPr>
          <w:rtl w:val="true"/>
        </w:rPr>
        <w:t xml:space="preserve">: </w:t>
      </w:r>
      <w:r>
        <w:rPr>
          <w:rtl w:val="true"/>
        </w:rPr>
        <w:t>الملائکة علیهم السلام تحمل تربة کربلاء إلی رسول الله صلی الله علیه و آله و سلم</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أحمد فی مسنده، عن ثابت،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 المطر استأذن ربه أن یأتی النبی صلی الله علیه و آله و سلم فأذن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أملکی علینا الباب لا یدخل علینا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الحسین ــ علیه السلام ــ لیدخل فمنعته فوثب فجعل یقعده علی ظهر النبی صلی الله علیه و آله و سلم وعلی منکبه وعلی عاتقه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 للنبی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أمتک ستقتله، وإن شئت أریتک المکان الذی یقتل فیه فضرب بیده فجاء بطینة حمراء فأخذتها أم سلمة فصرتها فی خمارها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لاحظ أیها القارئ الکریم، صریح حمل ملک المطر علیه السلام لتربة کربلاء وحمل أم المؤمنین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التربة ووضعها فی خمارها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الطبرانی عن المطلب بن عبد الله بن حنطب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جالساً ذات یوم فی بیتی،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یدخلن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فانتظرت، فدخل الحسین علیه السلام فسمعت نشیج رسول الله صلی الله علیه و آله و سلم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فأطلعت فإذا الحسین فی حجره أو إلی جنبه یمسح رأسه وهو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والله ما علمته حین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جبرائیل کان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80" w:name="pg13808_152472"/>
    </w:p>
    <w:p>
      <w:pPr>
        <w:pStyle w:val="BookText"/>
        <w:rPr/>
      </w:pPr>
      <w:bookmarkEnd w:id="8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أمتک ستقتل هذا بأرض یقال لها کربلاء، فتناول جبرائیل من تربتها فأراه النبی صلی الله علیه و آله و سلم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742488_3264237689"/>
      <w:bookmarkStart w:id="82" w:name="_Toc29"/>
      <w:bookmarkEnd w:id="81"/>
      <w:r>
        <w:rPr>
          <w:rtl w:val="true"/>
        </w:rPr>
        <w:t>المسألة الثانیة</w:t>
      </w:r>
      <w:r>
        <w:rPr>
          <w:rtl w:val="true"/>
        </w:rPr>
        <w:t xml:space="preserve">: </w:t>
      </w:r>
      <w:r>
        <w:rPr>
          <w:rtl w:val="true"/>
        </w:rPr>
        <w:t>النبی الأکرم صلی الله علیه و آله و سلم یخبر علیاً علیه السلام بخصوصیة تربة کربلاء</w:t>
      </w:r>
      <w:bookmarkEnd w:id="82"/>
    </w:p>
    <w:p>
      <w:pPr>
        <w:pStyle w:val="BookText"/>
        <w:rPr/>
      </w:pPr>
      <w:r>
        <w:rPr>
          <w:rFonts w:ascii="IRNazanin" w:hAnsi="IRNazanin" w:eastAsia="IRNazanin"/>
          <w:color w:val="111111"/>
          <w:sz w:val="28"/>
          <w:sz w:val="28"/>
          <w:szCs w:val="28"/>
          <w:rtl w:val="true"/>
          <w:lang w:bidi="fa-IR"/>
        </w:rPr>
        <w:t>ومن الأحادیث النبویة الشریفة ما دلّ علی أن النبی المصطفی صلی الله علیه و آله و سلم کان یحدث عن خصوصیة تربة کربلاء فی مناسبات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الله عز وجل کان یطلع حبیبه المرسل صلی الله علیه و آله و سلم فی أوقات مختلفة عما تحمله أرض کربلاء من خصوصیة مکانیة، ولذا تعددت الأحادیث منه صلی الله علیه و آله و سلم إلی أکثر من شخص کما سیمر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إخباره صلی الله علیه و آله و سلم أمیر المؤمنین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عبد الله بن نجحی، عن أبیه، أنه سار مع علی علیه السلام وکان صاحب مطهرته، فلما حاذی نینوی وهو منطلقه إلی صفین فنادی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 بشط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83" w:name="pg13808_152473"/>
    </w:p>
    <w:p>
      <w:pPr>
        <w:pStyle w:val="BookText"/>
        <w:rPr/>
      </w:pPr>
      <w:bookmarkEnd w:id="83"/>
      <w:r>
        <w:rPr>
          <w:rFonts w:ascii="IRNazanin" w:hAnsi="IRNazanin" w:eastAsia="IRNazanin"/>
          <w:color w:val="111111"/>
          <w:sz w:val="28"/>
          <w:sz w:val="28"/>
          <w:szCs w:val="28"/>
          <w:rtl w:val="true"/>
          <w:lang w:bidi="fa-IR"/>
        </w:rPr>
        <w:t>دخلت علی النبی صلی الله علیه و آله و سلم ذات یوم وعیناه تفیضان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أغضبک أحد؟ ما شأن عینیک تفیضان؟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عندی جبرائیل قبل فحدثنی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یقتل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أن أشمک من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فمد یده فقبض قبضة من تراب فأعطانیها فلم أملک عینی أن فاضتا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الملاحظ فی هذه الأحادیث أن جبرائیل علیه السلام کان قد حمل هذه التربة إلی رسول الله فی أکثر من موضع لغرض معین تناولناه بالبحث والدراسة فی کتاب مستقل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742490_3264237689"/>
      <w:bookmarkStart w:id="85" w:name="_Toc30"/>
      <w:bookmarkEnd w:id="84"/>
      <w:r>
        <w:rPr>
          <w:rtl w:val="true"/>
        </w:rPr>
        <w:t>المسألة الثالثة</w:t>
      </w:r>
      <w:r>
        <w:rPr>
          <w:rtl w:val="true"/>
        </w:rPr>
        <w:t xml:space="preserve">: </w:t>
      </w:r>
      <w:r>
        <w:rPr>
          <w:rtl w:val="true"/>
        </w:rPr>
        <w:t>شرافة تربة کربلاء عند أزواج النبی صلی الله علیه و آله و سلم وأصحابه</w:t>
      </w:r>
      <w:bookmarkEnd w:id="8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الأحادیث ما أشارت ــ وبألفاظ متعددة ــ إلی اتخاذ أم المؤمنین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لتربة أرض کربلاء فی خمارها</w:t>
      </w:r>
      <w:r>
        <w:rPr>
          <w:rStyle w:val="FootnoteAnchor"/>
          <w:rtl w:val="true"/>
        </w:rPr>
        <w:footnoteReference w:id="73"/>
      </w:r>
      <w:r>
        <w:rPr>
          <w:rFonts w:ascii="IRNazanin" w:hAnsi="IRNazanin" w:eastAsia="IRNazanin"/>
          <w:color w:val="111111"/>
          <w:sz w:val="28"/>
          <w:sz w:val="28"/>
          <w:szCs w:val="28"/>
          <w:rtl w:val="true"/>
          <w:lang w:bidi="fa-IR"/>
        </w:rPr>
        <w:t xml:space="preserve">کی ترافقها فی نومها ویقظتها </w:t>
      </w:r>
    </w:p>
    <w:p>
      <w:pPr>
        <w:pStyle w:val="BookText"/>
        <w:rPr/>
      </w:pPr>
      <w:r>
        <w:rPr>
          <w:rFonts w:ascii="IRNazanin" w:hAnsi="IRNazanin" w:eastAsia="IRNazanin"/>
          <w:color w:val="111111"/>
          <w:sz w:val="28"/>
          <w:sz w:val="28"/>
          <w:szCs w:val="28"/>
          <w:rtl w:val="true"/>
          <w:lang w:bidi="fa-IR"/>
        </w:rPr>
        <w:t>وهذا یظهر ما لهذه التربة من شرافة علمت بها زوج النبی صلی الله علیه و آله و سلم؛ وإن لها عند الله شأناً عظیماً؛ فکان من أمرها أن حملتها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أن النبی الأعظم صلی الله علیه و آله و سلم قد جعل هذه التربة ودیعة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الأعمش، عن أبی وائل شقیق بن سلمة،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والحسین ــ علیهما السلام ــ یلعبان بین یدی النبی صلی الله علیه و آله و سلم فی بیتی فنزل جبرائیل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أمتک تقتل ابنک هذا من بعد فأومأ بیده إلی الحسین ــ علیه السلام ــ فبکی رسول الله صلی الله علیه و آله و سلم وضمه إلی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ودیعة عندک هذه التربة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فشمها رسول الله صلی الله علیه و آله و سلم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 کرب وبلاء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 سلمة إذا تحولت هذه التربة دماً فاعلمی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أم سلمة فی قارورة، ثم جعلت تنظر إلیها کل یوم،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تتحولین دما لیوم عظیم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86" w:name="pg13808_152475"/>
    </w:p>
    <w:p>
      <w:pPr>
        <w:pStyle w:val="BookText"/>
        <w:rPr/>
      </w:pPr>
      <w:bookmarkEnd w:id="86"/>
      <w:r>
        <w:rPr>
          <w:rFonts w:ascii="IRNazanin" w:hAnsi="IRNazanin" w:eastAsia="IRNazanin"/>
          <w:color w:val="111111"/>
          <w:sz w:val="28"/>
          <w:sz w:val="28"/>
          <w:szCs w:val="28"/>
          <w:rtl w:val="true"/>
          <w:lang w:bidi="fa-IR"/>
        </w:rPr>
        <w:t xml:space="preserve">ولم یکتف النبی صلی الله علیه و آله و سلم بإخبار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 عائشة</w:t>
      </w:r>
      <w:r>
        <w:rPr>
          <w:rStyle w:val="FootnoteAnchor"/>
          <w:rtl w:val="true"/>
        </w:rPr>
        <w:footnoteReference w:id="76"/>
      </w:r>
      <w:r>
        <w:rPr>
          <w:rFonts w:ascii="IRNazanin" w:hAnsi="IRNazanin" w:eastAsia="IRNazanin"/>
          <w:color w:val="111111"/>
          <w:sz w:val="28"/>
          <w:sz w:val="28"/>
          <w:szCs w:val="28"/>
          <w:rtl w:val="true"/>
          <w:lang w:bidi="fa-IR"/>
        </w:rPr>
        <w:t>وزینب بنت جحش</w:t>
      </w:r>
      <w:r>
        <w:rPr>
          <w:rStyle w:val="FootnoteAnchor"/>
          <w:rtl w:val="true"/>
        </w:rPr>
        <w:footnoteReference w:id="77"/>
      </w:r>
      <w:r>
        <w:rPr>
          <w:rFonts w:ascii="IRNazanin" w:hAnsi="IRNazanin" w:eastAsia="IRNazanin"/>
          <w:color w:val="111111"/>
          <w:sz w:val="28"/>
          <w:sz w:val="28"/>
          <w:szCs w:val="28"/>
          <w:rtl w:val="true"/>
          <w:lang w:bidi="fa-IR"/>
        </w:rPr>
        <w:t>وأصحابه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المستفاد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کانت تحدث النبی صلی الله علیه و آله و سلم بحدیث کربلاء فی مراتٍ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 الأکرم صلی الله علیه و آله و سلم لم یملک دمع عینیه وحبس لواعجه وأحزانه، فمرة تراه یحدث بحدیث کربلاء دون أن ینتظر من یسأل عن هذه الدموع، ومرة یحبس الحدیث فیکون دمع عینیه کأنما ینطق عن لسان فصیح</w:t>
      </w:r>
      <w:r>
        <w:rPr>
          <w:rFonts w:eastAsia="IRNazanin" w:cs="IRNazanin"/>
          <w:color w:val="111111"/>
          <w:sz w:val="28"/>
          <w:szCs w:val="28"/>
          <w:rtl w:val="true"/>
          <w:lang w:bidi="fa-IR"/>
        </w:rPr>
        <w:t>.</w:t>
      </w:r>
    </w:p>
    <w:p>
      <w:pPr>
        <w:pStyle w:val="Heading4"/>
        <w:numPr>
          <w:ilvl w:val="3"/>
          <w:numId w:val="1"/>
        </w:numPr>
        <w:rPr/>
      </w:pPr>
      <w:bookmarkStart w:id="87" w:name="__RefHeading___Toc742492_3264237689"/>
      <w:bookmarkStart w:id="88" w:name="_Toc31"/>
      <w:bookmarkEnd w:id="87"/>
      <w:r>
        <w:rPr>
          <w:rtl w:val="true"/>
        </w:rPr>
        <w:t>المسألة الرابعة</w:t>
      </w:r>
      <w:r>
        <w:rPr>
          <w:rtl w:val="true"/>
        </w:rPr>
        <w:t xml:space="preserve">: </w:t>
      </w:r>
      <w:r>
        <w:rPr>
          <w:rtl w:val="true"/>
        </w:rPr>
        <w:t>الإمام علی علیه السلام یخبر أصحابه عن شرافة تربة کربلاء</w:t>
      </w:r>
      <w:bookmarkEnd w:id="88"/>
    </w:p>
    <w:p>
      <w:pPr>
        <w:pStyle w:val="BookText"/>
        <w:rPr/>
      </w:pPr>
      <w:r>
        <w:rPr>
          <w:rFonts w:ascii="IRNazanin" w:hAnsi="IRNazanin" w:eastAsia="IRNazanin"/>
          <w:color w:val="111111"/>
          <w:sz w:val="28"/>
          <w:sz w:val="28"/>
          <w:szCs w:val="28"/>
          <w:rtl w:val="true"/>
          <w:lang w:bidi="fa-IR"/>
        </w:rPr>
        <w:t>لقد کان الإمام علی علیه السلام یتبع نهج رسول الله صلی الله علیه و آله و سلم فی بیانه للحقائق الکونیة التی ارتبطت بالثقل الأصغر لشریعة الله تعالی؛ وهم عترة النبی المصطفی صلی الله علیه و آله و سلم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کشف علیه السلام لأصحابه عن الخصوصیة المکانیة لهذه التربة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لهم ما ارتبط بها من مأساة کبیرة تحل بعترة المصطفی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فالمقتول بها ریحانة رسول الله صلی الله علیه و آله و سلم؛ وأبناؤه، وبناته، وبنو أخوته؛ فکم لآل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قد سفک علی هذه الأرض؛ وکأنها قد خلقت لهم، وکأنهم خلقوا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اشتمل حدیثه علی هذین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الشیخ المفید رحمة الله، عن جویریة بن مسهر العبدی،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توجهنا مع أمیر المؤمنین علی بن أبی طالب علیه السلام إلی صفین فبلغنا طفوف کربلاء، وقف علیه السلام ناحیة من العسکر، ثم نظر یمیناً وشمالاً واستعبر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ــ والله ــ مناخ رکابهم وموضع منیتهم، فقیل له یا أمیر المؤمنین، ما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کربلاء، یقتل فیه قوم یدخلون الجنة بغیر حساب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 أمیر المؤمنین علی علیه السلام بهذا البیان فقط،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رجوعه من معرکة صفین ومروره بکربلاء، بل لطالما کان یحدث الناس من علی منبر الکوفة ویعرفهم بیوم عاشوراء وما یحل فیه من المصائب علی آل محمد صلی الله علیه و آله و سلم فی أرض کربلاء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أنّه لما حضرت الحسن علیه السلام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لأخیه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جعدة ــ لعنها الله ولعن أباها وجدها ــ أنّ أباها قد خالف أمیر المؤمنین علیه السلام وقعد عنه الکوفة بعد الرجوع من صفین مغالیاً منحرفاً لطاعته بعد أن خلفه بالکوفة من الإمامة، ولا یجتمع معه فی جماعة ولا من شیعته، ولا یصلی علیهم منذ سمع أمیر المؤمنین علیه السلام علی منبره، وهو 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الفرخ، فرخ آل محمد صلی الله علیه و آله و سلم وریحانته وقرة عینه ابنی الحسین من ابنک الذی من صلبک وهو مع ملک متمرد جبار یملک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أبو بحر الاحنف بن قیس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یزید بن معاویة ویؤمر علی قتل الحسین، عبید الله بن زیاد علی الجیش السائر إلی ابنی من الکوفة فتکون وقعتهم بنهر کربلاء غربی الفرات، فکأنی انظر مناخ رکابهم، وحط رحالهم، واحاطة جیوش أهل الکوفة بهم وأعمال سیوفهم ورماحهم وقسیهم فی جسومهم ودمائهم ولحومهم، وسبی أولادی وذراری رسول الله صلی الله علیه و آله و سلم، وحملهم علی شرس الاقتاب، وقتل الشیوخ والکهول والشباب والأطفال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الأشعث بن قیس علی قدمیه وقال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ادعی رسول الله صلی الله علیه و آله و سلم ما تدعیه من العلم من أین لک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 عنق النار، ابنک محمد والله من قوادهم، أی والله؛ وشمر بن ذی الجوشن وشبث بن ربعی وعمرو بن الحجاج الزبیدی، وعمرو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 الأشعث إلی قطع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أفهمنی ما تقول؟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هو ما سمعت یا 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ما یساوی کلامک عندی تمرتین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الناس علی أقدامهم ومدوا أعینهم إلی أمیر المؤمنین علیه السلام لیأذن لهم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رحمکم الله، والله إنی لأقدر علی هلاکه منکم، ولابد أن تحق کلمة العذاب علی الکافرین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وللحادثة بقیة تکشف عن سوء عاقبة الذین ظلموا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أوردنا هذا المقدار کی یطلع القارئ الکریم علی أن أهل البیت علیهم السلام کانوا یحدثون الناس بتفاصیل دقیقة تتعلق بقضیة کربلاء وبیان خصوصیتها المکانیة والزمانیة وما ارتبط بها من آثر غیبی ابتداءً من بیان أمیر المؤمنین علیه السلام لأسماء أولئک الظالمین وما اکتسبوا من جرائم فی حق العترة النبویة علیهم السلام، وانتهاءً بما ورد عن الإمام الحجة عجل الله تعالی فرجه الشریف لهذه الحقائق</w:t>
      </w:r>
      <w:r>
        <w:rPr>
          <w:rFonts w:eastAsia="IRNazanin" w:cs="IRNazanin"/>
          <w:color w:val="111111"/>
          <w:sz w:val="28"/>
          <w:szCs w:val="28"/>
          <w:rtl w:val="true"/>
          <w:lang w:bidi="fa-IR"/>
        </w:rPr>
        <w:t xml:space="preserve">. </w:t>
      </w:r>
      <w:bookmarkStart w:id="89" w:name="pg13808_152479"/>
    </w:p>
    <w:p>
      <w:pPr>
        <w:pStyle w:val="Heading3"/>
        <w:numPr>
          <w:ilvl w:val="2"/>
          <w:numId w:val="1"/>
        </w:numPr>
        <w:rPr/>
      </w:pPr>
      <w:bookmarkStart w:id="90" w:name="__RefHeading___Toc742494_3264237689"/>
      <w:bookmarkStart w:id="91" w:name="_Toc32"/>
      <w:bookmarkEnd w:id="89"/>
      <w:bookmarkEnd w:id="90"/>
      <w:r>
        <w:rPr>
          <w:rtl w:val="true"/>
        </w:rPr>
        <w:t>المبحث الثانی</w:t>
      </w:r>
      <w:r>
        <w:rPr>
          <w:rtl w:val="true"/>
        </w:rPr>
        <w:t xml:space="preserve">: </w:t>
      </w:r>
      <w:r>
        <w:rPr>
          <w:rtl w:val="true"/>
        </w:rPr>
        <w:t>خصوصیة تربة کربلاء عند أئمة أهل البیت علیهم السلام</w:t>
      </w:r>
      <w:bookmarkEnd w:id="91"/>
    </w:p>
    <w:p>
      <w:pPr>
        <w:pStyle w:val="Heading4"/>
        <w:numPr>
          <w:ilvl w:val="3"/>
          <w:numId w:val="1"/>
        </w:numPr>
        <w:rPr/>
      </w:pPr>
      <w:bookmarkStart w:id="92" w:name="__RefHeading___Toc742496_3264237689"/>
      <w:bookmarkStart w:id="93" w:name="_Toc33"/>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امتازت أحادیث أئمة أهل البیت علیهم السلام بعد واقعة کربلاء بالسعة فی تعریف الناس بشرافة هذه التربة المقدسة وبما تحمل من خصائص؛ والسبب فی ذلک یعود للنقاط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لاشتهار المکان بین الناس ومعرفتهم بسبب فاجعة مقتل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لتوجیه الناس إلی التحلی بالآداب واللیاقة عند توجههم لزیارة صاحب التربة ومشرّفها الإمام الحسین بن علی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لنقل الجنبة المعرّفیة عند أهل الإیمان من مرحلة العلم بحقیقة الشیء إلی مرحلة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حملهم لهذه التربة کاشفاً عما توصلوا إلیه من معرفة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فتقدیسهم لها، واستشفاؤهم بها، وسجودهم لله علیها؛ دافعهُ العلم بخصوصیة هذه التربة؛ وهو ما أشارت إلیه الأحادیث الشریفة الآتیة</w:t>
      </w:r>
      <w:r>
        <w:rPr>
          <w:rFonts w:eastAsia="IRNazanin" w:cs="IRNazanin"/>
          <w:color w:val="111111"/>
          <w:sz w:val="28"/>
          <w:szCs w:val="28"/>
          <w:rtl w:val="true"/>
          <w:lang w:bidi="fa-IR"/>
        </w:rPr>
        <w:t>:</w:t>
      </w:r>
    </w:p>
    <w:p>
      <w:pPr>
        <w:pStyle w:val="Heading4"/>
        <w:numPr>
          <w:ilvl w:val="3"/>
          <w:numId w:val="1"/>
        </w:numPr>
        <w:rPr/>
      </w:pPr>
      <w:bookmarkStart w:id="94" w:name="__RefHeading___Toc742498_3264237689"/>
      <w:bookmarkStart w:id="95" w:name="_Toc34"/>
      <w:bookmarkEnd w:id="94"/>
      <w:r>
        <w:rPr>
          <w:rtl w:val="true"/>
        </w:rPr>
        <w:t>أولاً</w:t>
      </w:r>
      <w:r>
        <w:rPr>
          <w:rtl w:val="true"/>
        </w:rPr>
        <w:t xml:space="preserve">: </w:t>
      </w:r>
      <w:r>
        <w:rPr>
          <w:rtl w:val="true"/>
        </w:rPr>
        <w:t>تقدیم تربة کربلاء بالخلق علی تربة مکة</w:t>
      </w:r>
      <w:bookmarkEnd w:id="95"/>
    </w:p>
    <w:p>
      <w:pPr>
        <w:pStyle w:val="BookText"/>
        <w:rPr/>
      </w:pPr>
      <w:r>
        <w:rPr>
          <w:rFonts w:ascii="IRNazanin" w:hAnsi="IRNazanin" w:eastAsia="IRNazanin"/>
          <w:color w:val="111111"/>
          <w:sz w:val="28"/>
          <w:sz w:val="28"/>
          <w:szCs w:val="28"/>
          <w:rtl w:val="true"/>
          <w:lang w:bidi="fa-IR"/>
        </w:rPr>
        <w:t>روی الحر العاملی رحمة الله فی الوسائل، عن أبی جعفر علیه السلام،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کربلاء قبل أن یخلق الکعبة بأربعة وعشرین ألف عام وقدسها وبارک علیها، فما زالت قبل أن یخلق الله الخلق مقدسة مبارکة ولا تزال کذلک</w:t>
      </w:r>
      <w:r>
        <w:rPr>
          <w:rStyle w:val="FootnoteAnchor"/>
          <w:rtl w:val="true"/>
        </w:rPr>
        <w:footnoteReference w:id="81"/>
      </w:r>
      <w:r>
        <w:rPr>
          <w:rFonts w:ascii="IRNazanin" w:hAnsi="IRNazanin" w:eastAsia="IRNazanin"/>
          <w:color w:val="111111"/>
          <w:sz w:val="28"/>
          <w:sz w:val="28"/>
          <w:szCs w:val="28"/>
          <w:rtl w:val="true"/>
          <w:lang w:bidi="fa-IR"/>
        </w:rPr>
        <w:t>حتی یجعلها الله أفضل أرض فی الجنة، وأفضل منزل ومسکن یسکن الله فیه أولیاءه فی الجنة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96" w:name="pg13808_152480"/>
    </w:p>
    <w:p>
      <w:pPr>
        <w:pStyle w:val="Heading4"/>
        <w:numPr>
          <w:ilvl w:val="3"/>
          <w:numId w:val="1"/>
        </w:numPr>
        <w:rPr/>
      </w:pPr>
      <w:bookmarkStart w:id="97" w:name="__RefHeading___Toc742500_3264237689"/>
      <w:bookmarkStart w:id="98" w:name="_Toc35"/>
      <w:bookmarkEnd w:id="96"/>
      <w:bookmarkEnd w:id="97"/>
      <w:r>
        <w:rPr>
          <w:rtl w:val="true"/>
        </w:rPr>
        <w:t>ثانیاً</w:t>
      </w:r>
      <w:r>
        <w:rPr>
          <w:rtl w:val="true"/>
        </w:rPr>
        <w:t xml:space="preserve">: </w:t>
      </w:r>
      <w:r>
        <w:rPr>
          <w:rtl w:val="true"/>
        </w:rPr>
        <w:t>تفضیلها علی أرض مکة وأنها حرم آمن</w:t>
      </w:r>
      <w:bookmarkEnd w:id="98"/>
    </w:p>
    <w:p>
      <w:pPr>
        <w:pStyle w:val="Heading5"/>
        <w:numPr>
          <w:ilvl w:val="4"/>
          <w:numId w:val="1"/>
        </w:numPr>
        <w:rPr/>
      </w:pPr>
      <w:bookmarkStart w:id="99" w:name="__RefHeading___Toc742502_3264237689"/>
      <w:bookmarkStart w:id="100" w:name="_Toc36"/>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ومن الأحادیث الأخری التی تحدثت عن خصوصیة تربة کربلاء وتفضیلها علی أرض مکة هی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 الله ارض کربلاء حرماً آمناً مبارکاً قبل أن یخلق ارض الکعبة بأربعة وعشرین ألف عام وأنها إذا بدل الله الأرضین رفعها الله کما هی برمتها نورانیة صافیة فجعلت فی أفضل روض من ریاض الجنة، وأفضل مسکن فی الجنة لا یسکنها إلا النبیون والمرسلون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أولوا العزم من الرسل وانها لتزهر من ریاض الجنة کما یزهر الکوکب الدری من بین الکواکب لأهل الأرض یغشی نورها نور أبصار أهل الجنة جمیعاً، وهی تنادی أنا أرض الله المقدسة، والطینة المبارکة التی تضمنت سید الشهداء وشباب أهل الجنة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الحر العاملی رحمة الله فی الوسائل عن أبی سعید القماط، عن عمر بن یزید، عن أبی عبد الله الصادق علیه السلام</w:t>
      </w:r>
      <w:r>
        <w:rPr>
          <w:rFonts w:eastAsia="IRNazanin" w:cs="IRNazanin"/>
          <w:color w:val="111111"/>
          <w:sz w:val="28"/>
          <w:szCs w:val="28"/>
          <w:rtl w:val="true"/>
          <w:lang w:bidi="fa-IR"/>
        </w:rPr>
        <w:t>:</w:t>
      </w:r>
      <w:bookmarkStart w:id="101" w:name="pg13808_152481"/>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 الکعبة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وقد بُنیَ بیت الله علی ظهری، یأتینی الناس من کل فج عمیق؟ وجعلت حرم الله وأمنه؟ فأوحی الله إلیها کفی وقری، ما فَضْلُ ما فضلت به فیما أعطیت أرض کربلاء إلا بمنزلة الابرة غمست فی البحر، فحملت من ماء البحر، ولولا تربة کربلاء ما فضلتک، ولولا من ضمنته کربلاء لما خلقتک، ولا خلقت الذی افتخرت به فقری واستقری وکونی ذنباً متواضعاً ذلیلاً مهیناً غیر مستنکف ولا مستکبر لأرض کربلاء، وإلاّ مسختک وهویت بک فی نار جهنم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والحدیثان یتضمنان معانی وحقائق کثیرة نعرضها فی المبحثین الآتیین</w:t>
      </w:r>
      <w:r>
        <w:rPr>
          <w:rFonts w:eastAsia="IRNazanin" w:cs="IRNazanin"/>
          <w:color w:val="111111"/>
          <w:sz w:val="28"/>
          <w:szCs w:val="28"/>
          <w:rtl w:val="true"/>
          <w:lang w:bidi="fa-IR"/>
        </w:rPr>
        <w:t>:</w:t>
      </w:r>
    </w:p>
    <w:p>
      <w:pPr>
        <w:pStyle w:val="Heading5"/>
        <w:numPr>
          <w:ilvl w:val="4"/>
          <w:numId w:val="1"/>
        </w:numPr>
        <w:rPr/>
      </w:pPr>
      <w:bookmarkStart w:id="102" w:name="__RefHeading___Toc742504_3264237689"/>
      <w:bookmarkStart w:id="103" w:name="_Toc37"/>
      <w:bookmarkEnd w:id="102"/>
      <w:r>
        <w:rPr>
          <w:rtl w:val="true"/>
        </w:rPr>
        <w:t>المسألة الأولی</w:t>
      </w:r>
      <w:r>
        <w:rPr>
          <w:rtl w:val="true"/>
        </w:rPr>
        <w:t xml:space="preserve">: </w:t>
      </w:r>
      <w:r>
        <w:rPr>
          <w:rtl w:val="true"/>
        </w:rPr>
        <w:t>سنة التفضیل حقیقة کونیة وقرآنیة</w:t>
      </w:r>
      <w:bookmarkEnd w:id="103"/>
    </w:p>
    <w:p>
      <w:pPr>
        <w:pStyle w:val="BookText"/>
        <w:rPr/>
      </w:pPr>
      <w:r>
        <w:rPr>
          <w:rFonts w:ascii="IRNazanin" w:hAnsi="IRNazanin" w:eastAsia="IRNazanin"/>
          <w:color w:val="111111"/>
          <w:sz w:val="28"/>
          <w:sz w:val="28"/>
          <w:szCs w:val="28"/>
          <w:rtl w:val="true"/>
          <w:lang w:bidi="fa-IR"/>
        </w:rPr>
        <w:t>لو نظر الإنسان إلی ما یدور من حوله فی هذا الکون الرحب لوجد أنّ الله عز وجل قد فضل خلقاً علی خلق، فالأرض فضلها علی الکواکب فجعل فیها الحیاة وشرفها بالأنبیاء وأکرمها بهبوط الوحی، ثم خلق الماء فجعل منه فراتاً عذباً ومنه مالحاً أجاجاً، وفضل التربة بعضها علی بعض فمنها الأرض السبخة التی لا ینبت فیها الزرع ومنها الصلبة التی لا یخرج منها إلاّ الحجارة ومنها الأرض الطیبة؛ ولو نظرنا إلی ارض مکة وارض کربلاء لوجدناهما قد أُعدّتا أن تکونا حرمین فکربلاء ضمت جسد سید شباب أهل الجنة ومکة ضمت بیت 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ورد هذا الحدیث عن الإمام زین العابدین علیه السلام کی یتعرف الناس علی الخصائص التی خصت بها ارض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قبیل التقلیل من شأن ارض </w:t>
      </w:r>
      <w:bookmarkStart w:id="104" w:name="pg13808_152482"/>
    </w:p>
    <w:p>
      <w:pPr>
        <w:pStyle w:val="BookText"/>
        <w:rPr/>
      </w:pPr>
      <w:bookmarkEnd w:id="104"/>
      <w:r>
        <w:rPr>
          <w:rFonts w:ascii="IRNazanin" w:hAnsi="IRNazanin" w:eastAsia="IRNazanin"/>
          <w:color w:val="111111"/>
          <w:sz w:val="28"/>
          <w:sz w:val="28"/>
          <w:szCs w:val="28"/>
          <w:rtl w:val="true"/>
          <w:lang w:bidi="fa-IR"/>
        </w:rPr>
        <w:t>مکة، أو الکعبة المشرفة 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 قبیل بیان الحکمة فی تفضیل أرض کربلاء، علماً أن التفضیل فی الواقع هو حقیقة قرآنیة تحدث عنها کتاب الله تعالی وأنها جرت حتی بین الأنبیاء والمرسلین علیهم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Amiri" w:cs="Amiri" w:ascii="Amiri" w:hAnsi="Amiri"/>
          <w:color w:val="111111"/>
          <w:sz w:val="28"/>
          <w:szCs w:val="28"/>
          <w:rtl w:val="true"/>
          <w:lang w:bidi="ar-SA"/>
        </w:rPr>
        <w:t>&gt;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p>
    <w:p>
      <w:pPr>
        <w:pStyle w:val="BookText"/>
        <w:rPr/>
      </w:pPr>
      <w:r>
        <w:rPr>
          <w:rFonts w:ascii="IRNazanin" w:hAnsi="IRNazanin" w:eastAsia="IRNazanin"/>
          <w:color w:val="111111"/>
          <w:sz w:val="28"/>
          <w:sz w:val="28"/>
          <w:szCs w:val="28"/>
          <w:rtl w:val="true"/>
          <w:lang w:bidi="fa-IR"/>
        </w:rPr>
        <w:t>فالتفضیل سنة کونیة وقرآنیة، وان أحادیث العترة علیهم السلام إنما جاءت فی هذا المورد کی یطلع الإنسان علی حکمة الله فیها</w:t>
      </w:r>
      <w:r>
        <w:rPr>
          <w:rFonts w:eastAsia="IRNazanin" w:cs="IRNazanin"/>
          <w:color w:val="111111"/>
          <w:sz w:val="28"/>
          <w:szCs w:val="28"/>
          <w:rtl w:val="true"/>
          <w:lang w:bidi="fa-IR"/>
        </w:rPr>
        <w:t>.</w:t>
      </w:r>
    </w:p>
    <w:p>
      <w:pPr>
        <w:pStyle w:val="Heading5"/>
        <w:numPr>
          <w:ilvl w:val="4"/>
          <w:numId w:val="1"/>
        </w:numPr>
        <w:rPr/>
      </w:pPr>
      <w:bookmarkStart w:id="105" w:name="__RefHeading___Toc742506_3264237689"/>
      <w:bookmarkStart w:id="106" w:name="_Toc38"/>
      <w:bookmarkEnd w:id="105"/>
      <w:r>
        <w:rPr>
          <w:rtl w:val="true"/>
        </w:rPr>
        <w:t>المسألة الثانیة</w:t>
      </w:r>
      <w:r>
        <w:rPr>
          <w:rtl w:val="true"/>
        </w:rPr>
        <w:t xml:space="preserve">: </w:t>
      </w:r>
      <w:r>
        <w:rPr>
          <w:rtl w:val="true"/>
        </w:rPr>
        <w:t>الحکمة فی تفضیل أرض کربلاء علی أرض مکة</w:t>
      </w:r>
      <w:bookmarkEnd w:id="106"/>
    </w:p>
    <w:p>
      <w:pPr>
        <w:pStyle w:val="BookText"/>
        <w:rPr/>
      </w:pPr>
      <w:r>
        <w:rPr>
          <w:rFonts w:ascii="IRNazanin" w:hAnsi="IRNazanin" w:eastAsia="IRNazanin"/>
          <w:color w:val="111111"/>
          <w:sz w:val="28"/>
          <w:sz w:val="28"/>
          <w:szCs w:val="28"/>
          <w:rtl w:val="true"/>
          <w:lang w:bidi="fa-IR"/>
        </w:rPr>
        <w:t>للوقوف عند الحکمة فی تفضیل أرض کربلاء علی أرض مکة ینبغی أولاً معرفة عوامل الافتخار ودواعیه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کربلاء ومکة ــ أعزهما الله ــ قد تضمنتا فی ثراهما آثاراً تفضیلیة کانت هی السبب فی هذا التفضیل،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سنقف بادئ بدء عند هذه الأسباب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مکة، فإن سبب افتخارها علی بقیة الأراضی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البیت الحرام، وقدوم الحجاج من کل فجّ عمیق، وموضع قبلة المصلی فی صلاته، وکلا الفرضین،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والحجّ ــ قد ارتبطا بالبیت الحرام ــ أعزه الله ــ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حرم آمن، وهذه الحرمة اکتسابیة لا ذاتیة، بمعنی أنها اکتُسِبتْ من خلال دعوة إبراهیم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 قَالَ إِبْرَاهِیمُ رَبِّ اجْعَلْ هَـَذَا بَلَدًا آمِنًا وَارْزُقْ أَهْلَهُ مِنَ الثَّمَرَاتِ مَنْ آمَنَ مِنْهُم بِاللّهِ وَالْیَوْمِ الآخِرِ</w:t>
      </w:r>
      <w:r>
        <w:rPr>
          <w:rFonts w:eastAsia="Amiri" w:cs="Amiri" w:ascii="Amiri" w:hAnsi="Amiri"/>
          <w:color w:val="111111"/>
          <w:sz w:val="28"/>
          <w:szCs w:val="28"/>
          <w:rtl w:val="true"/>
          <w:lang w:bidi="ar-SA"/>
        </w:rPr>
        <w:t>&gt;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فیها مقام إبراهیم علیه السلام ولوجود هذا المقام اکتسبت أرض مکة ــ أعزها الله ــ هذا التفضیل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فِیهِ آیَاتٌ بَیِّـنَاتٌ مَّقَامُ إِبْرَاهِیمَ وَمَن دَخَلَهُ کَانَ آمِنًا</w:t>
      </w:r>
      <w:r>
        <w:rPr>
          <w:rFonts w:eastAsia="Amiri" w:cs="Amiri" w:ascii="Amiri" w:hAnsi="Amiri"/>
          <w:color w:val="111111"/>
          <w:sz w:val="28"/>
          <w:szCs w:val="28"/>
          <w:rtl w:val="true"/>
          <w:lang w:bidi="ar-SA"/>
        </w:rPr>
        <w:t>&gt;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تدل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البینات جمعت فی مقام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هذا المقام جعل هذا البلد حرماً آمناً،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الجعل فی الحرمة والأمن کان لوجود مقام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شرافة المقام من المقیم وهو إبراهیم الخلیل علیه السلام؛ ویدل أیضاً علی أن هناک فرقاً بین أرض مکة وبین أرض الکعبة المشرفة؛ إذ قد ینصرف الذهن إلی أن التفضیل هو بین أرض کربلاء والکعبة المشرفة وهذا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الحدیث یدور فی أسباب التفضیل ودواعیه بین أرض کربلاء وأرض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إذا کانت هناک أسباب ودواعٍ لتفضیل مکة علی غیرها من البقاع؛ فمن باب أولی النظر إلی هذه الأسباب وما تحمل من شأن عند الله تعالی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أرض مکة تفتخر علی بقیة الأراضی والبقاع بسبب بیت </w:t>
      </w:r>
      <w:bookmarkStart w:id="107" w:name="pg13808_152484"/>
    </w:p>
    <w:p>
      <w:pPr>
        <w:pStyle w:val="BookText"/>
        <w:rPr/>
      </w:pPr>
      <w:bookmarkEnd w:id="107"/>
      <w:r>
        <w:rPr>
          <w:rFonts w:ascii="IRNazanin" w:hAnsi="IRNazanin" w:eastAsia="IRNazanin"/>
          <w:color w:val="111111"/>
          <w:sz w:val="28"/>
          <w:sz w:val="28"/>
          <w:szCs w:val="28"/>
          <w:rtl w:val="true"/>
          <w:lang w:bidi="fa-IR"/>
        </w:rPr>
        <w:t>الله المحرم، ومقام إبراهیم علیه السلام فالفخر کل الفخر بمقیم البیت وذریته،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بإبراهیم وذریته یکون التفضیل لا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حقیقة قرآنیة لا تقبل الریب،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r>
        <w:rPr>
          <w:rFonts w:eastAsia="Amiri" w:cs="Amiri" w:ascii="Amiri" w:hAnsi="Amiri"/>
          <w:color w:val="111111"/>
          <w:sz w:val="28"/>
          <w:szCs w:val="28"/>
          <w:rtl w:val="true"/>
          <w:lang w:bidi="ar-SA"/>
        </w:rPr>
        <w:t>&gt;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742508_3264237689"/>
      <w:bookmarkStart w:id="109" w:name="_Toc39"/>
      <w:bookmarkEnd w:id="108"/>
      <w:r>
        <w:rPr>
          <w:rtl w:val="true"/>
        </w:rPr>
        <w:t>ثالثاً</w:t>
      </w:r>
      <w:r>
        <w:rPr>
          <w:rtl w:val="true"/>
        </w:rPr>
        <w:t xml:space="preserve">: </w:t>
      </w:r>
      <w:r>
        <w:rPr>
          <w:rtl w:val="true"/>
        </w:rPr>
        <w:t>إن کربلاء هی البقعة المبارکة بجانب شاطئ الوادی الأیمن</w:t>
      </w:r>
      <w:bookmarkEnd w:id="109"/>
    </w:p>
    <w:p>
      <w:pPr>
        <w:pStyle w:val="BookText"/>
        <w:rPr/>
      </w:pPr>
      <w:r>
        <w:rPr>
          <w:rFonts w:ascii="IRNazanin" w:hAnsi="IRNazanin" w:eastAsia="IRNazanin"/>
          <w:color w:val="111111"/>
          <w:sz w:val="28"/>
          <w:sz w:val="28"/>
          <w:szCs w:val="28"/>
          <w:rtl w:val="true"/>
          <w:lang w:bidi="fa-IR"/>
        </w:rPr>
        <w:t xml:space="preserve">ومن الأحادیث التی أظهرت الخصوصیة المکانیة لأرض کربلاء، حدیث أخرجه الشیخ الطوسی والشیخ المفید، والعاملی، والقمی، والنوری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واللفظ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مخرمة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الوادی الأیمن الذی ذکره الله تعالی فی القرآن هو الفراتُ، والبقعة المبارکة هی کربلاء</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والشجرة هی محمد صلی الله علیه و آله و سلم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10" w:name="pg13808_152485"/>
    </w:p>
    <w:p>
      <w:pPr>
        <w:pStyle w:val="Heading4"/>
        <w:numPr>
          <w:ilvl w:val="3"/>
          <w:numId w:val="1"/>
        </w:numPr>
        <w:rPr/>
      </w:pPr>
      <w:bookmarkStart w:id="111" w:name="__RefHeading___Toc742510_3264237689"/>
      <w:bookmarkStart w:id="112" w:name="_Toc40"/>
      <w:bookmarkEnd w:id="110"/>
      <w:bookmarkEnd w:id="111"/>
      <w:r>
        <w:rPr>
          <w:rtl w:val="true"/>
        </w:rPr>
        <w:t>رابعاً</w:t>
      </w:r>
      <w:r>
        <w:rPr>
          <w:rtl w:val="true"/>
        </w:rPr>
        <w:t xml:space="preserve">: </w:t>
      </w:r>
      <w:r>
        <w:rPr>
          <w:rtl w:val="true"/>
        </w:rPr>
        <w:t>إنها محل ولادة عیسی علیه السلام والربوة التی التجأت إلیها مریم علیها السلام</w:t>
      </w:r>
      <w:bookmarkEnd w:id="112"/>
    </w:p>
    <w:p>
      <w:pPr>
        <w:pStyle w:val="BookText"/>
        <w:rPr/>
      </w:pPr>
      <w:r>
        <w:rPr>
          <w:rFonts w:ascii="IRNazanin" w:hAnsi="IRNazanin" w:eastAsia="IRNazanin"/>
          <w:color w:val="111111"/>
          <w:sz w:val="28"/>
          <w:sz w:val="28"/>
          <w:szCs w:val="28"/>
          <w:rtl w:val="true"/>
          <w:lang w:bidi="fa-IR"/>
        </w:rPr>
        <w:t>أخرج الطوسی رحمة الله عن أبی حمزة الثمالی، عن علی بن الحسین علیهما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&gt;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دمشق حتی أتت کربلاء فوضعته فی موضع قبر الحسین علیه السلام، ثم رجعت من لیلتها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قتل الحسین علیه السلام، قامت فأخبرت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رسول الله صلی الله علیه و آله و سلم، وقال 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هذا دماً فاعلمی، أن ابنی قد قتل؛ فکان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فی البقعة المبارکة والربوة التی هی ذات قرار ومعین بطف کربلاء بین نینوی والغاضریة من قری النهرین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13" w:name="pg13808_152486"/>
    </w:p>
    <w:p>
      <w:pPr>
        <w:pStyle w:val="Heading4"/>
        <w:numPr>
          <w:ilvl w:val="3"/>
          <w:numId w:val="1"/>
        </w:numPr>
        <w:rPr/>
      </w:pPr>
      <w:bookmarkStart w:id="114" w:name="__RefHeading___Toc742512_3264237689"/>
      <w:bookmarkStart w:id="115" w:name="_Toc41"/>
      <w:bookmarkEnd w:id="113"/>
      <w:bookmarkEnd w:id="114"/>
      <w:r>
        <w:rPr>
          <w:rtl w:val="true"/>
        </w:rPr>
        <w:t>خامساً</w:t>
      </w:r>
      <w:r>
        <w:rPr>
          <w:rtl w:val="true"/>
        </w:rPr>
        <w:t xml:space="preserve">: </w:t>
      </w:r>
      <w:r>
        <w:rPr>
          <w:rtl w:val="true"/>
        </w:rPr>
        <w:t>أنها الموضع الذی ردت فیه الشمس لعلی أمیر المؤمنین علیه السلام</w:t>
      </w:r>
      <w:bookmarkEnd w:id="115"/>
    </w:p>
    <w:p>
      <w:pPr>
        <w:pStyle w:val="BookText"/>
        <w:rPr/>
      </w:pPr>
      <w:r>
        <w:rPr>
          <w:rFonts w:ascii="IRNazanin" w:hAnsi="IRNazanin" w:eastAsia="IRNazanin"/>
          <w:color w:val="111111"/>
          <w:sz w:val="28"/>
          <w:sz w:val="28"/>
          <w:szCs w:val="28"/>
          <w:rtl w:val="true"/>
          <w:lang w:bidi="fa-IR"/>
        </w:rPr>
        <w:t>من الکرامات التی أکرم الله بها أمیر المؤمنین علیه السلام کرامة رد الشمس بعد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والمتتبع للروایات والآثار الواردة عن العترة علیهم السلام وسیرة المصطفی صلی الله علیه و آله و سلم ووصیه علیه السلام یجد أن هذه الکرامة قد تکررت له ــ بأبی وأمی ــ مرات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زمن النبی الأعظم صلی الله علیه و آله و سلم بدعوة منه لعلی علیه السلام بأن یخصه الله بهذه الکرامة والمنقبة، وقد شهدها النبی صلی الله علیه و آله و سلم والإمام علی علیه السلام وخلق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الحدث فی المدینة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کان فی العراق وقد تکررت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الشیخ الخصیبی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أقوال المؤرخین المعاصرین له کثیرة بین متحامل علیه وحاقد، وبین محب ومخلص، وبین ملتزم فی الصمت، منهم النجاشی، وابن الغضائری، وصاحب الخلاصة من المتحاملین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لسان المیزان ــ ترجم له الذهبی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المصنفین فی فقه الإمامیة، روی عنه أبو العباس ابن عقدة وأثنی علیه وأطراه وامتدحه، أما السید محسن الأمین فقد قال فی أعیانه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لوصح ما زعموا وما ذهبوا إلیه ونسبوه له لما کان الأمیر سیف الدولة المعروف والمشهور بصحة عقیدته الإسلامیة وولائه للعترة الطاهرة وآل البیت علیهم السلام، صلی علیه وأتم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الخصیبی وأورد أسماء من أتوا علی ذکرها ومحص تلک الأقوال والآراء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الکتاب إعداد مؤسسة البلاغ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فی کتابه الهدایة</w:t>
      </w:r>
    </w:p>
    <w:p>
      <w:pPr>
        <w:pStyle w:val="BookText"/>
        <w:rPr/>
      </w:pPr>
      <w:r>
        <w:rPr>
          <w:rFonts w:ascii="IRNazanin" w:hAnsi="IRNazanin" w:eastAsia="IRNazanin"/>
          <w:color w:val="111111"/>
          <w:sz w:val="28"/>
          <w:sz w:val="28"/>
          <w:szCs w:val="28"/>
          <w:rtl w:val="true"/>
          <w:lang w:bidi="fa-IR"/>
        </w:rPr>
        <w:t>الکبری ــ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سار بعسکره من النخیلة مغرباً حتی أتی نهر کربلاء، فمال إلی بقعة یتضوع منها المسک وقد جنّ علیه اللیل مظلماً متعکراً ومعه نفر من أصحابه،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والحارث الأعور الهمدانی وقیس بن عبادة، ومالک الأشتر، وإبراهیم الحسن الأزدی، وهاشم المری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عبید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فی البقعة وترجل النفر معه وصلی؛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صلیت ولکم علی علم هذه البقعة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لک منن علینا بمعرفتها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والله الربوة ذات قرار ومعین، التی ولد فیها عیسی علیه السلام، وفی موضع الدالی من ضفة الفرات غسلت مریم، واغتسلت، وهی البقعة المبارکة التی نادی الله موسی من الشجرة، وهی محط رکاب من هنأ الله به جده رسول الله صلی الله علیه و آله و سلم، وعزاه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سیدنا أبو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أمیر المؤمنین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اخفضوا من أصواتکم فإنه وإخوانه فی هذا السواد وما أحب أن یسمعوا فیحزنوا علی الحسین؛ علی إن الحسین قد علم وفهم ذلک کله، وأخبره به جده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 قبضة من نشر دوحات کأنهن قضبان اللجین، فاشتمها ثم ردها فی أیدینا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تظنوا أنها من غزلان الدنیا، بل هی من غزلان الجنة، تعمر هذه البقعة وتؤنسها وتنثر فیها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بان نرسم هذه البقعة بأبصارنا، وهذا اللیل بظلمته یمنعنا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عسکرنا حائر لا یهتدی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ومولی کل مؤمن ومؤمنة، فأین فضلک الکبیر لا یدرکنا؟ فانفرد أمیر المؤمنین علیه السلام بجانب من البقعة، وصلی رکعتین، ودعا بدعوات، فإذا الشمس قد رجعت من مغربها فوقفت فی کبد السماء، فهلل العسکر وکبروا وخر أکثرهم سجداً لله؛ ونظروا إلی البقعة وعرفوها وعلموا أین هی من الفرات، وهی کربلاء؛ ثم سار العسکر فی الجادة وغربت الشمس</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هذه جملة من الأحادیث الواردة عن العترة النبویة صلوات الله وسلامه علیهم أجمعین تتجلی فیها الخصوصیة المکانیة لتربة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وبدت من خلالها الحکمة فی تفضیلها علی أرض مکة، بل علی جمیع بقاع الأرض، وأن الله حفظ بمن تضمنته تربة کربلاء، وهو الإمام الحسین علیه السلام شریعة جده المصطفی صلی الله علیه و آله و سلم</w:t>
      </w:r>
      <w:r>
        <w:rPr>
          <w:rFonts w:eastAsia="IRNazanin" w:cs="IRNazanin"/>
          <w:color w:val="111111"/>
          <w:sz w:val="28"/>
          <w:szCs w:val="28"/>
          <w:rtl w:val="true"/>
          <w:lang w:bidi="fa-IR"/>
        </w:rPr>
        <w:t xml:space="preserve">. </w:t>
      </w:r>
      <w:bookmarkStart w:id="116" w:name="pg13808_152489"/>
    </w:p>
    <w:p>
      <w:pPr>
        <w:pStyle w:val="Heading3"/>
        <w:numPr>
          <w:ilvl w:val="2"/>
          <w:numId w:val="1"/>
        </w:numPr>
        <w:rPr/>
      </w:pPr>
      <w:bookmarkStart w:id="117" w:name="__RefHeading___Toc742514_3264237689"/>
      <w:bookmarkStart w:id="118" w:name="_Toc42"/>
      <w:bookmarkEnd w:id="116"/>
      <w:bookmarkEnd w:id="117"/>
      <w:r>
        <w:rPr>
          <w:rtl w:val="true"/>
        </w:rPr>
        <w:t>المبحث الثالث</w:t>
      </w:r>
      <w:r>
        <w:rPr>
          <w:rtl w:val="true"/>
        </w:rPr>
        <w:t xml:space="preserve">: </w:t>
      </w:r>
      <w:r>
        <w:rPr>
          <w:rtl w:val="true"/>
        </w:rPr>
        <w:t>الخصوصیة المکانیة لتربة کربلاء وعلاقتها بالدعاء</w:t>
      </w:r>
      <w:bookmarkEnd w:id="118"/>
    </w:p>
    <w:p>
      <w:pPr>
        <w:pStyle w:val="BookText"/>
        <w:rPr/>
      </w:pPr>
      <w:r>
        <w:rPr>
          <w:rFonts w:ascii="IRNazanin" w:hAnsi="IRNazanin" w:eastAsia="IRNazanin"/>
          <w:color w:val="111111"/>
          <w:sz w:val="28"/>
          <w:sz w:val="28"/>
          <w:szCs w:val="28"/>
          <w:rtl w:val="true"/>
          <w:lang w:bidi="fa-IR"/>
        </w:rPr>
        <w:t>عندما نجد أن الله عز وجل قد جعل فی هذا الکون سنة التفضیل فی خلقه سواء أکان بین الملائکة أم بین الأنبیاء، والمرسلین والأوصیاء علیهم السلام؛ أم بین الأماکن والبقاع 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ومکة، والمدینة، والکوفة، والنجف، والقدس، وغیرها من البقاع والأمکنة التی کرمها الله عز وجل؛ أو نلحظ هذا التکریم بزمانٍ محدد کشهر رمضان ولیلة القدر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یصبح الأمر بدیهیاً عند العقلاء أن یتخذوا هذه الأماکن والأزمنة محلاً یتقربون من خلالها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هذا الموضع أو ذاک مرضیاً عند الله لما أکرمه الله عز وجل وفضله علی کثیر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وردت فیه نصوص تدل علی هذا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نجد للدعاء فی کربلاء خصوصیةً فی التقرب إلی الله تعالی ونیل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خیر ما نستدل به علی هذه العلاقة بین الدعاء والمکان ــ ما ورد عن الإمام الصادق علیه السلام بهذا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ولیصیرن الله کربلاء معقلاً ومقاماً تختلف فیه الملائکة والمؤمنون ولیکونن لها شأن من الشأن، ولیکونن فیها من البرکات ما لو وقف ودعا ربه بدعوة لا عطاه الله بدعوته الواحدة مثل ملک الدنیا ألف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تنفس أبو عبد الله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إن بقاع الأرض تفاخرت ففخرت کعبة البیت الحرام علی بقعة کربلاء، فأوحی الله إلیها أن اسکتی کعبة البیت ولا تفتخری علی کربلاء، فإنها البقعة المبارکة التی نودی موسی منها من الشجرة، وإنها الربوة التی أویت إلیها مریم والمسیح، وأنها الدالیة</w:t>
      </w:r>
      <w:r>
        <w:rPr>
          <w:rStyle w:val="FootnoteAnchor"/>
          <w:rtl w:val="true"/>
        </w:rPr>
        <w:footnoteReference w:id="97"/>
      </w:r>
      <w:r>
        <w:rPr>
          <w:rFonts w:ascii="IRNazanin" w:hAnsi="IRNazanin" w:eastAsia="IRNazanin"/>
          <w:color w:val="111111"/>
          <w:sz w:val="28"/>
          <w:sz w:val="28"/>
          <w:szCs w:val="28"/>
          <w:rtl w:val="true"/>
          <w:lang w:bidi="fa-IR"/>
        </w:rPr>
        <w:t>التی غسل فیها رأس الحسین علیه السلام وحینما غسلت مریم عیسی علیه السلام واغتسلت من ولادتها وإنها خیر بقعة عرج رسول الله صلی الله علیه و آله و سلم منها وقت غیبته ولیکونن لشیعتنا خیرة إلی ظهور قائمنا علیه السلام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یشیر بوضوح إلی العلاقة بین الدعاء والمکان، والی أثر هذا المکان الذی خصه الله تعالی بالتفضیل والتکریم فی استجابة الدعاء وقبوله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الأحادیث التی أشارت إلی العلاقة بین الدعاء وأرض کربلاء وحددت موضع الإجابة فیها حدیث ورد عن النبی الأعظم صلی الله علیه و آله و سلم یکشف فیه عن جملة من الممیزات الخاصة بهذا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طاووس الیمانی، عن عبد 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النبی صلی الله علیه و آله و سلم والحسن علی عاتقه والحسین علی فخذه یلثمهما ویقبلهما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والاهما وعاد من عادهما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کأنی به وقد خضبت شیبته من دمه، یدعو فلا یجاب، ویستنصر فلا 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ذلک یا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صلی الله علیه و آله و سلم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 أمتی، مالهم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ــ صلی الله علیه و آله و سلم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من زاره عارفاً بحقه کتب له ثواب ألف حجة وألف عمرة ألا ومن زاره فکأنما زارنی، ومن زارنی فکأنما زار الله، وحق الزائر علی الله أن لا یعذبه بالنار ألا وإن الإجابة تحت قبته والشفاء فی تربته، والأئمة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الأئمة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ــ صلی الله علیه و آله و 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حواری عیسی وأسباط موسی ونقباء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صلی الله علیه و آله و سلم ــ</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کانوا اثنی عشر، والأئمة بعدی اثنا عشر، أولهم علی بن أبی طالب، وبعده سبطای الحسن والحسین فإذا انقضی الحسین فابنه علی، فإذا انقضی علی فابنه محمد، فإذا انقضی محمد فابنه جعفر، فإذا انقضی جعفر فابنه موسی، فإذا انقضی موسی فابنه علی، فإذا انقضی علی فابنه محمد، فإذا انقضی محمد فابنه علی، فإذا انقضی علی فابنه الحسن، فإذا انقضی الحسن فابنه الحجة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أسامی لم أسمع بهن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هم الأئمة بعدی وإن قهروا، أمناء معصومون، نجباء أخیار، ویا ابن عباس من أتی یوم القیامة عارفاً بحقهم أخذت بیده فأدخلته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من أنکرهم أو رد واحداً منهم فکأنما قد أنکرنی وردّنی، ومن أنکرنی وردنی فکأنما أنکر الله ورده یا ابن عباس سوف یأخذ الناس یمیناً وشمالاً فإذا کان کذلک فاتبع علیاً وحزبه، فإنه مع الحق والحق معه ولا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ولایتهم ولایتی وولایتی ولایة الله، وحربهم حربی وحربی حرب الله، وسلمهم سلمی وسلمی سلم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یُرِیدُونَ أَن یُطْفِؤُواْ نُورَ اللّهِ بِأَفْوَاهِهِمْ وَیَأْبَی اللّهُ إِلاَّ أَن یُتِمَّ نُورَهُ وَلَوْ کَرِهَ الْکَافِرُونَ</w:t>
      </w:r>
      <w:r>
        <w:rPr>
          <w:rFonts w:eastAsia="Amiri" w:cs="Amiri" w:ascii="Amiri" w:hAnsi="Amiri"/>
          <w:color w:val="111111"/>
          <w:sz w:val="28"/>
          <w:szCs w:val="28"/>
          <w:rtl w:val="true"/>
          <w:lang w:bidi="ar-SA"/>
        </w:rPr>
        <w:t>&gt;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3808_152494"/>
      <w:bookmarkStart w:id="120" w:name="pg13808_152494"/>
      <w:bookmarkEnd w:id="120"/>
    </w:p>
    <w:p>
      <w:pPr>
        <w:pStyle w:val="Heading2"/>
        <w:numPr>
          <w:ilvl w:val="1"/>
          <w:numId w:val="1"/>
        </w:numPr>
        <w:rPr/>
      </w:pPr>
      <w:bookmarkStart w:id="121" w:name="pg13808_152494"/>
      <w:bookmarkStart w:id="122" w:name="__RefHeading___Toc742516_3264237689"/>
      <w:bookmarkStart w:id="123" w:name="_Toc43"/>
      <w:bookmarkEnd w:id="121"/>
      <w:bookmarkEnd w:id="122"/>
      <w:r>
        <w:rPr>
          <w:rtl w:val="true"/>
        </w:rPr>
        <w:t>الفصل الثالث</w:t>
      </w:r>
      <w:r>
        <w:rPr>
          <w:rtl w:val="true"/>
        </w:rPr>
        <w:t xml:space="preserve">: </w:t>
      </w:r>
      <w:r>
        <w:rPr>
          <w:rtl w:val="true"/>
        </w:rPr>
        <w:t>الخصوصیة الزمانیة لدعاء الإمام الحسین علیه السلام</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742518_3264237689"/>
      <w:bookmarkStart w:id="125" w:name="_Toc44"/>
      <w:bookmarkEnd w:id="124"/>
      <w:r>
        <w:rPr>
          <w:rtl w:val="true"/>
        </w:rPr>
        <w:t>اشارة</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مثلما ارتبط الدعاء بخصوصیة المکان، کذلک ارتبط بخصوصیة الزمان، فهناک أزمنة وأوقات اختارها الله عزوجل لکی یتقرب فیها إلیه؛ ویلتمس فیها فضله وعفوه ومغفرته، فیمنّ علی من یشاء ویختص برحمته من یشاء وهو أکرم الأکرمین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والشواهد علی ذلک کثیرة کـشهر رمضان، ولیلة القدر، ولیلة عرفة ویومه، ولیلة الفطر ویومه، ولیلة الأضحی ویومه، ولیلة المبعث ویومه، ولیلة الجمعة ویومها، ولیلة النصف من شعبان ویومه، والأیام البیض من کل شهر،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یتعلق بهذا الیوم الذی وقف فیه ریحانة رسول الله صلی الله علیه و آله و سلم یدعو ربه ویناجیه فقد وردت فیه روایات عدیدة تکشف إن لهذه البقعة المبارکة أیاماً ارتبطت بالله عزوجل وبالدعاء إلیه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تفید الروایات أن هذه الأیام التی لله عزوجل والتی یحب عزّ شأنه أن یتقرب له فیها، أنها إذا قرنت بهذا المکان کانت أسرع فی الإجابة وأنفذ فی قضاء الحاجة لأن الداعی إلی الله عزوجل قد جمع الخصوصیة الزمانیة والمکانیة للدعاء فی آن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والقرآن یعرض هذه الحقیقة الغیبیة فی مناجاة موسی الکلیم علیه السلام فقد اختار الله عزوجل للکلیم الزمان والمکان الذی یناجی فیه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وَوَاعَدْنَا مُوسَی ثَلاَثِینَ لَیْلَةً وَأَتْمَمْنَاهَا بِعَشْرٍ فَتَمَّ مِیقَاتُ رَبِّهِ أَرْبَعِینَ لَیْلَةً</w:t>
      </w:r>
      <w:r>
        <w:rPr>
          <w:rFonts w:eastAsia="Amiri" w:cs="Amiri" w:ascii="Amiri" w:hAnsi="Amiri"/>
          <w:color w:val="111111"/>
          <w:sz w:val="28"/>
          <w:szCs w:val="28"/>
          <w:rtl w:val="true"/>
          <w:lang w:bidi="ar-SA"/>
        </w:rPr>
        <w:t>&gt;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الإسراء والمعراج اختار الله عزوجل لحبیبه المصطفی صلی الله علیه و آله و سلم الزمان والمکان الذی یعرج منه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&gt;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المکان هو المسجد الحرام والمسجد الأقصی؛ والزمان کان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الشواهد والدلائل القرآنیة التی تشیر إلی حقیقة تعیین الأزمنة والأمکنة التی یتقرب من خلالها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الرجوع إلی أحادیث العترة النبویة الطاهرة علیهم السلام نجد أن هذه الأحادیث قد خصت هذا المکان بأزمنة محددة یتقرب فیها إلی الله عزّوجلّ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کالآتی</w:t>
      </w:r>
      <w:r>
        <w:rPr>
          <w:rFonts w:eastAsia="IRNazanin" w:cs="IRNazanin"/>
          <w:color w:val="111111"/>
          <w:sz w:val="28"/>
          <w:szCs w:val="28"/>
          <w:rtl w:val="true"/>
          <w:lang w:bidi="fa-IR"/>
        </w:rPr>
        <w:t xml:space="preserve">: </w:t>
      </w:r>
      <w:bookmarkStart w:id="126" w:name="pg13808_152498"/>
    </w:p>
    <w:p>
      <w:pPr>
        <w:pStyle w:val="Heading3"/>
        <w:numPr>
          <w:ilvl w:val="2"/>
          <w:numId w:val="1"/>
        </w:numPr>
        <w:rPr/>
      </w:pPr>
      <w:bookmarkStart w:id="127" w:name="__RefHeading___Toc742520_3264237689"/>
      <w:bookmarkStart w:id="128" w:name="_Toc45"/>
      <w:bookmarkEnd w:id="126"/>
      <w:bookmarkEnd w:id="127"/>
      <w:r>
        <w:rPr>
          <w:rtl w:val="true"/>
        </w:rPr>
        <w:t>المبحث الأول</w:t>
      </w:r>
      <w:r>
        <w:rPr>
          <w:rtl w:val="true"/>
        </w:rPr>
        <w:t xml:space="preserve">: </w:t>
      </w:r>
      <w:r>
        <w:rPr>
          <w:rtl w:val="true"/>
        </w:rPr>
        <w:t>خصوصیة لیلة عرفة ویومه فی أرض الحائر الحسینی</w:t>
      </w:r>
      <w:bookmarkEnd w:id="128"/>
    </w:p>
    <w:p>
      <w:pPr>
        <w:pStyle w:val="Heading4"/>
        <w:numPr>
          <w:ilvl w:val="3"/>
          <w:numId w:val="1"/>
        </w:numPr>
        <w:rPr/>
      </w:pPr>
      <w:bookmarkStart w:id="129" w:name="__RefHeading___Toc742522_3264237689"/>
      <w:bookmarkStart w:id="130" w:name="_Toc46"/>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امتازت لیلة عرفة بخصوصیة خاصة عند جمیع المسلمین علی اختلاف مدارسهم الفقهیة لارتباطها بفریضة الحج؛ بل قد دلّ حدیث النبی الأکرم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تحقق مقصد الحج فی عرفة لاجتماع المکان والزمان اللذین یتقبل الله فیهما هذه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الموضع الذی منه یرفع الدعاء، وإلیه ینظر الله عزّوجلّ بعین الرحمة والمغفرة فیجود بمنّه وفضله علی عباده الذین لبوا النداء وقدموا لهذا المکان الذی اختاره ومیزه عن بقیة الأمکنة والبقاع وحدد له الزمان الذی یقف فیه أولئک الوافدون لطلب رحمته وعفوه ومغفرته ورضاه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رفدها أئمة العترة النبویة الطاهرة علیهم السلام بضروب عدیدة من الأدعیة لأنها الموضع الذی ینبغی للمؤمن أن یلهج فیه إلی الله بأنواع الأدعیة من التبتل والاستکانة والابتهال والاستغاثة؛ وغیر ذلک مما ورد فی مدرسة الدعاء عند أهل البیت علیهم السلام، وبخاصّة دعاء الإمام الحسین علیه السلام فی یوم عرفة؛ الذی احتوی علی أصول وفروع لعلوم مختلفة کالشرعیة والإنسانیة والطبیعیة؛ فکان بحق منهلاً من مناهل العلم والمعرفة التی یجد فیه الباحث مادته البحثیة، ویلمس فیه المفکر نوافذه التأملیة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نری أن أحادیث العترة علیهم السلام قد دلّت علی مواضع وأماکن أخری </w:t>
      </w:r>
    </w:p>
    <w:p>
      <w:pPr>
        <w:pStyle w:val="BookText"/>
        <w:rPr/>
      </w:pPr>
      <w:r>
        <w:rPr>
          <w:rFonts w:ascii="Amiri" w:hAnsi="Amiri" w:eastAsia="Amiri" w:cs="Amiri"/>
          <w:color w:val="111111"/>
          <w:sz w:val="28"/>
          <w:sz w:val="28"/>
          <w:szCs w:val="28"/>
          <w:rtl w:val="true"/>
          <w:lang w:bidi="ar-SA"/>
        </w:rPr>
        <w:t>اقترنت بزمان عرفة</w:t>
      </w:r>
      <w:r>
        <w:rPr>
          <w:rStyle w:val="FootnoteAnchor"/>
          <w:rtl w:val="true"/>
        </w:rPr>
        <w:footnoteReference w:id="104"/>
      </w:r>
      <w:r>
        <w:rPr>
          <w:rFonts w:ascii="IRNazanin" w:hAnsi="IRNazanin" w:eastAsia="IRNazanin"/>
          <w:color w:val="111111"/>
          <w:sz w:val="28"/>
          <w:sz w:val="28"/>
          <w:szCs w:val="28"/>
          <w:rtl w:val="true"/>
          <w:lang w:bidi="fa-IR"/>
        </w:rPr>
        <w:t>، بوصوفه الزمان الذی یفتح الله فیه أبواب رحمته ولطفه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هذه الأماکن هو الحائر الحسینی علی ساکنه وجده وأبیه وأمه وأخیه والأئمة من بنیه آلاف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جاءت هذه الروایات لتعرف المؤمنین أن هذه البقعة علی أثر الدعاء والعبادة لمن أراد أن یأتی بالمستحبات، أی أن موضع قبر سید شباب أهل الجنة علیه السلام هو عند الله أخص من جبل عرفة فی دخول الجنة لمن لم یدرک الحج المستحب؛ وهو أوفق فی نیل رضا الله ورضا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دلت علیه أحادیث أهل البیت علیهم السلام، والتی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الصادق علیه السلام ربما فاتنی الحج فأُعَرِّفُ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قبر الحسین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یا بشیر أیما مؤمن أتی قبر الحسین علیه السلام عارفاً بحقه فی غیر یوم عید کتب الله له عشرین حجة، وعشرین عمرةً مبرورات متقبلات، وعشرین غزوةً مع نبی مرسلٍ، أو إمام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أتاه یوم عرفة عارفا بحقه کتب الله له ألف حجةٍ وألف عمرةٍ مبرورات متقبلاتٍ وألف غزوةٍ مع نبی مرسلٍ أو إمام عدلٍ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بمثل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نظر المغضب</w:t>
      </w:r>
      <w:r>
        <w:rPr>
          <w:rStyle w:val="FootnoteAnchor"/>
          <w:rtl w:val="true"/>
        </w:rPr>
        <w:footnoteReference w:id="10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بشیر، إنّ المؤمن إذا أتی قبر الحسین علیه السلام یوم عرفة واغتسل بالفرات، ثم توجه إلیه کتب الله عزّوجلّ له بکل خطوةٍ حجةً بمناسکها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أعلمه إلاّ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وغزوة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مسکان قال، قال أبو عبدالله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یتجلی لزوار قبر الحسین علیه السلام قبل أهل عرفات ویقضی حوائجهم ویغفر ذنوبهم ویشفعهم فی مسائلهم ثم یثنی بأهل عرفات فیفعل ذلک بهم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المصباح عن عمر بن الحسین العرزمی عن أبی عبد الله علیه السلام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عرفة نظر الله تعالی إلی زوار قبر الحسین علیه السلام فقال ارجعوا مغفوراً لکم ما مضی ولا یکتب علی أحد منهم ذنب سبعین </w:t>
      </w:r>
    </w:p>
    <w:p>
      <w:pPr>
        <w:pStyle w:val="BookText"/>
        <w:rPr/>
      </w:pPr>
      <w:r>
        <w:rPr>
          <w:rFonts w:ascii="IRNazanin" w:hAnsi="IRNazanin" w:eastAsia="IRNazanin"/>
          <w:color w:val="111111"/>
          <w:sz w:val="28"/>
          <w:sz w:val="28"/>
          <w:szCs w:val="28"/>
          <w:rtl w:val="true"/>
          <w:lang w:bidi="fa-IR"/>
        </w:rPr>
        <w:t>یوماً من یوم ینصرف</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یونس بن ظبیان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علیه السلام یوم عرفة کتب الله له ألفَ ألفِ حجة مع القائم عجل الله تعالی فرجه الشریف وألفَ ألفِ عمرةٍ مع رسول الله صلی الله علیه و آله و سلم وعتق ألفَ ألفِ نسمة وحمل ألفَ ألفِ فرس فی سبیل الله وسماه الله عبدی الصدّیق آمن بوعدی وقالت الملائکة فلان صدّیق زکاه الله من فوق عرشه، وسمی فی الأرض کروبیاً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میثم التمار، عن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لیلة عرفة بأرض کربلاء وأقام بها حتی یُعیّد وینصرف وقاه الله شر سنته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الأحادیث وغیرها جاءت لتظهر للمؤمن الذی قدم لزیارة الإمام الحسین علیه السلام فی یوم عرفة بأنه نال من الأجر والثواب ما لم ینلهُ متقرب إلی الله عزّوجلّ فی جمیع البقاع والأماکن المقدسة ولاسیما جبل عرفة</w:t>
      </w:r>
      <w:r>
        <w:rPr>
          <w:rFonts w:eastAsia="IRNazanin" w:cs="IRNazanin"/>
          <w:color w:val="111111"/>
          <w:sz w:val="28"/>
          <w:szCs w:val="28"/>
          <w:rtl w:val="true"/>
          <w:lang w:bidi="fa-IR"/>
        </w:rPr>
        <w:t xml:space="preserve">. </w:t>
      </w:r>
      <w:bookmarkStart w:id="131" w:name="pg13808_152502"/>
    </w:p>
    <w:p>
      <w:pPr>
        <w:pStyle w:val="Heading4"/>
        <w:numPr>
          <w:ilvl w:val="3"/>
          <w:numId w:val="1"/>
        </w:numPr>
        <w:rPr/>
      </w:pPr>
      <w:bookmarkStart w:id="132" w:name="__RefHeading___Toc742524_3264237689"/>
      <w:bookmarkStart w:id="133" w:name="_Toc47"/>
      <w:bookmarkEnd w:id="131"/>
      <w:bookmarkEnd w:id="132"/>
      <w:r>
        <w:rPr>
          <w:rtl w:val="true"/>
        </w:rPr>
        <w:t>مسألة</w:t>
      </w:r>
      <w:r>
        <w:rPr>
          <w:rtl w:val="true"/>
        </w:rPr>
        <w:t xml:space="preserve">: </w:t>
      </w:r>
      <w:r>
        <w:rPr>
          <w:rtl w:val="true"/>
        </w:rPr>
        <w:t>کیف یتحقق النظر إلی زوار قبر الحسین علیه السلام مع تقدم وقوف أهل عرفات زماناً لاختلاف الأفق</w:t>
      </w:r>
      <w:r>
        <w:rPr>
          <w:rtl w:val="true"/>
        </w:rPr>
        <w:t>!</w:t>
      </w:r>
      <w:bookmarkEnd w:id="133"/>
    </w:p>
    <w:p>
      <w:pPr>
        <w:pStyle w:val="BookText"/>
        <w:rPr/>
      </w:pPr>
      <w:r>
        <w:rPr>
          <w:rFonts w:ascii="IRNazanin" w:hAnsi="IRNazanin" w:eastAsia="IRNazanin"/>
          <w:color w:val="111111"/>
          <w:sz w:val="28"/>
          <w:sz w:val="28"/>
          <w:szCs w:val="28"/>
          <w:rtl w:val="true"/>
          <w:lang w:bidi="fa-IR"/>
        </w:rPr>
        <w:t>غالباً ما یختلف الأفق بین أرض الرافدین وأرض الحجاز فی رؤیة الهلال فی کل عام مما یؤدی إلی تقدم الشهر القمری بیوم ولیلة فی الحجاز، فیقوم الوافدون إلی بیت الله الحرام بالبدء بمناسک الحج تبعاً لرؤیة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الوقوف علی جبل عرفات متقدماً علی من ذهب لزیارة قبر الإمام الحسین علیه السلام بیوم ولیلة، فکیف یتحقق نظر المولی عزّوجلّ بعین الرحمة والمغفرة إلی زوار قبر الإمام الحسین علیه السلام قبل نظره عزّوجلّ إلی أهل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 هذا الإشکال یکون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لکل إنسان ملائکة موکلین بعمله یکتبون کل ما یصدر عنه خیراً أو شراً،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&gt;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هذا العمل یرفع إلی الله تعالی فینظر فیه ثم یعرض علی رسول الله صلی الله علیه و آله و سلم ثم علی وصیه علیه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&gt;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النظر من الله عزّوجلّ فی أعمال الخلق یکون فیه أولویات فتقدم بعض </w:t>
      </w:r>
    </w:p>
    <w:p>
      <w:pPr>
        <w:pStyle w:val="BookText"/>
        <w:rPr/>
      </w:pPr>
      <w:r>
        <w:rPr>
          <w:rFonts w:ascii="IRNazanin" w:hAnsi="IRNazanin" w:eastAsia="IRNazanin"/>
          <w:color w:val="111111"/>
          <w:sz w:val="28"/>
          <w:sz w:val="28"/>
          <w:szCs w:val="28"/>
          <w:rtl w:val="true"/>
          <w:lang w:bidi="fa-IR"/>
        </w:rPr>
        <w:t>الأعمال للنظر فیه علی غیره؛ ومثاله ــ ولله المثل الأعلی ــ کمن أراد أن یتقدم بطلب لدی مؤسسة حکومیة أو أهلیة وغیرها، للحصول علی وظیفة، أو استثمار، أو مناقصة، وغیرها من الطلبات، وهو یری أن هناک العدید من الطلبات التی سبقته فی التقدیم، وأن هناک کثیرین سیأتون بعده وهم یحملون نفس الشروط، سینظر المختصون فی طلبه قبل هؤلاء جمیعاً 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نیل رضا المختصین فی هذه المؤسسة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نفسه فی أعمال الخلق وصعود الملائکة بها إلی الله عزّوجلّ فنظر المولی عزّ شأنه إلی زوار قبر الإمام الحسین علیه السلام مقدم علی نظره لأهل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فی ذلک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حرمة جبل عرفات لمن قصده استحباباً فی الیوم التاسع من ذی الحجة لا یمکن أن ترقی إلی حرمة سید شباب أهل الجنة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التقرب إلی الله عزّوجلّ من تحت قبة قبر حجة الله ووصی رسول الله صلی الله علیه و آله و سلم لمن أراد أن یدعو الله فی هذا الیوم لا یعدله شیء فی نیل رضا الله تعالی، لأن فیه رضا رسوله صلی الله علیه و آله و سلم وأهل بیته علیهم السلام کما دلت علیه الأحادیث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اشترط الإمام الصادق علیه السلام فی حصول هذا الثواب والخیر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الزائر عارفاً بحق الإمام الحسین علیه السلام وهذا یعنی أن الأجر محصور بالمعرفة فهناک فی مکة تکون المعرفة بما اقترف الإنسان من ذنوب، وهنا عند الإمام الحسین تکون المعرفة بشریعة الله تعالی، وفضل معرفة الشریعة أکبر عند الله تعالی من معرفة الذنب کما فضل الله نوم العالم علی عبادة الجاهل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العلمیة فإن دوران الأرض حول نفسها یجعل الفارق الزمنی بین مکة المکرمة وشمال أمریکا ما یقارب سبع الساعات، وإن قیام المسلمین بإحیاء لیلة القدر فی شمال أمریکا متأخر علی أهل مکة بنحو ثلثی لیلة </w:t>
      </w:r>
    </w:p>
    <w:p>
      <w:pPr>
        <w:pStyle w:val="BookText"/>
        <w:rPr/>
      </w:pPr>
      <w:r>
        <w:rPr>
          <w:rFonts w:ascii="IRNazanin" w:hAnsi="IRNazanin" w:eastAsia="IRNazanin"/>
          <w:color w:val="111111"/>
          <w:sz w:val="28"/>
          <w:sz w:val="28"/>
          <w:szCs w:val="28"/>
          <w:rtl w:val="true"/>
          <w:lang w:bidi="fa-IR"/>
        </w:rPr>
        <w:t>القدر فی حین إن وعد الله صدق وقوله فصل؛ فلیلة القدر؛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&gt;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فنزول الملائکة فی لیلة القدر قائم بدوام عنوان اللیل ووجوده سواء أکان اللیل فی مکة متقدماً علی اللیل فی کندة بـ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أم أن لیل مکة متأخر عن لیل استرالیا والشرق الأقصی سبع أو ثمانی ساعات، فالأعمال کلها یعرج بها إلی الله تعالی، لکن تقدیم بعضها علی البعض فی نیل رضا الله مرهون بمودة من أوجب الله مودتهم علی جمیع الخلق، ومن أعظم مصادیق المودة لآل البیت علیهم السلام هو زیارة قبر الإمام الحسین علیه السلام، ولأجلها ینال الزائر کل هذا الأجر والثواب والمغفرة وأکبر من ذلک کله؛</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وَرِضْوَانٌ مِّنَ اللّهِ</w:t>
      </w:r>
      <w:r>
        <w:rPr>
          <w:rFonts w:eastAsia="Amiri" w:cs="Amiri" w:ascii="Amiri" w:hAnsi="Amiri"/>
          <w:color w:val="111111"/>
          <w:sz w:val="28"/>
          <w:szCs w:val="28"/>
          <w:rtl w:val="true"/>
          <w:lang w:bidi="ar-SA"/>
        </w:rPr>
        <w:t>&gt;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فقد زخرت کتب الحدیث والفقه والأدعیة بتأکید استحباب زیارة قبر الحسین علیه السلام فی بعض الأزمنة المخصوصة فضلاً عن لیلة عرفة ویومه، کلیلة الفطر ویومه، ولیلة الأضحی ویومه، ولیلة الأول من رجب ویومه، ولیلة النصف منه، وکذلک لیلة النصف من شعبان، ولیلة القدر، ولیلة عاشوراء ویومه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وجمیع هذه الأزمنة کان لها خصوصیة التقرب إلی الله عزّوجلّ وطلب عفوه ومغفرته، وقد عرفت بین المسلمین بأنها لیالٍ وأیام مبارکة یلوذ بها الداعی إلی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أضیف إلیها ما حواه قبر ابن بنت رسول الله صلی الله علیه و آله و سلم من خصوصیة خاصة فی استجابة الدعاء ونزول الرحمة وشمول العفو والمغفرة للزائرین والداعین</w:t>
      </w:r>
      <w:r>
        <w:rPr>
          <w:rFonts w:eastAsia="IRNazanin" w:cs="IRNazanin"/>
          <w:color w:val="111111"/>
          <w:sz w:val="28"/>
          <w:szCs w:val="28"/>
          <w:rtl w:val="true"/>
          <w:lang w:bidi="fa-IR"/>
        </w:rPr>
        <w:t xml:space="preserve">. </w:t>
      </w:r>
      <w:bookmarkStart w:id="134" w:name="pg13808_152505"/>
    </w:p>
    <w:p>
      <w:pPr>
        <w:pStyle w:val="Heading3"/>
        <w:numPr>
          <w:ilvl w:val="2"/>
          <w:numId w:val="1"/>
        </w:numPr>
        <w:rPr/>
      </w:pPr>
      <w:bookmarkStart w:id="135" w:name="__RefHeading___Toc742526_3264237689"/>
      <w:bookmarkStart w:id="136" w:name="_Toc48"/>
      <w:bookmarkEnd w:id="134"/>
      <w:bookmarkEnd w:id="135"/>
      <w:r>
        <w:rPr>
          <w:rtl w:val="true"/>
        </w:rPr>
        <w:t>المبحث الثانی</w:t>
      </w:r>
      <w:r>
        <w:rPr>
          <w:rtl w:val="true"/>
        </w:rPr>
        <w:t xml:space="preserve">: </w:t>
      </w:r>
      <w:r>
        <w:rPr>
          <w:rtl w:val="true"/>
        </w:rPr>
        <w:t>خصوصیة یوم عاشوراء</w:t>
      </w:r>
      <w:bookmarkEnd w:id="136"/>
    </w:p>
    <w:p>
      <w:pPr>
        <w:pStyle w:val="Heading4"/>
        <w:numPr>
          <w:ilvl w:val="3"/>
          <w:numId w:val="1"/>
        </w:numPr>
        <w:rPr/>
      </w:pPr>
      <w:bookmarkStart w:id="137" w:name="__RefHeading___Toc742528_3264237689"/>
      <w:bookmarkStart w:id="138" w:name="_Toc49"/>
      <w:bookmarkEnd w:id="137"/>
      <w:r>
        <w:rPr>
          <w:rtl w:val="true"/>
        </w:rPr>
        <w:t>المسألة الأولی</w:t>
      </w:r>
      <w:r>
        <w:rPr>
          <w:rtl w:val="true"/>
        </w:rPr>
        <w:t xml:space="preserve">: </w:t>
      </w:r>
      <w:r>
        <w:rPr>
          <w:rtl w:val="true"/>
        </w:rPr>
        <w:t>خصوصیة یوم عاشوراء قبل فاجعة الطف عند أهل البیت علیهم السلام</w:t>
      </w:r>
      <w:bookmarkEnd w:id="138"/>
    </w:p>
    <w:p>
      <w:pPr>
        <w:pStyle w:val="BookText"/>
        <w:rPr/>
      </w:pPr>
      <w:r>
        <w:rPr>
          <w:rFonts w:ascii="IRNazanin" w:hAnsi="IRNazanin" w:eastAsia="IRNazanin"/>
          <w:color w:val="111111"/>
          <w:sz w:val="28"/>
          <w:sz w:val="28"/>
          <w:szCs w:val="28"/>
          <w:rtl w:val="true"/>
          <w:lang w:bidi="fa-IR"/>
        </w:rPr>
        <w:t>أنّ لیوم عاشوراء خصائص عدة؛ منها ما کان مرتبطاً بهذا الیوم قبل فاجعة الطف؛ ومنها ما کان مرتبطاً به بعد وقوع الفاجعة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کان منها مرتبطاً بهذا الیوم قبل الفاجعة فقد وردت بعض الأحادیث الشریفة لتدل علی خصوصیة یوم عاشوراء عند الله عزّ وجلّ وأنه الیوم الذی کان له مع بعض الأنبیاء علیهم السلام شأن خاص فی التقرب إلیه جلّ شأنه کما هو واضح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السید ابن طاووس بسنده، عن علی بن فضال، بإسناده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السفینة یوم عاشوراء علی الجودی، فأمر نوح من معه من الجن والإنس أن یصوموا ذلک الیوم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 ــ الباقر ــ 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أتدرون ما هذا الیوم؟ هذا الیوم الذی تاب الله عزّوجلّ فیه علی </w:t>
      </w:r>
    </w:p>
    <w:p>
      <w:pPr>
        <w:pStyle w:val="BookText"/>
        <w:rPr/>
      </w:pPr>
      <w:r>
        <w:rPr>
          <w:rFonts w:ascii="IRNazanin" w:hAnsi="IRNazanin" w:eastAsia="IRNazanin"/>
          <w:color w:val="111111"/>
          <w:sz w:val="28"/>
          <w:sz w:val="28"/>
          <w:szCs w:val="28"/>
          <w:rtl w:val="true"/>
          <w:lang w:bidi="fa-IR"/>
        </w:rPr>
        <w:t>آدم علیه السلام وحواء وهذا الیوم الذی فلق الله فیه البحر لبنی إسرائیل فأغرق فرعون ومن معه، وهذا الیوم الذی یقوم فیه القائم علیه السلام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بإسناده إلی هارون بن مسلم، عن مسعدة بن صدقة، عن أبی عبدالله علیه السلام، عن أبیه، أن علیاً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من عاشوراء العاشر والتاسع منه، فإنه یکفر ذنوب سنة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المفید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النعمان بن سعد، عن أمیر المؤمنین علیه السلام، أنه قال، قال رسول الله صلی الله علیه و آله و سلم لرجل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صائماً بعد شهر رمضان فصم المحرم، فإنه شهر تاب الله فیه علی قوم، ویتوب الله فیه علی آخرین</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39" w:name="pg13808_152507"/>
    </w:p>
    <w:p>
      <w:pPr>
        <w:pStyle w:val="BookText"/>
        <w:rPr/>
      </w:pPr>
      <w:bookmarkEnd w:id="139"/>
      <w:r>
        <w:rPr>
          <w:rFonts w:ascii="IRNazanin" w:hAnsi="IRNazanin" w:eastAsia="IRNazanin"/>
          <w:color w:val="111111"/>
          <w:sz w:val="28"/>
          <w:sz w:val="28"/>
          <w:szCs w:val="28"/>
          <w:rtl w:val="true"/>
          <w:lang w:bidi="fa-IR"/>
        </w:rPr>
        <w:t>وهذه الأحادیث أظهرت حرمة هذا الشهر عند الله عزّوجلّ، وأنه الشهر الذی استجاب فیه لأولیائه وفرج عنهم، وفیه تاب علی أقوام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الشهر أحد الأزمنة التی یتقرب بها إلی الله عزّوجلّ بأنواع العبادات ولاسیما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بنی أمیة أرادوا أن یجعلوا لقتلهم الحسین علیه السلام مشروعیة فأکثروا من أحادیث تعظیم هذا الیوم وجعلوه یوم برکة لذا صاموه لکونه یوم نصرهم وسرورهم، مما جعل فقهاء أهل البیت علیهم السلام یحثوا علی مرجوحیة هذا الصوم لئلا یکون تشبهاً ببنی أمیة وأوصوا بالامساک فیه دون صومه ویتأتی بقیة الکلام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الحسین علیه السلام یعلم أن لهذا الشهر حرمة عند الله تعالی وأن یوم عاشوراء هو یوم استجابة الدعاء وقضاء الحاجات، ولذلک کان علیه السلام کثیر الدعاء فیه کما سیمر بیانه؛ وإن أعداءه کانوا یعلمون أن هذا الشهر هو من الأشهر الحرم، بل أخصها حرمة، ولأجله 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لم یرعوا أیة حرمة، واستهتروا بکل القیم الدینیة والاجتماعیة</w:t>
      </w:r>
      <w:r>
        <w:rPr>
          <w:rFonts w:eastAsia="IRNazanin" w:cs="IRNazanin"/>
          <w:color w:val="111111"/>
          <w:sz w:val="28"/>
          <w:szCs w:val="28"/>
          <w:rtl w:val="true"/>
          <w:lang w:bidi="fa-IR"/>
        </w:rPr>
        <w:t>.</w:t>
      </w:r>
    </w:p>
    <w:p>
      <w:pPr>
        <w:pStyle w:val="Heading4"/>
        <w:numPr>
          <w:ilvl w:val="3"/>
          <w:numId w:val="1"/>
        </w:numPr>
        <w:rPr/>
      </w:pPr>
      <w:bookmarkStart w:id="140" w:name="__RefHeading___Toc742530_3264237689"/>
      <w:bookmarkStart w:id="141" w:name="_Toc50"/>
      <w:bookmarkEnd w:id="140"/>
      <w:r>
        <w:rPr>
          <w:rtl w:val="true"/>
        </w:rPr>
        <w:t>المسألة الثانیة</w:t>
      </w:r>
      <w:r>
        <w:rPr>
          <w:rtl w:val="true"/>
        </w:rPr>
        <w:t xml:space="preserve">: </w:t>
      </w:r>
      <w:r>
        <w:rPr>
          <w:rtl w:val="true"/>
        </w:rPr>
        <w:t>خصوصیة یوم عاشوراء بعد فاجعة الطف</w:t>
      </w:r>
      <w:bookmarkEnd w:id="1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الخصوصیة التی کانت لیوم عاشوراء قبل فاجعة الطف قد اختلفت بعد وقوعها،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نوعیة الأعمال التی تؤدی إلی حصول القربة إلی الله تعالی فی یوم عاشوراء قد 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أصبح الصوم فی یوم عاشوراء بقصد الشماتة وإظهار الفرح والسرور کما یفعله المنافقون والنواصب لآل البیت علیهم السلاممن أکبر الموبقات التی تحط العمل وتحرز غضب الله عزّوجلّ کما دلت علیه الأحادیث الشریفة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ثقة الإسلام الکلینی رحمة الله بسنده عن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صوم تاسوعاء وعاشوراء من شهر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تاسوعاء یوم حوصر فیه الحسین علیه السلام وأصحابه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بکربلاء، واجتمع علیه خیل أهل الشام وأناخوا علیه وفرح ابن مرجانة وعمر بن سعد بتوافر الخیل وکثرتها واستضعفوا فیه الحسین وأصحابه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وأیقنوا أن لا یأتی الحسین علیه السلام ناصر ولا یمده أهل العراق بأبی المستضعف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یوم عاشوراء فیوم أصیب فیه الحسین علیه السلام صریعاً بین أصحابه، وأصحابه صرعی حوله؛ أفصوم یکون فی ذلک الیوم؟ کلا ورب البیت الحرام ما هو یوم صوم وما هو إلا یوم حزن ومصیبة دخلت علی أهل السماء وأهل الأرض وجمیع المؤمنین ویوم فرح وسرور لابن مرجانة وآل زیاد وأهل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علیهم وعلی ذریاتهم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یوم بکت علیه جمیع بقاع الأرض خلا بقعة، فمن صامه أو تبرک به حشره الله مع آل زیاد ممسوخ القلب مسخوطاً علیه، ومن ادخر فیه إلی منزله ذخیرة أعقبه الله تعالی نفاقاً فی قلبه إلی یوم یلقاه وانتزع البرکة عنه وعن أهل بیته وولده وشارکه الشیطان فی جمیع ذلک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الکلینی أیضاً، عن محمد بن عیسی بن عبید عن جعفر بن عیسی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صوم یوم عاشوراء وما یقول الناس فیه؟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ابن مرجانة 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صامه الأدعیاء من آل زیاد لقتل الحسین علیه السلام؛ وهو یوم یتشاءم به آل محمد صلی الله علیه و آله و سلم ویتشاءم به أهل الإسلام، والیوم الذی لا یصام ولا یتبرک به، ویوم الاثنین یوم نحس قبض الله فیه نبیه صلی الله علیه و آله و سلم، وما أصیب آل محمد صلی الله علیه و آله و سلم إلاّ فی یوم الاثنین فتشاءمنا به وتبرک به عدونا، ویوم عاشوراء قتل فیه الحسین علیه السلام وتبرک به ابن مرجانة وتشاءم به آل محمد صلی الله علیه و آله و سلم، من صامهما أو تبرک بهما لقی الله تبارک وتعالی ممسوخ القلب وکان محشره مع الذین سنوا صومهما والتبرک بهما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 عن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عبید بن زرارة یسأل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صامه کان حظه من صیام ذلک الیوم حظ ابن مرجانة وآل زیاد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حظهم من ذلک الیوم؟،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النار، أعاذنا الله من النار، ومن عمل یقرب من النار</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رحمة الله عن الحسین بن أبی غندر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صوم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من أعیاد المسلمین، ویوم دعاء ومسألة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قتل فیه الحسین علیه السلام؛ فإن کنت شامتاً فصم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الصوم لا یکون للمصیبة، ولا یکون إلا شکراً للسلامة؛ وإن الحسین علیه السلام أصیب یوم عاشوراء فإن کنت ممن أصبت به فلا تصم؛ وإن کنت شامتاً ممن سره سلامة بنی أمیة فصم شکراً لله تعالی</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أئمة أهل البیت علیهم السلام قد اتخذوا أیام محرم، أیام حزنهم وعزائهم ومواساتهم لجدهم المصطفی صلی الله علیه و آله و سلم لما نزل بولده وریحانته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کان یوم عاشوراء، عند أعدائهم یوم سرور وفرح فإنه عند أهل البیت یوم بکاء وتفجع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أشارت إلی ذلک العدید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روی الشیخ الصدوق رحمة الله عن محمد بن علی ماجیلویه، قال حدثنا علی بن إبراهیم عن أبیه، 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فی أول یوم من المحرم،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شبیب، أصائم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الیوم الذی دعا فیه زکریا علیه السلام ربه عزّوجلّ،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فاستجاب به، وأمر الملائکة فنادت زکریا وهو قائم یصلی فی المحراب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أَنَّ اللّهَ یُبَشِّرُکَ بِیَحْیَـی</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فمن صام هذا الیوم ثم دعا الله عزوجل استجاب الله له، کما استجاب لزکریا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شبیب، إن المحرم هو الشهر الذی کان أهل الجاهلیة فیما مضی یحرمون فیه الظلم والقتال لحرمته، فما عرفت الأمة حرمة </w:t>
      </w:r>
    </w:p>
    <w:p>
      <w:pPr>
        <w:pStyle w:val="BookText"/>
        <w:rPr/>
      </w:pPr>
      <w:r>
        <w:rPr>
          <w:rFonts w:ascii="IRNazanin" w:hAnsi="IRNazanin" w:eastAsia="IRNazanin"/>
          <w:color w:val="111111"/>
          <w:sz w:val="28"/>
          <w:sz w:val="28"/>
          <w:szCs w:val="28"/>
          <w:rtl w:val="true"/>
          <w:lang w:bidi="fa-IR"/>
        </w:rPr>
        <w:t>شهرها ولا حرمة نبیها صلی الله علیه و آله و سلم، لقد قتلوا فی هذا الشهر ذریته، وسبوا نساءه وانتهبوا ثقله، فلا غفر الله لهم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شبیب، إن کنت باکیا لشیء، فابک للحسین بن علی بن أبی طالب علیهما السلام، فإنه ذبح کما یذبح الکبش، وقتل معه من أهل بیته ثمانیة عشر رجلاً مالهم فی الأرض من شبیه، ولقد بکت السماوات السبع والارضون لقتله، ولقد نزل إلی الأرض من الملائکة أربعة آلاف فوجدوه قد قتل، فهم عند قبره شعث غبر إلی أن یقوم القائم فیکونون من أنصاره، وشعارهم 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شبیب، إن بکیت علی الحسین حتی تصیر دموعک علی خدیک غفر الله لک کل ذنب اذنبته، صغیراً أو کبیراً، قلیلاً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شبیب، إن سرک أن تلقی الله عزّوجلّ ولا ذنب علیک، فزر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شبیب، إن سرک أن یکون لک من الثواب مثل ما لمن استشهد مع الحسین علیه السلام فقل متی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یلتنی کنت معهم فأفوز فوزاً عظیماً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شبیب، إن سرک أن تکون معنا فی الدرجات العلی من الجنان، فاحزن لحزننا وافرح لفرحنا، وعلیک بولایتنا فلو أن رجلا تولی حجرا لحشره الله معه یوم القیامة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 ــ وروی الشیخ الصدوق رحمة الله فی أمالیه، عن إبراهیم بن أبی محمود قال، قال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شهر کان أهل الجاهلیة یحرمون فیه القتال فاستحلت فیه دماؤنا، وهتکت فیه حرمتنا، وسبی فیه ذرارینا ونساؤنا، وأضرمت النیران فی مضاربنا، وانتهب ما فیه من ثقلنا، ولم ترع لرسول الله صلی الله علیه و آله و سلم حرمة فی أمرنا، إن یوم الحسین أقرح جفوننا، وأسبل دموعنا، وأذل عزیزنا، بأرض کرب وبلاء، وأورثنا الکرب والبلاء، إلی یوم الانقضاء، فعلی مثل الحسین فلیبک الباکون، فإن البکاء یحط الذنوب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علیه السلام إذا دخل شهر المحرم لا یری ضاحکا، وکانت الکآبة تغلب علیه حتی یمضی منه عشرة أیام، فإذا کان یوم العاشر کان ذلک الیوم، یوم مصیبته وحزنه وبکائه،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الیوم الذی قتل فیه الحسین علیه السلام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الأحادیث الشریفة تکشف عن اختلاف العمل التقربی إلی الله تعالی فی یوم عاشوراء قبل فاجعة الطف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فی ذلک تعود إلی السیاسة التی اعتمدها بنو أمیة فی تغییر فحوی الخطاب الشرعی فی جعل یوم العاشر من المحرم </w:t>
      </w:r>
    </w:p>
    <w:p>
      <w:pPr>
        <w:pStyle w:val="BookText"/>
        <w:rPr/>
      </w:pPr>
      <w:r>
        <w:rPr>
          <w:rFonts w:ascii="IRNazanin" w:hAnsi="IRNazanin" w:eastAsia="IRNazanin"/>
          <w:color w:val="111111"/>
          <w:sz w:val="28"/>
          <w:sz w:val="28"/>
          <w:szCs w:val="28"/>
          <w:rtl w:val="true"/>
          <w:lang w:bidi="fa-IR"/>
        </w:rPr>
        <w:t>یوم فرح وسرور وإنفاق علی العیال کی یرسخ فی أذهانهم أنه یوم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فیلتبس الأمر علی کثیر من الناس وتضیع بینهم تلک الحادثة العظیمة التی انتهکت فیها حرمة الله ورسوله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برکة بقیت فی یوم عاشوراء وفیه ذبح الحسین بن بنت رسول الله صلی الله علیه و آله و سلم مع أهل بیت وأصحابه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سرور فی یوم عاشوراء وقلب النبی الأعظم صلی الله علیه و آله و سلم قطَّعهُ الألم بذلک المصاب، وهو ما عکسه حال الأئمة فی حلول شهر المحرم من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هذه الفاجعة التی اقترفها بنو أمیة یوم عاشوراء لبقی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الدعاء إلی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عفوه ومغفرته کما کان علیه قبل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دعاءُ الإمام الحسین علیه السلام فی عاشوراء وعلی أرض کربلاء الخصوصیة المکانیة والخصوصیة الزمانیة، فکان له هذا الوقع الکبیر فی سرعة الإجابة، لاسیما وإن الداعی علیه السلام أضاف إلی تلک الخصوصیتین، خصوصیة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علیه السلام لا ترد له دعوة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ینبغی للمسلم أن یغتنم هذه الخصوصیة المکانیة والزمانیة فی التوجه إلی الله تعالی بالدعاء وضروب العبادة وطلب عفوه ومغفرته، والتقرب إلیه بالبکاء علی مصائب آل رسول الله صلی الله علیه و آله و سلم وبخاصة صاحب المصیبة العظمی والرزیة الکبری الإمام الحسین علیه السلام، لأنها دعوة لا ترد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3808_152516"/>
      <w:bookmarkStart w:id="143" w:name="pg13808_152516"/>
      <w:bookmarkEnd w:id="143"/>
    </w:p>
    <w:p>
      <w:pPr>
        <w:pStyle w:val="Heading2"/>
        <w:numPr>
          <w:ilvl w:val="1"/>
          <w:numId w:val="1"/>
        </w:numPr>
        <w:rPr/>
      </w:pPr>
      <w:bookmarkStart w:id="144" w:name="pg13808_152516"/>
      <w:bookmarkStart w:id="145" w:name="__RefHeading___Toc742532_3264237689"/>
      <w:bookmarkStart w:id="146" w:name="_Toc51"/>
      <w:bookmarkEnd w:id="144"/>
      <w:bookmarkEnd w:id="145"/>
      <w:r>
        <w:rPr>
          <w:rtl w:val="true"/>
        </w:rPr>
        <w:t>الفصل الرابع</w:t>
      </w:r>
      <w:r>
        <w:rPr>
          <w:rtl w:val="true"/>
        </w:rPr>
        <w:t xml:space="preserve">: </w:t>
      </w:r>
      <w:r>
        <w:rPr>
          <w:rtl w:val="true"/>
        </w:rPr>
        <w:t>علاقة الإمام الحسین علیه السلام بالدعاء</w:t>
      </w:r>
      <w:bookmarkEnd w:id="1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742534_3264237689"/>
      <w:bookmarkStart w:id="148" w:name="_Toc52"/>
      <w:bookmarkEnd w:id="147"/>
      <w:r>
        <w:rPr>
          <w:rtl w:val="true"/>
        </w:rPr>
        <w:t>اشارة</w:t>
      </w:r>
      <w:bookmarkEnd w:id="14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3808_152518"/>
      <w:bookmarkStart w:id="150" w:name="pg13808_152518"/>
      <w:bookmarkEnd w:id="150"/>
    </w:p>
    <w:p>
      <w:pPr>
        <w:pStyle w:val="Heading3"/>
        <w:numPr>
          <w:ilvl w:val="2"/>
          <w:numId w:val="1"/>
        </w:numPr>
        <w:rPr/>
      </w:pPr>
      <w:bookmarkStart w:id="151" w:name="pg13808_152518"/>
      <w:bookmarkStart w:id="152" w:name="__RefHeading___Toc742536_3264237689"/>
      <w:bookmarkStart w:id="153" w:name="_Toc53"/>
      <w:bookmarkEnd w:id="151"/>
      <w:bookmarkEnd w:id="152"/>
      <w:r>
        <w:rPr>
          <w:rtl w:val="true"/>
        </w:rPr>
        <w:t>المبحث الأول</w:t>
      </w:r>
      <w:r>
        <w:rPr>
          <w:rtl w:val="true"/>
        </w:rPr>
        <w:t xml:space="preserve">: </w:t>
      </w:r>
      <w:r>
        <w:rPr>
          <w:rtl w:val="true"/>
        </w:rPr>
        <w:t>کثرة دعائه علیه السلام</w:t>
      </w:r>
      <w:bookmarkEnd w:id="153"/>
    </w:p>
    <w:p>
      <w:pPr>
        <w:pStyle w:val="Heading4"/>
        <w:numPr>
          <w:ilvl w:val="3"/>
          <w:numId w:val="1"/>
        </w:numPr>
        <w:rPr/>
      </w:pPr>
      <w:bookmarkStart w:id="154" w:name="__RefHeading___Toc742538_3264237689"/>
      <w:bookmarkStart w:id="155" w:name="_Toc54"/>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أول مظهر من مظاهر علاقة الإمام الحسین علیه السلام بالدعاء فی یوم عاشوراء ــ بوصفه نواة البحث ــ کان فی لیلة العاشر من المحرم، حین نادی عمر بن سعد فی عسکره بالزحف نحو الإمام الحسین، وکان علیه السلام جالساً أمام بیته محتبیاً بسیفه وخفق برأسه فرأی رسول الله صلی الله علیه و آله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صائر إلینا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لنا التاریخ أیضاً أن زینب سمعت أصوات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لأخیها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اقترب العدو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لأخیه العباس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بنفسی أنت حتی تلقاهم واسألهم عما جاءهم وما الذی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العباس فی عشرین فارساً، فیهم زهیر وحبیب وسألهم عن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الأمیر أن نعرض علیکم النزول علی حکمه أو ننازلکم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العباس علیه السلام، وأعلم أخاه أبا عبدالله بما علیه القوم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56" w:name="pg13808_152519"/>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إلیهم واستمهلهم هذه العشیة إلی غد لعلنا نصلی لربنا اللیلة وندعوه ونستغفره؛ فهو یعلم أنی أحب الصلاة له وتلاوة کتابه وکثرة الدعاء والاستغفار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الموقف الحسینی الذی تجلی بأنواره فی کربلاء قد کشف ما تلبد فی سمائها من غیوم داکنه، حین زحفت هذه الجموع تدق طبول الحرب، وتعلن الموت بوجه کل من یعترض 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الموقف قد سجل بأحرف نورانیة فی سجل الحیاة منهجاً تربویاً یعلم الإنسان کیف یعد نفسه لمواجهة أصعب الظروف؛ بل یعلمه کیف یواجه الموت بالحیاة، والذعر بالاطمئنان، والخوف بالسکینة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فضلاً عن کل ذلک قد تضمن الحقیقة الآتیة</w:t>
      </w:r>
      <w:r>
        <w:rPr>
          <w:rFonts w:eastAsia="IRNazanin" w:cs="IRNazanin"/>
          <w:color w:val="111111"/>
          <w:sz w:val="28"/>
          <w:szCs w:val="28"/>
          <w:rtl w:val="true"/>
          <w:lang w:bidi="fa-IR"/>
        </w:rPr>
        <w:t>:</w:t>
      </w:r>
    </w:p>
    <w:p>
      <w:pPr>
        <w:pStyle w:val="Heading4"/>
        <w:numPr>
          <w:ilvl w:val="3"/>
          <w:numId w:val="1"/>
        </w:numPr>
        <w:rPr/>
      </w:pPr>
      <w:bookmarkStart w:id="157" w:name="__RefHeading___Toc742540_3264237689"/>
      <w:bookmarkStart w:id="158" w:name="_Toc55"/>
      <w:bookmarkEnd w:id="157"/>
      <w:r>
        <w:rPr>
          <w:rtl w:val="true"/>
        </w:rPr>
        <w:t>استثمار دقائق الحیاة بالعبادة</w:t>
      </w:r>
      <w:bookmarkEnd w:id="158"/>
    </w:p>
    <w:p>
      <w:pPr>
        <w:pStyle w:val="BookText"/>
        <w:rPr/>
      </w:pPr>
      <w:r>
        <w:rPr>
          <w:rFonts w:ascii="IRNazanin" w:hAnsi="IRNazanin" w:eastAsia="IRNazanin"/>
          <w:color w:val="111111"/>
          <w:sz w:val="28"/>
          <w:sz w:val="28"/>
          <w:szCs w:val="28"/>
          <w:rtl w:val="true"/>
          <w:lang w:bidi="fa-IR"/>
        </w:rPr>
        <w:t>ربما یستطیع بعض الناس أن یحدد ما بقی له من ساعات عمره ومدة حیاته؛ کالمریض الذی یصارع الحیاة بسبب مرض عضال فیخبره الأطباء عن مقدار مقاومة بدنه لمدة یومین أو ثلاثة، أو کالسجین الذی تلقی أمر إعدامه وینتظر تنفیذ الحکم؛ أو کالمقاتل الذی تجهز لخوض مهمة قتالیة فی زمن محدد؛ أو غیرها من الأمثلة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تحکی عن مقدرة الإنسان علی معرفة ما بقی له من ساعات عمره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الحالات کیف للإنسان أن یتصرف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أینتظر نهایته ببطء </w:t>
      </w:r>
    </w:p>
    <w:p>
      <w:pPr>
        <w:pStyle w:val="BookText"/>
        <w:rPr/>
      </w:pPr>
      <w:r>
        <w:rPr>
          <w:rFonts w:ascii="IRNazanin" w:hAnsi="IRNazanin" w:eastAsia="IRNazanin"/>
          <w:color w:val="111111"/>
          <w:sz w:val="28"/>
          <w:sz w:val="28"/>
          <w:szCs w:val="28"/>
          <w:rtl w:val="true"/>
          <w:lang w:bidi="fa-IR"/>
        </w:rPr>
        <w:t>شدید، أم إن عینیه لا تفارقان عقارب الساعة تتبعانها بصمت مطبق، أم إنه یستدرکها بوصیته التی یضمنها ما یهمه ویشغل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حالات صعبة ومؤلمة للنفس ومربکة للذهن تشل فکر صاحبها وتعجزه عن اتخاذ أی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عند الإمام الحسین علیه السلام الذی علم أنها اللیلة الأخیرة من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المشهد مختلفاً عن جمیع المشاهد الحیاتیة، إذ إنه علیه السلام استقبلها بالحیاة وهی التی تنذر بالموت القریب، وأمضاها بالتهیؤ والتجهز لیوم سفره الطویل وهی التی دقت أجراس 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استمهلها من أعدائه کی یأنس فیها بتهجده لمولاه، فقلبه لم یرتو بعد من طول التهجد فی لیالیه التی أسلفت، وکیف له أن یفارق مولاه ویحرم القلب من رؤیاه، وهو الذی لم یعرف للهجر لوناً ولم یذق له 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کأبیه علی أمیر المؤمنین علیهما السلام کثیر الدعاء مشغولاً بذکر الله عزّ وجل حتی لقب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لأخیه العباس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یا أخی أن تصرفهم عنا هذه اللیلة فلعلنا نصلی لربنا فإنه یعلم أنی أحب الصلاة له، وتلاوة کتابه، وکثرة الدعاء والاستغفار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هذه اللیلة بما حوته من مظاهر التهجد والعبادة قد قدمت للإنسان درساً فی معنی أن یحیا المرء هذا العدد من السنین فینقضی بها عمره؛ وأن الربح والخسارة لا یحسبان بظهور الزیادة أو النقصان فی عدد اللیالی والأیام؛ وإنما الربح والخسارة فیما یصرفه الإنسان من هذه اللیالی فی طاعة الله عزوجل</w:t>
      </w:r>
      <w:r>
        <w:rPr>
          <w:rFonts w:eastAsia="IRNazanin" w:cs="IRNazanin"/>
          <w:color w:val="111111"/>
          <w:sz w:val="28"/>
          <w:szCs w:val="28"/>
          <w:rtl w:val="true"/>
          <w:lang w:bidi="fa-IR"/>
        </w:rPr>
        <w:t xml:space="preserve">. </w:t>
      </w:r>
      <w:bookmarkStart w:id="159" w:name="pg13808_152521"/>
    </w:p>
    <w:p>
      <w:pPr>
        <w:pStyle w:val="Heading3"/>
        <w:numPr>
          <w:ilvl w:val="2"/>
          <w:numId w:val="1"/>
        </w:numPr>
        <w:rPr/>
      </w:pPr>
      <w:bookmarkStart w:id="160" w:name="__RefHeading___Toc742542_3264237689"/>
      <w:bookmarkStart w:id="161" w:name="_Toc56"/>
      <w:bookmarkEnd w:id="159"/>
      <w:bookmarkEnd w:id="160"/>
      <w:r>
        <w:rPr>
          <w:rtl w:val="true"/>
        </w:rPr>
        <w:t>المبحث الثانی</w:t>
      </w:r>
      <w:r>
        <w:rPr>
          <w:rtl w:val="true"/>
        </w:rPr>
        <w:t xml:space="preserve">: </w:t>
      </w:r>
      <w:r>
        <w:rPr>
          <w:rtl w:val="true"/>
        </w:rPr>
        <w:t>دور التهجد فی الإعداد الروحی والقلبی لخوض المهمات وتحمل الملمات</w:t>
      </w:r>
      <w:bookmarkEnd w:id="161"/>
    </w:p>
    <w:p>
      <w:pPr>
        <w:pStyle w:val="BookText"/>
        <w:rPr/>
      </w:pPr>
      <w:r>
        <w:rPr>
          <w:rFonts w:ascii="IRNazanin" w:hAnsi="IRNazanin" w:eastAsia="IRNazanin"/>
          <w:color w:val="111111"/>
          <w:sz w:val="28"/>
          <w:sz w:val="28"/>
          <w:szCs w:val="28"/>
          <w:rtl w:val="true"/>
          <w:lang w:bidi="fa-IR"/>
        </w:rPr>
        <w:t xml:space="preserve">کثیراً ما یتعرض الإنسان لحوادث مختلفة خلال فترة حیاته، منها حوادث قد ألمت به کالفقر والمرض والعسر وغیرها من الشدائد ونوازل الدهر وقد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بالملمات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لم یقع کتهدید العدو فلا یعلم حاله أکان عازماً أم مدعیاً؛ أو کالخروج للقتال فلا یعلم الإنسان مصیره ولا یدری لمن النصر والهزیمة؛ أو کالدخول علی الحاکم الجائر لا یدری الداخل ما یحل بأمره وغیرها من مهمات الأمور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الحوادث کیف یستقبلها الإنسان؟ وکیف یتعایش معها؟ وماذا أعد لها؟ وهل یمتلک القدرة فی المواجهة؟ أسئلة کثیرة ومختلفة کاختلاف الظروف والحالات التی یمر بها الإنسان؛ کما أن أجوبتها متعددة کتعدد الأسئلة، وکلها یمکن حدوثها لاختلاف مستوی التفکیر عند الناس واختلاف ظروفهم الحیاتیة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عاشوراء قد قدمت دروساً تضمنت جمیع هذه الأسئلة وأجوبتها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جمعت أعظم الشدائد والنوازل علی مر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لیلة العاشر فقد ألقت بهمومها وأحزانها وحذرها علی الإمام الحسین وأهل بیته علیهم السلام، فکیف استقبلها حجة الله؟ وماذا أعد لهذه النازلة والشدة؟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قد فرض نفسه فی ساحة الذهن وألقی بظلاله علی فکر الباحث والمتتبع لقضیة کربلاء وما دار فیها من مآسٍ ومهام جسیمة أرهقت کاهل القارئ لها فکیف بمن عاشها وعایشته حتی أصبحت جزءاً لا یتجزأ من ملحمة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فقد أعد الإمام الحسین علیه السلام لهذه النازلة العظیمة رکائز أربعاً، اشترک فیها الزمان والمکان فکانت کالآتی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کتاب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الزمان الذی اتخذه حجة الله فی قیام هذه الرکائز؟ فکان اللیل، والعلة فی ذلک هی النهج الذی خطه القرآن الکریم للحبیب المصطفی صلی الله علیه و آله و سلم فی تخصیص هذا الوقت للتزود بالطاقات والفیوضات الربانیة والتی عرفها القرآن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&gt;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w:t>
      </w:r>
    </w:p>
    <w:p>
      <w:pPr>
        <w:pStyle w:val="BookText"/>
        <w:rPr/>
      </w:pPr>
      <w:r>
        <w:rPr>
          <w:rFonts w:ascii="Amiri" w:hAnsi="Amiri" w:eastAsia="Amiri" w:cs="Amiri"/>
          <w:color w:val="111111"/>
          <w:sz w:val="28"/>
          <w:sz w:val="28"/>
          <w:szCs w:val="28"/>
          <w:rtl w:val="true"/>
          <w:lang w:bidi="ar-SA"/>
        </w:rPr>
        <w:t xml:space="preserve">عَلَیْهِ وَرَتِّلِ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وَطْءًا وَأَقْوَمُ قِیلًا</w:t>
      </w:r>
      <w:r>
        <w:rPr>
          <w:rFonts w:eastAsia="Amiri" w:cs="Amiri" w:ascii="Amiri" w:hAnsi="Amiri"/>
          <w:color w:val="111111"/>
          <w:sz w:val="28"/>
          <w:szCs w:val="28"/>
          <w:rtl w:val="true"/>
          <w:lang w:bidi="ar-SA"/>
        </w:rPr>
        <w:t>&gt;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والتهجد عند أهل اللغة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الاستیقاظ إلی الصلاة فی اللیل، والمتهجد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إلی الصلاة من النوم آخر اللیل</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السهر للعبادات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حظی التهجد فی مدرسة العترة المحمدیة علیهم السلام بحیز کبیر من الأحادیث الشریفة التی کانت بمجموعها دلیلاً عملیاً للمؤمنین فی نظم أمورهم الدنیویة والأخرویة وإعدادها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فالتهجد لیس مجرد قیام وصلاة فی جوف اللیل یتحمل فیه القائم عناء السهر، وإنما هو ــ فی مدرسة أهل البیت علیهم السلام ــ منهج للإعداد النفسی، والروحی، والإیمانی، والجسدی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بالمعنی الذی یتعاهده طلاب العلوم البایلوجیة أشبه ما یکون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تحتضن الخلیة الحیوانیة لتعدها إعداداً خاصاً یتناسب مع حاجة الباحث والعالم المحیط بشؤونها فیهیئ لها درجة الحرارة المناسبة وکمیة الضوء، ونسبة الهواء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تعطیه نموذجاً خاصاً یحمل صفات متمیزة فی قوة البقاء والجودة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للباحث المتتبع أن یلمس هذا الإعداد للنفس والروح والجسد من خلال هذه الأحادیث التی کشفت هذه الخواص بشکل جلی، وهی کما یلی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جبرائیل علیه السلامعلی النبی صلی الله علیه و آله و سلم،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جبرائیل عظنی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عش ما شئت فإنک میت، وأحبب ما شئت فإنک مفارقه، واعمل ما شئت فإنک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المؤمن صلاته باللیل، وعزه کف الأذی عن الناس</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روح الله عزوجل،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باللیل، وإفطار الصائم، ولقاء الإخوان</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بصلاة اللیل فإنها سنة نبیکم، وأدب الصالحین قبلکم، ومطردة الداء عن أجسادکم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هشام بن سالم 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نَاشِئَةَ اللَّیْلِ هِیَ أَشَدُّ وَطْءًا وَأَقْوَمُ قِیلًا</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الرجل عن فراشه یرید به وجه الله عزوجل، لا یرید به غیره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الفضیل بن یسار،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البیوت التی یصلی فیها باللیل بتلاوة القرآن تضیء لأهل السماء کما تضیء نجوم السماء لأهل الأرض</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الْحَسَنَاتِ یُذْهِبْنَ السَّـیِّئَاتِ</w:t>
      </w:r>
      <w:r>
        <w:rPr>
          <w:rFonts w:eastAsia="Amiri" w:cs="Amiri" w:ascii="Amiri" w:hAnsi="Amiri"/>
          <w:color w:val="111111"/>
          <w:sz w:val="28"/>
          <w:szCs w:val="28"/>
          <w:rtl w:val="true"/>
          <w:lang w:bidi="ar-SA"/>
        </w:rPr>
        <w:t>&gt;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المؤمن باللیل تذهب بما عمل من ذنب بالنهار؛ ومدح الله تبارک وتعالی أمیر المؤمنین علیه السلام فی کتابه لقیام صلاة اللیل، </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أَمَّنْ هُوَ قَانِتٌ آنَاء اللَّیْلِ سَاجِدًا وَقَائِمًا یَحْذَرُ الْآخِرَةَ وَیَرْجُو رَحْمَةَ رَبِّهِ</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صلاته باللیل حسن وجهه بالنهار</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جابر بن إسماعیل، عن جعفر بن محمد، عن أبیه علیهما السلام، أن رجلاً سأل علی بن أبی طالب علیه السلام عن قیام اللیل بالقراءة،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من صلی من اللیل عُشر لیلة لله مخلصاً ابتغاء ثواب الله، قال الله تبارک وتعالی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لعبدی هذا من الحسنات عدد ما انبت فی اللیل من حبة وورقة وشجرة وعدد کل قصبة وخوص وخوط ومراعی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صلی ثُمن لیلة أعطاه الله أجر شهید صابر صادق النیة وشفع فی أهل بیته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صلی سُبع لیلة خرج من قبره یوم یبعث ووجهه کالقمر لیلة البدر حتی یمر علی الصراط مع الآمنین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سدس لیلة کتب فی الأوابین، وغفر له ما تقدم من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خمس لیلة زاحم إبراهیم خلیل الرحمن فی 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ربع لیلة کان فی أول الفائزین حتی یمر علی الصراط کالریح العاصف، ویدخل الجنة بغیر حساب من أی أبواب الجنة الثمانیة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ثلث لیلة لم یبق ملک إلا غبطه بمنزلته من الله عزوجل،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من أی أبواب الجنة الثمانیة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نصف لیلة فلو أعطی ملء الأرض ذهبا سبعین مرة لم یعدل جزاءه، وکان له بذلک عند الله عزوجل أفضل من سبعین رقبة یعتقها من ولد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ثلثی لیلة کان له من الحسنات قدر رمل عالج، أدناها حسنة أثقل من جبل أحد عشر مرات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صلی لیلة تامة تالیاً لکتاب الله عزوجل، راکعاً وساجداً وذاکراً أعطی من الثواب ما أدناه یخرج من الذنوب کما ولدته أمه، ویکتب له عدد ما خلق الله عزوجل من الحسنات ومثلها درجات، وینبت النور فی قبره، وینزع الإثم والحسد من قلبه، ویجار من عذاب القبر، ویعطی براءة من النار، ویبعث من الآمنین، ویقول الرب تبارک وتعالی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انظروا إلی عبدی أحیا لیلة ابتغاء مرضاتی اسکنوه الفردوس، وله فیها مائة ألف مدینة، فی کل مدینة جمیع ما تشتهی الأنفس وتلذ الأعین، ولم یخطر علی بال </w:t>
      </w:r>
    </w:p>
    <w:p>
      <w:pPr>
        <w:pStyle w:val="BookText"/>
        <w:rPr/>
      </w:pPr>
      <w:r>
        <w:rPr>
          <w:rFonts w:ascii="IRNazanin" w:hAnsi="IRNazanin" w:eastAsia="IRNazanin"/>
          <w:color w:val="111111"/>
          <w:sz w:val="28"/>
          <w:sz w:val="28"/>
          <w:szCs w:val="28"/>
          <w:rtl w:val="true"/>
          <w:lang w:bidi="fa-IR"/>
        </w:rPr>
        <w:t>سوی ما أعددت له من الکرامة والمزید والقربة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هذه المزایا وغیرها اتخذ الإمام الحسین علیه السلام لیلة عاشوراء، لیلة للمناجاة والصلاة وتلاوة کتاب الله تعالی، وکثرة الدعاء والاستغفار، والتزود بالطاقات والفیوضات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هو وأصحابه علیهم السلام بین قائمٍ وراکعٍ وساجدٍ، لهم دوی کدوی النحل لا یفترون من ذکر الله تعالی ومناجاته والتضرع</w:t>
      </w:r>
      <w:r>
        <w:rPr>
          <w:rStyle w:val="FootnoteAnchor"/>
          <w:rtl w:val="true"/>
        </w:rPr>
        <w:footnoteReference w:id="143"/>
      </w:r>
      <w:r>
        <w:rPr>
          <w:rFonts w:ascii="IRNazanin" w:hAnsi="IRNazanin" w:eastAsia="IRNazanin"/>
          <w:color w:val="111111"/>
          <w:sz w:val="28"/>
          <w:sz w:val="28"/>
          <w:szCs w:val="28"/>
          <w:rtl w:val="true"/>
          <w:lang w:bidi="fa-IR"/>
        </w:rPr>
        <w:t>إلیه، والرهبة</w:t>
      </w:r>
      <w:r>
        <w:rPr>
          <w:rStyle w:val="FootnoteAnchor"/>
          <w:rtl w:val="true"/>
        </w:rPr>
        <w:footnoteReference w:id="144"/>
      </w:r>
      <w:r>
        <w:rPr>
          <w:rFonts w:ascii="IRNazanin" w:hAnsi="IRNazanin" w:eastAsia="IRNazanin"/>
          <w:color w:val="111111"/>
          <w:sz w:val="28"/>
          <w:sz w:val="28"/>
          <w:szCs w:val="28"/>
          <w:rtl w:val="true"/>
          <w:lang w:bidi="fa-IR"/>
        </w:rPr>
        <w:t>منه، والتبتل</w:t>
      </w:r>
      <w:r>
        <w:rPr>
          <w:rStyle w:val="FootnoteAnchor"/>
          <w:rtl w:val="true"/>
        </w:rPr>
        <w:footnoteReference w:id="145"/>
      </w:r>
      <w:r>
        <w:rPr>
          <w:rFonts w:ascii="IRNazanin" w:hAnsi="IRNazanin" w:eastAsia="IRNazanin"/>
          <w:color w:val="111111"/>
          <w:sz w:val="28"/>
          <w:sz w:val="28"/>
          <w:szCs w:val="28"/>
          <w:rtl w:val="true"/>
          <w:lang w:bidi="fa-IR"/>
        </w:rPr>
        <w:t>إلیه، والابتهال</w:t>
      </w:r>
      <w:r>
        <w:rPr>
          <w:rStyle w:val="FootnoteAnchor"/>
          <w:rtl w:val="true"/>
        </w:rPr>
        <w:footnoteReference w:id="146"/>
      </w:r>
      <w:r>
        <w:rPr>
          <w:rFonts w:ascii="IRNazanin" w:hAnsi="IRNazanin" w:eastAsia="IRNazanin"/>
          <w:color w:val="111111"/>
          <w:sz w:val="28"/>
          <w:sz w:val="28"/>
          <w:szCs w:val="28"/>
          <w:rtl w:val="true"/>
          <w:lang w:bidi="fa-IR"/>
        </w:rPr>
        <w:t>له، عزّ شأنه راجین فی ذلک رضاه ورضا رسوله صلی الله علیه و آله و سلم ملتمسین توفیقه فی نصرة شرعه ودینه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لهم ما سألوا الله من أجله، فقد أجاب دعوتهم فمضوا مضرجین بدمائهم مجزرین کالأضاحی فی ساحة قدسه فی البقعة المبارکة من جانب الطور الأیمن، ضحیً من یوم عاشوراء</w:t>
      </w:r>
      <w:r>
        <w:rPr>
          <w:rFonts w:eastAsia="IRNazanin" w:cs="IRNazanin"/>
          <w:color w:val="111111"/>
          <w:sz w:val="28"/>
          <w:szCs w:val="28"/>
          <w:rtl w:val="true"/>
          <w:lang w:bidi="fa-IR"/>
        </w:rPr>
        <w:t xml:space="preserve">. </w:t>
      </w:r>
      <w:bookmarkStart w:id="162" w:name="pg13808_152529"/>
    </w:p>
    <w:p>
      <w:pPr>
        <w:pStyle w:val="Heading3"/>
        <w:numPr>
          <w:ilvl w:val="2"/>
          <w:numId w:val="1"/>
        </w:numPr>
        <w:rPr/>
      </w:pPr>
      <w:bookmarkStart w:id="163" w:name="__RefHeading___Toc742544_3264237689"/>
      <w:bookmarkStart w:id="164" w:name="_Toc57"/>
      <w:bookmarkEnd w:id="162"/>
      <w:bookmarkEnd w:id="163"/>
      <w:r>
        <w:rPr>
          <w:rtl w:val="true"/>
        </w:rPr>
        <w:t>المبحث الثالث</w:t>
      </w:r>
      <w:r>
        <w:rPr>
          <w:rtl w:val="true"/>
        </w:rPr>
        <w:t xml:space="preserve">: </w:t>
      </w:r>
      <w:r>
        <w:rPr>
          <w:rtl w:val="true"/>
        </w:rPr>
        <w:t>آثار تهجد الإمام الحسین علیه السلام علی الأعداء</w:t>
      </w:r>
      <w:bookmarkEnd w:id="164"/>
    </w:p>
    <w:p>
      <w:pPr>
        <w:pStyle w:val="Heading4"/>
        <w:numPr>
          <w:ilvl w:val="3"/>
          <w:numId w:val="1"/>
        </w:numPr>
        <w:rPr/>
      </w:pPr>
      <w:bookmarkStart w:id="165" w:name="__RefHeading___Toc742546_3264237689"/>
      <w:bookmarkStart w:id="166" w:name="_Toc58"/>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لقد أثر تهجد الإمام الحسین وصحبه علیهم السلام علی الأعداء تأثیراً بالغاً ومن عدة جوانب</w:t>
      </w:r>
      <w:r>
        <w:rPr>
          <w:rFonts w:eastAsia="IRNazanin" w:cs="IRNazanin"/>
          <w:color w:val="111111"/>
          <w:sz w:val="28"/>
          <w:szCs w:val="28"/>
          <w:rtl w:val="true"/>
          <w:lang w:bidi="fa-IR"/>
        </w:rPr>
        <w:t>:</w:t>
      </w:r>
    </w:p>
    <w:p>
      <w:pPr>
        <w:pStyle w:val="Heading4"/>
        <w:numPr>
          <w:ilvl w:val="3"/>
          <w:numId w:val="1"/>
        </w:numPr>
        <w:rPr/>
      </w:pPr>
      <w:bookmarkStart w:id="167" w:name="__RefHeading___Toc742548_3264237689"/>
      <w:bookmarkStart w:id="168" w:name="_Toc59"/>
      <w:bookmarkEnd w:id="167"/>
      <w:r>
        <w:rPr>
          <w:rtl w:val="true"/>
        </w:rPr>
        <w:t>المسألة الأولی</w:t>
      </w:r>
      <w:r>
        <w:rPr>
          <w:rtl w:val="true"/>
        </w:rPr>
        <w:t xml:space="preserve">: </w:t>
      </w:r>
      <w:r>
        <w:rPr>
          <w:rtl w:val="true"/>
        </w:rPr>
        <w:t>الجانب الرسالی</w:t>
      </w:r>
      <w:bookmarkEnd w:id="168"/>
    </w:p>
    <w:p>
      <w:pPr>
        <w:pStyle w:val="BookText"/>
        <w:rPr/>
      </w:pPr>
      <w:r>
        <w:rPr>
          <w:rFonts w:ascii="IRNazanin" w:hAnsi="IRNazanin" w:eastAsia="IRNazanin"/>
          <w:color w:val="111111"/>
          <w:sz w:val="28"/>
          <w:sz w:val="28"/>
          <w:szCs w:val="28"/>
          <w:rtl w:val="true"/>
          <w:lang w:bidi="fa-IR"/>
        </w:rPr>
        <w:t>فقد کشف هذا الوقوف بین یدی الله ومناجاته أن لهؤلاء القوم قضیّة ربانیة مرتبطة بالرسالات السماویة، وأنهم لیسوا طلاب سلطة ولا دعاة ملک أو رئاسة وإنما هم امتداد لرسول الله صلی الله علیه و آله و سلم ورسالته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الفعال هی فعال الأنبیاء والمرسلین علیهم السلام وعباد الله الصالحین</w:t>
      </w:r>
      <w:r>
        <w:rPr>
          <w:rFonts w:eastAsia="IRNazanin" w:cs="IRNazanin"/>
          <w:color w:val="111111"/>
          <w:sz w:val="28"/>
          <w:szCs w:val="28"/>
          <w:rtl w:val="true"/>
          <w:lang w:bidi="fa-IR"/>
        </w:rPr>
        <w:t>.</w:t>
      </w:r>
    </w:p>
    <w:p>
      <w:pPr>
        <w:pStyle w:val="Heading4"/>
        <w:numPr>
          <w:ilvl w:val="3"/>
          <w:numId w:val="1"/>
        </w:numPr>
        <w:rPr/>
      </w:pPr>
      <w:bookmarkStart w:id="169" w:name="__RefHeading___Toc742550_3264237689"/>
      <w:bookmarkStart w:id="170" w:name="_Toc60"/>
      <w:bookmarkEnd w:id="169"/>
      <w:r>
        <w:rPr>
          <w:rtl w:val="true"/>
        </w:rPr>
        <w:t>المسألة الثانیة</w:t>
      </w:r>
      <w:r>
        <w:rPr>
          <w:rtl w:val="true"/>
        </w:rPr>
        <w:t xml:space="preserve">: </w:t>
      </w:r>
      <w:r>
        <w:rPr>
          <w:rtl w:val="true"/>
        </w:rPr>
        <w:t>الجانب النفسی</w:t>
      </w:r>
      <w:bookmarkEnd w:id="170"/>
    </w:p>
    <w:p>
      <w:pPr>
        <w:pStyle w:val="BookText"/>
        <w:rPr/>
      </w:pPr>
      <w:r>
        <w:rPr>
          <w:rFonts w:ascii="IRNazanin" w:hAnsi="IRNazanin" w:eastAsia="IRNazanin"/>
          <w:color w:val="111111"/>
          <w:sz w:val="28"/>
          <w:sz w:val="28"/>
          <w:szCs w:val="28"/>
          <w:rtl w:val="true"/>
          <w:lang w:bidi="fa-IR"/>
        </w:rPr>
        <w:t>فی الجانب النفسی نجد أن للمناجاة تأثیراً معاکساً علی الأعداء،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یدخله الدعاء والمناجاة والعبادة من ارتیاح وانبساط نفسی علی المؤمن، یکون علی عکسه حال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حینما یری أمام عینیه وقوف المظلوم ومناجاته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إن الظالم یتملکه شعور نفسی خاص یتکون من مجموعة إدراکات ذهنیة مختلفة وهی کالآتی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کإدراکه بأنه متلبس بالظلم،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صنف أهل الشر،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عاقبته سیئة،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مصیره إلی النار والعذاب،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وضیع،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أداة تستهلک بید غیره،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یدمر نفسه کی یتنعم بالدنیا غیره،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عار علی أبنائه وعشیرته،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موضع لعنة الله علی مر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الإدراکات التی تدور فی الذهن فتستشعرها النفس بمرارة وحسرة فتکون هذه الأحاسیس أشد ألماً علی النفس من آلام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نجد الکثیر من الظالمین حینما یعیش هذه الحالة النفسیة تأخذه العزة بالإثم کما دلّ علیه قوله تعالی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وَإِذَا تَوَلَّی سَعَی فِی الأَرْضِ لِیُفْسِدَ فِیِهَا وَیُهْلِکَ الْحَرْثَ وَالنَّسْلَ </w:t>
      </w:r>
      <w:bookmarkStart w:id="171" w:name="pg13808_152530"/>
    </w:p>
    <w:p>
      <w:pPr>
        <w:pStyle w:val="BookText"/>
        <w:rPr/>
      </w:pPr>
      <w:bookmarkEnd w:id="171"/>
      <w:r>
        <w:rPr>
          <w:rFonts w:ascii="Amiri" w:hAnsi="Amiri" w:eastAsia="Amiri" w:cs="Amiri"/>
          <w:color w:val="111111"/>
          <w:sz w:val="28"/>
          <w:sz w:val="28"/>
          <w:szCs w:val="28"/>
          <w:rtl w:val="true"/>
          <w:lang w:bidi="ar-SA"/>
        </w:rPr>
        <w:t xml:space="preserve">وَاللّهُ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 اتَّقِ اللّهَ أَخَذَتْهُ الْعِزَّةُ بِالإِثْمِ فَحَسْبُهُ جَهَنَّمُ وَلَبِئْسَ الْمِهَادُ</w:t>
      </w:r>
      <w:r>
        <w:rPr>
          <w:rFonts w:eastAsia="Amiri" w:cs="Amiri" w:ascii="Amiri" w:hAnsi="Amiri"/>
          <w:color w:val="111111"/>
          <w:sz w:val="28"/>
          <w:szCs w:val="28"/>
          <w:rtl w:val="true"/>
          <w:lang w:bidi="ar-SA"/>
        </w:rPr>
        <w:t>&gt;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یجد من الناحیة النفسیة غیر المضی بهذا الظلم، إلاّ فی حالة واحدة وهی تغلیب العقل علی النفس فیأخذ من هذه المشاهد التی یراها من أهل الخیر والصالحین فیشد النفس إلی اللحاق بهم بعد التوبة والمغفرة</w:t>
      </w:r>
      <w:r>
        <w:rPr>
          <w:rFonts w:eastAsia="IRNazanin" w:cs="IRNazanin"/>
          <w:color w:val="111111"/>
          <w:sz w:val="28"/>
          <w:szCs w:val="28"/>
          <w:rtl w:val="true"/>
          <w:lang w:bidi="fa-IR"/>
        </w:rPr>
        <w:t>.</w:t>
      </w:r>
    </w:p>
    <w:p>
      <w:pPr>
        <w:pStyle w:val="Heading4"/>
        <w:numPr>
          <w:ilvl w:val="3"/>
          <w:numId w:val="1"/>
        </w:numPr>
        <w:rPr/>
      </w:pPr>
      <w:bookmarkStart w:id="172" w:name="__RefHeading___Toc742552_3264237689"/>
      <w:bookmarkStart w:id="173" w:name="_Toc61"/>
      <w:bookmarkEnd w:id="172"/>
      <w:r>
        <w:rPr>
          <w:rtl w:val="true"/>
        </w:rPr>
        <w:t>المسألة الثالثة</w:t>
      </w:r>
      <w:r>
        <w:rPr>
          <w:rtl w:val="true"/>
        </w:rPr>
        <w:t xml:space="preserve">: </w:t>
      </w:r>
      <w:r>
        <w:rPr>
          <w:rtl w:val="true"/>
        </w:rPr>
        <w:t>الجانب العسکری</w:t>
      </w:r>
      <w:bookmarkEnd w:id="173"/>
    </w:p>
    <w:p>
      <w:pPr>
        <w:pStyle w:val="BookText"/>
        <w:rPr/>
      </w:pPr>
      <w:r>
        <w:rPr>
          <w:rFonts w:ascii="IRNazanin" w:hAnsi="IRNazanin" w:eastAsia="IRNazanin"/>
          <w:color w:val="111111"/>
          <w:sz w:val="28"/>
          <w:sz w:val="28"/>
          <w:szCs w:val="28"/>
          <w:rtl w:val="true"/>
          <w:lang w:bidi="fa-IR"/>
        </w:rPr>
        <w:t>فی الجانب العسکری أوجد تهجد الإمام الحسین علیه السلام وأصحابه علیهم السلام رعباً فی نفوس الأعداء بمستوی کبیر جداً؛ فقد بدا هذا الوقوف وهذا التهجد وکأنه وقعة حرب شرسة تدور رحاها علی مقربة من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الذین انتصبوا وقوفاً فبدوا للناظر رماحاً یزهر من أسنّتها النور، هم فی یوم غد تتصدع من قارعة سیوفهم القلوب المتحجرة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الدّوی الآتی من هذه الشفاه التی رطبها الاستغفار، بدا للسامع قرقعة امتزج فیها صوت الأتراس حینما تصطک فوق أکتاف الفرسان وهم یجولون بخیولهم فیعلو صوت السنابک وهی تدق الصخور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مشهد تداخلت فیه الصور فاحتار الرائی والسامع بأیهما یعقل؟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انحاز من معسکر عمر بن سعد فی هذه اللیلة إلی معسکر الإمام الحسین علیه السلام اثنان وثلاثون رجلاً لما رأوا منهم هذا التهجد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3808_152532"/>
      <w:bookmarkStart w:id="175" w:name="pg13808_152532"/>
      <w:bookmarkEnd w:id="175"/>
    </w:p>
    <w:p>
      <w:pPr>
        <w:pStyle w:val="Heading2"/>
        <w:numPr>
          <w:ilvl w:val="1"/>
          <w:numId w:val="1"/>
        </w:numPr>
        <w:rPr/>
      </w:pPr>
      <w:bookmarkStart w:id="176" w:name="pg13808_152532"/>
      <w:bookmarkStart w:id="177" w:name="__RefHeading___Toc742554_3264237689"/>
      <w:bookmarkStart w:id="178" w:name="_Toc62"/>
      <w:bookmarkEnd w:id="176"/>
      <w:bookmarkEnd w:id="177"/>
      <w:r>
        <w:rPr>
          <w:rtl w:val="true"/>
        </w:rPr>
        <w:t>الفصل الخامس</w:t>
      </w:r>
      <w:r>
        <w:rPr>
          <w:rtl w:val="true"/>
        </w:rPr>
        <w:t xml:space="preserve">: </w:t>
      </w:r>
      <w:r>
        <w:rPr>
          <w:rtl w:val="true"/>
        </w:rPr>
        <w:t>مواضع دعاء الإمام الحسین علیه السلام</w:t>
      </w:r>
      <w:bookmarkEnd w:id="178"/>
    </w:p>
    <w:p>
      <w:pPr>
        <w:pStyle w:val="Heading3"/>
        <w:numPr>
          <w:ilvl w:val="2"/>
          <w:numId w:val="1"/>
        </w:numPr>
        <w:rPr/>
      </w:pPr>
      <w:bookmarkStart w:id="179" w:name="__RefHeading___Toc742556_3264237689"/>
      <w:bookmarkStart w:id="180" w:name="_Toc63"/>
      <w:bookmarkEnd w:id="179"/>
      <w:r>
        <w:rPr>
          <w:rtl w:val="true"/>
        </w:rPr>
        <w:t>اشارة</w:t>
      </w:r>
      <w:bookmarkEnd w:id="1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البدء فی القتال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3808_152534"/>
      <w:bookmarkStart w:id="182" w:name="pg13808_152534"/>
      <w:bookmarkEnd w:id="182"/>
    </w:p>
    <w:p>
      <w:pPr>
        <w:pStyle w:val="Heading3"/>
        <w:numPr>
          <w:ilvl w:val="2"/>
          <w:numId w:val="1"/>
        </w:numPr>
        <w:rPr/>
      </w:pPr>
      <w:bookmarkStart w:id="183" w:name="pg13808_152534"/>
      <w:bookmarkStart w:id="184" w:name="__RefHeading___Toc742558_3264237689"/>
      <w:bookmarkStart w:id="185" w:name="_Toc64"/>
      <w:bookmarkEnd w:id="183"/>
      <w:bookmarkEnd w:id="184"/>
      <w:r>
        <w:rPr>
          <w:rtl w:val="true"/>
        </w:rPr>
        <w:t>توطئة</w:t>
      </w:r>
      <w:bookmarkEnd w:id="185"/>
    </w:p>
    <w:p>
      <w:pPr>
        <w:pStyle w:val="BookText"/>
        <w:rPr/>
      </w:pPr>
      <w:r>
        <w:rPr>
          <w:rFonts w:ascii="IRNazanin" w:hAnsi="IRNazanin" w:eastAsia="IRNazanin"/>
          <w:color w:val="111111"/>
          <w:sz w:val="28"/>
          <w:sz w:val="28"/>
          <w:szCs w:val="28"/>
          <w:rtl w:val="true"/>
          <w:lang w:bidi="fa-IR"/>
        </w:rPr>
        <w:t>تعددت مواضع دعاء الإمام الحسین علیه السلام فی یوم عاشوراء، واختلاف المواضع یعود إلی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دعائه علیه السلام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الأسباب الباعثة للدعاء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ونستظهر من ذلک أموراً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التجاء الإمام الحسین علیه السلام إلی الرکن الشدید، والمدد الذی لا ینقطع، والسلطان الذی لا یتبدل، والقوة التی لا تفنی، وهو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إظهاراً منه علیه السلام لدور الدعاء وآثاره الغیبیة والتکوینیة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تیقناً منه علیه السلام بأن الله تعالی لا یرد دعوة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اعتماده علیه السلام علی سلاح هو فی حقیقته أقوی من العدة والعدد الذی تجمع من حوله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عبادة الله تعالی فی جمیع اللحظات ومهما اختلفت الأجواء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یقدم من خلال کثرة الدعاء منهجا تربویا یرتکز علی الإیمان بالغیب والیقین بصدق وعد الله الذی وعد به 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یظهر فی ذلک شدة افتقاره إلی الله عزوجلّ علی الرغم من وجود الأهل والأصحاب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یبدأ علیه السلام مع اللحظات الأولی لتحرک الفلک الذی یطوی ستار الظلام لینکشف یوم العاشر عن محتواه ویظهر مکنونه فیری علیه السلام هذه الجموع المؤلفة إلی اللحظات الأخیرة التی یدیر فیها طرفه إلی أهله وعیاله وهو علی رمضاء کربلاء، فبین هذه اللحظة وتلک فصول ومواضع عدیدة للدعاء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إنها رحلة بدا فیها الدعاء لا یفارق الدموع والدماء وقرقعة السیوف وتصاکّ التروس وأزیز سنابک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رحلة کانت الأیادی ترفع فیها تضرعا، ورهبة، واستکانة، وتذلُّلاً، لخالقها ــ جلّ وعلا ــ قبل أن ترفع فیها السیوف، والرماح والنصول؛ إنه یوم تکاد فیه العیون لا تملک القدرة علی الفصل بین رفع الأیادی، وقد اختلفت فی رفعها الغایات، فبین ید ترفع للدعاء وأخری ترفع للضراب، والآذان لم تعد تمیز بین أصوات تکسر الزفرات فی الصدور، وتهشم الأضلاع، وضجیج سیدات الخدور، وصراخ الأطفال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هذا وذاک یبقی صوت الإمام الحسین علیه السلام یدور بین ألویة الجیوش المتجمعة من حوله یطوف علی آذان الناس فهو للظالمین قارعة ترتعد منه فرائص الظالمین، وهو للمؤمنین سکن تغفو علی ترانیمه قلوب الموقنین</w:t>
      </w:r>
      <w:r>
        <w:rPr>
          <w:rFonts w:eastAsia="IRNazanin" w:cs="IRNazanin"/>
          <w:color w:val="111111"/>
          <w:sz w:val="28"/>
          <w:szCs w:val="28"/>
          <w:rtl w:val="true"/>
          <w:lang w:bidi="fa-IR"/>
        </w:rPr>
        <w:t xml:space="preserve">. </w:t>
      </w:r>
      <w:bookmarkStart w:id="186" w:name="pg13808_152536"/>
    </w:p>
    <w:p>
      <w:pPr>
        <w:pStyle w:val="Heading3"/>
        <w:numPr>
          <w:ilvl w:val="2"/>
          <w:numId w:val="1"/>
        </w:numPr>
        <w:rPr/>
      </w:pPr>
      <w:bookmarkStart w:id="187" w:name="__RefHeading___Toc742560_3264237689"/>
      <w:bookmarkStart w:id="188" w:name="_Toc65"/>
      <w:bookmarkEnd w:id="186"/>
      <w:bookmarkEnd w:id="187"/>
      <w:r>
        <w:rPr>
          <w:rtl w:val="true"/>
        </w:rPr>
        <w:t>الموضع الأول</w:t>
      </w:r>
      <w:r>
        <w:rPr>
          <w:rtl w:val="true"/>
        </w:rPr>
        <w:t xml:space="preserve">: </w:t>
      </w:r>
      <w:r>
        <w:rPr>
          <w:rtl w:val="true"/>
        </w:rPr>
        <w:t>دعاؤه علیه السلام حینما رأی الجیوش من حوله</w:t>
      </w:r>
      <w:bookmarkEnd w:id="188"/>
    </w:p>
    <w:p>
      <w:pPr>
        <w:pStyle w:val="Heading4"/>
        <w:numPr>
          <w:ilvl w:val="3"/>
          <w:numId w:val="1"/>
        </w:numPr>
        <w:rPr/>
      </w:pPr>
      <w:bookmarkStart w:id="189" w:name="__RefHeading___Toc742562_3264237689"/>
      <w:bookmarkStart w:id="190" w:name="_Toc66"/>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من غرائب یوم عاشوراء ــ وما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ینتظر عمر بن سعد</w:t>
      </w:r>
      <w:r>
        <w:rPr>
          <w:rStyle w:val="FootnoteAnchor"/>
          <w:rtl w:val="true"/>
        </w:rPr>
        <w:footnoteReference w:id="149"/>
      </w:r>
      <w:r>
        <w:rPr>
          <w:rFonts w:ascii="IRNazanin" w:hAnsi="IRNazanin" w:eastAsia="IRNazanin"/>
          <w:color w:val="111111"/>
          <w:sz w:val="28"/>
          <w:sz w:val="28"/>
          <w:szCs w:val="28"/>
          <w:rtl w:val="true"/>
          <w:lang w:bidi="fa-IR"/>
        </w:rPr>
        <w:t>انکشاف الظلام فی صبیحة یوم العاشر لیزحف لقتال ابن بنت رسول الله صلی الله علیه و آله و سلم وهو یقر بأنه نبیه الذی شهد له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مفارقة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معسکر الحسین علیه السلام فقد بدت الصورة مختلفة تماماً، فقد ذکر ابن قولویه والمسعودی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أصبح الحسین یوم عاشوراء وصلی بأصحابه صلاة الصبح قام خطیبا فیهم،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أذن فی قتلکم وقتلی فی هذا الیوم فعلیکم بالصبر والقتال</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صفهم للحرب وکانوا اثنین وثمانین فارساً وراجلاً فجعل زهیر بن القین فی المیمنة وحبیب بن مظاهر فی المیسرة وثبت هو علیه السلام وأهل بیته فی القلب</w:t>
      </w:r>
      <w:r>
        <w:rPr>
          <w:rStyle w:val="FootnoteAnchor"/>
          <w:rtl w:val="true"/>
        </w:rPr>
        <w:footnoteReference w:id="151"/>
      </w:r>
      <w:r>
        <w:rPr>
          <w:rFonts w:ascii="IRNazanin" w:hAnsi="IRNazanin" w:eastAsia="IRNazanin"/>
          <w:color w:val="111111"/>
          <w:sz w:val="28"/>
          <w:sz w:val="28"/>
          <w:szCs w:val="28"/>
          <w:rtl w:val="true"/>
          <w:lang w:bidi="fa-IR"/>
        </w:rPr>
        <w:t>، وأعطی رایته أخاه العباس علیه السلام</w:t>
      </w:r>
      <w:r>
        <w:rPr>
          <w:rStyle w:val="FootnoteAnchor"/>
          <w:rtl w:val="true"/>
        </w:rPr>
        <w:footnoteReference w:id="152"/>
      </w:r>
      <w:r>
        <w:rPr>
          <w:rFonts w:ascii="IRNazanin" w:hAnsi="IRNazanin" w:eastAsia="IRNazanin"/>
          <w:color w:val="111111"/>
          <w:sz w:val="28"/>
          <w:sz w:val="28"/>
          <w:szCs w:val="28"/>
          <w:rtl w:val="true"/>
          <w:lang w:bidi="fa-IR"/>
        </w:rPr>
        <w:t>، لأنه وجد قمر الهاشمیین أکفأ ممن معه لحملها وأحفظهم لذمامه وأرأفهم به وأدعاهم إلی مبدئه وأوصلهم لرحمه وأحماهم لجواره وأثبتهم للطعان وأربطهم جأشاً وأشدهم مراساً</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اثنان وثلاثون فارساً وأربعون راجلاً ذکره الشیخ المفید فی الإرشاد والطبرسی فی 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وابن جریر فی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وابن الأثیر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والقرمانی فی 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والدینوری فی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اثنان وثمانون راجلاً نسبه فی 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إلی الروایة 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راجلاً ذکره الدمیری فی حیاة الحیوان فی خلافة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وسبعون رجلاً ذکره الشریشی فی شرح مقامات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وأربعون فارساً ونحو مائة راجل ذکره ابن عساکر کما فی تهذیب تاریخ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وثلاثون فارسا وأربعون راجلاً ذکره الخوارزمی فی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وستون راجلاً ذکره 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طبع المطبعة الحیدریة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وأربعون فارسا ومائة راجل ذکره ابن نما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أنه المروی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وسبعون راجلاً ذکره الشبراوی فی الاتحاف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مختصر تاریخ دول الإسلام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أنه علیه السلام سار فی سبعین فارساً من المدینة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 عمر بن سعد نحو الحسین علیه السلام فی ثلاثین ألفاً</w:t>
      </w:r>
      <w:r>
        <w:rPr>
          <w:rStyle w:val="FootnoteAnchor"/>
          <w:rtl w:val="true"/>
        </w:rPr>
        <w:footnoteReference w:id="154"/>
      </w:r>
      <w:r>
        <w:rPr>
          <w:rFonts w:ascii="IRNazanin" w:hAnsi="IRNazanin" w:eastAsia="IRNazanin"/>
          <w:color w:val="111111"/>
          <w:sz w:val="28"/>
          <w:sz w:val="28"/>
          <w:szCs w:val="28"/>
          <w:rtl w:val="true"/>
          <w:lang w:bidi="fa-IR"/>
        </w:rPr>
        <w:t>وهی أقل الروایات وقیل غیر ذلک بکثیر</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شهر آشوب أن عددهم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شافیة أبی فراس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سفینة النجاة للعیناتی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تحفة الأزهار لابن شدقم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هامش تذکرة الخواص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وأکثر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3808_152538"/>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صبّحت الخیل الحسین بن علی علیه السلام</w:t>
      </w:r>
      <w:r>
        <w:rPr>
          <w:rStyle w:val="FootnoteAnchor"/>
          <w:rtl w:val="true"/>
        </w:rPr>
        <w:footnoteReference w:id="156"/>
      </w:r>
      <w:r>
        <w:rPr>
          <w:rFonts w:ascii="IRNazanin" w:hAnsi="IRNazanin" w:eastAsia="IRNazanin"/>
          <w:color w:val="111111"/>
          <w:sz w:val="28"/>
          <w:sz w:val="28"/>
          <w:szCs w:val="28"/>
          <w:rtl w:val="true"/>
          <w:lang w:bidi="fa-IR"/>
        </w:rPr>
        <w:t>، ونظر إلی جمعهم کأنهم السیل المنحدر</w:t>
      </w:r>
      <w:r>
        <w:rPr>
          <w:rStyle w:val="FootnoteAnchor"/>
          <w:rtl w:val="true"/>
        </w:rPr>
        <w:footnoteReference w:id="157"/>
      </w:r>
      <w:r>
        <w:rPr>
          <w:rFonts w:ascii="IRNazanin" w:hAnsi="IRNazanin" w:eastAsia="IRNazanin"/>
          <w:color w:val="111111"/>
          <w:sz w:val="28"/>
          <w:sz w:val="28"/>
          <w:szCs w:val="28"/>
          <w:rtl w:val="true"/>
          <w:lang w:bidi="fa-IR"/>
        </w:rPr>
        <w:t>، رفع یدیه بالدعاء،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ثقتی فی کلّ کَرب، ورجائی فی کلّ شدة، وأنت لی فی کلّ أمرٍ نزل بی ثقة، وعُدّة،کم من هِمٍّ یَضْعفُ فیه الفؤاد، وتقلّ فیه الحِیلة، ویَخذُلُ فیه الصّدیق، ویشمت فیه العدوّ، أنزلتُه بک وشکوتُه إلیک، رغبةً منی إلیک عمّن سِواک، ففرّجته وکشفته، فأنت ولیُّ کل نعمةٍ، وصاحب کلّ حَسنةٍ، ومنتهی کلّ رغبة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الدعاء</w:t>
      </w:r>
      <w:r>
        <w:rPr>
          <w:rFonts w:eastAsia="IRNazanin" w:cs="IRNazanin"/>
          <w:color w:val="111111"/>
          <w:sz w:val="28"/>
          <w:szCs w:val="28"/>
          <w:rtl w:val="true"/>
          <w:lang w:bidi="fa-IR"/>
        </w:rPr>
        <w:t>:</w:t>
      </w:r>
    </w:p>
    <w:p>
      <w:pPr>
        <w:pStyle w:val="Heading4"/>
        <w:numPr>
          <w:ilvl w:val="3"/>
          <w:numId w:val="1"/>
        </w:numPr>
        <w:rPr/>
      </w:pPr>
      <w:bookmarkStart w:id="192" w:name="__RefHeading___Toc742564_3264237689"/>
      <w:bookmarkStart w:id="193" w:name="_Toc67"/>
      <w:bookmarkEnd w:id="192"/>
      <w:r>
        <w:rPr>
          <w:rtl w:val="true"/>
        </w:rPr>
        <w:t>المبحث الأول</w:t>
      </w:r>
      <w:r>
        <w:rPr>
          <w:rtl w:val="true"/>
        </w:rPr>
        <w:t xml:space="preserve">: </w:t>
      </w:r>
      <w:r>
        <w:rPr>
          <w:rtl w:val="true"/>
        </w:rPr>
        <w:t>الأسباب الباعثة للدعاء</w:t>
      </w:r>
      <w:bookmarkEnd w:id="193"/>
    </w:p>
    <w:p>
      <w:pPr>
        <w:pStyle w:val="Heading5"/>
        <w:numPr>
          <w:ilvl w:val="4"/>
          <w:numId w:val="1"/>
        </w:numPr>
        <w:rPr/>
      </w:pPr>
      <w:bookmarkStart w:id="194" w:name="__RefHeading___Toc742566_3264237689"/>
      <w:bookmarkStart w:id="195" w:name="_Toc68"/>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إن کثرة مواضع دعاء الإمام الحسین علیه السلام فی یوم عاشوراء یستلزم الوقوف عند الأسباب الباعثة لکل دعاء کی نتعرف علی مضامین هذه الأدعیة وآثارها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الدعاء فینفرد من بین الأدعیة فی هذا الیوم بکثرة الأسباب الباعثة لصدوره عن حجة الله تعالی علی خلقه، فکانت کالآتی</w:t>
      </w:r>
      <w:r>
        <w:rPr>
          <w:rFonts w:eastAsia="IRNazanin" w:cs="IRNazanin"/>
          <w:color w:val="111111"/>
          <w:sz w:val="28"/>
          <w:szCs w:val="28"/>
          <w:rtl w:val="true"/>
          <w:lang w:bidi="fa-IR"/>
        </w:rPr>
        <w:t>:</w:t>
      </w:r>
    </w:p>
    <w:p>
      <w:pPr>
        <w:pStyle w:val="Heading5"/>
        <w:numPr>
          <w:ilvl w:val="4"/>
          <w:numId w:val="1"/>
        </w:numPr>
        <w:rPr/>
      </w:pPr>
      <w:bookmarkStart w:id="196" w:name="__RefHeading___Toc742568_3264237689"/>
      <w:bookmarkStart w:id="197" w:name="_Toc69"/>
      <w:bookmarkEnd w:id="196"/>
      <w:r>
        <w:rPr>
          <w:rtl w:val="true"/>
        </w:rPr>
        <w:t>أولا</w:t>
      </w:r>
      <w:r>
        <w:rPr>
          <w:rtl w:val="true"/>
        </w:rPr>
        <w:t xml:space="preserve">: </w:t>
      </w:r>
      <w:r>
        <w:rPr>
          <w:rtl w:val="true"/>
        </w:rPr>
        <w:t>وقت الدعاء</w:t>
      </w:r>
      <w:bookmarkEnd w:id="1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تحرک الجیوش المعادیة لحرب الإمام الحسین علیه السلام فی ساعات الفجر الأولی کما بیّن الإمام علی بن الحسین علیهما السلام من خلال قوله</w:t>
      </w:r>
      <w:r>
        <w:rPr>
          <w:rFonts w:eastAsia="IRNazanin" w:cs="IRNazanin"/>
          <w:color w:val="111111"/>
          <w:sz w:val="28"/>
          <w:szCs w:val="28"/>
          <w:rtl w:val="true"/>
          <w:lang w:bidi="fa-IR"/>
        </w:rPr>
        <w:t xml:space="preserve">: </w:t>
      </w:r>
      <w:bookmarkStart w:id="198" w:name="pg13808_152539"/>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صبّحت الخیلُ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أنه علیه السلام أول شیء استصبح به فی یوم عاشوراء هو هذه الخیل فإنه علیه السلام استقبلها برفع یدیه للدعاء</w:t>
      </w:r>
      <w:r>
        <w:rPr>
          <w:rFonts w:eastAsia="IRNazanin" w:cs="IRNazanin"/>
          <w:color w:val="111111"/>
          <w:sz w:val="28"/>
          <w:szCs w:val="28"/>
          <w:rtl w:val="true"/>
          <w:lang w:bidi="fa-IR"/>
        </w:rPr>
        <w:t>.</w:t>
      </w:r>
    </w:p>
    <w:p>
      <w:pPr>
        <w:pStyle w:val="Heading5"/>
        <w:numPr>
          <w:ilvl w:val="4"/>
          <w:numId w:val="1"/>
        </w:numPr>
        <w:rPr/>
      </w:pPr>
      <w:bookmarkStart w:id="199" w:name="__RefHeading___Toc742570_3264237689"/>
      <w:bookmarkStart w:id="200" w:name="_Toc70"/>
      <w:bookmarkEnd w:id="199"/>
      <w:r>
        <w:rPr>
          <w:rtl w:val="true"/>
        </w:rPr>
        <w:t>ثانیا</w:t>
      </w:r>
      <w:r>
        <w:rPr>
          <w:rtl w:val="true"/>
        </w:rPr>
        <w:t xml:space="preserve">: </w:t>
      </w:r>
      <w:r>
        <w:rPr>
          <w:rtl w:val="true"/>
        </w:rPr>
        <w:t>آثار الدعاء فی وقت الصباح</w:t>
      </w:r>
      <w:bookmarkEnd w:id="200"/>
    </w:p>
    <w:p>
      <w:pPr>
        <w:pStyle w:val="BookText"/>
        <w:rPr/>
      </w:pPr>
      <w:r>
        <w:rPr>
          <w:rFonts w:ascii="IRNazanin" w:hAnsi="IRNazanin" w:eastAsia="IRNazanin"/>
          <w:color w:val="111111"/>
          <w:sz w:val="28"/>
          <w:sz w:val="28"/>
          <w:szCs w:val="28"/>
          <w:rtl w:val="true"/>
          <w:lang w:bidi="fa-IR"/>
        </w:rPr>
        <w:t>إن من أسباب الدعاء الباطنیة، هی أن الساعة التی تحرک فیها العدو وزحف نحو الحسین علیه السلام کان قبل الشروق، وهذه الساعة هی ساعة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دلت علی هذه الآثار نصوص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فَاصْبِرْ عَلَی مَا یَقُولُونَ وَسَبِّحْ بِحَمْدِ رَبِّکَ قَبْلَ طُلُوعِ الشَّمْسِ وَقَبْلَ غُرُوبِهَا وَمِنْ آنَاء اللَّیْلِ فَسَبِّحْ وَأَطْرَافَ النَّهَارِ لَعَلَّکَ تَرْضَی</w:t>
      </w:r>
      <w:r>
        <w:rPr>
          <w:rFonts w:eastAsia="Amiri" w:cs="Amiri" w:ascii="Amiri" w:hAnsi="Amiri"/>
          <w:color w:val="111111"/>
          <w:sz w:val="28"/>
          <w:szCs w:val="28"/>
          <w:rtl w:val="true"/>
          <w:lang w:bidi="ar-SA"/>
        </w:rPr>
        <w:t>&gt;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البرقی رحمة الله عن الإمام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کبر الله مائة تکبیرة قبل طلوع الشمس وقبل غروبها کتب الله له من الأجر کأجر من أعتق مائة رقبة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الصفار رحمة الله عن أبی حمزة الثمالی، عن الإمام الباقر علیه السلام أنه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لا تنامنَّ قبل طلوع الشمس فإنی أکرهها لک، إن الله تعالی یقسم فی ذلک الوقت أرزاق العباد، وعلی أیدینا یجریها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01" w:name="pg13808_152540"/>
    </w:p>
    <w:p>
      <w:pPr>
        <w:pStyle w:val="BookText"/>
        <w:rPr/>
      </w:pPr>
      <w:bookmarkEnd w:id="201"/>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روی الشیخ الکلینی رحمة الله عن أبی عبد الله الصادق علیه السلام 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وَظِلالُهُم بِالْغُدُوِّ وَالآصَالِ</w:t>
      </w:r>
      <w:r>
        <w:rPr>
          <w:rFonts w:eastAsia="Amiri" w:cs="Amiri" w:ascii="Amiri" w:hAnsi="Amiri"/>
          <w:color w:val="111111"/>
          <w:sz w:val="28"/>
          <w:szCs w:val="28"/>
          <w:rtl w:val="true"/>
          <w:lang w:bidi="ar-SA"/>
        </w:rPr>
        <w:t>&gt;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الدعاء قبل طلوع الشمس وقبل غروبها وهی ساعة إجابة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وعنه رحمة الله أیضا،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قبل طلوع الشمس وقبل غروبها سنّة واجبة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علیه السلام بین هذه الآثار الغیبیة وأضاف إلیها خصوصیة دعائه من حیثیة أنه لا ترد له دعوة لکونه حجة الله علی خلقه، وکأنه ثبت نتائج هذا الیوم وأرکان مجریاته من خلال المعانی التی حملتها کلماته، وهو ما سنعرض له فی المباحث الآتیة</w:t>
      </w:r>
      <w:r>
        <w:rPr>
          <w:rFonts w:eastAsia="IRNazanin" w:cs="IRNazanin"/>
          <w:color w:val="111111"/>
          <w:sz w:val="28"/>
          <w:szCs w:val="28"/>
          <w:rtl w:val="true"/>
          <w:lang w:bidi="fa-IR"/>
        </w:rPr>
        <w:t>.</w:t>
      </w:r>
    </w:p>
    <w:p>
      <w:pPr>
        <w:pStyle w:val="Heading4"/>
        <w:numPr>
          <w:ilvl w:val="3"/>
          <w:numId w:val="1"/>
        </w:numPr>
        <w:rPr/>
      </w:pPr>
      <w:bookmarkStart w:id="202" w:name="__RefHeading___Toc742572_3264237689"/>
      <w:bookmarkStart w:id="203" w:name="_Toc71"/>
      <w:bookmarkEnd w:id="202"/>
      <w:r>
        <w:rPr>
          <w:rtl w:val="true"/>
        </w:rPr>
        <w:t>المبحث الثانی</w:t>
      </w:r>
      <w:r>
        <w:rPr>
          <w:rtl w:val="true"/>
        </w:rPr>
        <w:t xml:space="preserve">: </w:t>
      </w:r>
      <w:r>
        <w:rPr>
          <w:rtl w:val="true"/>
        </w:rPr>
        <w:t xml:space="preserve">بحث سایکولوجی </w:t>
      </w:r>
      <w:r>
        <w:rPr>
          <w:rtl w:val="true"/>
        </w:rPr>
        <w:t>(</w:t>
      </w:r>
      <w:r>
        <w:rPr>
          <w:rtl w:val="true"/>
        </w:rPr>
        <w:t>نفسی</w:t>
      </w:r>
      <w:r>
        <w:rPr>
          <w:rtl w:val="true"/>
        </w:rPr>
        <w:t>)</w:t>
      </w:r>
      <w:bookmarkEnd w:id="203"/>
    </w:p>
    <w:p>
      <w:pPr>
        <w:pStyle w:val="Heading5"/>
        <w:numPr>
          <w:ilvl w:val="4"/>
          <w:numId w:val="1"/>
        </w:numPr>
        <w:rPr/>
      </w:pPr>
      <w:bookmarkStart w:id="204" w:name="__RefHeading___Toc742574_3264237689"/>
      <w:bookmarkStart w:id="205" w:name="_Toc72"/>
      <w:bookmarkEnd w:id="204"/>
      <w:r>
        <w:rPr>
          <w:rtl w:val="true"/>
        </w:rPr>
        <w:t>الثقة عامل نفسی تتوقف عندها الهزیمة والنصر</w:t>
      </w:r>
      <w:bookmarkEnd w:id="205"/>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ثقتی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تعرّف الثقة عند أهل اللغة بأنها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مصدر قولک وثق به یثق، بالکسر فیهما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وثاقة 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ائتمنه، وأنا واثق به وهو موثوق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والوثاقة، مصدر الشیء الوثیق المحکم، والوثاق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الإیثاق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والحبل أو الشیء الذی یوثق به وثاق</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استوثقت من فلان وتوثقت من الأمر إذا أخذت فیه الوثاقة؛ وأخذ الأمر بالأوثق،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الأشد الأحکم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الإمام الحسین علیه السلام بدأ فی أول خطوة فی یوم الطف هو الأخذ بالأمر الأوثق والأشد والأحکم وهو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 الحرب وهو أشد أنواع الکروب فی الحیاة بسبب تعدد أنواع الضرر من الأسر إلی الإصابة بالجروح المختلفة، إلی الإعاقة بفعل فقدان عضو من الأعضاء أو الحواس، أو أن ینتهی الأمر بالإنسان إلی الوفاة وقد یختلف نوعها حسب طبیعة السلاح ونوعه والمکان والأفراد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تعرض الإنسان إلی الانفعالات النفسیة المختلفة من الخوف والفزع والضعف والرعب وفقدان الخاطر وتلجلج اللسان وارتعاد الفرائص وغیرها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الانفعالات النفسیة تدفع بالإنسان إلی التشبث بأی وسیلة للنجاة أو علی الأقل التخفیف من الضرر أو دفع الخطر، حتی وإن کانت هذه الوسیلة عند البعض من القادة فی مثل هذه الظروف دفع المقاتلین للمواجهة، أو </w:t>
      </w:r>
    </w:p>
    <w:p>
      <w:pPr>
        <w:pStyle w:val="BookText"/>
        <w:rPr/>
      </w:pPr>
      <w:r>
        <w:rPr>
          <w:rFonts w:ascii="IRNazanin" w:hAnsi="IRNazanin" w:eastAsia="IRNazanin"/>
          <w:color w:val="111111"/>
          <w:sz w:val="28"/>
          <w:sz w:val="28"/>
          <w:szCs w:val="28"/>
          <w:rtl w:val="true"/>
          <w:lang w:bidi="fa-IR"/>
        </w:rPr>
        <w:t>التترس بالنساء والأطفال أو تقدیم الأسری کدروع بشریة سواء أکانوا من العدو المقاتل أم غیرهم کالمدنیین إذا اشتد الخطر، أی تقدیم أهل البلد الذی ینتمی إلیه هذا القائد أو ذاک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البعض من القادة یلتجئ من أجل دفع الهزیمة أو إحراز النصر فی استخدام أبشع الطرق وأخس الأسالیب لغرض تحقیق 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هذه الحالات المتعددة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حالة عقلیة لا یمکن قیاسها مباشرة بالاعتماد علی الإحساس وإنما من خلال التصرف، فهو الذی یکشف عن حجم اعتماد الإنسان علی الأمر الذی وثق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والثقة تدور مدار الإفراط والتفریط فی النفس فتندفع للوقوع فی تلک الانفعالات والاضطرابات السلوکیة، فالإفراط بها یؤدی إلی الغرور والاستدراج، کمن یثق بالدنیا، أو بالقوة البدنیة، أو المال، وکلها قابلة للتغیر؛ والتفریط بها یؤدی إلی التراجع والتعثر، وضیاع الهدف، وقتل الطموح، وفی جمیع ذلک تتوقف النتائج علی الأمر الذی نثق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تبدأ الثقة وبمن نثق، وهل الثقة بالنفس کافیة للخروج من المآزق أو نیل المقصود؟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لا یمکن أن یتخذ الإنسان من النفس مصدرا للتحرک، فکم من امرئٍ وقع فی شباک الثقة بنفسه فأدی به الحال إلی الغرور، والتهور، والتعجرف، والاستهزاء بالآخر، وعدم التثبت من المعطیات، لتکون النتائج فی کل ذلک وبالاً علی صاحبها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وکم من واثق بماله فیدفعه هذا الشعور إلی التعالی، والظلم، والخسران، بل وکم من واثقٍ بسلطانه فینتهی به الحال إلی الزنزانة أو القتل، وغیرها من مجالات الحیاة التی تختلف فیها موارد التثبت والوثاقة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المقیاس فی حالة الثقة؟</w:t>
      </w:r>
    </w:p>
    <w:p>
      <w:pPr>
        <w:pStyle w:val="BookText"/>
        <w:rPr/>
      </w:pPr>
      <w:r>
        <w:rPr>
          <w:rFonts w:ascii="IRNazanin" w:hAnsi="IRNazanin" w:eastAsia="IRNazanin"/>
          <w:color w:val="111111"/>
          <w:sz w:val="28"/>
          <w:sz w:val="28"/>
          <w:szCs w:val="28"/>
          <w:rtl w:val="true"/>
          <w:lang w:bidi="fa-IR"/>
        </w:rPr>
        <w:t>المقیاس والضابطة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التفریق بین الأشیاء الثابتة والمتغیرة، فالمال متغیر، والسلطان متغیر والصحة والعافیة متغیرة، والصداقة متغیرة، والعلاقة الاجتماعیة متغیرة، سواء أکانت فردیة أم أسریة، لأن الثابت فیها هو ما بنی علی الإیمان باللهعزوجلّ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هذه الأمور قابلة للثبات لما وضع الله تعالی أحکاماً وتشریعات ابتداءً من العلاقة الزوجیة ثم الوالدیة، ثم القرابیة، ثم العشائریة، ثم العلاقة داخل المجتمع کالجوار، والصداقة، وجلسات التحاور، والتذاکر، وعقود المعاملات القائمة بین الناس، کلها وضع الله لها تشریعاتها لأنها من المتغیرات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ولکونها کذلک صار الحکم الشرعی هو الثابت والضابط والمقیاس الذی یعود إلیه الناس لتعدیل مسارهم الحیاتی، وأسلوبهم المعاملاتی سواء الفردی أو الجماعی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خلصت الدراسات العلمیة الحدیثة فی مجال الصحة النفسیة إلی أن الثقة تبدأ مع الإنسان منذ الرضاعة وإن الله تعالی قد جعل لها هارموناً فی عقل الأم ینزل إلی الرضیع من خلال الرضاعة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الرضاعة فی حد ذاتها قائمة علی الثقة بین الأم وولیدها، وإن الرضیع عندما یبدأ فی مص الحلیب من ثدی أمه، تنطلق سلسلة متصلة من العملیات فی دماغ الأم تؤدی إلی نشوء هرمون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فریق العمل فی جامعة ووردیک الذی أنجز البحث إنّ الهرمون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أولسیتوسن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معروفا أنّه عند إطلاقه فی الدم یسبب فی انسکاب الحلیب من الغدة الثدییة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لم یکن معروفا أنّه عند إطلاق الهرمون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أوکسیتوسین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الدماغ فإنه یساعد علی تعزیز الرابطة بین الأم والرضیع من خلال الثقة التی تنشأ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وینشأ الهرمون فی جزء الدماغ المسؤول عن التحکم فی حرارة الجسم والعطش والجوع والغضب والتعب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وخلص فریق البحث إلی أن الهرمون المذکور یفرز مشاعر ثقة الرضیع فی أمه واتکاله علیها، فضلاً عن تقلیص خوفه من العالم الجدید الذی وفد إلیه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أصبح العالم الیوم یعیش أزمة ثقة بسبب استغناء الأمهات عن الرضاعة الطبیعیة فینشأ الإنسان وهو محروم من عامل نفسی مهم وهو الثقة ولا یعرف کیف ینمیه فی نفسه، بل حتی لا یعرف مفهوم الثقة، وکیف له أن یثق بنفسه أو بغیره من الأشیاء التی یتعامل معها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ناهیک عن فقدان ثقافة الثبات والمتغیر فی الحیاة، أی فقدان معرفة تطبیق الحکم الشرعی، أو الجهل به أصلا مما یؤدی إلی تلک الانفعالات النفسیة والاضطرابات السلوکیة التی تنتهی فی الغالب إلی الفشل والدمار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خضم هذه المفاهیم الحیاتیة تبقی مدرسة عاشوراء مصدرا للمعرفة والتعلم ونشر ثقافة الحیاة، إذ لا یخفی علی أهل المعرفة ما للحرب من أجواء نفسیة معقدة، وما لها من آثار خطیرة لا یسع البحث إیرادها، مع ما تحمل واقعة کربلاء من خصوصیة خاصة من حیث الأجواء العسکریة التی أحاطت بسید شباب أهل الجنة علیه السلام، وهو موقن أن هؤلاء الذین تجمعوا من حوله عازمون علی قتله، وقتل أبنائه وأطفاله وأخوته وأصحابه وتسلیب بنات الرسالة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أجواء انفردت بها واقعة الطف علی مر العصور، فماذا أعد لها سید الشهداء علیه السلام من عدة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 استوثق؟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جواب السؤال بات معروفا لکثیر من أهل المعرفة، إلا أن الفارق فی بیانه هو أن الإمام الحسین علیه السلام ابتدأ بعامل الثقة فی أول عدته لهذه الحرب الطاحنة، فکیف هی الثقة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 للسؤال هل وثق بالمال، أم بالأهل، أم بالأصحاب، أم بصحته، أم بمهارته فی القتال وإتقانه فنون الفروسیة فهو ابن علی بن أبی طالب علیه السلام، فضلاً عن انه إمام معصوم مما یستلزم احرازه لجمیع الکمالات التی یحتج بها علی المکلف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أهل بیته هم خیر أهل بیت وأوصل، وأن أصحابه أوفی الأصحاب وأبرهم إلا أن السؤال ماذا أعد له ولهم فی هذه الحرب وبماذا استوثق؟</w:t>
      </w:r>
    </w:p>
    <w:p>
      <w:pPr>
        <w:pStyle w:val="BookText"/>
        <w:rPr/>
      </w:pPr>
      <w:r>
        <w:rPr>
          <w:rFonts w:ascii="IRNazanin" w:hAnsi="IRNazanin" w:eastAsia="IRNazanin"/>
          <w:color w:val="111111"/>
          <w:sz w:val="28"/>
          <w:sz w:val="28"/>
          <w:szCs w:val="28"/>
          <w:rtl w:val="true"/>
          <w:lang w:bidi="fa-IR"/>
        </w:rPr>
        <w:t>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الأهل والأصحاب هم فی دائرة المتغیر فقد فدوه بأنفسهم ورحلوا إلی ربهم فبماذا استوثق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هو یجیب علیه ــ بأبی وأمی ــ، قائلا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هنا یظهر الإمام صلوات الله وسلامه علیه الأمر الثابت الذی لا یتغیر وهو الله عزوجلّ، فهو ثقته فی کل کرب ولیس فی هذا الوقت، بل فی کل کرب حدث قبل هذا الکرب أو سیحدث بعده ــ کما سیمر علینا ــ، فالثابت فی کل ذلک هو الثقة بالله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کانت ثقة الإمام الحسین علیه السلام بالله تعالی دون غیره من الولد والأهل والأصحاب مع مالهم من الخصوصیة الخاصة والتفرد فی منحهم الثقة لسید الشهداء علیه السلام؟ ثم بماذا تختلف ثقة الإمام الحسین علیه السلام بالله تعالی عن ثقتنا به جلت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فالتوکل عند الإمام الحسین علیه السلام هو الثقة بالله وحده لا شیء معه، والتوکل عندنا هو التعلق بالأسباب بالولد والأهل والأقارب والأصحاب والعشیرة والمال والسلاح وفنون القتال،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الأسباب هی سواء عند سید الشهداء علیه السلام فی وجودها وفقدها وجلائها وخفائها، ولا یبقی منها سوی الغریزة الإنسانیة المتمثلة بالأبوة والأخوة والصحبة، ولذا بکی علیهم أشد البکاء لأنه مثال الإنسانیة وعنوان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فالتواصل مع هذه الروابط طریق لدوام الإنسانیة ولیس لغرض الإتکال علیها والاستغناء بها، فهاهم قد رحلوا عنه ــ بأبی وأمی ــ وبقی وحیدا علی من یعتمد بعدهم، وبمن کان یعتمد قبلهم؟ إنّه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فی ذلک هو حقیقة التوکل التی تحملها الذات الحسینیة المشرّفة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علیه الصلاة والسلام یظهر لنا فی مدرسة عاشوراء عامل الثقة </w:t>
      </w:r>
    </w:p>
    <w:p>
      <w:pPr>
        <w:pStyle w:val="BookText"/>
        <w:rPr/>
      </w:pPr>
      <w:r>
        <w:rPr>
          <w:rFonts w:ascii="IRNazanin" w:hAnsi="IRNazanin" w:eastAsia="IRNazanin"/>
          <w:color w:val="111111"/>
          <w:sz w:val="28"/>
          <w:sz w:val="28"/>
          <w:szCs w:val="28"/>
          <w:rtl w:val="true"/>
          <w:lang w:bidi="fa-IR"/>
        </w:rPr>
        <w:t>بالله ودوره فی الهزیمة والنصر فی جمیع مجالات الحیاة، فیعید بیانه فی دعائه مرتین؛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ورجائی فی کل شدة، وأنت لی فی کل أمرٍ نزل بین ثقة وعدة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ذلک یقول العلامة الطباطبائی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معنی التوکل علی الله أنه لیس اعتمادا علیه سبحانه بإلغاء الأسباب الظاهریة بل سلب الاعتماد القطعی علی الأسباب الظاهریة لأن الذی یبدو للإنسان منها بعض یسیر منها دون جمیعها، والسبب التام الذی لا یختلف عن مسببه هوالجمیع الذی یحمل إرادته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فالتوکل هو توجیه الثقة والاعتماد علی الله سبحانه الذی بمشیته تدور رحی الأسباب اللائحة علیه من غیر أن یلغی شیئا منها فیرکب مطیة الجهل</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ما هو طریق تحصیل الثقة؟</w:t>
      </w:r>
    </w:p>
    <w:p>
      <w:pPr>
        <w:pStyle w:val="BookText"/>
        <w:rPr/>
      </w:pPr>
      <w:r>
        <w:rPr>
          <w:rFonts w:ascii="IRNazanin" w:hAnsi="IRNazanin" w:eastAsia="IRNazanin"/>
          <w:color w:val="111111"/>
          <w:sz w:val="28"/>
          <w:sz w:val="28"/>
          <w:szCs w:val="28"/>
          <w:rtl w:val="true"/>
          <w:lang w:bidi="fa-IR"/>
        </w:rPr>
        <w:t>حینما ظهر أن الثقة تنمو فی النفس وتؤدی دورها من خلال حسن التوکل علی الله عزوجلّ لزم من ذلک معرفة طریق تحصیل التوکل، والذی یمکن معرفته من خلال النقاط الآتیة التی خلص إلیها العلامة النراقی قدس سرّه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بعد تقویة التوحید والاعتقاد بأن الأمور بأسرها مستندة إلیه سبحانه، ولیس لغیره مدخلیة فیها، أن یتذکر الآیات والأخبار المذکورة الدالة علی فضیلته ومدحه، وکونه باعث النجاة والکفایة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أن یتذکر أن الله سبحانه خلقه بعد أن لم یکن موجودا وأوجده من کتم العدم، وهیأ له ما یحتاج إلیه، وهو أرأف بعباده من الوالدة بولدها، وقد ضمن بکفایته من توکل علیه، فیستحیل أن یضیعه بعد ذلک ولا یکفیه مؤونته ولا یوصل إلیه ما یحتاج، ولا یدفع عنه ما یؤذیه، لتقدسه من العجز والنقص والخلف والسهو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کما ینبغی له أن یتذکر الحکایات التی فیها عجائب صنع الله فی وصول الأرزاق إلی صاحبها، وفی دفع البلایا والأسواء عن بعض عبیده، والحکایات التی فیها عجائب قهر الله فی إهلاک أموال الأغنیاء وإذلال الأقویاء وکم من عبد لیس له مال وبضاعة ویرزقه الله بسهولة، وکم من ذی مال وثروة هلکت بضاعته أو سرقت وصار محتاجا، وکم من قوی صاحب کثرة وعدة وسطوة صار عاجزا ذلیلا، بلا سبب ظاهر، وکم من ذلیل عاجز صار قویا واستولی علی الکل، ومن تأمل فی ذلک، یعلم أن الأمور بید الله فیلزم الاعتماد علیه والثقة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 الأمور لو کانت بقدرة الله سبحانه من غیر مدخلیة للأسباب والوسائط فیها، فعدم التوکل علیه سبحانه ــ والثقة بغیره غایة الجهل، وإن کانت لغیره سبحانه من الوسائط والأسباب مدخلیة فالتوکل من جملة أسباب الکفایة وإنجاح الأمور، إذ السمع والتجربة شاهدان بأن من توکل علی الله وانقطع إلیه کفاه الله کل مؤونة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شرب الماء سبب لإزالة العطش، وأکل الطعام سبب لدفع الجوع، فکذا التوکل سبب رتبه مسبب الأسباب لإنجاح المقاصد وکفایة الأمور، وعلامة </w:t>
      </w:r>
    </w:p>
    <w:p>
      <w:pPr>
        <w:pStyle w:val="BookText"/>
        <w:rPr/>
      </w:pPr>
      <w:r>
        <w:rPr>
          <w:rFonts w:ascii="IRNazanin" w:hAnsi="IRNazanin" w:eastAsia="IRNazanin"/>
          <w:color w:val="111111"/>
          <w:sz w:val="28"/>
          <w:sz w:val="28"/>
          <w:szCs w:val="28"/>
          <w:rtl w:val="true"/>
          <w:lang w:bidi="fa-IR"/>
        </w:rPr>
        <w:t>حصول التوکل، ألا یضطرب قلبه، ولا یبطل سکونه بفقد أسباب نفعه وحدوث أسباب 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سرقت بضاعته، أو خسرت تجارته، أو تعوق أمر من أموره، کان راضیا به، ولم تبطل طمأنینته، ولم تضطرب نفسه، بل کان حال قلبه فی السکون قبله وبعده واحدا، فإن من لم یسکن إلی شیء لم یضطرب بفقده، ومن اضطرب لفقد شیء سکن إلیه واطمأن به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الثقة فی النفس وفی الآخر هو الله سبحانه وتعالی فمتی ما عظم إیماننا بالله وأیقنا بأنه مسبب الأسباب ومهیئ السبل وبیده مقادیر الحیاة والموت، والغنی والفقر، والصحة والمرض، عرفنا کیف نتعامل مع أنفسنا ومع من حولنا، وعرفنا کیف نبنی الحیاة ونحدد المستقبل، لأن المستقبل خاضع للمقدمات، ومداره مدار التوکل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وأیقنا أن الفشل والنجاح، والهزیمة والنصر، تنبع من معرفتنا بأنفسنا، ومواطن ضعفها وقوتها، ومحاسنها ومساوئها، وطرق تقویمها، ففاقد الشیء لا یعطیه لغیره وفاقد الإیمان بالله لا یعطی الثقة لنفسه ولا لأحد من حوله، ومصیره دائما الهزیمة والفشل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نراه مضطرباً ومتردداً یحیطه الخوف ویؤرّقه الحذر، وما ذاک إلاّ لاختلال التوکل علی الله تعالی</w:t>
      </w:r>
      <w:r>
        <w:rPr>
          <w:rFonts w:eastAsia="IRNazanin" w:cs="IRNazanin"/>
          <w:color w:val="111111"/>
          <w:sz w:val="28"/>
          <w:szCs w:val="28"/>
          <w:rtl w:val="true"/>
          <w:lang w:bidi="fa-IR"/>
        </w:rPr>
        <w:t xml:space="preserve">. </w:t>
      </w:r>
      <w:bookmarkStart w:id="206" w:name="pg13808_152550"/>
    </w:p>
    <w:p>
      <w:pPr>
        <w:pStyle w:val="Heading4"/>
        <w:numPr>
          <w:ilvl w:val="3"/>
          <w:numId w:val="1"/>
        </w:numPr>
        <w:rPr/>
      </w:pPr>
      <w:bookmarkStart w:id="207" w:name="__RefHeading___Toc742576_3264237689"/>
      <w:bookmarkStart w:id="208" w:name="_Toc73"/>
      <w:bookmarkEnd w:id="206"/>
      <w:bookmarkEnd w:id="207"/>
      <w:r>
        <w:rPr>
          <w:rtl w:val="true"/>
        </w:rPr>
        <w:t>المبحث الثالث</w:t>
      </w:r>
      <w:r>
        <w:rPr>
          <w:rtl w:val="true"/>
        </w:rPr>
        <w:t xml:space="preserve">: </w:t>
      </w:r>
      <w:r>
        <w:rPr>
          <w:rtl w:val="true"/>
        </w:rPr>
        <w:t>مبحث أخلاقی</w:t>
      </w:r>
      <w:bookmarkEnd w:id="208"/>
    </w:p>
    <w:p>
      <w:pPr>
        <w:pStyle w:val="Heading5"/>
        <w:numPr>
          <w:ilvl w:val="4"/>
          <w:numId w:val="1"/>
        </w:numPr>
        <w:rPr/>
      </w:pPr>
      <w:bookmarkStart w:id="209" w:name="__RefHeading___Toc742578_3264237689"/>
      <w:bookmarkStart w:id="210" w:name="_Toc74"/>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آداب الخطاب مع الله تعالی وأثر ذلک فی السلوک الإنسانی</w:t>
      </w:r>
    </w:p>
    <w:p>
      <w:pPr>
        <w:pStyle w:val="Heading5"/>
        <w:numPr>
          <w:ilvl w:val="4"/>
          <w:numId w:val="1"/>
        </w:numPr>
        <w:rPr/>
      </w:pPr>
      <w:bookmarkStart w:id="211" w:name="__RefHeading___Toc742580_3264237689"/>
      <w:bookmarkStart w:id="212" w:name="_Toc75"/>
      <w:bookmarkEnd w:id="211"/>
      <w:r>
        <w:rPr>
          <w:rtl w:val="true"/>
        </w:rPr>
        <w:t>المسألة الأولی</w:t>
      </w:r>
      <w:r>
        <w:rPr>
          <w:rtl w:val="true"/>
        </w:rPr>
        <w:t xml:space="preserve">: </w:t>
      </w:r>
      <w:r>
        <w:rPr>
          <w:rtl w:val="true"/>
        </w:rPr>
        <w:t>تقدیم ذکر النعم قبل عرض الحاجة</w:t>
      </w:r>
      <w:bookmarkEnd w:id="212"/>
    </w:p>
    <w:p>
      <w:pPr>
        <w:pStyle w:val="BookText"/>
        <w:rPr/>
      </w:pPr>
      <w:r>
        <w:rPr>
          <w:rFonts w:ascii="IRNazanin" w:hAnsi="IRNazanin" w:eastAsia="IRNazanin"/>
          <w:color w:val="111111"/>
          <w:sz w:val="28"/>
          <w:sz w:val="28"/>
          <w:szCs w:val="28"/>
          <w:rtl w:val="true"/>
          <w:lang w:bidi="fa-IR"/>
        </w:rPr>
        <w:t>من المباحث التی اکتنزها الدعاء الأول لسید الشهداء علیه الصلاة والسلام فی یوم عاشوراء هو آداب الخطاب مع الله تعالی، والتی تبنی علی 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ذکر نعم المولی والافتقار إلیه قبل عرض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الأخلاقیة فی مجال الخطاب مع الله تعالی کثیرا ما رکزت علیها مدرسة العترة الطاهرة علیهم السلام ولاسیما مدرسة عاشوراء بوصفها جمعت أصعب عوامل البقاء والموت، وأدق مواطن التعرض للحاجة، وطلب العون، والنصرة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الأجواء الخاصة والحیویة أفرزت الکثیر، الکثیر من الدروس الأخلاقیة والتربویة فی مختلف المجالات الحیاتیة والروابط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الإمام الحسین علیه السلام وأهل بیته کانوا نموذجا عملیاً لتعالیم السماء، فإن طلب الحاجة وعرض المسألة علی الله تعالی یحف به عدد من الآداب التی أظهرتها کلمات الإمام الحسین علیه السلام فی یوم عاشوراء، لاسیما وأن هذا التأدب المحمدی النبوی فی عرض المسألة وطلب الحاجة من الباری عزّ شأنه، هو عینه خلق النبی المصطفی صلی الله علیه و آله و سلم حینما دعا بهذه الکلمات فی خروجه إلی الطائف وتلقیه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مظاهر هذه الآداب، فمنها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الحسین علیه السلام یبتدئ دعاءه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یا 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والفرق بینهما هو رتبة التوحید، فالرب یمکن أن یکون من مصادیق الوالد والمربی والملک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 لِلَّذِی ظَنَّ أَنَّهُ نَاجٍ مِّنْهُمَا اذْکُرْنِی عِندَ رَبِّکَ</w:t>
      </w:r>
      <w:r>
        <w:rPr>
          <w:rFonts w:eastAsia="Amiri" w:cs="Amiri" w:ascii="Amiri" w:hAnsi="Amiri"/>
          <w:color w:val="111111"/>
          <w:sz w:val="28"/>
          <w:szCs w:val="28"/>
          <w:rtl w:val="true"/>
          <w:lang w:bidi="ar-SA"/>
        </w:rPr>
        <w:t>&gt;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کان مصداق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الخلوص فی إظهار العبودیة لله عزوجلّ، وأنه المالک لهذه النفس والمتصرف بها؛ وأنها العائدة إلیه، وأنها أی هذه اللفظة مظهر جلی للإقرار بالإلوهیة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یبدأ علیه الصلاة والسلام بالإقرار بالعبودیة والفردانیة لله عزوجل والافتقار إلیه وأنه لا حول ولا قوة له إلا به جلت قدرته، وأنه متوکل علیه وموضع عدته وعونه وثقته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الافتقار إلی الله تعالی علی الحاجة فی هذا الدعاء یشتمل علی ثلاثة مظاهر من مظاهر الافتقار إلی الله تعالی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فی عرض الحاجة؛ ومع الدخول فی طلب الحاجة؛ وبعد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فی القسم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ورجائی فی کل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یقدم علیه السلام الإقرار بالربوبیة، والافتقار إلی الله تعالی، قبل عرض حاجته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تقدیم الافتقار إلی الله تعالی مع عرض الحاجة فی سیاق واحد، فقال علیه السلام</w:t>
      </w:r>
      <w:r>
        <w:rPr>
          <w:rFonts w:eastAsia="IRNazanin" w:cs="IRNazanin"/>
          <w:color w:val="111111"/>
          <w:sz w:val="28"/>
          <w:szCs w:val="28"/>
          <w:rtl w:val="true"/>
          <w:lang w:bidi="fa-IR"/>
        </w:rPr>
        <w:t xml:space="preserve">: </w:t>
      </w:r>
      <w:bookmarkStart w:id="213" w:name="pg13808_152552"/>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هم یضعف فیه الفؤاد وتقل فیه الحیل، ویخذل فیه الصدیق، ویشمت فیه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أنزلته بک وشکوته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منی إلیک عمن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السیاق فی عرض الحاجة والافتقار إلی الله تعالی فی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الحاجة بین عرض الافتقارین إلی الله تعالی، فقال علیه السلام فی مقدمة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أنت ثقتی، ورجائی فی کل شدة، وأنت لی فی کل أمر نزل بی ثقة وعدة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حاجته ثم یختم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فکشفته وفرجته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لأنک القادر علی ذلک، ولأنک ــ سبحانک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کل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کل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ومنتهی کل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جمیع حاجتی مقضیة، وادعیتی مستجابة، ورغباتی محققه، وأمانی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الدعاء الأول هو البوابة التی یفتحها الإمام الحسین علیه السلام للانتقال منها إلی حرم القداسة ومحل نزول الفیض الإلهی، والعروج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مَقْعَدِ صِدْقٍ عِندَ مَلِیکٍ مُّقْتَدِرٍ</w:t>
      </w:r>
      <w:r>
        <w:rPr>
          <w:rFonts w:eastAsia="Amiri" w:cs="Amiri" w:ascii="Amiri" w:hAnsi="Amiri"/>
          <w:color w:val="111111"/>
          <w:sz w:val="28"/>
          <w:szCs w:val="28"/>
          <w:rtl w:val="true"/>
          <w:lang w:bidi="ar-SA"/>
        </w:rPr>
        <w:t>&gt;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جوار جده وأبیه وأمه وأخیه صلوات الله وسلامه علیهم أجمعین</w:t>
      </w:r>
      <w:r>
        <w:rPr>
          <w:rFonts w:eastAsia="IRNazanin" w:cs="IRNazanin"/>
          <w:color w:val="111111"/>
          <w:sz w:val="28"/>
          <w:szCs w:val="28"/>
          <w:rtl w:val="true"/>
          <w:lang w:bidi="fa-IR"/>
        </w:rPr>
        <w:t>.</w:t>
      </w:r>
    </w:p>
    <w:p>
      <w:pPr>
        <w:pStyle w:val="Heading5"/>
        <w:numPr>
          <w:ilvl w:val="4"/>
          <w:numId w:val="1"/>
        </w:numPr>
        <w:rPr/>
      </w:pPr>
      <w:bookmarkStart w:id="214" w:name="__RefHeading___Toc742582_3264237689"/>
      <w:bookmarkStart w:id="215" w:name="_Toc76"/>
      <w:bookmarkEnd w:id="214"/>
      <w:r>
        <w:rPr>
          <w:rtl w:val="true"/>
        </w:rPr>
        <w:t>المسألة الثانیة</w:t>
      </w:r>
      <w:r>
        <w:rPr>
          <w:rtl w:val="true"/>
        </w:rPr>
        <w:t xml:space="preserve">: </w:t>
      </w:r>
      <w:r>
        <w:rPr>
          <w:rtl w:val="true"/>
        </w:rPr>
        <w:t>الخوف والرجاء ودورهما فی تقویم السلوک</w:t>
      </w:r>
      <w:bookmarkEnd w:id="215"/>
    </w:p>
    <w:p>
      <w:pPr>
        <w:pStyle w:val="Heading6"/>
        <w:numPr>
          <w:ilvl w:val="5"/>
          <w:numId w:val="1"/>
        </w:numPr>
        <w:rPr/>
      </w:pPr>
      <w:bookmarkStart w:id="216" w:name="__RefHeading___Toc742584_3264237689"/>
      <w:bookmarkStart w:id="217" w:name="_Toc77"/>
      <w:bookmarkEnd w:id="216"/>
      <w:r>
        <w:rPr>
          <w:rtl w:val="true"/>
        </w:rPr>
        <w:t>اشارة</w:t>
      </w:r>
      <w:bookmarkEnd w:id="2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الحقائق العلمیة فی علم السلوک هو تعرض النفس فی مواقف الشدة إلی الاضطراب فی السلوک، وذلک لأن السلوک حصیلة تفاعل فسیولوجی ــ نفسی ــ بیئی مستمر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وحیث إننا بحاجة إلی فهم سلوکنا والوقوف عند انفعالاتنا ومعاملتنا مع أنفسنا ومع من حولها، أفرادا ومکانا، فإننا لابد لنا من الوقوف ملیا فی مدرسة أهل البیت علیهم السلام والتأمل فی تلک العلوم الجمة التی زخرت بها هذه المدرسة لأجل أن نتعلم کیف نکون متخلقین بأخلاق سید النبیین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ثمة سؤالاً یتصدر هذا المبحث الأخلاقی والنفسی،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قال أهل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السلوک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التفسیر السیکولوجی للتصرفات، الأفعال أو الاستجابات، مع إیجاد تلک العملیات السیکولوجیة وتسمیتها والسمات أو حالات الإنسان التی تشکل سببا لهذا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مثلا تفسیر سلوک الإنسان فی موقف ما حسب مقاصده ومشاعره، ومیولاته، کما ویمکن فهم استجابات الإنسان إلی الإشارات فی المحیط الفیزیائی بشکل مختلف انطلاقا من حاجاته فی لحظة الاستجابة، وتکیفه لنمط سلوک معین، وحالة الجهاز العصبی، والخصائص النوعیة لهذه الإشارات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لأجهزة الجسم مدخلیة کبیرة فی السلوک الإنسانی،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السلوک علی الفروق البنیویة فی مختلف أجهزة الجسم وعلی مستوی الفعالیة الخاصة بهذه البنیة أو بتلک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فیعمد ذوو الطاقة القویة إلی تفریغ التوتر بالفعالیة العصبیة العضلیة، ویمیل ذوو الطاقة المنخفضة إلی تفریغ توترهم بالتخیل والتفکیر، وشأن الرضیع فی ذلک شأن الراشد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ویمکن أن یکون التفسیر العلمی للسلوک أحادی الجانب ــ أی إظهار سبب أو عدة أسباب ممکنة للسلوک ــ وعدید الجوانب یتضمن إظهار الأسباب الممکنة کافة لسلوک الإنسان، کما یمکن أن یکون التفسیر العلمی للسلوک أحادی المستوی، فمثلا یمکن أن یصل التفسیر الفسیولوجی للسلوک إلی مستوی العملیات البیوکیمیائیة فی الخلیة، أو یمکن أن یقتصر علی مستوی العملیات المتعلقة بالآلیات العامة لعمل الجهاز العصبی، أو یقتصر فقط علی قوانین قشرة الدماغ للإنسان ووظائفها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فإن التفسیر الفسیولوجی للسلوک یمکن أن یکون علی مستوی الجهاز العصبی أو یصل إلی مستوی أعضاء الجهاز العصبی، ویمکن أن یتغلغل ویتعمق لیصل إلی مستوی الخلیة العصبیة، وکلما کان التفسیر الفسیولوجی للسلوک علی المستوی الخلوی فما دون، کلما کان التفسیر أکثر علمیة وشمولیة ودقة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للتفسیر السیکولوجی للسلوک فیمکن أن یکون علی مستوی العملیات المعرفیة الواعیة أو علی مستوی اللاوعی، أی علی مستوی الدوافع والحاجات الواعیة واللاواعیة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 سابقا یمکن تعریف السلوک لمفهوم معقد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لدی الکائنات الحیة کافة، لکن بدرجات وأنواع مختلفة، ویشتمل علی دورة مستمرة ومتکاملة من التفاعلات المتبادلة الوثیقة ما بین الکائنات الحیة والإشارات المختلفة فی شدتها وطبیعتها فی الواقع الموضوعی، والتی لا یتم تحقیقها فی الحیوانات الراقیة </w:t>
      </w:r>
    </w:p>
    <w:p>
      <w:pPr>
        <w:pStyle w:val="BookText"/>
        <w:rPr/>
      </w:pPr>
      <w:r>
        <w:rPr>
          <w:rFonts w:ascii="IRNazanin" w:hAnsi="IRNazanin" w:eastAsia="IRNazanin"/>
          <w:color w:val="111111"/>
          <w:sz w:val="28"/>
          <w:sz w:val="28"/>
          <w:szCs w:val="28"/>
          <w:rtl w:val="true"/>
          <w:lang w:bidi="fa-IR"/>
        </w:rPr>
        <w:t xml:space="preserve">عامة والإنسان خاصة إلا بمشارکة جهاز المحللات وجهاز الأفراد الداخلی أو هو عبارة عن تفاعل دائم بین المدخلات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المحللات وجهاز الأفراد الداخلی یتم فیها الإجراءات أو المعالجة الکاملة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للبیانات الحسیة والتی تؤدی إلی مخرجات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استجابات متنوعة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معرفیة، فسیولوجیة، نفسیة، انفعالیة، حرکیة،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یمکن القول بأن السلوک عبارة عن تفاعل متبادل دائم بین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تفاعل الذات مع موضوع الشدة، التی تکون أبرز مظاهرها لدی الإنسان فی الحرب بسبب المساحة الواسعة التی یشغلها الفکر فی التوقعات التی تصل غالبا إلی درجة حتمیة الوقوع والتعرض للضرر مع تعدد أنواعه وحجمه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للإنسان أن یضبط سلوکه وهو یتعرض لتلک المؤثرات والعملیات المختلفة فی النفس، وما هی الضابطة العقلیة والروحیة والنفسیة التی یستند إلیها الإنسان فی تقویم سلوکه فی هذه المواقف التی یظهر فیها خبایا نفسه وما تحمله من مکونات أخلاقیة موروثة ومکتسبة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الرجوع إلی یوم الطف والتعلم من سید الشهداء علیه السلام هذا الدرس المعرفی والتطبیقی فی علم النفس والأخلاق والسلوک، وذلک من خلال دعائه الأول الذی استقبل به جموع الجیوش الکثیرة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ورجائی فی کل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یشیر الإمام الحسین علیه السلام إلی دور الرجاء فی تقویم السلوک وضبط النفس فی مواطن الشدة، فما هو الرجاء وکیف له أن یقوم السلوک ویضبط 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ــ وحسب منهج القرآن الکریم والعترة النبویة الطاهرة علیهم السلام ــ لا یستقیم أثر الرجاء علی النفس والسلوک بدون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قدم الإمام الخوف ــ کما هو النهج القرآنی ــ علی الرجاء فی دعائه بشکل مستتر، أی لم یأتِ بلفظ الخوف کما هو الحال بالنسبة للرجاء فقد جاء مباشرا وظاهرا، فلاحظ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ورجائی فی کل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ــ أی فی إخفائه لعامل الخوف فی ملازمته للرجاء فی ألفاظ الدعاء ــ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الحسین علیه السلام فی هذا الموقف ــ موقف القائد المحارب ــ لا ینبغی له إظهار الخوف حتی ولو فی دعائه وتضرعه إلی الله تعالی لحکمة بالغة یمکن الوقوف عندها من خلال النقاط الآتیة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کونه القائد للجیش فإن ذلک یلزمه بإخفاء کل ما من شأنه أن یحرک الإحساس بالخوف لدی جنده وأتباعه، حتی ولو کان من خلال الدعاء، لما له من أثر سلبی علی التعبئة العامة ــ وبالطبع ــ نحن نتحدث من المنظور العسکری لا العقائدی، إذ کونه حجة الله یدفع عنه جمیع النواقص فلا ترهبه کثرة الجیوش کما لا تزیده کثرة الناس الذین حوله عزة ولا تفرقهم عنه وحشة لانقطاعه إلی ربه</w:t>
      </w:r>
      <w:r>
        <w:rPr>
          <w:rStyle w:val="FootnoteAnchor"/>
          <w:rtl w:val="true"/>
        </w:rPr>
        <w:footnoteReference w:id="177"/>
      </w:r>
      <w:r>
        <w:rPr>
          <w:rFonts w:ascii="IRNazanin" w:hAnsi="IRNazanin" w:eastAsia="IRNazanin"/>
          <w:color w:val="111111"/>
          <w:sz w:val="28"/>
          <w:sz w:val="28"/>
          <w:szCs w:val="28"/>
          <w:rtl w:val="true"/>
          <w:lang w:bidi="fa-IR"/>
        </w:rPr>
        <w:t>، ولذلک لم یذکر الخوف کمفردة فی دعائه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ولأن من یسمع الدعاء هم أهل بیته وفیهم النساء والأطفال فإن ورود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یؤثر علی المشاعر ویحرک الإحساس بالخوف لدیهم، ناهیک عن الحزن الذی یترکه هذا اللفظ علی قلب العقیلة زینبعلیها السلام التی أغمی علیها لیلة العاشر حینما سمعتهعلیها السلام ینعی نفسه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أفٍ لک من خلیلِ</w:t>
      </w:r>
    </w:p>
    <w:p>
      <w:pPr>
        <w:pStyle w:val="BookText"/>
        <w:rPr/>
      </w:pPr>
      <w:r>
        <w:rPr>
          <w:rFonts w:ascii="IRNazanin" w:hAnsi="IRNazanin" w:eastAsia="IRNazanin"/>
          <w:color w:val="111111"/>
          <w:sz w:val="28"/>
          <w:sz w:val="28"/>
          <w:szCs w:val="28"/>
          <w:rtl w:val="true"/>
          <w:lang w:bidi="fa-IR"/>
        </w:rPr>
        <w:t>کم لک بالإشراق والأصیل</w:t>
      </w:r>
      <w:r>
        <w:rPr>
          <w:rStyle w:val="FootnoteAnchor"/>
          <w:rtl w:val="true"/>
        </w:rPr>
        <w:footnoteReference w:id="1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ولأن الأعداء لو سمعوا هذه المفردة یستعملها الإمام فی دعائه لظنوا أنه خائف وأنهم حققوا تقدماً فی کثرة الجیوش التی زحفت إلیه وأحاطت به من کل جانب فیزداد معها شعور الثقة بالنفس وما یترتب علیه من آثار فی سیر المعرکة، ولذا لم یمکنهم علیه السلام من هذه الظنون، وهو القائد الخبیر بشؤون الحرب والنفس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عمد الإمام الحسین علیه السلام إلی إیراد الخوف کمقوم للسلوک الإنسانی مستتراً وقد دلت علیه الهیئة البنیویة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أنها ــ أی الثقة ــ نتیجة عقلیة ونفسیة لحالة الاطمئنان، بل إن الاطمئنان باب لولوج الثقة إلی النفس وبعکسها أی الخوف الذی هو ضد الاطمئنان ینعدم استحصال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الله تعالی هو المقصود بالخوف والرجاء فإن الثقة حاصلة ونافذة لدرجة السکینة التی هی فوق رتبة الاطمئنان عند الإمام الحسین 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 المولی أبو عبد الله الحسین علیه السلام مسلک الخوف والرجاء فی تقویم السلوک الإنسانی فی الکرب والشدة فکیف نعی دورهما وآثارهما علی السلوک؟ هذا ما سنعرض له فی النقاط الآتیة</w:t>
      </w:r>
      <w:r>
        <w:rPr>
          <w:rFonts w:eastAsia="IRNazanin" w:cs="IRNazanin"/>
          <w:color w:val="111111"/>
          <w:sz w:val="28"/>
          <w:szCs w:val="28"/>
          <w:rtl w:val="true"/>
          <w:lang w:bidi="fa-IR"/>
        </w:rPr>
        <w:t xml:space="preserve">: </w:t>
      </w:r>
      <w:bookmarkStart w:id="218" w:name="pg13808_152558"/>
    </w:p>
    <w:p>
      <w:pPr>
        <w:pStyle w:val="Heading6"/>
        <w:numPr>
          <w:ilvl w:val="5"/>
          <w:numId w:val="1"/>
        </w:numPr>
        <w:rPr/>
      </w:pPr>
      <w:bookmarkStart w:id="219" w:name="__RefHeading___Toc742586_3264237689"/>
      <w:bookmarkStart w:id="220" w:name="_Toc78"/>
      <w:bookmarkEnd w:id="218"/>
      <w:bookmarkEnd w:id="219"/>
      <w:r>
        <w:rPr>
          <w:rtl w:val="true"/>
        </w:rPr>
        <w:t>أولا</w:t>
      </w:r>
      <w:r>
        <w:rPr>
          <w:rtl w:val="true"/>
        </w:rPr>
        <w:t xml:space="preserve">: </w:t>
      </w:r>
      <w:r>
        <w:rPr>
          <w:rtl w:val="true"/>
        </w:rPr>
        <w:t>معنی الخوف والرجاء</w:t>
      </w:r>
      <w:bookmarkEnd w:id="220"/>
    </w:p>
    <w:p>
      <w:pPr>
        <w:pStyle w:val="BookText"/>
        <w:rPr/>
      </w:pPr>
      <w:r>
        <w:rPr>
          <w:rFonts w:ascii="IRNazanin" w:hAnsi="IRNazanin" w:eastAsia="IRNazanin"/>
          <w:color w:val="111111"/>
          <w:sz w:val="28"/>
          <w:sz w:val="28"/>
          <w:szCs w:val="28"/>
          <w:rtl w:val="true"/>
          <w:lang w:bidi="fa-IR"/>
        </w:rPr>
        <w:t>قال اللغویون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هو الفزع</w:t>
      </w:r>
      <w:r>
        <w:rPr>
          <w:rStyle w:val="FootnoteAnchor"/>
          <w:rtl w:val="true"/>
        </w:rPr>
        <w:footnoteReference w:id="179"/>
      </w:r>
      <w:r>
        <w:rPr>
          <w:rFonts w:ascii="IRNazanin" w:hAnsi="IRNazanin" w:eastAsia="IRNazanin"/>
          <w:color w:val="111111"/>
          <w:sz w:val="28"/>
          <w:sz w:val="28"/>
          <w:szCs w:val="28"/>
          <w:rtl w:val="true"/>
          <w:lang w:bidi="fa-IR"/>
        </w:rPr>
        <w:t>، والحذر</w:t>
      </w:r>
      <w:r>
        <w:rPr>
          <w:rStyle w:val="FootnoteAnchor"/>
          <w:rtl w:val="true"/>
        </w:rPr>
        <w:footnoteReference w:id="180"/>
      </w:r>
      <w:r>
        <w:rPr>
          <w:rFonts w:ascii="IRNazanin" w:hAnsi="IRNazanin" w:eastAsia="IRNazanin"/>
          <w:color w:val="111111"/>
          <w:sz w:val="28"/>
          <w:sz w:val="28"/>
          <w:szCs w:val="28"/>
          <w:rtl w:val="true"/>
          <w:lang w:bidi="fa-IR"/>
        </w:rPr>
        <w:t>، وإن الرجاء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الیأس</w:t>
      </w:r>
      <w:r>
        <w:rPr>
          <w:rStyle w:val="FootnoteAnchor"/>
          <w:rtl w:val="true"/>
        </w:rPr>
        <w:footnoteReference w:id="181"/>
      </w:r>
      <w:r>
        <w:rPr>
          <w:rFonts w:ascii="IRNazanin" w:hAnsi="IRNazanin" w:eastAsia="IRNazanin"/>
          <w:color w:val="111111"/>
          <w:sz w:val="28"/>
          <w:sz w:val="28"/>
          <w:szCs w:val="28"/>
          <w:rtl w:val="true"/>
          <w:lang w:bidi="fa-IR"/>
        </w:rPr>
        <w:t>، وهو من الأمل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یکون الإنسان فی سلوکه بین الفزع والحذر، والأمل، ولکن کیف تکون مصادیق هذه المعانی عند علماء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تألم القلب واحتراقه بسبب توقع مکروه فی الاستقبال مشکوک الوقوع، فلو علم أو ظن حصوله سمی توقعه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تألمه أشد من الخوف، وکلامنا فی کلیهما، وفرقه عن الجبن ظاهر، فإن الجبن هو سکون النفس عما یستحسن شرعا وعقلا من الحرکة إلی الانتقام أو شیء آخر، وهذا السکون قد یتحقق من غیر حدوث التألم الذی هو الخوف، مثلا من لا یجترئ علی الدخول فی السفینة أو النوم فی البیت وحده أو التعرض لدفع من یظلمه ویتعرض له یمکن اتصافه بالسکون المذکور مع عدم تألم بالفعل، فمثله جبان ولیس بخائف، ومن کان له ملکة الحرکة إلی الانتقام وغیره من الأفعال التی یجوزها الشرع والعقل ربما حصل له التألم المذکور من توقع حدوث بعض المکاره، کما إذا أمر السلطان بقتله، فمثله خائف ولیس بجبان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الخوف علی نوعین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بجمیع أقسامه، وهو الذی لم یکن من الله ولا من صفاته المقتضیة للهیبة والرعب، ولا من معاصی العبد وجنایاته، بل یکون لغیر ذلک من الأمور التی یأتی تفصیلها</w:t>
      </w:r>
      <w:r>
        <w:rPr>
          <w:rStyle w:val="FootnoteAnchor"/>
          <w:rtl w:val="true"/>
        </w:rPr>
        <w:footnoteReference w:id="183"/>
      </w:r>
      <w:r>
        <w:rPr>
          <w:rFonts w:ascii="IRNazanin" w:hAnsi="IRNazanin" w:eastAsia="IRNazanin"/>
          <w:color w:val="111111"/>
          <w:sz w:val="28"/>
          <w:sz w:val="28"/>
          <w:szCs w:val="28"/>
          <w:rtl w:val="true"/>
          <w:lang w:bidi="fa-IR"/>
        </w:rPr>
        <w:t>، وهذا النوع من رذائل قوة الغضب من طرف التفریط، ومن نتائج الجبن،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وهو الذی یکون من الله ومن عظمته ومن خطأ العبد وجنایته، وهو من فضائل القوة الغضبیة، إذ العاقلة تأمر به وتحسنه، فهو حاصل من انقیادها لها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والرجاء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ارتیاح القلب لانتظار المحبوب، وله إفراط وتفریط، فتفریطه الیأس، وإفراطه الأمن وهو مع الخوف خاطران یردان علی القلب من دون تعمل للعبد فیهما فلا تکلیف فیهما إلا فی مقدماتهما وهی الأسباب الموصلة إلیهما، وکلما خطر بالبال من مکروه أو محبوب فإما أن یکون موجودا فیما مضی من الزمان ویسمی الذکر والتذکر، أو فی الحال ویسمی الوجد والذوق، أو فی المستقبل ویسمی الانتظار والتوقع، فإن کان محبوبا عنده حصل من انتظاره وتعلق القلب به وأخطار وجوده بالبال نشاط وفرح وهو الرجاء فإن کان مکروها حصل منه انقباض وغم وهو الخوف</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فالرجاء والخوف مبنیان علی انتظار ما یستقبل، فالمستغرق بذکره تعالی المشاهد لجمال الحق علی الدوام یفقدهما لکونه ابن الوقت الحاضر لا التفات له إلی المستقبل لشغفه بوجده وذوقه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21" w:name="pg13808_152560"/>
    </w:p>
    <w:p>
      <w:pPr>
        <w:pStyle w:val="Heading6"/>
        <w:numPr>
          <w:ilvl w:val="5"/>
          <w:numId w:val="1"/>
        </w:numPr>
        <w:rPr/>
      </w:pPr>
      <w:bookmarkStart w:id="222" w:name="__RefHeading___Toc742588_3264237689"/>
      <w:bookmarkStart w:id="223" w:name="_Toc79"/>
      <w:bookmarkEnd w:id="221"/>
      <w:bookmarkEnd w:id="222"/>
      <w:r>
        <w:rPr>
          <w:rtl w:val="true"/>
        </w:rPr>
        <w:t>ثانیا</w:t>
      </w:r>
      <w:r>
        <w:rPr>
          <w:rtl w:val="true"/>
        </w:rPr>
        <w:t xml:space="preserve">: </w:t>
      </w:r>
      <w:r>
        <w:rPr>
          <w:rtl w:val="true"/>
        </w:rPr>
        <w:t>التلازم بین الخوف والرجاء</w:t>
      </w:r>
      <w:bookmarkEnd w:id="223"/>
    </w:p>
    <w:p>
      <w:pPr>
        <w:pStyle w:val="BookText"/>
        <w:rPr/>
      </w:pPr>
      <w:r>
        <w:rPr>
          <w:rFonts w:ascii="IRNazanin" w:hAnsi="IRNazanin" w:eastAsia="IRNazanin"/>
          <w:color w:val="111111"/>
          <w:sz w:val="28"/>
          <w:sz w:val="28"/>
          <w:szCs w:val="28"/>
          <w:rtl w:val="true"/>
          <w:lang w:bidi="fa-IR"/>
        </w:rPr>
        <w:t>لقد مرّ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الرجاء هو ارتیاح القلب لانتظار المحبوب، وهو یلازم الخوف؛ إذ الخوف ــ کما عرفت ــ عبارة عن التألم من توقع مکروه ممکن الحصول، وما یمکن حصوله یمکن عدم حصوله أیضا، وما کان حصوله مکروها کان عدم حصوله محبوبا، فکما أنه یتألم بتوقع حصوله یرتاح لیتوقع عدم حصوله أیضا، فالخوف من الشیئ وجودا یلزمه الرجاء عدما، ومنه عدما یلزمه الرجاء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 علیه استلزام الرجاء للخوف، فهما متلازمان، وإن أمکن غلبة أحدهما نظرا إلی کثرة حصول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تیقن الحصول أو عدمه لم یکن انتظارهما خوفا ورجاء، بل سمی انتظار مکروه أو انتظار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کما أن الخوف من متعلقات قوة الغضب، وأن الممدوح منه من فضائلها، لکونه مقتضی العقل والشرع، وباعثا للعمل من حیث الرهبة، فکذا الرجاء متعلق بها ومن فضائلها، لکونه مقتضاهما وباعثا للعمل من حیث الرغبة، إلا أن الخوف لترتبه علی ضعف القلب یکون أقرب إلی طرف التفریط، والرجاء لترتبه علی قوته یکون أقرب إلی طرف الإفراط وإن کان کلاهما ممدوحین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بد أن یحصل أکثر أسباب حصول المحبوب حتی یصدق اسم الرجاء علی انتظاره، کتوقع الحصاد ممن ألقی بذرا جیدا فی أرض طیبة یصلها الماء، وأما انتظار ما لم یحصل شیء من أسبابه فیسمی غرورا وحماقة، کتوقع من ألقی بذرا فی أرض سبخة لا یصلها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وانتظار ما کان أسبابه مشکوکة یسمی تمنیا، کما إذا صلحت الأرض ولا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الدنیا مزرعة الآخرة، والقلب کالأرض، والإیمان کالبذر، والطاعات هی الماء الذی تُسقی به الأرض، وتطهیر القلب من المعاصی والأخلاق الذمیمة بمنزلة تنقیة الأرض من الشوک والأحجار والنباتات الخبیثة، ویوم القیامة هو وقت الحصاد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فینبغی أن یقاس رجاء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برجاء صاحب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أن من ألقی البذر فی أرض طیبة، وساق إلیها الماء فی وقته، ونقاها من الشوک والأحجار، وبذل جهده فی قلع النباتات الخبیثة المفسدة للزرع، ثم جلس ینتظر کرم الله ولطفه مؤملا أن یحصل له وقت الحصاد مائة قفیز مثلا، سمی انتظاره رجاء ممدوحا، فکذلک العبد إذا طهر أرض قلبه عن شوک الأخلاق الردیئة وبث فیه بذر الإیمان بماء الطاعات، ثم انتظر من فضل الله تثبیته إلی الموت وحسن الخاتمة المفضیة إلی المغفرة، کان انتظاره رجاء حقیقیا محمودا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من تغافل عن الزراعة واختار الراحة طول السنة، أو ألقی البذر فی أرض سبخة مرتفعة لا یصل إلیها ماء ولم یشتغل بتعهد البذر وإصلاح الأرض من النباتات المفسدة للزرع، ثم جلس منتظرا إلی أن ینبت له زرع یحصده سمی انتظاره حمقا وغرورا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من لم یلق بذر الإیمان فی أرض قلبه أو ألقاه مع کونه مشحونا برذائل الأخلاق منهمکا فی خسائس الشهوات واللذات، ولم یسق إلیها ماء الطاعات، </w:t>
      </w:r>
    </w:p>
    <w:p>
      <w:pPr>
        <w:pStyle w:val="BookText"/>
        <w:rPr/>
      </w:pPr>
      <w:r>
        <w:rPr>
          <w:rFonts w:ascii="IRNazanin" w:hAnsi="IRNazanin" w:eastAsia="IRNazanin"/>
          <w:color w:val="111111"/>
          <w:sz w:val="28"/>
          <w:sz w:val="28"/>
          <w:szCs w:val="28"/>
          <w:rtl w:val="true"/>
          <w:lang w:bidi="fa-IR"/>
        </w:rPr>
        <w:t>ثم انتظر المغفرة، کان انتظاره حمقا وغرورا، وکما أن من بث البذر فی أرض طیبة لا ماء لها، وجلس ینتظر میاه الأمطار حیث لا تهطل الأمطار، وإن لم یمتنع أیضا، سمی انتظاره تمنیا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من ألقی بذر الإیمان فی أرض قلبه، ولکنه لم یسق إلیه ماء الطاعات، وانتظر المغفرة بلطفه وفضله، کان انتظاره تمنیا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یصدق علی انتظار محبوب تمهدت جمیع أسبابه الداخلة تحت اختیار العبد، ولم یبق إلا ما لیس یدخل تحت اختیاره وهو فضل الله تعالی بصرف القواطع والمفسدات، فالأحادیث الواردة فی الترغیب علی الرجاء وفی سعة عفو الله وجزیل رحمته ووفور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مخصوصة بمن یرجو الرحمة والغفران بالعمل الخاص المعد لحصولهما وترک الانهماک فی المعاصی المفوت لهذا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 أن یغرک الشیطان ویثبطک عن العمل ویقنعک بمحض الرجاء والأمل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وانظر إلی حال الأنبیاء والأولیاء واجتهادهم فی الطاعات وصرفهم العمر فی العبادات لیلا ونهارا، أما کانوا یرجون عفو الله ورحمته؟ 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أعلم بسعة رحمة الله وأرجی لها منک ومن کل أحد، ولکن علموا أن رجاء الرحمة من دون العمل غرور محض وسفه بحت، فصرفوا فی العبادات أعمارهم وقصروا علی الطاعات لیلهم ونهارهم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24" w:name="pg13808_152563"/>
    </w:p>
    <w:p>
      <w:pPr>
        <w:pStyle w:val="Heading6"/>
        <w:numPr>
          <w:ilvl w:val="5"/>
          <w:numId w:val="1"/>
        </w:numPr>
        <w:rPr/>
      </w:pPr>
      <w:bookmarkStart w:id="225" w:name="__RefHeading___Toc742590_3264237689"/>
      <w:bookmarkStart w:id="226" w:name="_Toc80"/>
      <w:bookmarkEnd w:id="224"/>
      <w:bookmarkEnd w:id="225"/>
      <w:r>
        <w:rPr>
          <w:rtl w:val="true"/>
        </w:rPr>
        <w:t>ثالثا</w:t>
      </w:r>
      <w:r>
        <w:rPr>
          <w:rtl w:val="true"/>
        </w:rPr>
        <w:t xml:space="preserve">: </w:t>
      </w:r>
      <w:r>
        <w:rPr>
          <w:rtl w:val="true"/>
        </w:rPr>
        <w:t>توازن الخوف والرجاء فی قلب المؤمن</w:t>
      </w:r>
      <w:bookmarkEnd w:id="226"/>
    </w:p>
    <w:p>
      <w:pPr>
        <w:pStyle w:val="BookText"/>
        <w:rPr/>
      </w:pPr>
      <w:r>
        <w:rPr>
          <w:rFonts w:ascii="IRNazanin" w:hAnsi="IRNazanin" w:eastAsia="IRNazanin"/>
          <w:color w:val="111111"/>
          <w:sz w:val="28"/>
          <w:sz w:val="28"/>
          <w:szCs w:val="28"/>
          <w:rtl w:val="true"/>
          <w:lang w:bidi="fa-IR"/>
        </w:rPr>
        <w:t>حینما تکون الحکمة هی ضالة المؤمن ومبتغاه، فقد وضع لها القرآن الکریم والعترة النبویة شروطا لتحصیلها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&gt;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یُلَقَّاهَا إِلَّا ذُو حَظٍّ عَظِیمٍ</w:t>
      </w:r>
      <w:r>
        <w:rPr>
          <w:rFonts w:eastAsia="Amiri" w:cs="Amiri" w:ascii="Amiri" w:hAnsi="Amiri"/>
          <w:color w:val="111111"/>
          <w:sz w:val="28"/>
          <w:szCs w:val="28"/>
          <w:rtl w:val="true"/>
          <w:lang w:bidi="ar-SA"/>
        </w:rPr>
        <w:t>&gt;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سید الخلائق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الحکمة هی عنوان یدل علی الأنبیاء والصالحین من عباد الله تعالی فقد حدها النبی الأعظم صلی الله علیه و آله و سلم بحد الخوف من الله تعالی فهو سنامها الذی منه ترتوی فلا دوام لها إلا به، کذلک جعل الرجاء تابعاً وملازما للخوف یحل معه حیث ما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ینبغی علی المؤمن أمور منها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یجب علیه أن یخاف الله ربه المطلع علی أمره فی سره وعلانیته خوفاً </w:t>
      </w:r>
    </w:p>
    <w:p>
      <w:pPr>
        <w:pStyle w:val="BookText"/>
        <w:rPr/>
      </w:pPr>
      <w:r>
        <w:rPr>
          <w:rFonts w:ascii="IRNazanin" w:hAnsi="IRNazanin" w:eastAsia="IRNazanin"/>
          <w:color w:val="111111"/>
          <w:sz w:val="28"/>
          <w:sz w:val="28"/>
          <w:szCs w:val="28"/>
          <w:rtl w:val="true"/>
          <w:lang w:bidi="fa-IR"/>
        </w:rPr>
        <w:t>شدیداً یبعثه علی طاعته، ویردعه عن جمیع معاصیه، ویمنعه عن اتباع الشهوات التی تبعده عن مرضاته، وتوجب له استحقاق غضبه ومقته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ویجب علیه أن یرجو رحمة الله وعفوه وإن سبقت منه المعاصی وعنده الذنوب کثرت، ففی الخبر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الله رجاءً لا یجرئک علی معصیته، وخف الله خوفاً لا یؤیسک من رحمته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عبد مؤمن إلا وفی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ونور رجاء، ولو وزن هذا لم یزد علی هذا، ولو وزن هذا لم یزد علی هذا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کما ویجب علیه أن یکون عاملا لما یخاف ولما یرجو، وقد قیل لأبی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یعملون بالمعاصی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فلا یزالون کذلک حتی یأتیهم الموت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یترجحون فی الأمانی، کذبوا لیسوا براجین، من رجا شیئا طلبه، ومن خاف من شیء هرب منه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خاف العبد ربه ورجاه وتوازن الخوف والرجاء فی قلبه، وعمل لهما ــ کما ذکرته الأحادیث ــ واستقام فی عمله ولم ینحرف أنتج ذلک له نتیجة معلومة محتومة، وهی تقوی الله، فالتقوی هی حصیلة اجتماع الخوف والرجاء الشدیدین المتوازنین فی قلب المؤمن، والعمل الدائب لخوفه ورجائه، والحفاظ علیهما حتی تکون ملکة ثابتة فی نفسه، وقد أشارت إلی ذلک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وَالَّذِینَ اهْتَدَوْا زَادَهُمْ هُدًی وَآتَاهُمْ تَقْواهُمْ</w:t>
      </w:r>
      <w:r>
        <w:rPr>
          <w:rFonts w:eastAsia="Amiri" w:cs="Amiri" w:ascii="Amiri" w:hAnsi="Amiri"/>
          <w:color w:val="111111"/>
          <w:sz w:val="28"/>
          <w:szCs w:val="28"/>
          <w:rtl w:val="true"/>
          <w:lang w:bidi="ar-SA"/>
        </w:rPr>
        <w:t>&gt;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متممات هذه المنزلة، ومقربات الوصول إلی هذه الغایة أن یشتد الخوف فی قلب المؤمن، فیبکی خشیة من الله لما اقترف من الذنوب، أو یبکی ندما علی ما قابل به ربه الکریم العظیم من العصیان، أو خجلا مما تفضل علیه من النعم والأیادی، فعن الإمام أبی محمد الحسن العسکری علیه السلام عن آبائه علیهم السلام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لیکون بینه وبین الجنة أکثر مما بین الثری إلی العرش لکثرة ذنوبه، فما هو إلا أن یبکی من خشیة الله عزوجلّ ندما علیها حتی یصیر ما بینه وبینها أقرب من جفنه إلی مقلته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توازن الخوف والرجاء فی قلب المؤمن، وأثمر اجتماعهما له ملکة التقوی ــ کما ذکرنا فی ما سبق ــ، قبل الله منه عمله، وإن کان یسیرا، کما قال سبحانه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&gt;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27" w:name="pg13808_152566"/>
    </w:p>
    <w:p>
      <w:pPr>
        <w:pStyle w:val="BookText"/>
        <w:rPr/>
      </w:pPr>
      <w:bookmarkEnd w:id="227"/>
      <w:r>
        <w:rPr>
          <w:rFonts w:ascii="IRNazanin" w:hAnsi="IRNazanin" w:eastAsia="IRNazanin"/>
          <w:color w:val="111111"/>
          <w:sz w:val="28"/>
          <w:sz w:val="28"/>
          <w:szCs w:val="28"/>
          <w:rtl w:val="true"/>
          <w:lang w:bidi="fa-IR"/>
        </w:rPr>
        <w:t>وبوأه المقام الرفیع من رضاه فی الدنیا والآخرة، وآتاه العزة والکرامة، کما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&gt;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عمل مع تقوی، وکیف یقل ما یتقبل</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 الله من ذل المعاصی إلی عز التقوی أغناه الله بلا مال، وأعزه بلا عشیرة، وآنسه بلا أنیس، ومن خاف الله أخاف الله منه کل شیء، ومن لم یخف الله أخافه الله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ازدادت ملکة التقوی فی نفس المؤمن ثباتا ورسوخا ازداد عطاؤها وعظم نتاجها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742592_3264237689"/>
      <w:bookmarkStart w:id="229" w:name="_Toc81"/>
      <w:bookmarkEnd w:id="228"/>
      <w:r>
        <w:rPr>
          <w:rtl w:val="true"/>
        </w:rPr>
        <w:t>رابعاً</w:t>
      </w:r>
      <w:r>
        <w:rPr>
          <w:rtl w:val="true"/>
        </w:rPr>
        <w:t xml:space="preserve">: </w:t>
      </w:r>
      <w:r>
        <w:rPr>
          <w:rtl w:val="true"/>
        </w:rPr>
        <w:t>أثر الخوف والرجاء علی تقویم السلوک الإنسانی</w:t>
      </w:r>
      <w:bookmarkEnd w:id="229"/>
    </w:p>
    <w:p>
      <w:pPr>
        <w:pStyle w:val="BookText"/>
        <w:rPr/>
      </w:pPr>
      <w:r>
        <w:rPr>
          <w:rFonts w:ascii="IRNazanin" w:hAnsi="IRNazanin" w:eastAsia="IRNazanin"/>
          <w:color w:val="111111"/>
          <w:sz w:val="28"/>
          <w:sz w:val="28"/>
          <w:szCs w:val="28"/>
          <w:rtl w:val="true"/>
          <w:lang w:bidi="fa-IR"/>
        </w:rPr>
        <w:t>قال العلامة الطباطبائی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البعث ــ من القبور ــ هو السبب العمدة الداعی إلی الإیمان بالکتاب واتباعه فیما یدعو إلیه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الاعتقاد بیوم الحساب هو الذی یستتبع الخوف والرجاء، خوف العقاب، ورجاء الثواب، الداعین إلی عبادة الله تعالی</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ویظهر هنا من کلام العلامة رضی الله عنه أن للخوف والرجاء ذراعین یعمل بهما المؤمن علی تقویم سلوکه وهما الثواب والعقاب، اللذان لا یتحققان فی القلب إلا من خلال الاعتقاد بیوم المیعاد والحساب ولذلک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من أصول الدین التی یجب علی المسلم الاعتقاد به لما یشکله من خطر کبیر علی سیر الإنسان وسلوکه وبه یقوّم المجتمع وتصلح النظم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أفرد علماء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أبحاثهم حیزاً واسعاً لبیان هذا الأصل لما یحمله من آثار إصلاحیة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ارتباط الخوف والرجاء بالاعتقاد بیوم المعاد فیظهر من خلال إدراک کل عاقل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العالم والجاهل، والمتخلق بالأخلاق الفاضلة والمتخلق بالأخلاق الرذیلة، والمحسن والمسیء فی الأقوال والأعمال، لیسا سواء، والتسویة بین الفریقین فضلا عن ترجیح المرجوح علی الراجح القبیح عقلا، ظلم وسفاهة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فإنا نری أن المحسنین والمسیئین لا ینالون جزاءهم فی الحیاة الدنیا کما ینبغی، فمقتضی العدل والحکمة وجود البعث والحساب، والثواب والعقاب کما جاء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وَلِتُجْزَی کُلُّ نَفْسٍ بِمَا کَسَبَتْ</w:t>
      </w:r>
      <w:r>
        <w:rPr>
          <w:rFonts w:eastAsia="Amiri" w:cs="Amiri" w:ascii="Amiri" w:hAnsi="Amiri"/>
          <w:color w:val="111111"/>
          <w:sz w:val="28"/>
          <w:szCs w:val="28"/>
          <w:rtl w:val="true"/>
          <w:lang w:bidi="ar-SA"/>
        </w:rPr>
        <w:t>&gt;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یقتضیه ارتباط العمل بالجزاء، فإنهم لا ینالون جزاء أعمالهم کما ینبغی فی هذه الدنیا، فإذا کانت لا توجد دار أخری یتحقق فیها الحساب والجزاء والعقاب المتناسب مع عقائد الناس وأعمالهم، لکان ذلک 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عدل الله تعالی یستوجب وجود البعث والحساب والثواب والعقاب حیث قال تبارک وتعالی فی محکم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&gt;</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&gt;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تعالی حکیم، ولا یصدر عنه سفه وعبث، وهو لم یقتصر فی خلق الإنسان علی تجهیزه بالقوی الضروریة لحیاته النباتیة والحیوانیة، کقوة الجذب والدفع، والشهوة والغضب، بل جهزه بقوی أخری تقوده إلی التکامل والتحلی بالفضائل العلمیة والعملیة، وترتفع به إلی مستویات عُلی، لا یقف فیها عند حد، بل کلما ترقی فی هذا السبیل یتعطش لما هو أعلی، وقد بعث الله الأنبیاء علیهم السلام لهدایة الإنسان إلی الکمال الذی یکون مفطورا علی طلبه ومجبولا علی أن لا یقف علی حد حتی ینتهی إلی ما قال سبحانه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&gt;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الإنسان مخلوقا للحیاة الحیوانیة فقط لکان إعطاؤه العقل الذی لا یقتنع إلا بإدراک أسرار الوجود لغوا، وخلقه علی الفطرة التی لا تطمئن دون أیة </w:t>
      </w:r>
    </w:p>
    <w:p>
      <w:pPr>
        <w:pStyle w:val="BookText"/>
        <w:rPr/>
      </w:pPr>
      <w:r>
        <w:rPr>
          <w:rFonts w:ascii="IRNazanin" w:hAnsi="IRNazanin" w:eastAsia="IRNazanin"/>
          <w:color w:val="111111"/>
          <w:sz w:val="28"/>
          <w:sz w:val="28"/>
          <w:szCs w:val="28"/>
          <w:rtl w:val="true"/>
          <w:lang w:bidi="fa-IR"/>
        </w:rPr>
        <w:t>مرتبة من الکمال حتی یصل إلی مبدأ الکمال الذی لیس له حد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فالحکمة الإلهیة توجب أن لا تختم حیاة الإنسان بالحیاة المادیة والحیوانیة، بل تتواصل لتحقیق الهدف الذی خلقت قوی عقله وروحه من أجله،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&gt;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فطرة الإنسان تحکم بأن کل صاحب حق لابد أن یعطی حقه، وکل مظلوم لابد أن یؤخذ له من ظالمه، وهذه الفطرة البشریة هی التی تدفع البشر فی کل عصر ــ علی مختلف أدیانهم مهما کانت أفکارهم ومعبوداتهم ــ إلی تشکیل أجهزة قضائیة، ومحاکم لتحقیق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نری أن کثیرا من الظالمین والمجرمین یموتون دون أن یقتص منهم، ونری مظلومین یموتون تحت سیاط الظالمین ونیران اضطهادهم، لذا فإن حکمة الله تعالی وعدله وعزته ورحمته، تستوجب وجود حیاة أخری تؤخذ فیها حقوق المظلومین من الظالمین حیث جاء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تَحْسَبَنَّ اللّهَ غَافِلاً عَمَّا یَعْمَلُ الظَّالِمُونَ إِنَّمَا یُؤَخِّرُهُمْ لِیَوْمٍ تَشْخَصُ فِیهِ الأَبْصَارُ</w:t>
      </w:r>
      <w:r>
        <w:rPr>
          <w:rFonts w:eastAsia="Amiri" w:cs="Amiri" w:ascii="Amiri" w:hAnsi="Amiri"/>
          <w:color w:val="111111"/>
          <w:sz w:val="28"/>
          <w:szCs w:val="28"/>
          <w:rtl w:val="true"/>
          <w:lang w:bidi="ar-SA"/>
        </w:rPr>
        <w:t>&gt;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حکمة الله تعالی تقتضی أن یهیء للإنسان وسیلة وصوله إلی ثمرة وجوده والغرض من خلقته، ولا یتحقق ذلک إلا بأن یأمره بما یوجب سعادته، وینهاه عما </w:t>
      </w:r>
      <w:bookmarkStart w:id="230" w:name="pg13808_152570"/>
    </w:p>
    <w:p>
      <w:pPr>
        <w:pStyle w:val="BookText"/>
        <w:rPr/>
      </w:pPr>
      <w:bookmarkEnd w:id="230"/>
      <w:r>
        <w:rPr>
          <w:rFonts w:ascii="IRNazanin" w:hAnsi="IRNazanin" w:eastAsia="IRNazanin"/>
          <w:color w:val="111111"/>
          <w:sz w:val="28"/>
          <w:sz w:val="28"/>
          <w:szCs w:val="28"/>
          <w:rtl w:val="true"/>
          <w:lang w:bidi="fa-IR"/>
        </w:rPr>
        <w:t>یوجب شقاءه، وتنفیذ الأوامر والنواهی الإلهیة المخالفة لهوی الإنسان، لا یمکن إلا بوجود عاملی الخوف والرجاء فی نفسه، وهما لا یتحققان إلا بالتبشیر والإنذار، والتبشیر والإنذار یستلزمان وجود ثواب وعقاب ونعیم وعذاب بعد هذه الدنیا، وإلا کانا تبشیرا وإنذارا کاذبین، والله تعالی منزه عن الکذب والقبیح</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742594_3264237689"/>
      <w:bookmarkStart w:id="232" w:name="_Toc82"/>
      <w:bookmarkEnd w:id="231"/>
      <w:r>
        <w:rPr>
          <w:rtl w:val="true"/>
        </w:rPr>
        <w:t>خامساً</w:t>
      </w:r>
      <w:r>
        <w:rPr>
          <w:rtl w:val="true"/>
        </w:rPr>
        <w:t xml:space="preserve">: </w:t>
      </w:r>
      <w:r>
        <w:rPr>
          <w:rtl w:val="true"/>
        </w:rPr>
        <w:t>آثارهما النفسیة</w:t>
      </w:r>
      <w:bookmarkEnd w:id="232"/>
    </w:p>
    <w:p>
      <w:pPr>
        <w:pStyle w:val="BookText"/>
        <w:rPr/>
      </w:pPr>
      <w:r>
        <w:rPr>
          <w:rFonts w:ascii="IRNazanin" w:hAnsi="IRNazanin" w:eastAsia="IRNazanin"/>
          <w:color w:val="111111"/>
          <w:sz w:val="28"/>
          <w:sz w:val="28"/>
          <w:szCs w:val="28"/>
          <w:rtl w:val="true"/>
          <w:lang w:bidi="fa-IR"/>
        </w:rPr>
        <w:t xml:space="preserve">ارتبط السلوک بعلم النفس لما یمثله من صورة عملیة لما یختلج فی النفس من مکونات،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وبفضل الدراسات والبحوث السیکولوجیة تراکم کم هائل من المعارف التی تتعلق بقوانین حدوث العملیات العقلیة المعرفیة وغیر المعرفیة لدی الإنسان، هذه المعارف یمکن أن تساعدنا فی فهم وتفسیر؛ کیف یقوم الإنسان بمعالجة المعلومات الحسیة المتنوعة؟، لکنها لا تکفی لتفسیر السلوکات الإنسانیة المعقدة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المشکلة لیست فی قلة کمیة المعارف السیکولوجیة المتوافرة لتفسیر السلوک الإنسانی، وإنما تکمن المشکلة فی أن کثیراً من عملیات الدافعیة، أو دوافع السلوک تحدث علی مستوی اللاوعی، والذی لا نعرف عنه شیئا تقریبا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لابد من الرجوع إلی القرآن الکریم والعترة النبویة الطاهرة من حیثیة أن الله تعالی هو الخالق لهذه النفس وهو العالم بمکنونها ومکوناتها وانفعالاتها ودوافعها، ناهیک عن ارتباطها بالقوة العقلیة والخیال والعوامل البیئیة، واستجابتها للخصائص الفیزیائیة والاجتماعیة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ولذا فقد وضع تعالی لها قوانین وضوابط تقومها وتصلحها، من بینها الخوف والرجاء، وقد وردت آیات کثیرة فی القرآن الکریم تتحدث عن هذه القوانین والضوابط السلوکیة التی تنبثق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&gt;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تخبر عن قانون الخوف والرجاء ممثلا فی الشکر ومبعثه الرجاء والکفر ومبعثه انعدام الخوف من الله تعالی فیتمنی الإنسان علی المنعم سبحانه ویسیء استخدام النعم فیصرفها فی معصیة الله تعالی وظلم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جمع صدر الآیة وعجزها بین رتبتی الخوف والرجاء، وقدم الرجاء ــ علی الخوف ــ لأنه سوط النفس الناطقة المحرک لها نحو الضماح،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الاعتلاء والتسامی، فإن النفس البشریة بطبیعتها طامحة إلی التعالی والترقی، ومتصلة إلی التسامی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زمامها العاطف بها عن الجماح،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تکون کالفرس الجموح التی لا تسلک طریق الاعتدال فهی بذلک بحاجة إلی الزمام الذی یعیدها إلی الطریق المستقیم والسیر القویم، وهذا الزمام هو الخوف</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یأتی علماء الأخلاق إلی مراتب الإیمان وعوامل الارتقاء بالنفس فی هذه المراتب یجعلون الخوف والرجاء بعد الیقین، والسبب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الخوف والرجاء یؤدیان إلی الصبر علی المکاره والمشاق، وهو المجاهدة والتجرد لذکر الله تعالی والفکر فیه علی الدوام، ویقوی دوام الذکر علی الأنس، ودوام الفکر علی </w:t>
      </w:r>
    </w:p>
    <w:p>
      <w:pPr>
        <w:pStyle w:val="BookText"/>
        <w:rPr/>
      </w:pPr>
      <w:r>
        <w:rPr>
          <w:rFonts w:ascii="IRNazanin" w:hAnsi="IRNazanin" w:eastAsia="IRNazanin"/>
          <w:color w:val="111111"/>
          <w:sz w:val="28"/>
          <w:sz w:val="28"/>
          <w:szCs w:val="28"/>
          <w:rtl w:val="true"/>
          <w:lang w:bidi="fa-IR"/>
        </w:rPr>
        <w:t>کمال کمال المعرفة، ویؤدی الأنس وکمال المعرفة إلی المحبة، ویتبعها الرضا والتوکل وسائر المقامات، وهذا هو الترتیب فی سلوک منازل الدین، فلیس بعد أصل الیقین مقام سوی الخوف والرجاء، ولا بعدها مقام سوی الصبر، ولا بعده سوی المجاهدة والتجرد لله تعالی ظاهرا وباطنا ولا بعده سوی الهدایة والمعرفة، ولا بعدهما سوی الأنس والمحبة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ضرورة المحبة الرضا بفعل المحبوب والثقة بعنایته، وهو التوکل، فالیقین هو سبب الخوف فیجب تحصیل السبب لیؤدی المسبب</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نظر الإمام الحسین علیه السلام إلی جمعهم کأنه السیل</w:t>
      </w:r>
      <w:r>
        <w:rPr>
          <w:rStyle w:val="FootnoteAnchor"/>
          <w:rtl w:val="true"/>
        </w:rPr>
        <w:footnoteReference w:id="212"/>
      </w:r>
      <w:r>
        <w:rPr>
          <w:rFonts w:ascii="IRNazanin" w:hAnsi="IRNazanin" w:eastAsia="IRNazanin"/>
          <w:color w:val="111111"/>
          <w:sz w:val="28"/>
          <w:sz w:val="28"/>
          <w:szCs w:val="28"/>
          <w:rtl w:val="true"/>
          <w:lang w:bidi="fa-IR"/>
        </w:rPr>
        <w:t>، ورفع یدیه بالدعاء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ورجائی فی کل شدة، وأنت لی فی کل أمر نزل بی ثقة وعدة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هو نتیجة لمحبة الله تعالی التی غمرت قلبه المقدس فکان الرضا بفعل المحبوب، والثقة بعنایته، هی هذه المحبة، فتوکل علیه ورجاه فی کل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ولکونه الموقن حق الیقین بربه فقد کان له فی کل أمر نزل به ثقة وعدة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نراه استظهر الرجاء وهو الأحب إلی الله تعالی لأنه ینطلق من الحب والتعلق به وحسن الظن والأنس بکل ما یقدر ویقسم</w:t>
      </w:r>
      <w:r>
        <w:rPr>
          <w:rFonts w:eastAsia="IRNazanin" w:cs="IRNazanin"/>
          <w:color w:val="111111"/>
          <w:sz w:val="28"/>
          <w:szCs w:val="28"/>
          <w:rtl w:val="true"/>
          <w:lang w:bidi="fa-IR"/>
        </w:rPr>
        <w:t xml:space="preserve">. </w:t>
      </w:r>
      <w:bookmarkStart w:id="233" w:name="pg13808_152573"/>
    </w:p>
    <w:p>
      <w:pPr>
        <w:pStyle w:val="Heading4"/>
        <w:numPr>
          <w:ilvl w:val="3"/>
          <w:numId w:val="1"/>
        </w:numPr>
        <w:rPr/>
      </w:pPr>
      <w:bookmarkStart w:id="234" w:name="__RefHeading___Toc742596_3264237689"/>
      <w:bookmarkStart w:id="235" w:name="_Toc83"/>
      <w:bookmarkEnd w:id="233"/>
      <w:bookmarkEnd w:id="234"/>
      <w:r>
        <w:rPr>
          <w:rtl w:val="true"/>
        </w:rPr>
        <w:t>المبحث الرابع</w:t>
      </w:r>
      <w:r>
        <w:rPr>
          <w:rtl w:val="true"/>
        </w:rPr>
        <w:t xml:space="preserve">: </w:t>
      </w:r>
      <w:r>
        <w:rPr>
          <w:rtl w:val="true"/>
        </w:rPr>
        <w:t>نظریته علیه السلام فی منشأ الهموم وعوامل تفریجها</w:t>
      </w:r>
      <w:bookmarkEnd w:id="235"/>
    </w:p>
    <w:p>
      <w:pPr>
        <w:pStyle w:val="Heading5"/>
        <w:numPr>
          <w:ilvl w:val="4"/>
          <w:numId w:val="1"/>
        </w:numPr>
        <w:rPr/>
      </w:pPr>
      <w:bookmarkStart w:id="236" w:name="__RefHeading___Toc742598_3264237689"/>
      <w:bookmarkStart w:id="237" w:name="_Toc84"/>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بعد أن قدّم المولی أبو عبد الله الإمام الحسین بن علی علیهما السلام الخوف والرجاء فی دعائه کمنهج لمن أراد أن یتعلم کیف یعالج ما نزل به من البلاء وفی مواطن الشدة والکرب، ینعطف علیه السلام إلی منهج جدید فی تجاوز الأزمات التی تمر بها النفس الإنسانیة، وهو منهج تفریج الهموم وکشف الکروب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حینما یبدأ المولی أبو عبد الله علیه السلام بالخوف والرجاء فهذا یعنی تحصیل الأسس النفسیة والمراتب الإیمانیة لغرض تحصیل مقومات السلوک الإنسانی، إذ لا یخفی علی القارئ ما للهموم من أثر کبیر علی النفس والقلب والإیمان فینعکس جمیع ذلک علی السلوک فیبدو الإنسان علی غیر الصفة المعهودة وقد تخرجه تلک الهموم والغموم عن الانضباط فیتصرف بما لا یلیق به وبأسرته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التوقف أولا عند معنی الهم والغم ثم ننظر کیف انتهج المولی أبو عبد الله علیه السلام هذا المنهج الجدید فی معالجة الهموم والغموم، وما هی نظریته فی منشأ الهموم وعوامل تفریجها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علیه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همٍ یضعف فیه الفؤاد، وتقل فیه الحیلة، ویخذل فیه الصدیق، ویشمت فیه العدو، أنزلته بک وشکوته إلیک عمن سواک فکشفته وفرجته فأنت ولی کل نعمة ومنتهی کل رغبة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وللوقوف عند هذه النظریة نطرق المسائل الآتیة</w:t>
      </w:r>
      <w:r>
        <w:rPr>
          <w:rFonts w:eastAsia="IRNazanin" w:cs="IRNazanin"/>
          <w:color w:val="111111"/>
          <w:sz w:val="28"/>
          <w:szCs w:val="28"/>
          <w:rtl w:val="true"/>
          <w:lang w:bidi="fa-IR"/>
        </w:rPr>
        <w:t xml:space="preserve">: </w:t>
      </w:r>
      <w:bookmarkStart w:id="238" w:name="pg13808_152574"/>
    </w:p>
    <w:p>
      <w:pPr>
        <w:pStyle w:val="Heading5"/>
        <w:numPr>
          <w:ilvl w:val="4"/>
          <w:numId w:val="1"/>
        </w:numPr>
        <w:rPr/>
      </w:pPr>
      <w:bookmarkStart w:id="239" w:name="__RefHeading___Toc742600_3264237689"/>
      <w:bookmarkStart w:id="240" w:name="_Toc85"/>
      <w:bookmarkEnd w:id="238"/>
      <w:bookmarkEnd w:id="239"/>
      <w:r>
        <w:rPr>
          <w:rtl w:val="true"/>
        </w:rPr>
        <w:t>المسألة الأولی</w:t>
      </w:r>
      <w:r>
        <w:rPr>
          <w:rtl w:val="true"/>
        </w:rPr>
        <w:t xml:space="preserve">: </w:t>
      </w:r>
      <w:r>
        <w:rPr>
          <w:rtl w:val="true"/>
        </w:rPr>
        <w:t>ما هی النظریة؟ وبمَ تختلف نظریة المعصوم علیه السلام عن نظریة غیره من الناس؟</w:t>
      </w:r>
      <w:bookmarkEnd w:id="240"/>
    </w:p>
    <w:p>
      <w:pPr>
        <w:pStyle w:val="Heading6"/>
        <w:numPr>
          <w:ilvl w:val="5"/>
          <w:numId w:val="1"/>
        </w:numPr>
        <w:rPr/>
      </w:pPr>
      <w:bookmarkStart w:id="241" w:name="__RefHeading___Toc742602_3264237689"/>
      <w:bookmarkStart w:id="242" w:name="_Toc86"/>
      <w:bookmarkEnd w:id="241"/>
      <w:r>
        <w:rPr>
          <w:rtl w:val="true"/>
        </w:rPr>
        <w:t>أولا</w:t>
      </w:r>
      <w:r>
        <w:rPr>
          <w:rtl w:val="true"/>
        </w:rPr>
        <w:t xml:space="preserve">: </w:t>
      </w:r>
      <w:r>
        <w:rPr>
          <w:rtl w:val="true"/>
        </w:rPr>
        <w:t>ما هی النظریة؟</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هی تقریر یوضح قطاعا خاصا من الظواهر، ولها عدة نماذج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الفرضیة، الاستنتاجیة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هذه النظریة علی التماسک المنطقی، منطلقة من مسلمات صحیحة، وتتألف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مجموعة من التعریفات للمصطلحات الحاسمة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مجموعة من التقریرات الفرضیة المتعلقة بالعلاقات المفترضة بین الظواهر التی تمثلها المصطلحات الحاسمة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مجموعة من الاستنتاجات المشتقة منطقیاً من التقریرات الفرضیة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الوظیفیة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بعض العلماء إن الاهتمام الزائد بترتیب الواقع وبناء النظریات یؤدی إلی إنهاء فعالیة التفسیر، وما النظریة إلا أداة مؤقتة، لذلک لا یهتمون بالإجراءات الاستنتاجیة المنطقیة کترکیزهم علی الملاحظة القائمة بالأدلة، ویرون أن التفاعل بین الملاحظة والاستنتاجات المنطقیة هام لتقدم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الاستقرائیة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علی التفسیر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 أولاً، ثم تنبثق النظریة فی تأمل دقیق لهذه الوقائع</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النموذج رسماً أو نسخة مصغرة عن الشیء الواقعی، أو قد یکون شیئا أکثر تجریداً، کالمعادلات الریاضیة، أو التقریرات اللفظیة أو الأوصاف الرمزیة أو الخطوط البیانیة</w:t>
      </w:r>
      <w:r>
        <w:rPr>
          <w:rFonts w:eastAsia="IRNazanin" w:cs="IRNazanin"/>
          <w:color w:val="111111"/>
          <w:sz w:val="28"/>
          <w:szCs w:val="28"/>
          <w:rtl w:val="true"/>
          <w:lang w:bidi="fa-IR"/>
        </w:rPr>
        <w:t xml:space="preserve">. </w:t>
      </w:r>
      <w:bookmarkStart w:id="243" w:name="pg13808_152575"/>
    </w:p>
    <w:p>
      <w:pPr>
        <w:pStyle w:val="BookText"/>
        <w:rPr/>
      </w:pPr>
      <w:bookmarkEnd w:id="243"/>
      <w:r>
        <w:rPr>
          <w:rFonts w:ascii="IRNazanin" w:hAnsi="IRNazanin" w:eastAsia="IRNazanin"/>
          <w:color w:val="111111"/>
          <w:sz w:val="28"/>
          <w:sz w:val="28"/>
          <w:szCs w:val="28"/>
          <w:rtl w:val="true"/>
          <w:lang w:bidi="fa-IR"/>
        </w:rPr>
        <w:t>ویری بعض الباحثین أن النموذج والنظریة هو الشیء ذاته، لکن البعض یمیز بینهما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النظریة والنموذج عبارة عن مخطط مفهومی یفسر العلاقات بین المتحولات المدروسة، ولکن النموذج یتصف بالمماثلة للشیء، هذا الأمر یماثل ذاک، ویستطیع الباحث أن یتسامح فی قبول أو رفض بعض الوقائع التی لا تنسجم مع الظواهر الواقعیة</w:t>
      </w:r>
      <w:r>
        <w:rPr>
          <w:rFonts w:eastAsia="IRNazanin" w:cs="IRNazanin"/>
          <w:color w:val="111111"/>
          <w:sz w:val="28"/>
          <w:szCs w:val="28"/>
          <w:rtl w:val="true"/>
          <w:lang w:bidi="fa-IR"/>
        </w:rPr>
        <w:t>.</w:t>
      </w:r>
    </w:p>
    <w:p>
      <w:pPr>
        <w:pStyle w:val="Heading6"/>
        <w:numPr>
          <w:ilvl w:val="5"/>
          <w:numId w:val="1"/>
        </w:numPr>
        <w:rPr/>
      </w:pPr>
      <w:bookmarkStart w:id="244" w:name="__RefHeading___Toc742604_3264237689"/>
      <w:bookmarkStart w:id="245" w:name="_Toc87"/>
      <w:bookmarkEnd w:id="244"/>
      <w:r>
        <w:rPr>
          <w:rtl w:val="true"/>
        </w:rPr>
        <w:t>ثانیا</w:t>
      </w:r>
      <w:r>
        <w:rPr>
          <w:rtl w:val="true"/>
        </w:rPr>
        <w:t xml:space="preserve">: </w:t>
      </w:r>
      <w:r>
        <w:rPr>
          <w:rtl w:val="true"/>
        </w:rPr>
        <w:t>وظائف النظریة</w:t>
      </w:r>
      <w:bookmarkEnd w:id="245"/>
    </w:p>
    <w:p>
      <w:pPr>
        <w:pStyle w:val="BookText"/>
        <w:rPr/>
      </w:pPr>
      <w:r>
        <w:rPr>
          <w:rFonts w:ascii="IRNazanin" w:hAnsi="IRNazanin" w:eastAsia="IRNazanin"/>
          <w:color w:val="111111"/>
          <w:sz w:val="28"/>
          <w:sz w:val="28"/>
          <w:szCs w:val="28"/>
          <w:rtl w:val="true"/>
          <w:lang w:bidi="fa-IR"/>
        </w:rPr>
        <w:t>النظریة أداة وهدف، فهی کهدف تساعد فی تفسیر الظواهر بأکثر ما یمکن من الضبط وهی کأداة توفر إطاراً للملاحظة والاکتشاف، وتساعد النظریة الباحثین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تحدید الظواهر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النظریة نوع الوقائع التی یدرسها الباحث، لذا تقتضی منه أن یهتم بقطاعات محدودة یرکز علیها انتباهه الکامل، لأن لکل موضوع یتناوله الباحث جوانب متعددة، وما لم یقم الباحث ببناء الإطار النظری لمشکلته، فإنه لن یعرف ما الذی یجب علیه أن یلاحظه من وقائع، فالنظریة توضح للباحث أی الوقائع التی ینبغی أن یهتم بها دون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صیاغة المفهوم المنطقی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ینشئ الباحث مفاهیم ذهنیة کالتقریر والتوتر من أجل تفسیر السلوک، أو النتیجة التی یلاحظها، وتسمی هذه المفاهیم بناءات منطقیة أو بناءات نظریة، ومعلوم أن المفهوم هو نتاج ملاحظة مواقف عدیدة، وتجرید وجه الشبه بینها، وإجراء تعمیمات حولها، فالنظریة ترشد التفکیر النظری والعملی، وتسهل علی الباحثین معالجة الوقائع وإیصال المکتشفات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تصنیف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یصعب علی الباحث التعامل بکفایة مع وقائع کثیرة </w:t>
      </w:r>
      <w:bookmarkStart w:id="246" w:name="pg13808_152576"/>
    </w:p>
    <w:p>
      <w:pPr>
        <w:pStyle w:val="BookText"/>
        <w:rPr/>
      </w:pPr>
      <w:bookmarkEnd w:id="246"/>
      <w:r>
        <w:rPr>
          <w:rFonts w:ascii="IRNazanin" w:hAnsi="IRNazanin" w:eastAsia="IRNazanin"/>
          <w:color w:val="111111"/>
          <w:sz w:val="28"/>
          <w:sz w:val="28"/>
          <w:szCs w:val="28"/>
          <w:rtl w:val="true"/>
          <w:lang w:bidi="fa-IR"/>
        </w:rPr>
        <w:t>ومبعثرة، فهو بحاجة لترتیب الوقائع فی میدان عمله، لذلک یقوم علی إعداد إطار نظری لتصنیف الوقائع مع صیاغة فرضیات تفسر هذه الوقائع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تلخیص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تتراوح الخلاصات بین التعمیمات البسیطة والعلاقات النظریة المعقدة، حیث یصف التلخیص مجالا محددا من الوقائع، لکن التلخیص علی مستوی عال، قد یشتمل دون شک علی دمج التعمیمات الخبریة الأساسیة فی إطار نظری أکثر شمولا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التنبؤ بالوقائع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 النظریة الباحث علی التنبؤ بما یجب أن یکون قابلا للملاحظة حین لا تتوافر الوقائع، فهی أداة جیدة لإرشاد الباحثین فی متابعة الظواهر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الکشف عن البحث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مصدر غنی یزود الباحث بالأدلة المؤیدة لبحثه</w:t>
      </w:r>
      <w:r>
        <w:rPr>
          <w:rFonts w:eastAsia="IRNazanin" w:cs="IRNazanin"/>
          <w:color w:val="111111"/>
          <w:sz w:val="28"/>
          <w:szCs w:val="28"/>
          <w:rtl w:val="true"/>
          <w:lang w:bidi="fa-IR"/>
        </w:rPr>
        <w:t>.</w:t>
      </w:r>
    </w:p>
    <w:p>
      <w:pPr>
        <w:pStyle w:val="Heading6"/>
        <w:numPr>
          <w:ilvl w:val="5"/>
          <w:numId w:val="1"/>
        </w:numPr>
        <w:rPr/>
      </w:pPr>
      <w:bookmarkStart w:id="247" w:name="__RefHeading___Toc742606_3264237689"/>
      <w:bookmarkStart w:id="248" w:name="_Toc88"/>
      <w:bookmarkEnd w:id="247"/>
      <w:r>
        <w:rPr>
          <w:rtl w:val="true"/>
        </w:rPr>
        <w:t>ثالثا</w:t>
      </w:r>
      <w:r>
        <w:rPr>
          <w:rtl w:val="true"/>
        </w:rPr>
        <w:t xml:space="preserve">: </w:t>
      </w:r>
      <w:r>
        <w:rPr>
          <w:rtl w:val="true"/>
        </w:rPr>
        <w:t>الفرق بین النظریة والفرضیة</w:t>
      </w:r>
      <w:bookmarkEnd w:id="248"/>
    </w:p>
    <w:p>
      <w:pPr>
        <w:pStyle w:val="BookText"/>
        <w:rPr/>
      </w:pPr>
      <w:r>
        <w:rPr>
          <w:rFonts w:ascii="IRNazanin" w:hAnsi="IRNazanin" w:eastAsia="IRNazanin"/>
          <w:color w:val="111111"/>
          <w:sz w:val="28"/>
          <w:sz w:val="28"/>
          <w:szCs w:val="28"/>
          <w:rtl w:val="true"/>
          <w:lang w:bidi="fa-IR"/>
        </w:rPr>
        <w:t>الفرضیة بیان ذو صیغة إعلانیة یشیر إلی العلاقة بین متحولین، أو أکثر، وتعنی کلمة بیان أن هناک تقریرا صادرا عن الباحث یدل علی وجود علاقة بین متحولین، وکلمة إعلانیة تعنی أن الفرضیة لیست سؤالاً یطرحه الباحث، وإنما هی حل مؤقت لمشکلة معلن عنها من قبل الباحث، بینما النظریة کما هو معلوم، تعنی محاولة تفسیر قطاع محدود من الظواهر والفرق بینهما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الفرق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اتساع قطاع الظواهر التی تنصب علیه محاولة التفسیر، فالفرضیة تفسر قطاعاً محدداً یشمل العلاقة بین متحولین، بینما النظریة تتسع لتفسیر عدد غیر محدد من العلاقات فهی أوسع من الفرضیة</w:t>
      </w:r>
      <w:r>
        <w:rPr>
          <w:rFonts w:eastAsia="IRNazanin" w:cs="IRNazanin"/>
          <w:color w:val="111111"/>
          <w:sz w:val="28"/>
          <w:szCs w:val="28"/>
          <w:rtl w:val="true"/>
          <w:lang w:bidi="fa-IR"/>
        </w:rPr>
        <w:t xml:space="preserve">. </w:t>
      </w:r>
      <w:bookmarkStart w:id="249" w:name="pg13808_152577"/>
    </w:p>
    <w:p>
      <w:pPr>
        <w:pStyle w:val="BookText"/>
        <w:rPr/>
      </w:pPr>
      <w:bookmarkEnd w:id="249"/>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الفرق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بالتحقیق واختبار الصحة، فالفرضیة تشمل علاقة بین متحولین لتفسیر قطاع صغیر محدود، لذلک فالتحقیق التجریبی والصدق کبیر جدا فیها، بینما النظریة بسبب اتساعها یبقی صدقها احتمالیا مهما بلغ النجاح فیها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نجد أن نظریة المعصوم هی عین الواقع فلا وجود للاحتمالات فیها ولا ظنون نافذة إلیها فهی عین الصدق، لأنها ترتکز علی فیض من سن السنن وأجراها ومن بیده مقادیرها وتصریفها، فکان علم الإمام بها علماً ربانیاً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لدنّیاً</w:t>
      </w:r>
      <w:r>
        <w:rPr>
          <w:rFonts w:eastAsia="IRNazanin" w:cs="IRNazanin"/>
          <w:color w:val="111111"/>
          <w:sz w:val="28"/>
          <w:szCs w:val="28"/>
          <w:rtl w:val="true"/>
          <w:lang w:bidi="fa-IR"/>
        </w:rPr>
        <w:t>).</w:t>
      </w:r>
    </w:p>
    <w:p>
      <w:pPr>
        <w:pStyle w:val="Heading6"/>
        <w:numPr>
          <w:ilvl w:val="5"/>
          <w:numId w:val="1"/>
        </w:numPr>
        <w:rPr/>
      </w:pPr>
      <w:bookmarkStart w:id="250" w:name="__RefHeading___Toc742608_3264237689"/>
      <w:bookmarkStart w:id="251" w:name="_Toc89"/>
      <w:bookmarkEnd w:id="250"/>
      <w:r>
        <w:rPr>
          <w:rtl w:val="true"/>
        </w:rPr>
        <w:t>رابعا</w:t>
      </w:r>
      <w:r>
        <w:rPr>
          <w:rtl w:val="true"/>
        </w:rPr>
        <w:t xml:space="preserve">: </w:t>
      </w:r>
      <w:r>
        <w:rPr>
          <w:rtl w:val="true"/>
        </w:rPr>
        <w:t>الفرق بین نظریة المعصوم علیه السلام وغیره من الناس</w:t>
      </w:r>
      <w:bookmarkEnd w:id="251"/>
    </w:p>
    <w:p>
      <w:pPr>
        <w:pStyle w:val="BookText"/>
        <w:rPr/>
      </w:pPr>
      <w:r>
        <w:rPr>
          <w:rFonts w:ascii="IRNazanin" w:hAnsi="IRNazanin" w:eastAsia="IRNazanin"/>
          <w:color w:val="111111"/>
          <w:sz w:val="28"/>
          <w:sz w:val="28"/>
          <w:szCs w:val="28"/>
          <w:rtl w:val="true"/>
          <w:lang w:bidi="fa-IR"/>
        </w:rPr>
        <w:t>ترتکز النظریة عند المعصوم علیه السلام علی تفسیر الظاهرة أو القانون أو القاعدة طبقاً لعین الواقع، ولذا فهی علمیة لاستحالة نفوذ الاحتمال أو الظن إلیها، بمعنی لا یکون بیان الإمام مستنداً علی الظن أو عدم الاحاطة الکاملة والشاملة والدقیقة للسنن والقوانین والظواهر الکونیة، ونقصد بالکونیة جمیع ما یمکن أن یدرکه الإنسان ویحسه بل وحتی الأشیاء التی لم یتمکن من إدراکها ومعرفتها فجمیع ذلک علمه عند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علم المعصوم هو علم حضوری أو لدنّی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حدیثه عن الخضر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&gt;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عزوجلّ عن سید الأئمة وخازن النبوة أبی القاسم محمد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&gt;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بیانه عزّ شأنه لعلم نوح علیه السلام حینما أمره ببناء السفینة وحمل المخلوقات فیها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احْمِلْ فِیهَا مِن کُلٍّ زَوْجَیْنِ اثْنَیْنِ وَأَهْلَکَ إِلاَّ مَن سَبَقَ عَلَیْهِ الْقَوْلُ وَمَنْ آمَنَ وَمَا آمَنَ مَعَهُ إِلاَّ قَلِیلٌ</w:t>
      </w:r>
      <w:r>
        <w:rPr>
          <w:rFonts w:eastAsia="Amiri" w:cs="Amiri" w:ascii="Amiri" w:hAnsi="Amiri"/>
          <w:color w:val="111111"/>
          <w:sz w:val="28"/>
          <w:szCs w:val="28"/>
          <w:rtl w:val="true"/>
          <w:lang w:bidi="ar-SA"/>
        </w:rPr>
        <w:t>&gt;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الجمع یستلزم المعرفة التامة والاحاطة الشاملة بجمیع ما خلق الله تعالی؛ کی یتمکن نوح علیه السلام من حمل هذه المخلوقات بل یستلزم ذلک معرفته وعلمه بأصناف هذه المخلوقات وأجناسها أی الذکر من الأنشی حتی یتمکن من إعادة دورة الحیاة علی الأرض، فکم من حیوان ونبات وحشرة خلقها الله تعالی علی الأرض، وحملها معه نوح علیه السلام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یمکن أن یکون فعل نوح علیه السلام بغیر علم لدنّی علمه الله تعالی إیاه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بل کما أسلفنا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&gt;.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نظریة المعصوم علیه السلام هی عین الواقع ونظریة غیره من الخلق تبنی علی مجموعة من الظنون تتفاوت فی نسبها وقوتها ومرجحاتها فقد یصل هذا </w:t>
      </w:r>
      <w:bookmarkStart w:id="252" w:name="pg13808_152579"/>
    </w:p>
    <w:p>
      <w:pPr>
        <w:pStyle w:val="BookText"/>
        <w:rPr/>
      </w:pPr>
      <w:bookmarkEnd w:id="252"/>
      <w:r>
        <w:rPr>
          <w:rFonts w:ascii="IRNazanin" w:hAnsi="IRNazanin" w:eastAsia="IRNazanin"/>
          <w:color w:val="111111"/>
          <w:sz w:val="28"/>
          <w:sz w:val="28"/>
          <w:szCs w:val="28"/>
          <w:rtl w:val="true"/>
          <w:lang w:bidi="fa-IR"/>
        </w:rPr>
        <w:t>العالم أو ذاک من خلال الدراسة والبحث إلی معرفة الحکم بنسبة محدودة تقترب أو تبتعد عن الحکم الواقعی والمطابق لعین الحق، وقد یبتعد کل البعد عن عین الواقع فتکون نظریته واهیة سرعان ما یظهر فشلها حینما یأتی عالم آخر یقدم أدلته التی تکتسب أهمیتها من خلال قربها من الواقع، ومن ثم إحراز نسبة من الحقیقة التی سنها الله تعالی، من هنا ذهب البعض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النظریة بسبب اتساعها یبقی صدقها احتمالیا مهما بلغ النجاح فیها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742610_3264237689"/>
      <w:bookmarkStart w:id="254" w:name="_Toc90"/>
      <w:bookmarkEnd w:id="253"/>
      <w:r>
        <w:rPr>
          <w:rtl w:val="true"/>
        </w:rPr>
        <w:t>المسألة الثانیة</w:t>
      </w:r>
      <w:r>
        <w:rPr>
          <w:rtl w:val="true"/>
        </w:rPr>
        <w:t xml:space="preserve">: </w:t>
      </w:r>
      <w:r>
        <w:rPr>
          <w:rtl w:val="true"/>
        </w:rPr>
        <w:t xml:space="preserve">ما هو </w:t>
      </w:r>
      <w:r>
        <w:rPr>
          <w:rtl w:val="true"/>
        </w:rPr>
        <w:t>(</w:t>
      </w:r>
      <w:r>
        <w:rPr>
          <w:rtl w:val="true"/>
        </w:rPr>
        <w:t>الهم</w:t>
      </w:r>
      <w:r>
        <w:rPr>
          <w:rtl w:val="true"/>
        </w:rPr>
        <w:t xml:space="preserve">) </w:t>
      </w:r>
      <w:r>
        <w:rPr>
          <w:rtl w:val="true"/>
        </w:rPr>
        <w:t>و</w:t>
      </w:r>
      <w:r>
        <w:rPr>
          <w:rtl w:val="true"/>
        </w:rPr>
        <w:t>(</w:t>
      </w:r>
      <w:r>
        <w:rPr>
          <w:rtl w:val="true"/>
        </w:rPr>
        <w:t>الغم</w:t>
      </w:r>
      <w:r>
        <w:rPr>
          <w:rtl w:val="true"/>
        </w:rPr>
        <w:t>)</w:t>
      </w:r>
      <w:r>
        <w:rPr>
          <w:rtl w:val="true"/>
        </w:rPr>
        <w:t>؟ وبم یختلفان</w:t>
      </w:r>
      <w:bookmarkEnd w:id="254"/>
    </w:p>
    <w:p>
      <w:pPr>
        <w:pStyle w:val="BookText"/>
        <w:rPr/>
      </w:pPr>
      <w:r>
        <w:rPr>
          <w:rFonts w:ascii="IRNazanin" w:hAnsi="IRNazanin" w:eastAsia="IRNazanin"/>
          <w:color w:val="111111"/>
          <w:sz w:val="28"/>
          <w:sz w:val="28"/>
          <w:szCs w:val="28"/>
          <w:rtl w:val="true"/>
          <w:lang w:bidi="fa-IR"/>
        </w:rPr>
        <w:t>قال اللغویون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الحزن</w:t>
      </w:r>
      <w:r>
        <w:rPr>
          <w:rStyle w:val="FootnoteAnchor"/>
          <w:rtl w:val="true"/>
        </w:rPr>
        <w:footnoteReference w:id="22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الکرب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یعطی القرآن الکریم معنی دلالیا آخر یشیر إلی وجود فرق مهم بینهما مع اتحادهما فی الأثر النازل علی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فالحزن والکرب أو الهم والغم شعوران وجدانیان یلقیان بثقلیهما علی القلب فیصاب بالکدورة والانقباض، ناهیک عن تعثر البال وتزلزل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 الکریمة کثیرة فی هذا الصدد فعلی سبیل الاستشهاد لبیان المعنی، قال تعالی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وَقَتَلْتَ نَفْسًا فَنَجَّیْنَاکَ مِنَ الْغَمِّ</w:t>
      </w:r>
      <w:r>
        <w:rPr>
          <w:rFonts w:eastAsia="Amiri" w:cs="Amiri" w:ascii="Amiri" w:hAnsi="Amiri"/>
          <w:color w:val="111111"/>
          <w:sz w:val="28"/>
          <w:szCs w:val="28"/>
          <w:rtl w:val="true"/>
          <w:lang w:bidi="ar-SA"/>
        </w:rPr>
        <w:t>&gt;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55" w:name="pg13808_152580"/>
    </w:p>
    <w:p>
      <w:pPr>
        <w:pStyle w:val="BookText"/>
        <w:rPr/>
      </w:pPr>
      <w:bookmarkEnd w:id="255"/>
      <w:r>
        <w:rPr>
          <w:rFonts w:ascii="IRNazanin" w:hAnsi="IRNazanin" w:eastAsia="IRNazanin"/>
          <w:color w:val="111111"/>
          <w:sz w:val="28"/>
          <w:sz w:val="28"/>
          <w:szCs w:val="28"/>
          <w:rtl w:val="true"/>
          <w:lang w:bidi="fa-IR"/>
        </w:rPr>
        <w:t>وهو إشارة إلی نبی الله موسی الکلیم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&gt;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نبی الله یونس علیه السلام صاحب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والآیتان الکریمتان تدلان علی وقوع أمر معین لکلا من نبی الله موسی ویونس علیهما السلام، فتسبب هذا الأمر الواقع علیهما بالغم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الغم لا یکون إلا عند نزول أمر معین ووقوع فعل یسوء صاحبه فیصاب بالغم، فنبی الله موسی علیه السلام حینما قتل نفسا أصیب بالغم، ویونس علیه السلام حینما ترک قومه وذهب مغاضبا التقمه الحوت فکان فی ظلمات ثلاث فأصابه الغم بسبب هذا الأمر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الهم فهو عکس الغم من حیث الوقوع والأثر النفسی،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الهم لا یکون إلا بتوقع وقوع أمرٍ سیء أو أن الإنسان ینبئ بحدوث أمرٍ سیء؛ کمن أخبره الطبیب بأن هناک وباءٌ سوف یحل بالمدینة أو أنه حینما یبلغ العشرین ستسوء حالته الصحیة، أو کمن أراد السفر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 معرض للصوص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 هو ما یصیب القلب من انقباض وکدورة نتیجة أمرٍ واقع، والهم هو ما یصیب القلب من الحزن، والذهن من القلق</w:t>
      </w:r>
      <w:r>
        <w:rPr>
          <w:rFonts w:eastAsia="IRNazanin" w:cs="IRNazanin"/>
          <w:color w:val="111111"/>
          <w:sz w:val="28"/>
          <w:szCs w:val="28"/>
          <w:rtl w:val="true"/>
          <w:lang w:bidi="fa-IR"/>
        </w:rPr>
        <w:t>.</w:t>
      </w:r>
    </w:p>
    <w:p>
      <w:pPr>
        <w:pStyle w:val="Heading5"/>
        <w:numPr>
          <w:ilvl w:val="4"/>
          <w:numId w:val="1"/>
        </w:numPr>
        <w:rPr/>
      </w:pPr>
      <w:bookmarkStart w:id="256" w:name="__RefHeading___Toc742612_3264237689"/>
      <w:bookmarkStart w:id="257" w:name="_Toc91"/>
      <w:bookmarkEnd w:id="256"/>
      <w:r>
        <w:rPr>
          <w:rtl w:val="true"/>
        </w:rPr>
        <w:t>المسألة الثالثة</w:t>
      </w:r>
      <w:r>
        <w:rPr>
          <w:rtl w:val="true"/>
        </w:rPr>
        <w:t xml:space="preserve">: </w:t>
      </w:r>
      <w:r>
        <w:rPr>
          <w:rtl w:val="true"/>
        </w:rPr>
        <w:t xml:space="preserve">اجتماع الهم والغم فی بعض الأحیان فیکونان </w:t>
      </w:r>
      <w:r>
        <w:rPr>
          <w:rtl w:val="true"/>
        </w:rPr>
        <w:t>(</w:t>
      </w:r>
      <w:r>
        <w:rPr>
          <w:rtl w:val="true"/>
        </w:rPr>
        <w:t>المصیبة</w:t>
      </w:r>
      <w:r>
        <w:rPr>
          <w:rtl w:val="true"/>
        </w:rPr>
        <w:t>)</w:t>
      </w:r>
      <w:bookmarkEnd w:id="257"/>
    </w:p>
    <w:p>
      <w:pPr>
        <w:pStyle w:val="Heading6"/>
        <w:numPr>
          <w:ilvl w:val="5"/>
          <w:numId w:val="1"/>
        </w:numPr>
        <w:rPr/>
      </w:pPr>
      <w:bookmarkStart w:id="258" w:name="__RefHeading___Toc742614_3264237689"/>
      <w:bookmarkStart w:id="259" w:name="_Toc92"/>
      <w:bookmarkEnd w:id="258"/>
      <w:r>
        <w:rPr>
          <w:rtl w:val="true"/>
        </w:rPr>
        <w:t>اشارة</w:t>
      </w:r>
      <w:bookmarkEnd w:id="2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حینما خلق الله تعالی الحیاة الدنیا جعلها محفوفة بالبلایا والمکاره مما یجعل البلاء یتفاوت فی مراتب الشدة ویتنوع فی مجاریه الحیاتیة، فمرة یصیب العافیة، </w:t>
      </w:r>
    </w:p>
    <w:p>
      <w:pPr>
        <w:pStyle w:val="BookText"/>
        <w:rPr/>
      </w:pPr>
      <w:r>
        <w:rPr>
          <w:rFonts w:ascii="IRNazanin" w:hAnsi="IRNazanin" w:eastAsia="IRNazanin"/>
          <w:color w:val="111111"/>
          <w:sz w:val="28"/>
          <w:sz w:val="28"/>
          <w:szCs w:val="28"/>
          <w:rtl w:val="true"/>
          <w:lang w:bidi="fa-IR"/>
        </w:rPr>
        <w:t>ومرة یصیب المال، وأخری الولد وأخری الإیمان ــ نعوذ بالله ــ من مواطن الابتلاء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القرآن إلی کثیر من هذه الابتلاءات وبین آثارها علی الإنسان ونبه إلی طریقة التعامل معها ونهی عن الانزلاق فی نتائجها کالجزع والتقصیر والکفر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الوقت أشار القرآن الکریم إلی منزلة الفائز فی هذه الابتلاءات لدرجة أنه خصهم بصلاة الرحمن جلت قدرته لاسیما فی مواطن المصیبة والتی کما أسلفنا تتکون من اجتماع الهم والغم فی منزل واحد،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الَّذِینَ إِذَا أَصَابَتْهُم مُّصِیبَةٌ قَالُواْ إِنَّا لِلّهِ وَإِنَّـا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أُولَـئِکَ عَلَیْهِمْ صَلَوَاتٌ مِّن رَّبِّهِمْ وَرَحْمَةٌ وَأُولَـئِکَ هُمُ الْمُهْتَدُونَ</w:t>
      </w:r>
      <w:r>
        <w:rPr>
          <w:rFonts w:eastAsia="Amiri" w:cs="Amiri" w:ascii="Amiri" w:hAnsi="Amiri"/>
          <w:color w:val="111111"/>
          <w:sz w:val="28"/>
          <w:szCs w:val="28"/>
          <w:rtl w:val="true"/>
          <w:lang w:bidi="ar-SA"/>
        </w:rPr>
        <w:t>&gt;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ولشدة ما یصیب القلب من الانقباض والکدورة وانحصار الدم فیه استحق أصحاب المصائب هذه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اختلاف أنواع الابتلاءات فقد دل علیها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&gt;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تجتمع علی الإنسان فی مرحلة من مراحل حیاته ابتلاءات یکون فیها الهم والغم قرینین وهو ما أشار إلیه الإمام الحسین علیه السلام فی دعائه</w:t>
      </w:r>
      <w:r>
        <w:rPr>
          <w:rFonts w:eastAsia="IRNazanin" w:cs="IRNazanin"/>
          <w:color w:val="111111"/>
          <w:sz w:val="28"/>
          <w:szCs w:val="28"/>
          <w:rtl w:val="true"/>
          <w:lang w:bidi="fa-IR"/>
        </w:rPr>
        <w:t xml:space="preserve">. </w:t>
      </w:r>
      <w:bookmarkStart w:id="260" w:name="pg13808_152582"/>
    </w:p>
    <w:p>
      <w:pPr>
        <w:pStyle w:val="BookText"/>
        <w:rPr/>
      </w:pPr>
      <w:bookmarkEnd w:id="260"/>
      <w:r>
        <w:rPr>
          <w:rFonts w:ascii="IRNazanin" w:hAnsi="IRNazanin" w:eastAsia="IRNazanin"/>
          <w:color w:val="111111"/>
          <w:sz w:val="28"/>
          <w:sz w:val="28"/>
          <w:szCs w:val="28"/>
          <w:rtl w:val="true"/>
          <w:lang w:bidi="fa-IR"/>
        </w:rPr>
        <w:t>فقد جعل للهم دلالتین وللغم دلالتین فی دعاءه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الهم فقد دل علیه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همٍ یضعف فیه الفؤاد، وتقل فیه الحیلة</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کاشف عن أمرٍ لم یقع وإنما سیقع مستقبلا وکلما کانت القرائن علی قرب وقوع البلاء کلما کان الهم أعظم، وحیث إن البلاء الذی یختلج فی رحم الحرب لم یقع بعد فإن الإمام الحسین علیه السلام عبر عنه من خلال الجیوش التی تجمعت من حوله فهو فی هذه الحالة کان مهموما بدلالة علامتین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ضعف 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قلة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الحرب تنبئ عن وقوع المکروه، ولمعرفته علیه السلام بما عزم علیه القوم، وبما أخبره به من قبل جده المصطفی صلی الله علیه وآله وسلم عمّا سیلاقیه فی أرض کربلاء علی ید بنی أمیة، أصبح موقنا بأنه مقتول مسلوب لا محالة وهو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بأوصالی تقطعها عسلان الفلوات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مع الهم، الغم وقد دل علیه أی علی الغم بعلامتین وهما</w:t>
      </w:r>
      <w:r>
        <w:rPr>
          <w:rFonts w:eastAsia="IRNazanin" w:cs="IRNazanin"/>
          <w:color w:val="111111"/>
          <w:sz w:val="28"/>
          <w:szCs w:val="28"/>
          <w:rtl w:val="true"/>
          <w:lang w:bidi="fa-IR"/>
        </w:rPr>
        <w:t>:</w:t>
      </w:r>
    </w:p>
    <w:p>
      <w:pPr>
        <w:pStyle w:val="Heading6"/>
        <w:numPr>
          <w:ilvl w:val="5"/>
          <w:numId w:val="1"/>
        </w:numPr>
        <w:rPr/>
      </w:pPr>
      <w:bookmarkStart w:id="261" w:name="__RefHeading___Toc742616_3264237689"/>
      <w:bookmarkStart w:id="262" w:name="_Toc93"/>
      <w:bookmarkEnd w:id="261"/>
      <w:r>
        <w:rPr/>
        <w:t>1</w:t>
      </w:r>
      <w:r>
        <w:rPr>
          <w:rtl w:val="true"/>
        </w:rPr>
        <w:t>ــ یخذل فیه الصدیق</w:t>
      </w:r>
      <w:bookmarkEnd w:id="2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یخذل الصدیق إلا عند ملاحظته وملامسته لوقوع البلاء فیخذل صاحبه عندها</w:t>
      </w:r>
      <w:r>
        <w:rPr>
          <w:rFonts w:eastAsia="IRNazanin" w:cs="IRNazanin"/>
          <w:color w:val="111111"/>
          <w:sz w:val="28"/>
          <w:szCs w:val="28"/>
          <w:rtl w:val="true"/>
          <w:lang w:bidi="fa-IR"/>
        </w:rPr>
        <w:t xml:space="preserve">. </w:t>
      </w:r>
      <w:bookmarkStart w:id="263" w:name="pg13808_152583"/>
    </w:p>
    <w:p>
      <w:pPr>
        <w:pStyle w:val="Heading6"/>
        <w:numPr>
          <w:ilvl w:val="5"/>
          <w:numId w:val="1"/>
        </w:numPr>
        <w:rPr/>
      </w:pPr>
      <w:bookmarkStart w:id="264" w:name="__RefHeading___Toc742618_3264237689"/>
      <w:bookmarkStart w:id="265" w:name="_Toc94"/>
      <w:bookmarkEnd w:id="263"/>
      <w:bookmarkEnd w:id="264"/>
      <w:r>
        <w:rPr/>
        <w:t>2</w:t>
      </w:r>
      <w:r>
        <w:rPr>
          <w:rtl w:val="true"/>
        </w:rPr>
        <w:t>ــ ویشمت فیه العدو</w:t>
      </w:r>
      <w:bookmarkEnd w:id="265"/>
    </w:p>
    <w:p>
      <w:pPr>
        <w:pStyle w:val="BookText"/>
        <w:rPr/>
      </w:pPr>
      <w:r>
        <w:rPr>
          <w:rFonts w:ascii="IRNazanin" w:hAnsi="IRNazanin" w:eastAsia="IRNazanin"/>
          <w:color w:val="111111"/>
          <w:sz w:val="28"/>
          <w:sz w:val="28"/>
          <w:szCs w:val="28"/>
          <w:rtl w:val="true"/>
          <w:lang w:bidi="fa-IR"/>
        </w:rPr>
        <w:t>ولا یشمت العدو الا بوقوع مکروه فی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فکلتا الحالتین ــ أی خذلان الصدیق وشماتة العدو ــ لا تحصل إلا عند وقوع البلاء، فیخذل الأول ویشمت الثانی، وکلاهما من حیث حجم البلاء النازل به علیه السلام واحد، أی یصبح الصدیق الخاذل والعدو الشامت فی رتبة واحدة من البلاء، مما یزید فی غم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یکون المخرج عند اجتماع الهم والغم؟ وهو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 علیه السلام علی ذلک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أنزلته بک، وشکوته إلیک، رغبة منی إلیک عمن سواک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حالة خاصة بسید الشهداء علیه السلام؛ إذ فی الغالب یلجأ الإنسان فی المصائب إلی الأهل والأخوان وینسی لعظم مصیبته اللجوء إلی الله تعالی فیلتمس من المخلوق قبل أن یلتمس من الخالق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الإمام الحسین علیه السلام یبدأ من الله تعالی وإلیه یعود فلا ینزل هذه المصیبة إلا فی حضرة قدسه ولا یشکو همه وغمه إلا إلی الله تعالی، وهذا یکشف عن حجم البلاء النازل به فهو بین هم ما ستوقعه الحرب من البلاء علی أبنائه وعیاله وأصحابه وأطفاله وبناته، وبین الغم الذی یکشف عن یقینه بما سیحل به وبأهل بیته، وهذه من خواصه الفریدة؛ إذ الداخل إلی الحرب لا یصیبه الغم وإنما الهم لأنه غیر متیقن مما سیحل به فقد لا یصیبه مکروه ویعود إلی أهله سالما غانما ولذا فهو مهموم تحسبا من وقوع أذی</w:t>
      </w:r>
      <w:r>
        <w:rPr>
          <w:rFonts w:eastAsia="IRNazanin" w:cs="IRNazanin"/>
          <w:color w:val="111111"/>
          <w:sz w:val="28"/>
          <w:szCs w:val="28"/>
          <w:rtl w:val="true"/>
          <w:lang w:bidi="fa-IR"/>
        </w:rPr>
        <w:t xml:space="preserve">. </w:t>
      </w:r>
      <w:bookmarkStart w:id="266" w:name="pg13808_152584"/>
    </w:p>
    <w:p>
      <w:pPr>
        <w:pStyle w:val="BookText"/>
        <w:rPr/>
      </w:pPr>
      <w:bookmarkEnd w:id="266"/>
      <w:r>
        <w:rPr>
          <w:rFonts w:ascii="IRNazanin" w:hAnsi="IRNazanin" w:eastAsia="IRNazanin"/>
          <w:color w:val="111111"/>
          <w:sz w:val="28"/>
          <w:sz w:val="28"/>
          <w:szCs w:val="28"/>
          <w:rtl w:val="true"/>
          <w:lang w:bidi="fa-IR"/>
        </w:rPr>
        <w:t>بینما سید الشهداء علیه السلام کانت نتائج الحرب کلها حاضرة أمام عینیه، بل أینما وقع نظره رأی ما یدور فی هذا المکان أو ذاک من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لم یصب أحد من أولیاء الله بمثل ما أصیب به حتی الأنبیاء علیهم السلام فهم فی حالة الهم فی نزول البلاء ولیس الغم لأنهم یرجون دفع البلاء عنهم فی جمیع لحظات الحرب أو البلاء،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حَتَّی إِذَا اسْتَیْأَسَ الرُّسُلُ وَظَنُّواْ أَنَّهُمْ قَدْ کُذِبُواْ جَاءهُمْ نَصْرُنَا فَنُجِّیَ مَن نَّشَاء وَلاَ یُرَدُّ بَأْسُنَا عَنِ الْقَوْمِ الْمُجْرِمِینَ</w:t>
      </w:r>
      <w:r>
        <w:rPr>
          <w:rFonts w:eastAsia="Amiri" w:cs="Amiri" w:ascii="Amiri" w:hAnsi="Amiri"/>
          <w:color w:val="111111"/>
          <w:sz w:val="28"/>
          <w:szCs w:val="28"/>
          <w:rtl w:val="true"/>
          <w:lang w:bidi="ar-SA"/>
        </w:rPr>
        <w:t>&gt;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کان سید الشهداء علیه السلام موقناً لا محالة بما سیحل به مفوضا أمره إلی الله تعالی، لأنه مأمور بالذهاب إلی هذا البلاء وتلقیه بنفس راضیة مطمئنة ولطالما بیّن ذلک فی یوم عاشوراء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ما نزل بی أنه بعین الله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742620_3264237689"/>
      <w:bookmarkStart w:id="268" w:name="_Toc95"/>
      <w:bookmarkEnd w:id="267"/>
      <w:r>
        <w:rPr>
          <w:rtl w:val="true"/>
        </w:rPr>
        <w:t>المسألة الرابعة</w:t>
      </w:r>
      <w:r>
        <w:rPr>
          <w:rtl w:val="true"/>
        </w:rPr>
        <w:t xml:space="preserve">: </w:t>
      </w:r>
      <w:r>
        <w:rPr>
          <w:rtl w:val="true"/>
        </w:rPr>
        <w:t>علاقة الهم بالفؤاد</w:t>
      </w:r>
      <w:bookmarkEnd w:id="268"/>
    </w:p>
    <w:p>
      <w:pPr>
        <w:pStyle w:val="BookText"/>
        <w:rPr/>
      </w:pPr>
      <w:r>
        <w:rPr>
          <w:rFonts w:ascii="IRNazanin" w:hAnsi="IRNazanin" w:eastAsia="IRNazanin"/>
          <w:color w:val="111111"/>
          <w:sz w:val="28"/>
          <w:sz w:val="28"/>
          <w:szCs w:val="28"/>
          <w:rtl w:val="true"/>
          <w:lang w:bidi="fa-IR"/>
        </w:rPr>
        <w:t>غالبا ما نجد الدلالة اللفظیة بین أهل اللغة والقرآن مختلفة، فدلالة الفؤاد عند اللغویین هی القلب،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غشاء القلب، والقلب حبته وسویداؤه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والدلالة اللفظیة للفؤاد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الفکر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&gt;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Fonts w:eastAsia="Amiri" w:cs="Amiri" w:ascii="Amiri" w:hAnsi="Amiri"/>
          <w:color w:val="111111"/>
          <w:sz w:val="28"/>
          <w:szCs w:val="28"/>
          <w:rtl w:val="true"/>
          <w:lang w:bidi="ar-SA"/>
        </w:rPr>
        <w:t>&gt;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الطباطبائی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ــ والآیة تشیر ــ إلی مبادئ العلم الذی أنعم بها علی الإنسان فمبدأ التصور هو الحس والعمدة فیه السمع والبصر، وإن کان هناک غیرهما من اللمس والذوق والشم ومبدأ الفکر هو الفؤاد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موضع آخر یشیر قدس سرّه إلی الحکمة فی ابتداء الآیة الکریمة بالسمع والبصر ودورهما فی اکتساب العلم ودور الفؤاد فی ذلک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افتتح سبحانه من نعمه التی أنعمها علیهم بذکر إنشاء السمع والبصر وهما نعمتان خص بهما جنس الحیوان خلقتا فیه إنشاء وإبداعا لا عن مثال سابق إذ لا توجدان فی الأنواع البسیطة التی قبل الحیوان کالنبات والجماد والعناصر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وبحصول هذین الحسّین یقف الوجود المجهز بهما موقفا جدیدا ویتسع مجال فعالیته بالنسبة إلی ما هو محروم منهما اتساعا لا یتقدر بقدر فیدرک خیره وشره ونافعه وضاره ویعطی معهما الحرکة الإرادیة إلی ما یریده وعما یکرهه، ویستقر فی </w:t>
      </w:r>
    </w:p>
    <w:p>
      <w:pPr>
        <w:pStyle w:val="BookText"/>
        <w:rPr/>
      </w:pPr>
      <w:r>
        <w:rPr>
          <w:rFonts w:ascii="IRNazanin" w:hAnsi="IRNazanin" w:eastAsia="IRNazanin"/>
          <w:color w:val="111111"/>
          <w:sz w:val="28"/>
          <w:sz w:val="28"/>
          <w:szCs w:val="28"/>
          <w:rtl w:val="true"/>
          <w:lang w:bidi="fa-IR"/>
        </w:rPr>
        <w:t>عالم حدیث طری فیه مجالی الجمال واللذة والعزة والغلبة والمحبة مما لا خبر عنه فیما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اقتصر من الحواس بالسمع والبصر ــ قیل ــ لأن الاستدلال یتوقف علیهما ویتم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سبحانه الفؤاد والمراد به المبدأ الذی یعقل من الإنسان وهو نعمة بالإنسان من بین سائر الحیوان ومرحلة حصول الفؤاد مرحلة وجودیة جدیدة هی أرفع درجة وأعلی منزلة وأوسع مجالا من عالم الحیوان الذی هو عالم الحواس، فیتسع به أولا شعاع عمل الحواس مما کان علیه فی عامة الحیوان بما لا یتقدر بقدر، فإذا الإنسان یدرک بهما ما غاب وما حضر وما مضی وما غبر من أخبار الأشیاء وآثارها وأوصافها بعلاج وغیر علاج، ثم یرقی بفؤاده أی بتعقله إلی ما فوق المحسوسات والجزئیات فیتعقل الکلیات فیحصل القوانین الکلیة، ویغور متفکرا فی العلوم النظریة والمعارف الحقیقیة، وینفذ بسلطان التدبر فی أقطار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ذلک کله من عجیب التدبیر الإلهی بإنشاء السمع والأبصار والأفئدة ما لا یسع الإنسان أن یستوفی شکره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الأعجب من ذلک هو خلق هذه النفس الإنسانیة وما ارتبط بها من أسرار عجیبة وأدوار محیرة وأفلاک عدیدة فکانت بحد ذاتها عالماً غریباً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دواؤک فیک وما تشعر</w:t>
      </w:r>
    </w:p>
    <w:p>
      <w:pPr>
        <w:pStyle w:val="BookText"/>
        <w:rPr/>
      </w:pPr>
      <w:r>
        <w:rPr>
          <w:rFonts w:ascii="IRNazanin" w:hAnsi="IRNazanin" w:eastAsia="IRNazanin"/>
          <w:color w:val="111111"/>
          <w:sz w:val="28"/>
          <w:sz w:val="28"/>
          <w:szCs w:val="28"/>
          <w:rtl w:val="true"/>
          <w:lang w:bidi="fa-IR"/>
        </w:rPr>
        <w:t>وداؤک منک وما تصبر</w:t>
      </w:r>
    </w:p>
    <w:p>
      <w:pPr>
        <w:pStyle w:val="BookText"/>
        <w:rPr/>
      </w:pPr>
      <w:r>
        <w:rPr>
          <w:rFonts w:ascii="IRNazanin" w:hAnsi="IRNazanin" w:eastAsia="IRNazanin"/>
          <w:color w:val="111111"/>
          <w:sz w:val="28"/>
          <w:sz w:val="28"/>
          <w:szCs w:val="28"/>
          <w:rtl w:val="true"/>
          <w:lang w:bidi="fa-IR"/>
        </w:rPr>
        <w:t>وتحسب أنک جرم صغیر</w:t>
      </w:r>
    </w:p>
    <w:p>
      <w:pPr>
        <w:pStyle w:val="BookText"/>
        <w:rPr/>
      </w:pPr>
      <w:r>
        <w:rPr>
          <w:rFonts w:ascii="IRNazanin" w:hAnsi="IRNazanin" w:eastAsia="IRNazanin"/>
          <w:color w:val="111111"/>
          <w:sz w:val="28"/>
          <w:sz w:val="28"/>
          <w:szCs w:val="28"/>
          <w:rtl w:val="true"/>
          <w:lang w:bidi="fa-IR"/>
        </w:rPr>
        <w:t>وفیک انطوی العالم الأکبر</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ومن هنا أراد الإمام أبو عبد الله علیه السلام أن یظهر للناس العلاقة بین الفؤاد ــ الذی عرفته عنه الآیة بأنه الفکر ــ وبین الهموم التی تضعف هذا الفکر، أی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یتم ذلک؟</w:t>
      </w:r>
    </w:p>
    <w:p>
      <w:pPr>
        <w:pStyle w:val="BookText"/>
        <w:rPr/>
      </w:pPr>
      <w:r>
        <w:rPr>
          <w:rFonts w:ascii="IRNazanin" w:hAnsi="IRNazanin" w:eastAsia="IRNazanin"/>
          <w:color w:val="111111"/>
          <w:sz w:val="28"/>
          <w:sz w:val="28"/>
          <w:szCs w:val="28"/>
          <w:rtl w:val="true"/>
          <w:lang w:bidi="fa-IR"/>
        </w:rPr>
        <w:t>فمن خلال انشغال فکر الإنسان بهذا البلاء یضعف فؤاده وینسی ذکر الله تعالی، ویری أن مصیبته لیس لها مثیل وأنه ابتلی بما لم یُبتلَ به غیره، وکلما ازداد البلاء وعظم أمره کلما کانت النتیجة عکسیة علی الفکر وانشغاله وتشتت البال وشروده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یعید الإمام علیه السلام الفؤاد إلی جادة الطریق ویرجعه إلی موطنه ومهده حینما أنزله من منزل الانشغال والاضطراب إلی منزل الأنس والطمأنینة،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أنزلته بک وشکوته إلیک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حینما یکون الدافع فی الشکوی إلی الله تعالی فی نزول البلاء وتعاظمه علی الإنسان، هو الرغبة إلی الله تعالی عمن سواه من الخلق فالنتیجة حتما ستکون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فکشفته وفرجته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یکشف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فی الشدائد والکروب والخوف والحزن یفزع إلی الأقرب والأحب لدیه دون أن یدرک ذلک فهو یتصور من اللاوعی أو من اللاشعور فی هذا اللجوء والالتجاء والشکوی، لاسیما وأن الإنسان فی المراحل الأولی من عمره یلجأ إلی الأم ومن ثم إلی الأب أو الزوجة أو الزوج أو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فی الالتجاء إلی الأخوان نری أن البعض من حیث اللاوعی أو اللاشعور یذهب إلی الأحب إلی قلبه منهم وهذا فی لحظات ورود الشدة، أما فی حالة الاستقرار فقد یبحث الإنسان فی هذه الحالة بوعی عن الأکفأ والآنس لحل مشکلته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نری الإمام الحسین علیه السلام یفزع فی کل کرب وشدة وهمّ ــ وهو الذی یضعف معه الفؤاد ویخذل فیه الصدیق ویشمت فیه العدو ــ إلی الله تعالی رغبة منه عمن سواه، وإن هذه الرغبة من صمیم الفؤاد ــ أی الفکر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فزع والتجأ وشکا إلی الأقرب والأحب إلی قلبه لأن الرغبة أحد مصادیق الحب وهی شعور وجدانی إنسانی ینبعث من القلب فیحرک المشاعر نحو المقصد وهو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الآخر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الخلوص فی التوحید لله تعالی، بمعنی لم یکن فی قلبه من هو أحب إلیه من الله تعالی وأن جمیع المتعلقات الدنیویة من الأبناء والأخوان والوالدین والأقرباء والأصحاب والمال وغیر ذلک، کل هذه المتعلقات الدنیویة لم تکن تنال </w:t>
      </w:r>
    </w:p>
    <w:p>
      <w:pPr>
        <w:pStyle w:val="BookText"/>
        <w:rPr/>
      </w:pPr>
      <w:r>
        <w:rPr>
          <w:rFonts w:ascii="IRNazanin" w:hAnsi="IRNazanin" w:eastAsia="IRNazanin"/>
          <w:color w:val="111111"/>
          <w:sz w:val="28"/>
          <w:sz w:val="28"/>
          <w:szCs w:val="28"/>
          <w:rtl w:val="true"/>
          <w:lang w:bidi="fa-IR"/>
        </w:rPr>
        <w:t>الشراکة فی قلبه وحبه لله تعالی، وإلا لکان قد شکا هذا الهم إلی أحد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به الکشف والتفریج ــ أی للغم وللهم، فالکشف یکون للغم، والتفریج یکون للهم ــ وتقدیمه علیه السلام هنا للغم علی الهم، علی الرغم من ابتداء الدعاء به فهو لما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لیقینه علیه السلام بما یؤول إلیه اجتماع هذه الجیوش فهو عنده بمنزلة الغم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کشف الغم یعنی رفع البلاء وتحقق العافیة، وطلب العافیة وتحصیلها أرجی للنفس من جهد البلاء، وأما الهم فمدار آثاره خارج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البلاء؛ وفی هذه الحالة یکون المؤمن بین الخوف من تحقق وقوع البلاء، وبین رجاء رفعه ودفعه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لثقل الغم علی القلب والنفس؛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اقترن بالکشف لأنه یتناسب مع جنسه، أی سمی بالغم تشبیها بالغیوم التی تحجب الشمس والضوء عن الأرض، فإذا ذهبت الغیوم انکشفت السماء وعادت الشمس تشرق بنورها علی الأرض وبها تدب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علیه السلام للعافیة أرجی عنده من انتظار وقوع البلاء وهو أقرب إلی الرجاء منه إلی الخوف، وحیث أن الرجاء أحب عند الله تعالی من الخوف کان تقدیمه علیه السلام للکشف علی التفریج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 بقوله 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ولی کل نعمة ومنتهی کل رغبة</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69" w:name="pg13808_152590"/>
    </w:p>
    <w:p>
      <w:pPr>
        <w:pStyle w:val="BookText"/>
        <w:rPr/>
      </w:pPr>
      <w:bookmarkEnd w:id="269"/>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حفظ النعم التی مننت علیّ بها والتی ستمن بها، انت ولیها، فإن شئت سلبتها وإن شئت أدمتها، بمعنی التسلیم لما قضی الله تعالی، والرضا بما قدر له علیه السلام، لکن العافیة أرجی لی من البلاء</w:t>
      </w:r>
      <w:r>
        <w:rPr>
          <w:rFonts w:eastAsia="IRNazanin" w:cs="IRNazanin"/>
          <w:color w:val="111111"/>
          <w:sz w:val="28"/>
          <w:szCs w:val="28"/>
          <w:rtl w:val="true"/>
          <w:lang w:bidi="fa-IR"/>
        </w:rPr>
        <w:t>.</w:t>
      </w:r>
    </w:p>
    <w:p>
      <w:pPr>
        <w:pStyle w:val="Heading5"/>
        <w:numPr>
          <w:ilvl w:val="4"/>
          <w:numId w:val="1"/>
        </w:numPr>
        <w:rPr/>
      </w:pPr>
      <w:bookmarkStart w:id="270" w:name="__RefHeading___Toc742622_3264237689"/>
      <w:bookmarkStart w:id="271" w:name="_Toc96"/>
      <w:bookmarkEnd w:id="270"/>
      <w:r>
        <w:rPr>
          <w:rtl w:val="true"/>
        </w:rPr>
        <w:t>المسألة الخامسة</w:t>
      </w:r>
      <w:r>
        <w:rPr>
          <w:rtl w:val="true"/>
        </w:rPr>
        <w:t xml:space="preserve">: </w:t>
      </w:r>
      <w:r>
        <w:rPr>
          <w:rtl w:val="true"/>
        </w:rPr>
        <w:t>عوامل دفع الهموم والغموم</w:t>
      </w:r>
      <w:bookmarkEnd w:id="271"/>
    </w:p>
    <w:p>
      <w:pPr>
        <w:pStyle w:val="BookText"/>
        <w:rPr/>
      </w:pPr>
      <w:r>
        <w:rPr>
          <w:rFonts w:ascii="IRNazanin" w:hAnsi="IRNazanin" w:eastAsia="IRNazanin"/>
          <w:color w:val="111111"/>
          <w:sz w:val="28"/>
          <w:sz w:val="28"/>
          <w:szCs w:val="28"/>
          <w:rtl w:val="true"/>
          <w:lang w:bidi="fa-IR"/>
        </w:rPr>
        <w:t>یتناول المولی أبو عبد الله الحسین علیه السلام فی هذا المورد من دعائه عوامل دفع جمیع الهموم والغموم، وهی کالآتی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ــ قوة الفؤاد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توفر الحیلة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وقوف الصدیق ومساندته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فقدان العدو</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الشکوی إلی الله تعالی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الیقین بالفرج</w:t>
      </w:r>
    </w:p>
    <w:p>
      <w:pPr>
        <w:pStyle w:val="BookText"/>
        <w:rPr/>
      </w:pPr>
      <w:r>
        <w:rPr>
          <w:rFonts w:ascii="IRNazanin" w:hAnsi="IRNazanin" w:eastAsia="IRNazanin"/>
          <w:color w:val="111111"/>
          <w:sz w:val="28"/>
          <w:sz w:val="28"/>
          <w:szCs w:val="28"/>
          <w:rtl w:val="true"/>
          <w:lang w:bidi="fa-IR"/>
        </w:rPr>
        <w:t>فهذه العوامل التی تناولها الإمام فی دعائه والتی أظهرت حجم هذه الهموم والغموم، أی المصائب وأثرها علی النفس فهی فی نفس الوقت تعد عوامل لدفع جمیع أنواع الهموم والغموم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الفؤاد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تدفع الهم من مد أنیابه ومخالبه إلی الفکر فتمنع تشتته، بل تعطی نتیجة عکسیة،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الإنسان واعیاً ومدرکا وعارفا بمخارج هذه الأزمة أو تلک الشدة، فینجو من هذا الکرب وهذه الشدة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توفر 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الأخری تدفع بالهموم، لأن الهم هو ما یؤدی إلی فقدان الحیلة، بسبب تشتت الفکر أو بسبب تحقق وقوع البلاء، فیری الإنسان نفسه لا محالة مصیبه هذا البلاء، ومثاله کمن أحاط بداره اللصوص وهو لا یملک ما یدفع به عن نفسه فیبقی محتاراً لا یدری ماذا یصنع، فإذا توفرت لدیه الحیلة أی السبیل للخروج والنجاة أو دفع هذه الشدة، انکشف غمه وفرج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لا شک فیه أن حضور الصدیق ووقوفه فی الشدائد یدفع بقسم کبیر من الهموم، وإذا قام الصدیق بخذلان صدیقه یتضاعف الهم علی الإنسان لأنه یولد فی نفسه الشعور بالوحدة ویتعاظم عنده الإحساس بالخسارة من خلال انکشاف حقیقة هذا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أئمة أهل البیت علیهم السلام یوجهون المؤمنین إلی خطورة اتخاذ المرء صدیقا لما یترتب علی صحبته من فوائد وأضرار، ومما ورد فی الأخبار من هذه التوجیهات الشریفة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روی الشیخ الکلینی رحمة الله عن عبید الله الحلبی، 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الصداقة إلا بحدودها فمن کانت فی هذه الحدود أو شیء منها فأنسبه إلی الصداقة، ومن لم یکن فیه شیء منها فلا تنسبه إلی شیء من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فأولها ــ أن تکون سریرته وعلانیته لک واحدة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 ــ أن یری زینک زینه وشینک شینه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والثالثة ــ أن لا تغیره علیک ولایة ولا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 ــ أن لا یمنعک شیئا تناله مقدرته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 وهی تجمع هذه الخصال أن لا یسلمک عند النکبات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مرتضی الأنصاری</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 کحالة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العارفین،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للطهرانی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الرضویة،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أنه إذا لم تکن الصداقة لم تکن الأخوة، فلا بأس بترک الحقوق المذکورة بالنسبة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وروی عن علی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الصدیق صدیقا حتی یحفظ أخاه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نکبته، وفی غیبته، وفی وفاته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کذلک من العوامل التی تؤدی إلی کشف الهموم،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العدو وحلّ البلاء بالإنسان فإن من الأمور التی یتحسب لها المرء </w:t>
      </w:r>
    </w:p>
    <w:p>
      <w:pPr>
        <w:pStyle w:val="BookText"/>
        <w:rPr/>
      </w:pPr>
      <w:r>
        <w:rPr>
          <w:rFonts w:ascii="IRNazanin" w:hAnsi="IRNazanin" w:eastAsia="IRNazanin"/>
          <w:color w:val="111111"/>
          <w:sz w:val="28"/>
          <w:sz w:val="28"/>
          <w:szCs w:val="28"/>
          <w:rtl w:val="true"/>
          <w:lang w:bidi="fa-IR"/>
        </w:rPr>
        <w:t>هی شماتة العدو حتی قد ینسیه هذا الأمر أصل البلاء الذی أصابه لما تخلفه الشماتة علی الإنسان من آثار نفسیة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تحدث القرآن الکریم وأهل البیت علیهم السلام عن تلک الآثار التی تخلفها الشماتة علی النفس وعلی العلاقة 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فَلاَ تُشْمِتْ بِیَ الأعْدَاء</w:t>
      </w:r>
      <w:r>
        <w:rPr>
          <w:rFonts w:eastAsia="Amiri" w:cs="Amiri" w:ascii="Amiri" w:hAnsi="Amiri"/>
          <w:color w:val="111111"/>
          <w:sz w:val="28"/>
          <w:szCs w:val="28"/>
          <w:rtl w:val="true"/>
          <w:lang w:bidi="ar-SA"/>
        </w:rPr>
        <w:t>&gt;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وفی وصف المتقین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الناس صدرا، وأذلهم نفسا، ضحکه تبسما، وإفهامه تعلما، مذکر الغافل، معلم الجاهل، لا یؤذی من یؤذیه، ولا یخوض فیما لا یعنیه، ولا یشمت بمصیبة، ولا یذکر أحداً بغیبته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والصفات کثیرة أوردنا مما یناسب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فرح العدو بما یصیب الإنسان من مصیبة، وإظهار الشماتة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للفرح والسرور والبشاشة والضحک عند المصائب، وبالقول مثل الهزء والسخریة به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نهی أئمة العترة علیهم السلام عن إبداء الشماتة لما یترتب علی صاحب المصیبة من آلام نفسیة کبیرة، وتعاظم للخصومة والعداوة، بل إن إظهار الشماتة یعزز الاعتقاد بعداوة العدو فیجر ذلک إلی التربص والانتقام، وتحمیل الآخر جریرة </w:t>
      </w:r>
    </w:p>
    <w:p>
      <w:pPr>
        <w:pStyle w:val="BookText"/>
        <w:rPr/>
      </w:pPr>
      <w:r>
        <w:rPr>
          <w:rFonts w:ascii="IRNazanin" w:hAnsi="IRNazanin" w:eastAsia="IRNazanin"/>
          <w:color w:val="111111"/>
          <w:sz w:val="28"/>
          <w:sz w:val="28"/>
          <w:szCs w:val="28"/>
          <w:rtl w:val="true"/>
          <w:lang w:bidi="fa-IR"/>
        </w:rPr>
        <w:t>الشامت؛ أی وقوع الظلم وتوسیع دائرة الخلافات الاجتماعیة، فینشغل الطرفان بهذه الآثار النفسیة عن الواجبات الدینیة والحیاتیة مما یدفع بالطامع والعدو الحقیقی للمسلمین بالنفوذ إلی هذه الخلافات وتعزیزها وإنهاک أطرافها إن لم تؤدّ إلی الإبادة کما یحصل فی المجتمعات البدائیة لقلة الوعی الدینی وثقافة التسامح ونبذ الخلافات والالتفات لما هو أولی بالاهتمام، أی إصلاح النفس والأسرة فبها تصلح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ورد عن أئمة العترة علیهم السلام من الأحادیث الشریفة فی بیان خطورة الشماتة علی العلاقة الاجتماعیة وتکون الأمراض النفسیة،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فعن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شمت بمصیبة نزلت بأخیه لم یخرج من الدنیا حتی یفتتن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وعنه علیه السلام أیضا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 الشماتة لأخیک فیرحمه الله ویصیرها بک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الشکوی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من أهم العوامل التی تعمل علی تفریج الهموم لأنها تعید القلب إلی وضعه الطبیعی وهو أشبه ما یکون بإرجاع السمکة إلی النهر، أو إعادة الطفل الرضیع إلی محالب أمه، وکذلک قلب الإنسان فإنه بالرجوع إلی الله تعالی وشکایة الهموم إلیه یتحقق له الاستقرار والطمأنینة، لقوله تعالی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&gt;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یبین أهل البیت علیهم السلام من خلال المناجاة أن الشکوی إلی الله تعالی لا تعطی فقط الاطمئنان وتفریج الهموم وإنما تخلف حلاوة خاصة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یصبح الإنسان من الشعور بالوحدة والغربة وأن لا ملجأ، ولا ناصر، ولا معین، له إلی الشعور بالأنس، والحصانة، والقوة والنصرة؛ فینتقل من تشتت الفکرة واضطراب القلب إلی حسن التدبیر والسکینة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الحال به تماما فیصبح مسروراً، ثم متلذذا بهذا البلاء؛ لأنه من فعل الحبیب وهو یحقق للقلب التواصل فی الشکوی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أظهره الإمام الحسین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منی عمن سواک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الرغبة التی أصلها الحب ستظهر بتجلیاتها علیه حینما یباشر البلاء فعله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وجهه یتلألأ کلما اشتد به البلاء، أی کان وجهه المقدس مرآة تعکس التجلیات التی تصحب عروجه إلی حظیرة القدس الإلهیة ونزول الفیوضات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کان علی رمضاء کربلاء وأوداجه تشخب دما ینتقل علیه السلام فی هذه اللحظات إلی رتبة من المناجاة التی لم یبلغها ولی من الأولیاء فمن کان منهم بتلک الحالة من الجراحات وتقدیم الولد والأخوان والأصحاب؟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حملت هذه المناجاة بیانا لمراتب التوحید ودرجات الیقین ومنازل الحب ما لم تحملها مناجاة أخری، وهی بذاک تکون کاشفة عن هذا السیر الحسینی إلی الله تعالی</w:t>
      </w:r>
      <w:r>
        <w:rPr>
          <w:rFonts w:eastAsia="IRNazanin" w:cs="IRNazanin"/>
          <w:color w:val="111111"/>
          <w:sz w:val="28"/>
          <w:szCs w:val="28"/>
          <w:rtl w:val="true"/>
          <w:lang w:bidi="fa-IR"/>
        </w:rPr>
        <w:t xml:space="preserve">. </w:t>
      </w:r>
      <w:bookmarkStart w:id="272" w:name="pg13808_152596"/>
    </w:p>
    <w:p>
      <w:pPr>
        <w:pStyle w:val="BookText"/>
        <w:rPr/>
      </w:pPr>
      <w:bookmarkEnd w:id="272"/>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علیه السلام فی دفع الهموم وتفریجها تستند إلی ستة عوامل،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الفؤاد، وتوفر الحیلة، ووقوف الصدیق، وفقدان العدو، والشکوی إلی الله تعالی، والیقین بالفرج وهو سنام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یمتلک الیقین بالفرج لم تنفعه العوامل المتقدمة فی إزالة الآثار التی توجدها الهموم فی القلب والفؤاد، أی فکر الإنسان، فکم من شدة بقیت آثارها النفسیة والعقلیة والروحیة إلی سنین عدیدة مع توفر بعض تلک العوامل وافتقادها إلی التعیین بأن الله المفرج لکل هم والکاشف لکل کرب وشدة، بل لا ینتفع المبتلی بالشکوی إلی الله تعالی لکونه غیر موقن بأن الله تعالی یفرج عنه</w:t>
      </w:r>
      <w:r>
        <w:rPr>
          <w:rFonts w:eastAsia="IRNazanin" w:cs="IRNazanin"/>
          <w:color w:val="111111"/>
          <w:sz w:val="28"/>
          <w:szCs w:val="28"/>
          <w:rtl w:val="true"/>
          <w:lang w:bidi="fa-IR"/>
        </w:rPr>
        <w:t>.</w:t>
      </w:r>
    </w:p>
    <w:p>
      <w:pPr>
        <w:pStyle w:val="Heading4"/>
        <w:numPr>
          <w:ilvl w:val="3"/>
          <w:numId w:val="1"/>
        </w:numPr>
        <w:rPr/>
      </w:pPr>
      <w:bookmarkStart w:id="273" w:name="__RefHeading___Toc742624_3264237689"/>
      <w:bookmarkStart w:id="274" w:name="_Toc97"/>
      <w:bookmarkEnd w:id="273"/>
      <w:r>
        <w:rPr>
          <w:rtl w:val="true"/>
        </w:rPr>
        <w:t>المبحث الخامس</w:t>
      </w:r>
      <w:r>
        <w:rPr>
          <w:rtl w:val="true"/>
        </w:rPr>
        <w:t xml:space="preserve">: </w:t>
      </w:r>
      <w:r>
        <w:rPr>
          <w:rtl w:val="true"/>
        </w:rPr>
        <w:t>دور الدعاء فی التربیة الروحیة</w:t>
      </w:r>
      <w:bookmarkEnd w:id="274"/>
    </w:p>
    <w:p>
      <w:pPr>
        <w:pStyle w:val="Heading5"/>
        <w:numPr>
          <w:ilvl w:val="4"/>
          <w:numId w:val="1"/>
        </w:numPr>
        <w:rPr/>
      </w:pPr>
      <w:bookmarkStart w:id="275" w:name="__RefHeading___Toc742626_3264237689"/>
      <w:bookmarkStart w:id="276" w:name="_Toc98"/>
      <w:bookmarkEnd w:id="275"/>
      <w:r>
        <w:rPr>
          <w:rtl w:val="true"/>
        </w:rPr>
        <w:t>المسألة الأولی</w:t>
      </w:r>
      <w:r>
        <w:rPr>
          <w:rtl w:val="true"/>
        </w:rPr>
        <w:t xml:space="preserve">: </w:t>
      </w:r>
      <w:r>
        <w:rPr>
          <w:rtl w:val="true"/>
        </w:rPr>
        <w:t>التلازم بین أرکان الدعاء</w:t>
      </w:r>
      <w:bookmarkEnd w:id="276"/>
    </w:p>
    <w:p>
      <w:pPr>
        <w:pStyle w:val="Heading6"/>
        <w:numPr>
          <w:ilvl w:val="5"/>
          <w:numId w:val="1"/>
        </w:numPr>
        <w:rPr/>
      </w:pPr>
      <w:bookmarkStart w:id="277" w:name="__RefHeading___Toc742628_3264237689"/>
      <w:bookmarkStart w:id="278" w:name="_Toc99"/>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ینقسم دعاء الإمام الحسین علیه السلام فی صبیحة یوم عاشوراء علی عشرة أرکان شکلت بمجموعها منهجا تربویا وروحیا یعلّم المؤمن کیفیة التوجه إلی الله تعالی وکیفیة عرض حاجته وضوابط هذا الخطاب، وإحراز ثمرته، وهی القرب الإلهی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المرجوة من الابتلاء وهو السبب الداعی لعبادة الله بالدعاء، حتی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نتأمل فی دعاء الإمام الحسین علیه السلام فی صبیحة یوم عاشوراء، نجد له خصوصیة خاصة تمثلت بهذا الکم الکبیر من العلوم والمعارف الأخلاقیة والنفسیة والتربویة فضلاً عن الخصوصیة الولائیة بصفته یکشف عن غربة المولی صلوات الله وسلامه علیه وتعاظم الظلم، وکثرة أعدائه، وقلة ناصریه</w:t>
      </w:r>
      <w:r>
        <w:rPr>
          <w:rFonts w:eastAsia="IRNazanin" w:cs="IRNazanin"/>
          <w:color w:val="111111"/>
          <w:sz w:val="28"/>
          <w:szCs w:val="28"/>
          <w:rtl w:val="true"/>
          <w:lang w:bidi="fa-IR"/>
        </w:rPr>
        <w:t xml:space="preserve">. </w:t>
      </w:r>
      <w:bookmarkStart w:id="279" w:name="pg13808_152597"/>
    </w:p>
    <w:p>
      <w:pPr>
        <w:pStyle w:val="BookText"/>
        <w:rPr/>
      </w:pPr>
      <w:bookmarkEnd w:id="279"/>
      <w:r>
        <w:rPr>
          <w:rFonts w:ascii="IRNazanin" w:hAnsi="IRNazanin" w:eastAsia="IRNazanin"/>
          <w:color w:val="111111"/>
          <w:sz w:val="28"/>
          <w:sz w:val="28"/>
          <w:szCs w:val="28"/>
          <w:rtl w:val="true"/>
          <w:lang w:bidi="fa-IR"/>
        </w:rPr>
        <w:t>کما أن کلماته تشعر قلب الإنسان بالحزن والأسی، بل وتعتصره تلک الکلمات التی ترددت من قبل علی لسان جده المصطفی صلی الله علیه و آله و سلم حینما ذهب إلی الطائف بعد فقدان الناصر، ورحیل المحامی، والمدافع، والذاب عنه، وهو عمه أبو طالب رضوان الله تعالی علیه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هو حال ولده وریحانته وسبطه الإمام الحسین علیه السلام فقد تلفظ بهذه الکلمات حینما رأی الجیوش تجمعت من حوله فی أول ساعات الصباح من یوم العاشر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 هذا الدعاء ــ ولهذا الظرف الخاص ــ بجملة من المعارف الإلهیة والأخلاقیة والتربویة والتی منّ الله علینا ببیان بعضها ونلتمس من أهل الفضل والعلم المزید فی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أرکان هذا الدعاء فقد بلغت عشرة أرکان، وهی کالآتی</w:t>
      </w:r>
      <w:r>
        <w:rPr>
          <w:rFonts w:eastAsia="IRNazanin" w:cs="IRNazanin"/>
          <w:color w:val="111111"/>
          <w:sz w:val="28"/>
          <w:szCs w:val="28"/>
          <w:rtl w:val="true"/>
          <w:lang w:bidi="fa-IR"/>
        </w:rPr>
        <w:t>:</w:t>
      </w:r>
    </w:p>
    <w:p>
      <w:pPr>
        <w:pStyle w:val="Heading6"/>
        <w:numPr>
          <w:ilvl w:val="5"/>
          <w:numId w:val="1"/>
        </w:numPr>
        <w:rPr/>
      </w:pPr>
      <w:bookmarkStart w:id="280" w:name="__RefHeading___Toc742630_3264237689"/>
      <w:bookmarkStart w:id="281" w:name="_Toc100"/>
      <w:bookmarkEnd w:id="280"/>
      <w:r>
        <w:rPr>
          <w:rtl w:val="true"/>
        </w:rPr>
        <w:t>الرکن الأول</w:t>
      </w:r>
      <w:r>
        <w:rPr>
          <w:rtl w:val="true"/>
        </w:rPr>
        <w:t xml:space="preserve">: </w:t>
      </w:r>
      <w:r>
        <w:rPr>
          <w:rtl w:val="true"/>
        </w:rPr>
        <w:t>التوجه إلی الله تعالی بجمیع الجوارح</w:t>
      </w:r>
      <w:bookmarkEnd w:id="281"/>
    </w:p>
    <w:p>
      <w:pPr>
        <w:pStyle w:val="BookText"/>
        <w:rPr/>
      </w:pPr>
      <w:r>
        <w:rPr>
          <w:rFonts w:ascii="IRNazanin" w:hAnsi="IRNazanin" w:eastAsia="IRNazanin"/>
          <w:color w:val="111111"/>
          <w:sz w:val="28"/>
          <w:sz w:val="28"/>
          <w:szCs w:val="28"/>
          <w:rtl w:val="true"/>
          <w:lang w:bidi="fa-IR"/>
        </w:rPr>
        <w:t>وهذا دلیل الحب، فالإنسان حینما یلقی من یحب فإنه یتوجه إلیه بکله بقلبه ووجهه وحواسه وفکره، وکلما عظم الحب وارتفعت درجته فی القلب کلما انصرف الإنسان إلی هذا الحبیب حتی لا یری ولا یسمع غیر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الإمام صلوات الله وسلامه علیه هذا النوع من التربیة الروحیة فیتوجه إلی الله تعالی بکله ــ أی بجمیع جوارحه فیبدأ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ورجائی فی کل شدة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الثقة والرجاء مراتب یسلکها المحب فی التقرب إلی من یحب</w:t>
      </w:r>
      <w:r>
        <w:rPr>
          <w:rFonts w:eastAsia="IRNazanin" w:cs="IRNazanin"/>
          <w:color w:val="111111"/>
          <w:sz w:val="28"/>
          <w:szCs w:val="28"/>
          <w:rtl w:val="true"/>
          <w:lang w:bidi="fa-IR"/>
        </w:rPr>
        <w:t xml:space="preserve">. </w:t>
      </w:r>
      <w:bookmarkStart w:id="282" w:name="pg13808_152598"/>
    </w:p>
    <w:p>
      <w:pPr>
        <w:pStyle w:val="BookText"/>
        <w:rPr/>
      </w:pPr>
      <w:bookmarkEnd w:id="282"/>
      <w:r>
        <w:rPr>
          <w:rFonts w:ascii="IRNazanin" w:hAnsi="IRNazanin" w:eastAsia="IRNazanin"/>
          <w:color w:val="111111"/>
          <w:sz w:val="28"/>
          <w:sz w:val="28"/>
          <w:szCs w:val="28"/>
          <w:rtl w:val="true"/>
          <w:lang w:bidi="fa-IR"/>
        </w:rPr>
        <w:t>وقد ورد فی الأثر عن رسول الله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یستجیب الدعاء من قلب لاه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فیبتدئ بالثقة وهی صفة تتولد عند الإنسان من خلال اطمئنان القلب وقطع العقل،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توجه إلی الله تعالی بقلب مطمئن وعقل قاطع بأن الله محل ثقته ثم یعود إلی القلب ــ بصفته محل نظر الله تعالی فیرتقی فی رتبة الرجاء لیتوجه بهذا القلب إلی الله تعالی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بالنواة والجوهر</w:t>
      </w:r>
      <w:r>
        <w:rPr>
          <w:rFonts w:eastAsia="IRNazanin" w:cs="IRNazanin"/>
          <w:color w:val="111111"/>
          <w:sz w:val="28"/>
          <w:szCs w:val="28"/>
          <w:rtl w:val="true"/>
          <w:lang w:bidi="fa-IR"/>
        </w:rPr>
        <w:t>.</w:t>
      </w:r>
    </w:p>
    <w:p>
      <w:pPr>
        <w:pStyle w:val="Heading6"/>
        <w:numPr>
          <w:ilvl w:val="5"/>
          <w:numId w:val="1"/>
        </w:numPr>
        <w:rPr/>
      </w:pPr>
      <w:bookmarkStart w:id="283" w:name="__RefHeading___Toc742632_3264237689"/>
      <w:bookmarkStart w:id="284" w:name="_Toc101"/>
      <w:bookmarkEnd w:id="283"/>
      <w:r>
        <w:rPr>
          <w:rtl w:val="true"/>
        </w:rPr>
        <w:t>الرکن الثانی</w:t>
      </w:r>
      <w:r>
        <w:rPr>
          <w:rtl w:val="true"/>
        </w:rPr>
        <w:t xml:space="preserve">: </w:t>
      </w:r>
      <w:r>
        <w:rPr>
          <w:rtl w:val="true"/>
        </w:rPr>
        <w:t>الابتداء بالحمد والثناء</w:t>
      </w:r>
      <w:bookmarkEnd w:id="284"/>
    </w:p>
    <w:p>
      <w:pPr>
        <w:pStyle w:val="BookText"/>
        <w:rPr/>
      </w:pPr>
      <w:r>
        <w:rPr>
          <w:rFonts w:ascii="IRNazanin" w:hAnsi="IRNazanin" w:eastAsia="IRNazanin"/>
          <w:color w:val="111111"/>
          <w:sz w:val="28"/>
          <w:sz w:val="28"/>
          <w:szCs w:val="28"/>
          <w:rtl w:val="true"/>
          <w:lang w:bidi="fa-IR"/>
        </w:rPr>
        <w:t xml:space="preserve">بعد أن توجه الإمام الحسین علیه السلام بجمیع جوارحه إلی الله تعالی انتقل إلی رکن آخر من أرکان دعائه وهو حمد الله عزوجلّ والثناء علیه وهذا یدلل علی إظهار الربوبیة وأنه المستحق للحمد من عباده، وهذه الرتبة وإن لم تظهر فی کلمات الدعاء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دلت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وثق بشیء حمده وأثنی علیه ورأی أنه یستحق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یذکرها الإمام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لی فی کل أمر نزل بی ثقة وعدة</w:t>
      </w:r>
      <w:r>
        <w:rPr>
          <w:rFonts w:eastAsia="IRNazanin" w:cs="IRNazanin"/>
          <w:color w:val="111111"/>
          <w:sz w:val="28"/>
          <w:szCs w:val="28"/>
          <w:rtl w:val="true"/>
          <w:lang w:bidi="fa-IR"/>
        </w:rPr>
        <w:t>).</w:t>
      </w:r>
    </w:p>
    <w:p>
      <w:pPr>
        <w:pStyle w:val="Heading6"/>
        <w:numPr>
          <w:ilvl w:val="5"/>
          <w:numId w:val="1"/>
        </w:numPr>
        <w:rPr/>
      </w:pPr>
      <w:bookmarkStart w:id="285" w:name="__RefHeading___Toc742634_3264237689"/>
      <w:bookmarkStart w:id="286" w:name="_Toc102"/>
      <w:bookmarkEnd w:id="285"/>
      <w:r>
        <w:rPr>
          <w:rtl w:val="true"/>
        </w:rPr>
        <w:t>الرکن الثالث</w:t>
      </w:r>
      <w:r>
        <w:rPr>
          <w:rtl w:val="true"/>
        </w:rPr>
        <w:t xml:space="preserve">: </w:t>
      </w:r>
      <w:r>
        <w:rPr>
          <w:rtl w:val="true"/>
        </w:rPr>
        <w:t>تقدیم ذکر المنعم علی طلب النعمة</w:t>
      </w:r>
      <w:bookmarkEnd w:id="28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التوجه لله تعالی وحمده، ینتقل الإمام الحسین علیه السلام إلی تقدیم ذکر المنعم علی طلب النعمة، بوصفها ــ النعمة ــ بید صاحبها الذی جاد بها علی العبد </w:t>
      </w:r>
      <w:bookmarkStart w:id="287" w:name="pg13808_152599"/>
    </w:p>
    <w:p>
      <w:pPr>
        <w:pStyle w:val="BookText"/>
        <w:rPr/>
      </w:pPr>
      <w:bookmarkEnd w:id="287"/>
      <w:r>
        <w:rPr>
          <w:rFonts w:ascii="IRNazanin" w:hAnsi="IRNazanin" w:eastAsia="IRNazanin"/>
          <w:color w:val="111111"/>
          <w:sz w:val="28"/>
          <w:sz w:val="28"/>
          <w:szCs w:val="28"/>
          <w:rtl w:val="true"/>
          <w:lang w:bidi="fa-IR"/>
        </w:rPr>
        <w:t>فیلزم تأدبا أن یقدم ذکر صاحب النعمة ومالکها علی ذکر نفس النعمة، کمن یرید نعمة العافیة، فعلیه تقدیم ذکر صاحب العافیة قبل ذکر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من أراد الذریة فعلیه تقدیم واهب الذریة علی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لَا تَذَرْنِی فَرْدًا وَأَنتَ خَیْرُ الْوَارِثِینَ</w:t>
      </w:r>
      <w:r>
        <w:rPr>
          <w:rFonts w:eastAsia="Amiri" w:cs="Amiri" w:ascii="Amiri" w:hAnsi="Amiri"/>
          <w:color w:val="111111"/>
          <w:sz w:val="28"/>
          <w:szCs w:val="28"/>
          <w:rtl w:val="true"/>
          <w:lang w:bidi="ar-SA"/>
        </w:rPr>
        <w:t>&gt;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فالتربیة القرآنیة للدعاء قدمت ذکر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 النعمة وهی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معنی الوحی القرآنی یربینا الإمام الحسین علیه السلام علی التأدب فی الخطاب مع الله تعالی ولذا نراه ــ بأبی وأمی ــ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لی فی کل أمر نزل بی ثقة وعدة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یعرض حاجته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همٍ یَضْعفُ فیه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 فیه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ویَخذُلُ فیه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ویشمت فیه العدوّ</w:t>
      </w:r>
      <w:r>
        <w:rPr>
          <w:rFonts w:eastAsia="IRNazanin" w:cs="IRNazanin"/>
          <w:color w:val="111111"/>
          <w:sz w:val="28"/>
          <w:szCs w:val="28"/>
          <w:rtl w:val="true"/>
          <w:lang w:bidi="fa-IR"/>
        </w:rPr>
        <w:t>).</w:t>
      </w:r>
    </w:p>
    <w:p>
      <w:pPr>
        <w:pStyle w:val="Heading6"/>
        <w:numPr>
          <w:ilvl w:val="5"/>
          <w:numId w:val="1"/>
        </w:numPr>
        <w:rPr/>
      </w:pPr>
      <w:bookmarkStart w:id="288" w:name="__RefHeading___Toc742636_3264237689"/>
      <w:bookmarkStart w:id="289" w:name="_Toc103"/>
      <w:bookmarkEnd w:id="288"/>
      <w:r>
        <w:rPr>
          <w:rtl w:val="true"/>
        </w:rPr>
        <w:t>الرکن الرابع</w:t>
      </w:r>
      <w:r>
        <w:rPr>
          <w:rtl w:val="true"/>
        </w:rPr>
        <w:t xml:space="preserve">: </w:t>
      </w:r>
      <w:r>
        <w:rPr>
          <w:rtl w:val="true"/>
        </w:rPr>
        <w:t>عرض الافتقار إلی المنعم</w:t>
      </w:r>
      <w:bookmarkEnd w:id="289"/>
    </w:p>
    <w:p>
      <w:pPr>
        <w:pStyle w:val="BookText"/>
        <w:rPr/>
      </w:pPr>
      <w:r>
        <w:rPr>
          <w:rFonts w:ascii="IRNazanin" w:hAnsi="IRNazanin" w:eastAsia="IRNazanin"/>
          <w:color w:val="111111"/>
          <w:sz w:val="28"/>
          <w:sz w:val="28"/>
          <w:szCs w:val="28"/>
          <w:rtl w:val="true"/>
          <w:lang w:bidi="fa-IR"/>
        </w:rPr>
        <w:t>فی هذا الرکن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إظهار الافتقار إلی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فی غایة الأهمیة؛ إذ قد یدعو الإنسان ربه وقلبه یحادثه بالذهاب إلی الأسباب کالتداوی فی المراکز الطبیة وغیرها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یلزم فی الدعاء إظهار الافتقار بصدق لا تشوبه هواجس بامکانیة اللجوء إلی المسببات فیخرج عندها الطلب من المصداقیة إلی المراوغة فلا ینال ما یطلب، فی حین نجد أن الدعاء الأول للإمام الحسین علیه السلام یغلب علیه الافتقار إلی الله تعالی</w:t>
      </w:r>
      <w:r>
        <w:rPr>
          <w:rFonts w:eastAsia="IRNazanin" w:cs="IRNazanin"/>
          <w:color w:val="111111"/>
          <w:sz w:val="28"/>
          <w:szCs w:val="28"/>
          <w:rtl w:val="true"/>
          <w:lang w:bidi="fa-IR"/>
        </w:rPr>
        <w:t xml:space="preserve">. </w:t>
      </w:r>
      <w:bookmarkStart w:id="290" w:name="pg13808_152600"/>
    </w:p>
    <w:p>
      <w:pPr>
        <w:pStyle w:val="Heading6"/>
        <w:numPr>
          <w:ilvl w:val="5"/>
          <w:numId w:val="1"/>
        </w:numPr>
        <w:rPr/>
      </w:pPr>
      <w:bookmarkStart w:id="291" w:name="__RefHeading___Toc742638_3264237689"/>
      <w:bookmarkStart w:id="292" w:name="_Toc104"/>
      <w:bookmarkEnd w:id="290"/>
      <w:bookmarkEnd w:id="291"/>
      <w:r>
        <w:rPr>
          <w:rtl w:val="true"/>
        </w:rPr>
        <w:t>الرکن الخامس</w:t>
      </w:r>
      <w:r>
        <w:rPr>
          <w:rtl w:val="true"/>
        </w:rPr>
        <w:t xml:space="preserve">: </w:t>
      </w:r>
      <w:r>
        <w:rPr>
          <w:rtl w:val="true"/>
        </w:rPr>
        <w:t>التعبد بالخوف والرجاء</w:t>
      </w:r>
      <w:bookmarkEnd w:id="292"/>
    </w:p>
    <w:p>
      <w:pPr>
        <w:pStyle w:val="BookText"/>
        <w:rPr/>
      </w:pPr>
      <w:r>
        <w:rPr>
          <w:rFonts w:ascii="IRNazanin" w:hAnsi="IRNazanin" w:eastAsia="IRNazanin"/>
          <w:color w:val="111111"/>
          <w:sz w:val="28"/>
          <w:sz w:val="28"/>
          <w:szCs w:val="28"/>
          <w:rtl w:val="true"/>
          <w:lang w:bidi="fa-IR"/>
        </w:rPr>
        <w:t>وهذا الأمر مرّ تفصیله بشکل کافٍ، وهو یشیر إلی ضرورة اشتمال الدعاء علی جناحی العروج إلی الله تعالی بالخوف والرجاء</w:t>
      </w:r>
      <w:r>
        <w:rPr>
          <w:rFonts w:eastAsia="IRNazanin" w:cs="IRNazanin"/>
          <w:color w:val="111111"/>
          <w:sz w:val="28"/>
          <w:szCs w:val="28"/>
          <w:rtl w:val="true"/>
          <w:lang w:bidi="fa-IR"/>
        </w:rPr>
        <w:t>.</w:t>
      </w:r>
    </w:p>
    <w:p>
      <w:pPr>
        <w:pStyle w:val="Heading6"/>
        <w:numPr>
          <w:ilvl w:val="5"/>
          <w:numId w:val="1"/>
        </w:numPr>
        <w:rPr/>
      </w:pPr>
      <w:bookmarkStart w:id="293" w:name="__RefHeading___Toc742640_3264237689"/>
      <w:bookmarkStart w:id="294" w:name="_Toc105"/>
      <w:bookmarkEnd w:id="293"/>
      <w:r>
        <w:rPr>
          <w:rtl w:val="true"/>
        </w:rPr>
        <w:t>الرکن السادس</w:t>
      </w:r>
      <w:r>
        <w:rPr>
          <w:rtl w:val="true"/>
        </w:rPr>
        <w:t xml:space="preserve">: </w:t>
      </w:r>
      <w:r>
        <w:rPr>
          <w:rtl w:val="true"/>
        </w:rPr>
        <w:t>الدخول فی الحاجة والمسألة وتوجیه القصد إلیهما</w:t>
      </w:r>
      <w:bookmarkEnd w:id="294"/>
    </w:p>
    <w:p>
      <w:pPr>
        <w:pStyle w:val="BookText"/>
        <w:rPr/>
      </w:pPr>
      <w:r>
        <w:rPr>
          <w:rFonts w:ascii="IRNazanin" w:hAnsi="IRNazanin" w:eastAsia="IRNazanin"/>
          <w:color w:val="111111"/>
          <w:sz w:val="28"/>
          <w:sz w:val="28"/>
          <w:szCs w:val="28"/>
          <w:rtl w:val="true"/>
          <w:lang w:bidi="fa-IR"/>
        </w:rPr>
        <w:t xml:space="preserve">بعد هذه المراحل ینتقل الإمام الحسین علیه السلام إلی الدخول فی عرض الحاجة وبیان المسألة فیسوقهما بنسق واحد دلالته عظم الحاجة عند العبد وتصاغرها بین یدی الله تعالی،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أنزلته بک وشکوته إلیک</w:t>
      </w:r>
      <w:r>
        <w:rPr>
          <w:rFonts w:eastAsia="IRNazanin" w:cs="IRNazanin"/>
          <w:color w:val="111111"/>
          <w:sz w:val="28"/>
          <w:szCs w:val="28"/>
          <w:rtl w:val="true"/>
          <w:lang w:bidi="fa-IR"/>
        </w:rPr>
        <w:t>).</w:t>
      </w:r>
    </w:p>
    <w:p>
      <w:pPr>
        <w:pStyle w:val="Heading6"/>
        <w:numPr>
          <w:ilvl w:val="5"/>
          <w:numId w:val="1"/>
        </w:numPr>
        <w:rPr/>
      </w:pPr>
      <w:bookmarkStart w:id="295" w:name="__RefHeading___Toc742642_3264237689"/>
      <w:bookmarkStart w:id="296" w:name="_Toc106"/>
      <w:bookmarkEnd w:id="295"/>
      <w:r>
        <w:rPr>
          <w:rtl w:val="true"/>
        </w:rPr>
        <w:t>الرکن السابع</w:t>
      </w:r>
      <w:r>
        <w:rPr>
          <w:rtl w:val="true"/>
        </w:rPr>
        <w:t xml:space="preserve">: </w:t>
      </w:r>
      <w:r>
        <w:rPr>
          <w:rtl w:val="true"/>
        </w:rPr>
        <w:t>العودة بعد عرض الحاجة إلی حمد المنعم سبحانه وتعالی</w:t>
      </w:r>
      <w:bookmarkEnd w:id="296"/>
    </w:p>
    <w:p>
      <w:pPr>
        <w:pStyle w:val="BookText"/>
        <w:rPr/>
      </w:pPr>
      <w:r>
        <w:rPr>
          <w:rFonts w:ascii="IRNazanin" w:hAnsi="IRNazanin" w:eastAsia="IRNazanin"/>
          <w:color w:val="111111"/>
          <w:sz w:val="28"/>
          <w:sz w:val="28"/>
          <w:szCs w:val="28"/>
          <w:rtl w:val="true"/>
          <w:lang w:bidi="fa-IR"/>
        </w:rPr>
        <w:t>یعود الإمام الحسین علیه السلام إلی حمد الله تعالی بعد بیانه لحاجته ومسألته والغرض من ذلک بیان الاعتقاد بقدرة الله تعالی علی قضاء هذه الحاجة،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منی إلیک عمن سواک</w:t>
      </w:r>
      <w:r>
        <w:rPr>
          <w:rFonts w:eastAsia="IRNazanin" w:cs="IRNazanin"/>
          <w:color w:val="111111"/>
          <w:sz w:val="28"/>
          <w:szCs w:val="28"/>
          <w:rtl w:val="true"/>
          <w:lang w:bidi="fa-IR"/>
        </w:rPr>
        <w:t>».</w:t>
      </w:r>
    </w:p>
    <w:p>
      <w:pPr>
        <w:pStyle w:val="Heading6"/>
        <w:numPr>
          <w:ilvl w:val="5"/>
          <w:numId w:val="1"/>
        </w:numPr>
        <w:rPr/>
      </w:pPr>
      <w:bookmarkStart w:id="297" w:name="__RefHeading___Toc742644_3264237689"/>
      <w:bookmarkStart w:id="298" w:name="_Toc107"/>
      <w:bookmarkEnd w:id="297"/>
      <w:r>
        <w:rPr>
          <w:rtl w:val="true"/>
        </w:rPr>
        <w:t>الرکن الثامن</w:t>
      </w:r>
      <w:r>
        <w:rPr>
          <w:rtl w:val="true"/>
        </w:rPr>
        <w:t xml:space="preserve">: </w:t>
      </w:r>
      <w:r>
        <w:rPr>
          <w:rtl w:val="true"/>
        </w:rPr>
        <w:t>الیقین بالاستجابة</w:t>
      </w:r>
      <w:bookmarkEnd w:id="298"/>
    </w:p>
    <w:p>
      <w:pPr>
        <w:pStyle w:val="BookText"/>
        <w:rPr/>
      </w:pPr>
      <w:r>
        <w:rPr>
          <w:rFonts w:ascii="IRNazanin" w:hAnsi="IRNazanin" w:eastAsia="IRNazanin"/>
          <w:color w:val="111111"/>
          <w:sz w:val="28"/>
          <w:sz w:val="28"/>
          <w:szCs w:val="28"/>
          <w:rtl w:val="true"/>
          <w:lang w:bidi="fa-IR"/>
        </w:rPr>
        <w:t>لابد للمؤمن حینما یتوجه إلی الله تعالی بالدعاء أن یکون هذا التوجه مبنیاً علی یقینه بأن الدعاء مقرون بالاستجابة، وأن الله تعالی مع کونه یستجیب، هو أیضا قادر علی إمضاء ما یسأله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نجده علیه السلام یقطع یقینا بقدرة الله تعالی علی خلاصه وتحقیق حاجته فیقول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فکشفته وفرجته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حاصل لدیه القطع بإمضاء هذا الطلب وإنفاذ هذه المسألة</w:t>
      </w:r>
      <w:r>
        <w:rPr>
          <w:rFonts w:eastAsia="IRNazanin" w:cs="IRNazanin"/>
          <w:color w:val="111111"/>
          <w:sz w:val="28"/>
          <w:szCs w:val="28"/>
          <w:rtl w:val="true"/>
          <w:lang w:bidi="fa-IR"/>
        </w:rPr>
        <w:t xml:space="preserve">. </w:t>
      </w:r>
      <w:bookmarkStart w:id="299" w:name="pg13808_152601"/>
    </w:p>
    <w:p>
      <w:pPr>
        <w:pStyle w:val="Heading6"/>
        <w:numPr>
          <w:ilvl w:val="5"/>
          <w:numId w:val="1"/>
        </w:numPr>
        <w:rPr/>
      </w:pPr>
      <w:bookmarkStart w:id="300" w:name="__RefHeading___Toc742646_3264237689"/>
      <w:bookmarkStart w:id="301" w:name="_Toc108"/>
      <w:bookmarkEnd w:id="299"/>
      <w:bookmarkEnd w:id="300"/>
      <w:r>
        <w:rPr>
          <w:rtl w:val="true"/>
        </w:rPr>
        <w:t>الرکن التاسع</w:t>
      </w:r>
      <w:r>
        <w:rPr>
          <w:rtl w:val="true"/>
        </w:rPr>
        <w:t xml:space="preserve">: </w:t>
      </w:r>
      <w:r>
        <w:rPr>
          <w:rtl w:val="true"/>
        </w:rPr>
        <w:t>إظهار المعرفة بصفات الله تعالی</w:t>
      </w:r>
      <w:bookmarkEnd w:id="301"/>
    </w:p>
    <w:p>
      <w:pPr>
        <w:pStyle w:val="BookText"/>
        <w:rPr/>
      </w:pPr>
      <w:r>
        <w:rPr>
          <w:rFonts w:ascii="IRNazanin" w:hAnsi="IRNazanin" w:eastAsia="IRNazanin"/>
          <w:color w:val="111111"/>
          <w:sz w:val="28"/>
          <w:sz w:val="28"/>
          <w:szCs w:val="28"/>
          <w:rtl w:val="true"/>
          <w:lang w:bidi="fa-IR"/>
        </w:rPr>
        <w:t>وهنا یکون بیاناً لرتبة أهل العلم فمن یدعو الله وهو عارف وفاهم لتلک الصفات الإلهیة غیر الذی یتلفظ بما لا یعی ویدرک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الحاجة إلی الالتجاء إلی أدعیة النبی الأکرم وعترته علیهم السلام لأنها تضع الألفاظ فی مواضع دلالاتها مع ما یناسبها من المصادیق فمن طلب العافیة لا یتبعها بقوله وأنت شدید العقاب، فهذه لها مصداق خاص ینحصر فی الدعاء علی الظالمین والکفار والمنافقین، ولذا نراه قال فی خاتمة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ولی کل نعمة، وصاحب کل حسنة، ومنتهی کل رغبة</w:t>
      </w:r>
      <w:r>
        <w:rPr>
          <w:rFonts w:eastAsia="IRNazanin" w:cs="IRNazanin"/>
          <w:color w:val="111111"/>
          <w:sz w:val="28"/>
          <w:szCs w:val="28"/>
          <w:rtl w:val="true"/>
          <w:lang w:bidi="fa-IR"/>
        </w:rPr>
        <w:t>».</w:t>
      </w:r>
    </w:p>
    <w:p>
      <w:pPr>
        <w:pStyle w:val="Heading6"/>
        <w:numPr>
          <w:ilvl w:val="5"/>
          <w:numId w:val="1"/>
        </w:numPr>
        <w:rPr/>
      </w:pPr>
      <w:bookmarkStart w:id="302" w:name="__RefHeading___Toc742648_3264237689"/>
      <w:bookmarkStart w:id="303" w:name="_Toc109"/>
      <w:bookmarkEnd w:id="302"/>
      <w:r>
        <w:rPr>
          <w:rtl w:val="true"/>
        </w:rPr>
        <w:t>الرکن العاشر</w:t>
      </w:r>
      <w:r>
        <w:rPr>
          <w:rtl w:val="true"/>
        </w:rPr>
        <w:t xml:space="preserve">: </w:t>
      </w:r>
      <w:r>
        <w:rPr>
          <w:rtl w:val="true"/>
        </w:rPr>
        <w:t>الانصراف من الدعاء یکون مصحوبا بإظهار حب الله عزوجلّ</w:t>
      </w:r>
      <w:bookmarkEnd w:id="303"/>
    </w:p>
    <w:p>
      <w:pPr>
        <w:pStyle w:val="BookText"/>
        <w:rPr/>
      </w:pPr>
      <w:r>
        <w:rPr>
          <w:rFonts w:ascii="IRNazanin" w:hAnsi="IRNazanin" w:eastAsia="IRNazanin"/>
          <w:color w:val="111111"/>
          <w:sz w:val="28"/>
          <w:sz w:val="28"/>
          <w:szCs w:val="28"/>
          <w:rtl w:val="true"/>
          <w:lang w:bidi="fa-IR"/>
        </w:rPr>
        <w:t>مثلما ابتدأ الإمام الحسین علیه السلام دعاءه بحب الله تعالی کذلک یختمه بحبه عزوجلّ، وهو کاشف عن الشوق فی مواصلة الحضور بین یدی الله تعالی، فمن أحب شیئاً حزن لمفارقته ورغب فی وصاله، وأنس بقربه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اختتم کلماته بإظهار مکان الحب الذی تغلغل فی کل ذرات وجوده؛ بل یظهر علیه السلام أن الله تعالی هو غایة کل رغبة، ولذا کانت آخر کلماته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ومنتهی کل 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فیبدأ بالحب الإلهی ویختم به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المنهج فی التربیة الروحیة والإیمانیة الذی اختزنه دعاء الإمام الحسین علیه السلام فی صبیحة یوم عاشوراء یعلمنا کیف یکون توجهنا ودعاؤنا إلی الله تعالی، ویعلمنا کیف نتنقل بین أرکان هذا اللون من العبادة التی قدمها الإمام الحسین علیه السلام فی یوم عاشوراء</w:t>
      </w:r>
      <w:r>
        <w:rPr>
          <w:rFonts w:eastAsia="IRNazanin" w:cs="IRNazanin"/>
          <w:color w:val="111111"/>
          <w:sz w:val="28"/>
          <w:szCs w:val="28"/>
          <w:rtl w:val="true"/>
          <w:lang w:bidi="fa-IR"/>
        </w:rPr>
        <w:t xml:space="preserve">. </w:t>
      </w:r>
      <w:bookmarkStart w:id="304" w:name="pg13808_152602"/>
    </w:p>
    <w:p>
      <w:pPr>
        <w:pStyle w:val="Heading5"/>
        <w:numPr>
          <w:ilvl w:val="4"/>
          <w:numId w:val="1"/>
        </w:numPr>
        <w:rPr/>
      </w:pPr>
      <w:bookmarkStart w:id="305" w:name="__RefHeading___Toc742650_3264237689"/>
      <w:bookmarkStart w:id="306" w:name="_Toc110"/>
      <w:bookmarkEnd w:id="304"/>
      <w:bookmarkEnd w:id="305"/>
      <w:r>
        <w:rPr>
          <w:rtl w:val="true"/>
        </w:rPr>
        <w:t>المسألة الثانیة</w:t>
      </w:r>
      <w:r>
        <w:rPr>
          <w:rtl w:val="true"/>
        </w:rPr>
        <w:t xml:space="preserve">: </w:t>
      </w:r>
      <w:r>
        <w:rPr>
          <w:rtl w:val="true"/>
        </w:rPr>
        <w:t>دوام السیاق التأدبی فی الخطاب مع الله تعالی</w:t>
      </w:r>
      <w:bookmarkEnd w:id="306"/>
    </w:p>
    <w:p>
      <w:pPr>
        <w:pStyle w:val="Heading6"/>
        <w:numPr>
          <w:ilvl w:val="5"/>
          <w:numId w:val="1"/>
        </w:numPr>
        <w:rPr/>
      </w:pPr>
      <w:bookmarkStart w:id="307" w:name="__RefHeading___Toc742652_3264237689"/>
      <w:bookmarkStart w:id="308" w:name="_Toc111"/>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مما لا شک فیه أن الإمام الحسین علیه السلام یمثل الجانب العملی لسنة رسول الله صلی الله علیه و آله و سلم فحینما یقول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الإمام الحسین علیه السلام أدبه جده النبی الأعظم فأحسن تأدیبه ــ علماً أن أصل التأدیب واحد وهو الخلق القرآنی والتأدب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أجلی مظاهر الخلق القرآنی والنبوی والتأدب بهما هو العلاقة مع الله تعالی، ومن مظاهر هذه العلاقة هی الدعاء، وقوام الدعاء إنما یکون بالألفاظ التی اشتمل علیها، أی کیما نتعرف علی آداب العلاقة مع الله تعالی وکیفیة التأدب بهذه الآداب، فینبغی بنا التعرف علی هذه المعانی والدلائل التی حملتها بنیة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الدعاء الذی ابتدأ به الإمام الحسین علیه السلام أدعیته فی یوم عاشوراء یظهر لنا دوام السیاق التأدبی فی الخطاب مع الله تعالی من خلال الشواهد الآتیة</w:t>
      </w:r>
      <w:r>
        <w:rPr>
          <w:rFonts w:eastAsia="IRNazanin" w:cs="IRNazanin"/>
          <w:color w:val="111111"/>
          <w:sz w:val="28"/>
          <w:szCs w:val="28"/>
          <w:rtl w:val="true"/>
          <w:lang w:bidi="fa-IR"/>
        </w:rPr>
        <w:t>.</w:t>
      </w:r>
    </w:p>
    <w:p>
      <w:pPr>
        <w:pStyle w:val="Heading6"/>
        <w:numPr>
          <w:ilvl w:val="5"/>
          <w:numId w:val="1"/>
        </w:numPr>
        <w:rPr/>
      </w:pPr>
      <w:bookmarkStart w:id="309" w:name="__RefHeading___Toc742654_3264237689"/>
      <w:bookmarkStart w:id="310" w:name="_Toc112"/>
      <w:bookmarkEnd w:id="309"/>
      <w:r>
        <w:rPr>
          <w:rtl w:val="true"/>
        </w:rPr>
        <w:t>أولا</w:t>
      </w:r>
      <w:r>
        <w:rPr>
          <w:rtl w:val="true"/>
        </w:rPr>
        <w:t xml:space="preserve">: </w:t>
      </w:r>
      <w:r>
        <w:rPr>
          <w:rtl w:val="true"/>
        </w:rPr>
        <w:t>اختصاص مقاطع الدعاء منذ البدایة وحتی النهایة بمظاهر الحب الإلهی</w:t>
      </w:r>
      <w:bookmarkEnd w:id="310"/>
    </w:p>
    <w:p>
      <w:pPr>
        <w:pStyle w:val="BookText"/>
        <w:rPr/>
      </w:pPr>
      <w:r>
        <w:rPr>
          <w:rFonts w:ascii="IRNazanin" w:hAnsi="IRNazanin" w:eastAsia="IRNazanin"/>
          <w:color w:val="111111"/>
          <w:sz w:val="28"/>
          <w:sz w:val="28"/>
          <w:szCs w:val="28"/>
          <w:rtl w:val="true"/>
          <w:lang w:bidi="fa-IR"/>
        </w:rPr>
        <w:t>وهذه المظاهر تبدو واضحة فی کلمات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ورجائی، أنت لی، ثقة وعدة، أنزلته بک، شکوته إلیک، رغبة منی إلیک، فأنت ولی کل نعمة، وصاحب کل حسنة، ومنتهی کل رغبة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فکلها مراتب لإظهار الحب الإلهی حتی تکاد تختفی الحاجة وتضمر المسألة، فقد انشغل الإمام بحب الله عن مسألته وحاجته وتجمع الجیوش من حوله فهو لم </w:t>
      </w:r>
      <w:bookmarkStart w:id="311" w:name="pg13808_152603"/>
    </w:p>
    <w:p>
      <w:pPr>
        <w:pStyle w:val="BookText"/>
        <w:rPr/>
      </w:pPr>
      <w:bookmarkEnd w:id="311"/>
      <w:r>
        <w:rPr>
          <w:rFonts w:ascii="IRNazanin" w:hAnsi="IRNazanin" w:eastAsia="IRNazanin"/>
          <w:color w:val="111111"/>
          <w:sz w:val="28"/>
          <w:sz w:val="28"/>
          <w:szCs w:val="28"/>
          <w:rtl w:val="true"/>
          <w:lang w:bidi="fa-IR"/>
        </w:rPr>
        <w:t>یقل نجنی، أو أقلنی، أو خلصنی؛ ولم یسأله عن ولده، ونسائه، وأصحابه، وماله، علی علمه أنهم کلهم معرضون للخطر والبلاء کل ذلک لم یکن حاضرا فی دعائه سوی تلک القیم الروحیة والتجلیات الإیمانیة فی إظهار الحب الإلهی</w:t>
      </w:r>
      <w:r>
        <w:rPr>
          <w:rFonts w:eastAsia="IRNazanin" w:cs="IRNazanin"/>
          <w:color w:val="111111"/>
          <w:sz w:val="28"/>
          <w:szCs w:val="28"/>
          <w:rtl w:val="true"/>
          <w:lang w:bidi="fa-IR"/>
        </w:rPr>
        <w:t>.</w:t>
      </w:r>
    </w:p>
    <w:p>
      <w:pPr>
        <w:pStyle w:val="Heading6"/>
        <w:numPr>
          <w:ilvl w:val="5"/>
          <w:numId w:val="1"/>
        </w:numPr>
        <w:rPr/>
      </w:pPr>
      <w:bookmarkStart w:id="312" w:name="__RefHeading___Toc742656_3264237689"/>
      <w:bookmarkStart w:id="313" w:name="_Toc113"/>
      <w:bookmarkEnd w:id="312"/>
      <w:r>
        <w:rPr>
          <w:rtl w:val="true"/>
        </w:rPr>
        <w:t>ثانیا</w:t>
      </w:r>
      <w:r>
        <w:rPr>
          <w:rtl w:val="true"/>
        </w:rPr>
        <w:t xml:space="preserve">: </w:t>
      </w:r>
      <w:r>
        <w:rPr>
          <w:rtl w:val="true"/>
        </w:rPr>
        <w:t>إظهار مراتب المعرفة بالله فی جمیع مقاطع الدعاء</w:t>
      </w:r>
      <w:bookmarkEnd w:id="313"/>
    </w:p>
    <w:p>
      <w:pPr>
        <w:pStyle w:val="BookText"/>
        <w:rPr/>
      </w:pPr>
      <w:r>
        <w:rPr>
          <w:rFonts w:ascii="IRNazanin" w:hAnsi="IRNazanin" w:eastAsia="IRNazanin"/>
          <w:color w:val="111111"/>
          <w:sz w:val="28"/>
          <w:sz w:val="28"/>
          <w:szCs w:val="28"/>
          <w:rtl w:val="true"/>
          <w:lang w:bidi="fa-IR"/>
        </w:rPr>
        <w:t xml:space="preserve">فالإمام الحسین علیه السلام یکشف من خلال هذا الدعاء عن مجموعة من المعارف فی التوحید، إذ انعطف علیه السلام بعد بیان إقراره بالتوحید بما یحمله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الاعتقاد والخلوص لله عزوجلّ یتبعه الإمام بالرجاء ثم بالتسلیم ثم الرضا ثم الرجوع إلی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مقام التسلیم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ولی 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یکشف عن التسلیم المطلق لما یتخذه صاحب النعمة من قضائه لما وهب من نعم فهو صاحبها وولیها فإن أبقاها وأدامها فله الحمد والفضل والمنة، وإن سلبها، فلا اعتراض عنده، بل هو عین التسلیم، لأن الله سبحانه هو المالک والواهب، إلا أن بقاءها أرجی للعبد من سلبها وإلا لما أعطاها الله ووهبها لعبده، ولما سأل العبد ربه بقاءها وحفظها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مقام الرضا فإنه یعرض لهذا المقام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کل حسنة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أنا لا أملک حق التنظیر فیما هو صالح لی وضار، کما لا یحق لی القبول أو الرفض بما تقدر یا رب، لأن العبد غیر عارف بعواقب الأمور وخواتیم الأعمال ولذا فهو مطلق الرضا لما یقضی الله ویقدر لأنه لا یقضی إلا بالحق، ولا یختار إلا الصالح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وذاک،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لقضاء الله تعالی، والرضا بما قدر؛ هو من أصدق مظاهر الخلوص فی الوحدانیة لله تعالی ولطالما کان یردد علیه السلام فی یوم عاشوراء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بقضائک لا معبود سواک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صاحب کل حسنة، وهو علیه السلام یری کل شیء حسن من الله تعالی، وهل یری الحبیب کل ما یبدر من حبیبه بمظهر غیر حسن وهل ینال منه غیر الرضا والقبول بما یصدر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یختم دعاءه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ومنتهی کل 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مقام الخلوص فی التوحید وهو التجرد التام عن جمیع العوالق الدنیویة وما حفت به من نعم لاسیما نعمة الوجود التی تعد أوجب النعم حفظا وصونا ورعایة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فالرغبات التی تخالج النفس الإنسانیة کثیرة منها متعلقة بالنعم التی أحاطت بالإنسان ابتداء من نعمة الحیاة مروراً بنعمة الذریة ونعمة الزوجة والأهل ونعمة الأصحاب ونعمة المال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التی تدفع النفس للجوء والمسألة لغیر الله فکثیرة أیضا فکم یرغب الإنسان بأن یذهب فی الشدائد والکروب والهموم إلی فلان وفلان وفلان من الناس، أو إلی تلک الجهة أو أنه یسأل هذا ویرجو ذاک ویلتمس منهم حاجته وقضاء طلبته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الإمام الحسین علیه السلام یقدم لنا معنی آخر للتوجه بهذه الرغبات وهذه الجهات فیشیر إلی الله تعالی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کل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تشرّق ولا تغرّب فعودک إلی الله تعالی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علیه السلام ــ وهذا خاص به ــ إن کل هذه الرغبات منتهاها إلی الله تعالی، فلا رغبة الحیاة والبقاء، ولا رغبة الذریة، ولا الأهل والأصحاب، والمال، بمقدمة علی الرغبة فی لقاء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کل شیء لله عزوجلّ وأعطاه الله کل شیء؛ فما جزاء الإحسان إلا الإحسان</w:t>
      </w:r>
      <w:r>
        <w:rPr>
          <w:rFonts w:eastAsia="IRNazanin" w:cs="IRNazanin"/>
          <w:color w:val="111111"/>
          <w:sz w:val="28"/>
          <w:szCs w:val="28"/>
          <w:rtl w:val="true"/>
          <w:lang w:bidi="fa-IR"/>
        </w:rPr>
        <w:t xml:space="preserve">. </w:t>
      </w:r>
      <w:bookmarkStart w:id="314" w:name="pg13808_152605"/>
    </w:p>
    <w:p>
      <w:pPr>
        <w:pStyle w:val="Heading3"/>
        <w:numPr>
          <w:ilvl w:val="2"/>
          <w:numId w:val="1"/>
        </w:numPr>
        <w:rPr/>
      </w:pPr>
      <w:bookmarkStart w:id="315" w:name="__RefHeading___Toc742658_3264237689"/>
      <w:bookmarkStart w:id="316" w:name="_Toc114"/>
      <w:bookmarkEnd w:id="314"/>
      <w:bookmarkEnd w:id="315"/>
      <w:r>
        <w:rPr>
          <w:rtl w:val="true"/>
        </w:rPr>
        <w:t>الموضع الثانی</w:t>
      </w:r>
      <w:r>
        <w:rPr>
          <w:rtl w:val="true"/>
        </w:rPr>
        <w:t xml:space="preserve">: </w:t>
      </w:r>
      <w:r>
        <w:rPr>
          <w:rtl w:val="true"/>
        </w:rPr>
        <w:t>من أدعیته علیه السلام قبل البدء بالقتال</w:t>
      </w:r>
      <w:bookmarkEnd w:id="316"/>
    </w:p>
    <w:p>
      <w:pPr>
        <w:pStyle w:val="Heading4"/>
        <w:numPr>
          <w:ilvl w:val="3"/>
          <w:numId w:val="1"/>
        </w:numPr>
        <w:rPr/>
      </w:pPr>
      <w:bookmarkStart w:id="317" w:name="__RefHeading___Toc742660_3264237689"/>
      <w:bookmarkStart w:id="318" w:name="_Toc115"/>
      <w:bookmarkEnd w:id="317"/>
      <w:r>
        <w:rPr>
          <w:rtl w:val="true"/>
        </w:rPr>
        <w:t>دعاؤه علیه السلام علی جیش عمر بن سعد</w:t>
      </w:r>
      <w:bookmarkEnd w:id="318"/>
    </w:p>
    <w:p>
      <w:pPr>
        <w:pStyle w:val="BookText"/>
        <w:rPr/>
      </w:pPr>
      <w:r>
        <w:rPr>
          <w:rFonts w:ascii="IRNazanin" w:hAnsi="IRNazanin" w:eastAsia="IRNazanin"/>
          <w:color w:val="111111"/>
          <w:sz w:val="28"/>
          <w:sz w:val="28"/>
          <w:szCs w:val="28"/>
          <w:rtl w:val="true"/>
          <w:lang w:bidi="fa-IR"/>
        </w:rPr>
        <w:t xml:space="preserve">بعد أن أتم الإمام الحسین علیه السلام دعاءه الأول الذی استقبل به هذه الآلاف من الجند وبعد انکشاف 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عمر بن سعد نحو الحسین علیه السلام فی ثلاثین ألفا وکان رؤساء الأرباع بالکوفة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زهیر بن سلیم الأزدی علی ربع أهل المدینة، وعبد الرحمن بن أبی سبرة الحنفی علی ربع مذحج وأسد؛ وقیس بن الأشعث علی ربع ربیعة وکندة، والحر بن یزید الریاحی علی ربع تمیم وهمدان</w:t>
      </w:r>
      <w:r>
        <w:rPr>
          <w:rStyle w:val="FootnoteAnchor"/>
          <w:rtl w:val="true"/>
        </w:rPr>
        <w:footnoteReference w:id="257"/>
      </w:r>
      <w:r>
        <w:rPr>
          <w:rFonts w:ascii="IRNazanin" w:hAnsi="IRNazanin" w:eastAsia="IRNazanin"/>
          <w:color w:val="111111"/>
          <w:sz w:val="28"/>
          <w:sz w:val="28"/>
          <w:szCs w:val="28"/>
          <w:rtl w:val="true"/>
          <w:lang w:bidi="fa-IR"/>
        </w:rPr>
        <w:t>وکلهم اشترکوا فی حرب الحسین إلا الحر بن یزید الریاحی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ابن سعد علی المیمنة عمرو بن الحجاج الزبیدی، وعلی المیسرة شمر بن ذی الجوشن العامری، وعلی الخیل عزرة بن قیس الأحمسی، وعلی الرجالة شبث بن ربعی، والرایة مع مولاه ذوید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وأقبلوا یجولون حول البیوت فیرون النار تضطرم فی الخندق، فنادی شمر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تعجلت بالنار قبل یوم القیامة، فقال الحسین من هذا؟ کأنه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راعیة المعزی أنت أولی بها صلیا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 مسلم بن عوسجة أن یرمیه بسهم فمنعه الحسین علیه السلام وقال أکره أن </w:t>
      </w:r>
    </w:p>
    <w:p>
      <w:pPr>
        <w:pStyle w:val="BookText"/>
        <w:rPr/>
      </w:pPr>
      <w:r>
        <w:rPr>
          <w:rFonts w:ascii="IRNazanin" w:hAnsi="IRNazanin" w:eastAsia="IRNazanin"/>
          <w:color w:val="111111"/>
          <w:sz w:val="28"/>
          <w:sz w:val="28"/>
          <w:szCs w:val="28"/>
          <w:rtl w:val="true"/>
          <w:lang w:bidi="fa-IR"/>
        </w:rPr>
        <w:t>أبدأهم بقتال</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براحلته فرکبها ونادی بصوت عال یسمعه 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اسمعوا قولی ولا تعجلوا حتی أعظکم بما یحق لکم علی، وحتی أعتذر إلیکم فی مقدمی هذا وأعذر فیکم، فإن قبلتم عذری وصدقتم قولی وأعطیتمونی النصف من أنفسکم کنتم بذلک أسعد، وإن لم تقبلوا منی العذر ولم تعطونی النصف من أنفسکم فأجمعوا أمرکم وشرکاءکم ثم لا یکن أمرکم علیکم غمة ثم اقضوا إلی ولا تنظرون، إن ولیی الله الذی نزل الکتاب وهو یتولی الصالحین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الخطبة أناخ راحلته وأمر عقبة بن سمعان فعقلها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لوعظ القوم زهیر بن القین، وبعده بریر بن خضیر فلم یستجیبوا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الحسین علیه السلام رکب فرسه وأخذ مصحفا ونشره علی رأسه ووقف بإزاء القوم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بینی وبینکم کتاب الله وسنة جدی رسول الله صلی الله علیه و آله و سلم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استشهدهم من نفسه المقدسة وما علیه من سیف رسول الله صلی الله علیه و آله و سلم ولامته وعمامته فأجابوه بالتصدیق فسألهم عما أقدمهم علی قتله؟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للأمیر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أیتها الجماعة وترحا وبؤسا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استصرختمونا </w:t>
      </w:r>
    </w:p>
    <w:p>
      <w:pPr>
        <w:pStyle w:val="BookText"/>
        <w:rPr/>
      </w:pPr>
      <w:r>
        <w:rPr>
          <w:rFonts w:ascii="IRNazanin" w:hAnsi="IRNazanin" w:eastAsia="IRNazanin"/>
          <w:color w:val="111111"/>
          <w:sz w:val="28"/>
          <w:sz w:val="28"/>
          <w:szCs w:val="28"/>
          <w:rtl w:val="true"/>
          <w:lang w:bidi="fa-IR"/>
        </w:rPr>
        <w:t>ولهین، فأصرخناکم موجفین، فشحذتم علینا سیفا کان فی أیدینا، وحمشتم علینا نارا أضرمناها علی عدوکم وعدونا، فأصبحتم إلبا علی أولیائکم، ویدا علی أعدائکم من غیر عدل أفشوه فیکم، ولا أمل أصبح لکم فیهم، ولا ذنب کان منا إلیکم، فهلا لکم الویلات إذ کرهتمونا والسیف مشیم، والجأش طامن، والرأی لم یستحصف ولکنکم أسرعتم إلی بیعتنا کطیرة الدبا، وتهافتم إلیها کتهافت الفراش، ثم نقضتموها سفها وضلة، فبعدا وسحقا لطواغیت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الأحزاب، ونبذة الکتاب، ومطفئی السنن، ومؤاخی المستهزئین، الذین جعلوا القرآن عضین، وعصاة الإمام، وملحقی العهرة بالنسب، ولبئس ما قدمت لهم أنفسهم أن سخط الله علیهم وفی العذاب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أفهؤلاء تعضدون، وعنا تتخاذلون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خذل فیکم معروف، نبتت علیه أصولکم، واتذرت علیه عروقکم، فکنتم أخبث ثمر شجر للناظر، وأکلة للغاصب، ألا لعنة الله علی الظالمین الناکثین الذین ینقضون الأیمان بعد توکیدها وقد جعلوا الله علیهم کفیلا، ألا وإن الدعی ابن الدعی قد ترکنی بین السلة والذلة وهیهات له ذلک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ذلک لنا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وحجور طهرت وجدود طابت، أن یؤثر طاعة اللئام علی مصارع الکرام، ألا وإنّی زاحف بهذه الأسرة علی قلة العدد، وکثرة العدو، وخذلة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تمثل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نهزم فهزامون قدما</w:t>
      </w:r>
    </w:p>
    <w:p>
      <w:pPr>
        <w:pStyle w:val="BookText"/>
        <w:rPr/>
      </w:pPr>
      <w:r>
        <w:rPr>
          <w:rFonts w:ascii="IRNazanin" w:hAnsi="IRNazanin" w:eastAsia="IRNazanin"/>
          <w:color w:val="111111"/>
          <w:sz w:val="28"/>
          <w:sz w:val="28"/>
          <w:szCs w:val="28"/>
          <w:rtl w:val="true"/>
          <w:lang w:bidi="fa-IR"/>
        </w:rPr>
        <w:t>وإن نهزم فغیر مهزمینا</w:t>
      </w:r>
    </w:p>
    <w:p>
      <w:pPr>
        <w:pStyle w:val="BookText"/>
        <w:rPr/>
      </w:pPr>
      <w:r>
        <w:rPr>
          <w:rFonts w:ascii="IRNazanin" w:hAnsi="IRNazanin" w:eastAsia="IRNazanin"/>
          <w:color w:val="111111"/>
          <w:sz w:val="28"/>
          <w:sz w:val="28"/>
          <w:szCs w:val="28"/>
          <w:rtl w:val="true"/>
          <w:lang w:bidi="fa-IR"/>
        </w:rPr>
        <w:t>وما أن طبنا جبن ولکن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منایانا ودولة آخرینا </w:t>
      </w:r>
    </w:p>
    <w:p>
      <w:pPr>
        <w:pStyle w:val="BookText"/>
        <w:rPr/>
      </w:pPr>
      <w:r>
        <w:rPr>
          <w:rFonts w:ascii="IRNazanin" w:hAnsi="IRNazanin" w:eastAsia="IRNazanin"/>
          <w:color w:val="111111"/>
          <w:sz w:val="28"/>
          <w:sz w:val="28"/>
          <w:szCs w:val="28"/>
          <w:rtl w:val="true"/>
          <w:lang w:bidi="fa-IR"/>
        </w:rPr>
        <w:t>فلو خلد الملوک إذا خلدنا</w:t>
      </w:r>
    </w:p>
    <w:p>
      <w:pPr>
        <w:pStyle w:val="BookText"/>
        <w:rPr/>
      </w:pPr>
      <w:r>
        <w:rPr>
          <w:rFonts w:ascii="IRNazanin" w:hAnsi="IRNazanin" w:eastAsia="IRNazanin"/>
          <w:color w:val="111111"/>
          <w:sz w:val="28"/>
          <w:sz w:val="28"/>
          <w:szCs w:val="28"/>
          <w:rtl w:val="true"/>
          <w:lang w:bidi="fa-IR"/>
        </w:rPr>
        <w:t>ولو بقی الکرام إذا بقینا</w:t>
      </w:r>
    </w:p>
    <w:p>
      <w:pPr>
        <w:pStyle w:val="BookText"/>
        <w:rPr/>
      </w:pPr>
      <w:r>
        <w:rPr>
          <w:rFonts w:ascii="IRNazanin" w:hAnsi="IRNazanin" w:eastAsia="IRNazanin"/>
          <w:color w:val="111111"/>
          <w:sz w:val="28"/>
          <w:sz w:val="28"/>
          <w:szCs w:val="28"/>
          <w:rtl w:val="true"/>
          <w:lang w:bidi="fa-IR"/>
        </w:rPr>
        <w:t>فقل للشامتین بنا أفیقوا</w:t>
      </w:r>
    </w:p>
    <w:p>
      <w:pPr>
        <w:pStyle w:val="BookText"/>
        <w:rPr/>
      </w:pPr>
      <w:r>
        <w:rPr>
          <w:rFonts w:ascii="IRNazanin" w:hAnsi="IRNazanin" w:eastAsia="IRNazanin"/>
          <w:color w:val="111111"/>
          <w:sz w:val="28"/>
          <w:sz w:val="28"/>
          <w:szCs w:val="28"/>
          <w:rtl w:val="true"/>
          <w:lang w:bidi="fa-IR"/>
        </w:rPr>
        <w:t>سیلقی الشامتون کما لقینا</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لا تلبثون بعدها إلا کریث</w:t>
      </w:r>
      <w:r>
        <w:rPr>
          <w:rStyle w:val="FootnoteAnchor"/>
          <w:rtl w:val="true"/>
        </w:rPr>
        <w:footnoteReference w:id="264"/>
      </w:r>
      <w:r>
        <w:rPr>
          <w:rFonts w:ascii="IRNazanin" w:hAnsi="IRNazanin" w:eastAsia="IRNazanin"/>
          <w:color w:val="111111"/>
          <w:sz w:val="28"/>
          <w:sz w:val="28"/>
          <w:szCs w:val="28"/>
          <w:rtl w:val="true"/>
          <w:lang w:bidi="fa-IR"/>
        </w:rPr>
        <w:t>ما یرکب الفرس حتی تدور بکم دور الرحی وتقلق بکم قلق المحور</w:t>
      </w:r>
      <w:r>
        <w:rPr>
          <w:rStyle w:val="FootnoteAnchor"/>
          <w:rtl w:val="true"/>
        </w:rPr>
        <w:footnoteReference w:id="265"/>
      </w:r>
      <w:r>
        <w:rPr>
          <w:rFonts w:ascii="IRNazanin" w:hAnsi="IRNazanin" w:eastAsia="IRNazanin"/>
          <w:color w:val="111111"/>
          <w:sz w:val="28"/>
          <w:sz w:val="28"/>
          <w:szCs w:val="28"/>
          <w:rtl w:val="true"/>
          <w:lang w:bidi="fa-IR"/>
        </w:rPr>
        <w:t>عهد عهده إلی أبی عن جدی فأجمعوا أمرکم وشرکاءکم ثم لا یکن أمرکم علیکم غمة ثم اقضوا إلی ولا تنظرون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ثُمَّ کِیدُونِ فَلاَ تُنظِرُونِ</w:t>
      </w:r>
      <w:r>
        <w:rPr>
          <w:rFonts w:eastAsia="Amiri" w:cs="Amiri" w:ascii="Amiri" w:hAnsi="Amiri"/>
          <w:color w:val="111111"/>
          <w:sz w:val="28"/>
          <w:szCs w:val="28"/>
          <w:rtl w:val="true"/>
          <w:lang w:bidi="ar-SA"/>
        </w:rPr>
        <w:t>&gt;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توکلت علی الله ربی وربکم ما من دابة إلا هو آخذ بناصیتها إن ربی علی صراط مستقیم اللهم احبس عنهم قطر السماء وابعث علیهم سنین کسنی یوسف وسلط علیهم غلام ثقیف</w:t>
      </w:r>
      <w:r>
        <w:rPr>
          <w:rStyle w:val="FootnoteAnchor"/>
          <w:rtl w:val="true"/>
        </w:rPr>
        <w:footnoteReference w:id="267"/>
      </w:r>
      <w:r>
        <w:rPr>
          <w:rFonts w:ascii="IRNazanin" w:hAnsi="IRNazanin" w:eastAsia="IRNazanin"/>
          <w:color w:val="111111"/>
          <w:sz w:val="28"/>
          <w:sz w:val="28"/>
          <w:szCs w:val="28"/>
          <w:rtl w:val="true"/>
          <w:lang w:bidi="fa-IR"/>
        </w:rPr>
        <w:t>یسقیهم کأسا مصبرة ولا یدع فیهم أحدا إلا قتلة بقتلة وضربة بضربة ینتقم لی ولأولیائی وأهل بیتی وأشیاعی منهم فإنهم غرونا وکذبونا وخذلونا وأنت ربنا علیک توکلنا والیک أنبنا والیک المصیر</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319" w:name="pg13808_152609"/>
    </w:p>
    <w:p>
      <w:pPr>
        <w:pStyle w:val="BookText"/>
        <w:rPr/>
      </w:pPr>
      <w:bookmarkEnd w:id="319"/>
      <w:r>
        <w:rPr>
          <w:rFonts w:ascii="IRNazanin" w:hAnsi="IRNazanin" w:eastAsia="IRNazanin"/>
          <w:color w:val="111111"/>
          <w:sz w:val="28"/>
          <w:sz w:val="28"/>
          <w:szCs w:val="28"/>
          <w:rtl w:val="true"/>
          <w:lang w:bidi="fa-IR"/>
        </w:rPr>
        <w:t>مباحث الدعاء</w:t>
      </w:r>
      <w:r>
        <w:rPr>
          <w:rFonts w:eastAsia="IRNazanin" w:cs="IRNazanin"/>
          <w:color w:val="111111"/>
          <w:sz w:val="28"/>
          <w:szCs w:val="28"/>
          <w:rtl w:val="true"/>
          <w:lang w:bidi="fa-IR"/>
        </w:rPr>
        <w:t>:</w:t>
      </w:r>
    </w:p>
    <w:p>
      <w:pPr>
        <w:pStyle w:val="Heading4"/>
        <w:numPr>
          <w:ilvl w:val="3"/>
          <w:numId w:val="1"/>
        </w:numPr>
        <w:rPr/>
      </w:pPr>
      <w:bookmarkStart w:id="320" w:name="__RefHeading___Toc742662_3264237689"/>
      <w:bookmarkStart w:id="321" w:name="_Toc116"/>
      <w:bookmarkEnd w:id="320"/>
      <w:r>
        <w:rPr>
          <w:rtl w:val="true"/>
        </w:rPr>
        <w:t>المبحث الأول</w:t>
      </w:r>
      <w:r>
        <w:rPr>
          <w:rtl w:val="true"/>
        </w:rPr>
        <w:t xml:space="preserve">: </w:t>
      </w:r>
      <w:r>
        <w:rPr>
          <w:rtl w:val="true"/>
        </w:rPr>
        <w:t>أسباب الدعاء</w:t>
      </w:r>
      <w:bookmarkEnd w:id="321"/>
    </w:p>
    <w:p>
      <w:pPr>
        <w:pStyle w:val="Heading5"/>
        <w:numPr>
          <w:ilvl w:val="4"/>
          <w:numId w:val="1"/>
        </w:numPr>
        <w:rPr/>
      </w:pPr>
      <w:bookmarkStart w:id="322" w:name="__RefHeading___Toc742664_3264237689"/>
      <w:bookmarkStart w:id="323" w:name="_Toc117"/>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حینما قام الإمام الحسین علیه السلام بوعظهم وتذکیرهم بعذاب الله ووجوب صون حرمة رسول الله صلی الله علیه و آله و سلم وحفظ ولده وسبطه، فلم یجد فیهم من یتعظ بقوله ولم یلمس فی أحدهم الخوف من الله تعالی، بل علی العکس أصبح إصرارهم علی قتله وسفک دمه أمضی فی نفوسهم من ذی قبل،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فدعا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استوجبوا العذاب فکان أول هذا العذاب هو دعاء حجة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ظواهر هذا الإصرار الذی استحقوا به العذاب الإلهی، فهی کالآتی</w:t>
      </w:r>
      <w:r>
        <w:rPr>
          <w:rFonts w:eastAsia="IRNazanin" w:cs="IRNazanin"/>
          <w:color w:val="111111"/>
          <w:sz w:val="28"/>
          <w:szCs w:val="28"/>
          <w:rtl w:val="true"/>
          <w:lang w:bidi="fa-IR"/>
        </w:rPr>
        <w:t>:</w:t>
      </w:r>
    </w:p>
    <w:p>
      <w:pPr>
        <w:pStyle w:val="Heading5"/>
        <w:numPr>
          <w:ilvl w:val="4"/>
          <w:numId w:val="1"/>
        </w:numPr>
        <w:rPr/>
      </w:pPr>
      <w:bookmarkStart w:id="324" w:name="__RefHeading___Toc742666_3264237689"/>
      <w:bookmarkStart w:id="325" w:name="_Toc118"/>
      <w:bookmarkEnd w:id="324"/>
      <w:r>
        <w:rPr>
          <w:rtl w:val="true"/>
        </w:rPr>
        <w:t>أولا</w:t>
      </w:r>
      <w:bookmarkEnd w:id="325"/>
    </w:p>
    <w:p>
      <w:pPr>
        <w:pStyle w:val="BookText"/>
        <w:rPr/>
      </w:pPr>
      <w:r>
        <w:rPr>
          <w:rFonts w:ascii="IRNazanin" w:hAnsi="IRNazanin" w:eastAsia="IRNazanin"/>
          <w:color w:val="111111"/>
          <w:sz w:val="28"/>
          <w:sz w:val="28"/>
          <w:szCs w:val="28"/>
          <w:rtl w:val="true"/>
          <w:lang w:bidi="fa-IR"/>
        </w:rPr>
        <w:t>إنه قام بدفع الغموض عنهم وإزال الشبهة وکشف الغفلة من خلال وسائل بیانیة عدیدة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 بنفسه وانتسابه لرسول الله صلی الله علیه و آله و سلم، قائلا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فانسبونی فانظروا من أنا، ثم ارجعوا إلی أنفسکم وعاتبوها، فانظروا هل یصلح لکم قتلی وانتهاک حرمتی؟ ألست ابن </w:t>
      </w:r>
    </w:p>
    <w:p>
      <w:pPr>
        <w:pStyle w:val="BookText"/>
        <w:rPr/>
      </w:pPr>
      <w:r>
        <w:rPr>
          <w:rFonts w:ascii="IRNazanin" w:hAnsi="IRNazanin" w:eastAsia="IRNazanin"/>
          <w:color w:val="111111"/>
          <w:sz w:val="28"/>
          <w:sz w:val="28"/>
          <w:szCs w:val="28"/>
          <w:rtl w:val="true"/>
          <w:lang w:bidi="fa-IR"/>
        </w:rPr>
        <w:t>بنت نبیکم، وابن وصیه وابن عمه وأول المؤمنین المصدق لرسول الله بما جاء به من عند ربه، أولیس حمزة سید الشهداء عمی؟ أولیس جعفر الطیار فی الجنة بجناحین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 لهم بمنزلته الشرعیة،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یبلغکم ما قال رسول الله صلی الله علیه و آله و سلم 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لشبهة عدم سماعهم حدیث رسول الله صلی الله علیه و آله و سلم فیه وفی أخیه الحسن علیهما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کذبتمونی فإن فیکم من لو سألتموه عن ذلک أخبرکم، سلوا جابر بن عبد الله الأنصاری وأبا سعید الخدری وسهل بن سعد الساعدی وزید بن أرقم وأنس بن مالک، یخبروکم أنهم سمعوا هذه المقالة من رسول الله صلی الله علیه و آله و سلم لی ولأخی، أما فی هذا حاجز لکم عن سفک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أراد علیه السلام دفع شبهة الخروج الشرعی لقتاله، من خلال الاجتهادات المنحرفة التی وسمت تحرک الإمام الحسین علیه السلام بالخروج علی الأمة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کثیراً منهم زحفوا وهم یعتقدون تحصیل رضا الله والفوز بالجنة، أی إنهم خرجوا للجهاد الذی هو باب من أبواب الجنة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الإمام الحسین علیه السلام کشف هذه الشبهة العقائدیة وإظهار بطلانها وضلالها فکیف لمن أراد الجنة أن یقدم علی قتل سید شباب أهل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اللهم أن تکون هناک جنتان واحدة جاء بها القرآن الکریم ورسول الله صلی الله علیه و آله و سلم وهذه سید شبابها الحسن والحسین علیهما السلام، والجنة الثانیة جاء بها بنو أمیة وأسیادها أبو سفیان وابنه وحفیده ومروان بن الحکم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الجنّة لا یعرفها الله ورسوله صلی الله علیه و آله و سلم ولم یخلقها بل 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لِلظَّالِمِینَ نَارًا أَحَاطَ بِهِمْ سُرَادِقُهَا وَإِن یَسْتَغِیثُوا یُغَاثُوا بِمَاء کَالْمُهْلِ یَشْوِی الْوُجُوهَ بِئْسَ الشَّرَابُ وَسَاءتْ مُرْتَفَقًا</w:t>
      </w:r>
      <w:r>
        <w:rPr>
          <w:rFonts w:eastAsia="Amiri" w:cs="Amiri" w:ascii="Amiri" w:hAnsi="Amiri"/>
          <w:color w:val="111111"/>
          <w:sz w:val="28"/>
          <w:szCs w:val="28"/>
          <w:rtl w:val="true"/>
          <w:lang w:bidi="ar-SA"/>
        </w:rPr>
        <w:t>&gt;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أراد شمر بن ذی الجوشن أن یذر الرماد فی العیون کمحاولة فاشلة فی صرف الأذهان عن هذه الکلمات التی جردت الجیش من أهم عناصر تجمعه إلا وهو العنصر العقائدی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تعقیبا علی کلام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یعبد الله علی حرف إن کان یدری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حبیب بن مظاهر الأسدی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لأراک تعبد الله علی سبعین حرف، وأنا أشهد أنک صادق ما تدری ما یقول قد طبع الله علی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الشکوک فی معرفتهم لقربه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 فی شک من هذا أفتشکون أنی ابن بنت نبیکم فوالله ما بین المشرق والمغرب ابن بنت نبی غیری فیکم ولا فی غیرکم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حجة قدومه لأخذ القصاص بوقوع الجنایة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أتطلبونی بقتیل منکم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 لکم استهلکته؟ أو بقصاص من جراحة؟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فأخذوا لا یکلمونه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سکوتهم بأجمعهم قادة للجند، وزعماء عشائر، وجنوداً إنما هو لإسقاط الحجة من أیدیهم؛ لأن اجتماعهم هذا یستند إلی أحد هذه الأسباب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سبب شرعی یقتضی الخروج والجهاد، وقد أظهر الإمام فساده وبطلانه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سبب عرفی عشائری یقتضی الخروج لأخذ الثأر من القاتل، وهذا لم یحصل فلم یکن علیه السلام قد قتل منهم أحداً علی الرغم من اختلاف عشائرهم وهو الحال نفسه فی أمر القصاص من جراحة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سبب مادی یقتضی استرجاع مال مأخوذ، وهو لم یقع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لم یکن هذا الخروج والتجمع یستند إلی هذه الأسباب فهو یعد ظلما وعدواناً، فکیف إذا أضیف إلیه أنهم قدموا لحرب رجلٍ هو من أهل بیتٍ قد أوجب القرآن مودتهم واتباعهم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انقلب السحر علی الساحر، فأصبح هذا التجمع خروجاً علی القرآن ورسول الله صلی الله علیه و آله و سلم، ومحاربة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یُحَادُّونَ اللَّهَ وَرَسُولَهُ کُبِتُوا کَمَا کُبِتَ الَّذِینَ مِن قَبْلِهِمْ وَقَدْ أَنزَلْنَا آیَاتٍ بَیِّنَاتٍ وَلِلْکَافِرِینَ عَذَابٌ مُّهِینٌ</w:t>
      </w:r>
      <w:r>
        <w:rPr>
          <w:rFonts w:eastAsia="Amiri" w:cs="Amiri" w:ascii="Amiri" w:hAnsi="Amiri"/>
          <w:color w:val="111111"/>
          <w:sz w:val="28"/>
          <w:szCs w:val="28"/>
          <w:rtl w:val="true"/>
          <w:lang w:bidi="ar-SA"/>
        </w:rPr>
        <w:t>&gt;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یُحَادُّونَ اللَّهَ وَرَسُولَهُ أُوْلَئِکَ فِی الأَذَلِّینَ</w:t>
      </w:r>
      <w:r>
        <w:rPr>
          <w:rFonts w:eastAsia="Amiri" w:cs="Amiri" w:ascii="Amiri" w:hAnsi="Amiri"/>
          <w:color w:val="111111"/>
          <w:sz w:val="28"/>
          <w:szCs w:val="28"/>
          <w:rtl w:val="true"/>
          <w:lang w:bidi="ar-SA"/>
        </w:rPr>
        <w:t>&gt;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&gt;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ذَلِکَ بِأَنَّهُمْ شَآقُّواْ اللّهَ وَرَسُولَهُ وَمَن یُشَاقِقِ اللّهَ وَرَسُولَهُ فَإِنَّ اللّهَ شَدِیدُ الْعِقَابِ</w:t>
      </w:r>
      <w:r>
        <w:rPr>
          <w:rFonts w:eastAsia="Amiri" w:cs="Amiri" w:ascii="Amiri" w:hAnsi="Amiri"/>
          <w:color w:val="111111"/>
          <w:sz w:val="28"/>
          <w:szCs w:val="28"/>
          <w:rtl w:val="true"/>
          <w:lang w:bidi="ar-SA"/>
        </w:rPr>
        <w:t>&gt;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ناهیک عن أن هذه الجموع التی أحاطت بابن بنت رسول الله صلی الله علیه و آله و سلم وأطفاله وإنزال الأذی والخوف والذعر بهم لاسیما أولئک الأطفال الذین أهالهم صوت الطبول وقرقعة السلاح وهم علی تلک المنزلة الخاصة من رسول الله صلی الله علیه و آله و سلم والقرابة القریبة منه لا شک أن ذلک قد آلمه صلی الله علیه و آله و سلم أشد الألم وآذاه أیما أذی</w:t>
      </w:r>
      <w:r>
        <w:rPr>
          <w:rFonts w:eastAsia="IRNazanin" w:cs="IRNazanin"/>
          <w:color w:val="111111"/>
          <w:sz w:val="28"/>
          <w:szCs w:val="28"/>
          <w:rtl w:val="true"/>
          <w:lang w:bidi="fa-IR"/>
        </w:rPr>
        <w:t xml:space="preserve">. </w:t>
      </w:r>
      <w:bookmarkStart w:id="326" w:name="pg13808_152614"/>
    </w:p>
    <w:p>
      <w:pPr>
        <w:pStyle w:val="BookText"/>
        <w:rPr/>
      </w:pPr>
      <w:bookmarkEnd w:id="326"/>
      <w:r>
        <w:rPr>
          <w:rFonts w:ascii="IRNazanin" w:hAnsi="IRNazanin" w:eastAsia="IRNazanin"/>
          <w:color w:val="111111"/>
          <w:sz w:val="28"/>
          <w:sz w:val="28"/>
          <w:szCs w:val="28"/>
          <w:rtl w:val="true"/>
          <w:lang w:bidi="fa-IR"/>
        </w:rPr>
        <w:t>وقد قال تعالی فی محکم التنزیل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&gt;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742668_3264237689"/>
      <w:bookmarkStart w:id="328" w:name="_Toc119"/>
      <w:bookmarkEnd w:id="327"/>
      <w:r>
        <w:rPr>
          <w:rtl w:val="true"/>
        </w:rPr>
        <w:t>ثانیا</w:t>
      </w:r>
      <w:bookmarkEnd w:id="328"/>
    </w:p>
    <w:p>
      <w:pPr>
        <w:pStyle w:val="BookText"/>
        <w:rPr/>
      </w:pPr>
      <w:r>
        <w:rPr>
          <w:rFonts w:ascii="IRNazanin" w:hAnsi="IRNazanin" w:eastAsia="IRNazanin"/>
          <w:color w:val="111111"/>
          <w:sz w:val="28"/>
          <w:sz w:val="28"/>
          <w:szCs w:val="28"/>
          <w:rtl w:val="true"/>
          <w:lang w:bidi="fa-IR"/>
        </w:rPr>
        <w:t>إظهاره علیه السلام لنفاقهم وکذبهم فقد کتبوا إلیه مستغیثین به لکشف ظلم الحاکم الأموی وولاته ثم زحفوا إلیه یقاتلونه، فأی ظلم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p>
    <w:p>
      <w:pPr>
        <w:pStyle w:val="BookText"/>
        <w:rPr/>
      </w:pPr>
      <w:r>
        <w:rPr>
          <w:rFonts w:ascii="IRNazanin" w:hAnsi="IRNazanin" w:eastAsia="IRNazanin"/>
          <w:color w:val="111111"/>
          <w:sz w:val="28"/>
          <w:sz w:val="28"/>
          <w:szCs w:val="28"/>
          <w:rtl w:val="true"/>
          <w:lang w:bidi="fa-IR"/>
        </w:rPr>
        <w:t>حینما لم یسمع منهم رداً علی بیانه لزیف دعواهم الجهادیة، والعرفیة، والقضائیة انتقل إلی دلیل آخر یکشف حقیقة نفوسهم وعلة قدومهم إلی کربلاء بهذه الآلاف المؤلفة، فنادی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ربعی، یا حجار بن أبجر، یا قیس بن الأشعث، یا یزید بن الحارث، ألم تکتبوا إلی أن قد أینعت الثمار وأخضر الجناب، وإنما تقدم علی جند لک مجنّدة؟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بلی والله لقد فعلتم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329" w:name="pg13808_152615"/>
    </w:p>
    <w:p>
      <w:pPr>
        <w:pStyle w:val="Heading5"/>
        <w:numPr>
          <w:ilvl w:val="4"/>
          <w:numId w:val="1"/>
        </w:numPr>
        <w:rPr/>
      </w:pPr>
      <w:bookmarkStart w:id="330" w:name="__RefHeading___Toc742670_3264237689"/>
      <w:bookmarkStart w:id="331" w:name="_Toc120"/>
      <w:bookmarkEnd w:id="329"/>
      <w:bookmarkEnd w:id="330"/>
      <w:r>
        <w:rPr>
          <w:rtl w:val="true"/>
        </w:rPr>
        <w:t>ثالثا</w:t>
      </w:r>
      <w:bookmarkEnd w:id="331"/>
    </w:p>
    <w:p>
      <w:pPr>
        <w:pStyle w:val="BookText"/>
        <w:rPr/>
      </w:pPr>
      <w:r>
        <w:rPr>
          <w:rFonts w:ascii="IRNazanin" w:hAnsi="IRNazanin" w:eastAsia="IRNazanin"/>
          <w:color w:val="111111"/>
          <w:sz w:val="28"/>
          <w:sz w:val="28"/>
          <w:szCs w:val="28"/>
          <w:rtl w:val="true"/>
          <w:lang w:bidi="fa-IR"/>
        </w:rPr>
        <w:t>تعریتهم من جمیع الأعذار وبیان حقیقة قدومهم، أی استخراج الأفعی من جحرها، وسوف یمر علینا من خلال أسلوب الإمام الحسین علیه السلام فی الحوار ــ وهو أسلوب لا یمتلکه إلا من اختاره الله تعالی لدینه وشرعه ــ وکیف سیضطر هؤلاء إلی التکشیر عن أنیابهم ونفث سمومهم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التدرج فی إلقاء الحجة وتجرید الآخر من ادّعاءاته وإظهار حقیقة نفسه وخلقه ثم دفعه إلی الإقرار والبوح بنیته وظهوره بمظهره الحقیقی هو مما اختص الله تعالی به أهل هذا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أنکروا أنهم قد کتبوا إلیه علیه السلام جاءهم بما یجبرهم علی البوح بحقیقة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إذا کرهتمونی فدعونی أنصرف عنکم إلی مأمن من الأرض؟</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قیس بن الأشعث ــ وهو أحد أبرز عصابة النفاق فی الکوفة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تنزل علی حکم بنی عمک؟ فإنهم لن یُروک إلا ما تحب ولن یصل إلیک منهم مکروه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کیف نطق أحد أعضاء المؤامرة بالبوح صراحة عن خطتهم </w:t>
      </w:r>
    </w:p>
    <w:p>
      <w:pPr>
        <w:pStyle w:val="BookText"/>
        <w:rPr/>
      </w:pPr>
      <w:r>
        <w:rPr>
          <w:rFonts w:ascii="IRNazanin" w:hAnsi="IRNazanin" w:eastAsia="IRNazanin"/>
          <w:color w:val="111111"/>
          <w:sz w:val="28"/>
          <w:sz w:val="28"/>
          <w:szCs w:val="28"/>
          <w:rtl w:val="true"/>
          <w:lang w:bidi="fa-IR"/>
        </w:rPr>
        <w:t>وعزمهم علی قتله علیه السلام، ولذلک نری أن الإمام الحسین علیه السلام قد رد علیه بما یؤکد لهم معرفته بحقیقة نفوسهم وما عزموا علی فعله، فقال علیه السلام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أخو أخیک؟ أترید أن یطلبک بنو هاشم أکثر من دم مسلم بن عقیل؟ لا والله لا أعطیکم بیدی إعطاء الذلیل ولا أفر فرار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إنی عذت بربی وربکم أن ترجمون، أعوذ بربی وربکم من کل متکبر لا یؤمن بیوم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مفاجأتهم بمعرفته بما عزموا علیه من قتله وسفک دمه، بدلیل قوله لابن الأشعث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 أن یطلبک بنو هاشم أکثر من دم مسلم بن عقیل</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أثبت لهم وللتأریخ الذی یسجل هذا الحوار أنهم جاءوا لغایة واحدة وهی إجباره علیه السلام علی البیعة لیزید بن معاویة وأنهم قوم منافقون أظهروا الإسلام وأبطنوا الکفر بدلیل عدم إیمانهم بتلک الحجج الشرعیة التی قدمها لهم من کونه ابن بنت نبیهم، وسید شباب أهل الجنة، وإنهم کتبوا إلیه فلبی استغاثتهم، وإنهم رفضوا رجوعه من حیث قدم، فبدا نفاقهم ظاهرا بیناً لا یحتاج إلی بیان آخر، ولذا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بربی وربکم من کل متکبر لا یؤمن بیوم الحساب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هؤلاء یؤمنون بیوم الحساب لفکروا کثیرا جدا قبل أن یقفوا هذا الموقف وبعد هذه الحجج التی احتج بها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 أن هناک تغیرا فی أسلوب الخطاب الحسینی لهم بعد هذا الإقرار والعزم علی قتله وانتهاک حرمة الله عزوجلّ وحرمة رسوله صلی الله علیه و آله و سلم وحرمته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لهم أنهم لا یدرکون ما یطلبون وهو النزول إلی حکم یزید بن معاویة مهما کثرت من حوله الجیوش حتی ولو جاءوه بأهل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سنّ لجمیع الأحرار فی العالم منهجا للوصول إلی الحریة والعزة والرفعة والکرامة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أعطیکم بیدی إعطاء الذلیل، ولا أفر فرار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بین خیارین أهونه أمرّ من طعم الحنظل، فهو علیه السلام لا یستسلم لهم، ولا یجیبهم إلی ما طلبوه کی یؤخذ أسیراً أهل بیته إلی الشام فیری فیه طاغیة بنی أمیة رأیه یعفو عنه، أو یطلقه، أو یسجنه، أو یأمر بقتله وهذا فعل الذلیل، وهیهات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لا یفر من القتال لأن هذا الفعل فعل العبید، ومحال منه ذلک لأنه ابن بنت سید الأنبیاء والمرسلین صلی الله علیه و آله و سلم، هذا إذا غضضنا الطرف عن الصفات الشرعیة التی اتصف بها من مثل کونه حجة الله تعالی علی خلقه وثالث أوصیاء رسول الله صلی الله علیه و آله و سلم، وسبط هذه الأمة وغیرها من الصفات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أنفسهم مع ما عزموا علیه من جرم قتاله أن لا مفر لهم مما اختاروا وخططوا؛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الجیش من حیث الترکیبة النفسیة ینقسم إلی مجموعتین المجموعة الأولی منهم ترغب فی إرضاء البلاط الأموی ونیل الجائزة من </w:t>
      </w:r>
    </w:p>
    <w:p>
      <w:pPr>
        <w:pStyle w:val="BookText"/>
        <w:rPr/>
      </w:pPr>
      <w:r>
        <w:rPr>
          <w:rFonts w:ascii="IRNazanin" w:hAnsi="IRNazanin" w:eastAsia="IRNazanin"/>
          <w:color w:val="111111"/>
          <w:sz w:val="28"/>
          <w:sz w:val="28"/>
          <w:szCs w:val="28"/>
          <w:rtl w:val="true"/>
          <w:lang w:bidi="fa-IR"/>
        </w:rPr>
        <w:t>خلال إرسال الحسین وأهل بیته إلی الشام دون قتال علی تقدیر أنه علیه السلام حینما سیری تلک الجیوش سیستسلم لهم، وبذلک یلقون بتبعات هذه الخطوة فی عنق الإمام الحسین علیه السلام لکونه هو الذی اختار هذا الخیار، فیکفیهم مؤونة القتال وذل العار فی حربهم لابن بنت رسول الله صلی الله علیه و آله و سلم، فوقعوا فی شرک جنایتهم التی اختاروها لأنفسهم وعلی رأس هذه المجموعة قائد الجیش عمر بن سعد ــ علیه لعنة الله ــ فقد کان فی أول أمره کارها لقتال الحسین علیه السلام إلا أن حبه لملک الری واتباعه لهواه قاده إلی أن یکون أول من یرمی بسهم نحو مخیم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هذه الحقیقة أبیاته التی یفصح بها عن حقیقة نفسه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أدری وإنی لحائر</w:t>
      </w:r>
    </w:p>
    <w:p>
      <w:pPr>
        <w:pStyle w:val="BookText"/>
        <w:rPr/>
      </w:pPr>
      <w:r>
        <w:rPr>
          <w:rFonts w:ascii="IRNazanin" w:hAnsi="IRNazanin" w:eastAsia="IRNazanin"/>
          <w:color w:val="111111"/>
          <w:sz w:val="28"/>
          <w:sz w:val="28"/>
          <w:szCs w:val="28"/>
          <w:rtl w:val="true"/>
          <w:lang w:bidi="fa-IR"/>
        </w:rPr>
        <w:t>أفکر فی أمری علی خطرین</w:t>
      </w:r>
    </w:p>
    <w:p>
      <w:pPr>
        <w:pStyle w:val="BookText"/>
        <w:rPr/>
      </w:pPr>
      <w:r>
        <w:rPr>
          <w:rFonts w:ascii="IRNazanin" w:hAnsi="IRNazanin" w:eastAsia="IRNazanin"/>
          <w:color w:val="111111"/>
          <w:sz w:val="28"/>
          <w:sz w:val="28"/>
          <w:szCs w:val="28"/>
          <w:rtl w:val="true"/>
          <w:lang w:bidi="fa-IR"/>
        </w:rPr>
        <w:t>أأترک ملک الری والری منیتی</w:t>
      </w:r>
    </w:p>
    <w:p>
      <w:pPr>
        <w:pStyle w:val="BookText"/>
        <w:rPr/>
      </w:pPr>
      <w:r>
        <w:rPr>
          <w:rFonts w:ascii="IRNazanin" w:hAnsi="IRNazanin" w:eastAsia="IRNazanin"/>
          <w:color w:val="111111"/>
          <w:sz w:val="28"/>
          <w:sz w:val="28"/>
          <w:szCs w:val="28"/>
          <w:rtl w:val="true"/>
          <w:lang w:bidi="fa-IR"/>
        </w:rPr>
        <w:t>أم أرجع مأثوما بقتل حسین</w:t>
      </w:r>
    </w:p>
    <w:p>
      <w:pPr>
        <w:pStyle w:val="BookText"/>
        <w:rPr/>
      </w:pPr>
      <w:r>
        <w:rPr>
          <w:rFonts w:ascii="IRNazanin" w:hAnsi="IRNazanin" w:eastAsia="IRNazanin"/>
          <w:color w:val="111111"/>
          <w:sz w:val="28"/>
          <w:sz w:val="28"/>
          <w:szCs w:val="28"/>
          <w:rtl w:val="true"/>
          <w:lang w:bidi="fa-IR"/>
        </w:rPr>
        <w:t>حسین ابن عمی والحوادث جمة</w:t>
      </w:r>
    </w:p>
    <w:p>
      <w:pPr>
        <w:pStyle w:val="BookText"/>
        <w:rPr/>
      </w:pPr>
      <w:r>
        <w:rPr>
          <w:rFonts w:ascii="IRNazanin" w:hAnsi="IRNazanin" w:eastAsia="IRNazanin"/>
          <w:color w:val="111111"/>
          <w:sz w:val="28"/>
          <w:sz w:val="28"/>
          <w:szCs w:val="28"/>
          <w:rtl w:val="true"/>
          <w:lang w:bidi="fa-IR"/>
        </w:rPr>
        <w:t>لعمری ولی فی الری قرة عین</w:t>
      </w:r>
    </w:p>
    <w:p>
      <w:pPr>
        <w:pStyle w:val="BookText"/>
        <w:rPr/>
      </w:pPr>
      <w:r>
        <w:rPr>
          <w:rFonts w:ascii="IRNazanin" w:hAnsi="IRNazanin" w:eastAsia="IRNazanin"/>
          <w:color w:val="111111"/>
          <w:sz w:val="28"/>
          <w:sz w:val="28"/>
          <w:szCs w:val="28"/>
          <w:rtl w:val="true"/>
          <w:lang w:bidi="fa-IR"/>
        </w:rPr>
        <w:t>ألا إنما الدنیا بخیر معجل</w:t>
      </w:r>
    </w:p>
    <w:p>
      <w:pPr>
        <w:pStyle w:val="BookText"/>
        <w:rPr/>
      </w:pPr>
      <w:r>
        <w:rPr>
          <w:rFonts w:ascii="IRNazanin" w:hAnsi="IRNazanin" w:eastAsia="IRNazanin"/>
          <w:color w:val="111111"/>
          <w:sz w:val="28"/>
          <w:sz w:val="28"/>
          <w:szCs w:val="28"/>
          <w:rtl w:val="true"/>
          <w:lang w:bidi="fa-IR"/>
        </w:rPr>
        <w:t>فما عاقل باع الوجود بدین</w:t>
      </w:r>
    </w:p>
    <w:p>
      <w:pPr>
        <w:pStyle w:val="BookText"/>
        <w:rPr/>
      </w:pPr>
      <w:r>
        <w:rPr>
          <w:rFonts w:ascii="IRNazanin" w:hAnsi="IRNazanin" w:eastAsia="IRNazanin"/>
          <w:color w:val="111111"/>
          <w:sz w:val="28"/>
          <w:sz w:val="28"/>
          <w:szCs w:val="28"/>
          <w:rtl w:val="true"/>
          <w:lang w:bidi="fa-IR"/>
        </w:rPr>
        <w:t>وأن إله العرش یغفر زلتی</w:t>
      </w:r>
    </w:p>
    <w:p>
      <w:pPr>
        <w:pStyle w:val="BookText"/>
        <w:rPr/>
      </w:pPr>
      <w:r>
        <w:rPr>
          <w:rFonts w:ascii="IRNazanin" w:hAnsi="IRNazanin" w:eastAsia="IRNazanin"/>
          <w:color w:val="111111"/>
          <w:sz w:val="28"/>
          <w:sz w:val="28"/>
          <w:szCs w:val="28"/>
          <w:rtl w:val="true"/>
          <w:lang w:bidi="fa-IR"/>
        </w:rPr>
        <w:t>ولو کنت فیها أظلم الثقلین</w:t>
      </w:r>
    </w:p>
    <w:p>
      <w:pPr>
        <w:pStyle w:val="BookText"/>
        <w:rPr/>
      </w:pPr>
      <w:r>
        <w:rPr>
          <w:rFonts w:ascii="IRNazanin" w:hAnsi="IRNazanin" w:eastAsia="IRNazanin"/>
          <w:color w:val="111111"/>
          <w:sz w:val="28"/>
          <w:sz w:val="28"/>
          <w:szCs w:val="28"/>
          <w:rtl w:val="true"/>
          <w:lang w:bidi="fa-IR"/>
        </w:rPr>
        <w:t>یقولون إن الله خالق جنة</w:t>
      </w:r>
    </w:p>
    <w:p>
      <w:pPr>
        <w:pStyle w:val="BookText"/>
        <w:rPr/>
      </w:pPr>
      <w:r>
        <w:rPr>
          <w:rFonts w:ascii="IRNazanin" w:hAnsi="IRNazanin" w:eastAsia="IRNazanin"/>
          <w:color w:val="111111"/>
          <w:sz w:val="28"/>
          <w:sz w:val="28"/>
          <w:szCs w:val="28"/>
          <w:rtl w:val="true"/>
          <w:lang w:bidi="fa-IR"/>
        </w:rPr>
        <w:t>ونار وتعذیب وغل یدین</w:t>
      </w:r>
    </w:p>
    <w:p>
      <w:pPr>
        <w:pStyle w:val="BookText"/>
        <w:rPr/>
      </w:pPr>
      <w:r>
        <w:rPr>
          <w:rFonts w:ascii="IRNazanin" w:hAnsi="IRNazanin" w:eastAsia="IRNazanin"/>
          <w:color w:val="111111"/>
          <w:sz w:val="28"/>
          <w:sz w:val="28"/>
          <w:szCs w:val="28"/>
          <w:rtl w:val="true"/>
          <w:lang w:bidi="fa-IR"/>
        </w:rPr>
        <w:t>فإن صدقوا فیما یقولون إننی</w:t>
      </w:r>
    </w:p>
    <w:p>
      <w:pPr>
        <w:pStyle w:val="BookText"/>
        <w:rPr/>
      </w:pPr>
      <w:r>
        <w:rPr>
          <w:rFonts w:ascii="IRNazanin" w:hAnsi="IRNazanin" w:eastAsia="IRNazanin"/>
          <w:color w:val="111111"/>
          <w:sz w:val="28"/>
          <w:sz w:val="28"/>
          <w:szCs w:val="28"/>
          <w:rtl w:val="true"/>
          <w:lang w:bidi="fa-IR"/>
        </w:rPr>
        <w:t>أتوب إلی الرحمان من سنتین</w:t>
      </w:r>
    </w:p>
    <w:p>
      <w:pPr>
        <w:pStyle w:val="BookText"/>
        <w:rPr/>
      </w:pPr>
      <w:r>
        <w:rPr>
          <w:rFonts w:ascii="IRNazanin" w:hAnsi="IRNazanin" w:eastAsia="IRNazanin"/>
          <w:color w:val="111111"/>
          <w:sz w:val="28"/>
          <w:sz w:val="28"/>
          <w:szCs w:val="28"/>
          <w:rtl w:val="true"/>
          <w:lang w:bidi="fa-IR"/>
        </w:rPr>
        <w:t>وإن کذبوا فزنا بدنیا عظیمة</w:t>
      </w:r>
    </w:p>
    <w:p>
      <w:pPr>
        <w:pStyle w:val="BookText"/>
        <w:rPr/>
      </w:pPr>
      <w:r>
        <w:rPr>
          <w:rFonts w:ascii="IRNazanin" w:hAnsi="IRNazanin" w:eastAsia="IRNazanin"/>
          <w:color w:val="111111"/>
          <w:sz w:val="28"/>
          <w:sz w:val="28"/>
          <w:szCs w:val="28"/>
          <w:rtl w:val="true"/>
          <w:lang w:bidi="fa-IR"/>
        </w:rPr>
        <w:t>وملک عقیم دائم الحجلین</w:t>
      </w:r>
      <w:r>
        <w:rPr>
          <w:rStyle w:val="FootnoteAnchor"/>
          <w:rtl w:val="true"/>
        </w:rPr>
        <w:footnoteReference w:id="28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عازمة بکل ما أوتیت من قوة علی قتله هو وأهل بیته علیهم السلام، بل خططوا للتمثیل بالأجساد وتقطیع الرؤوس وعلی رأسهم شمر بن ذی الجوشن ــ لعنه الله ــ الذی یعد الید الطولی لطاغیته یزید بن معاویة والمطیع </w:t>
      </w:r>
    </w:p>
    <w:p>
      <w:pPr>
        <w:pStyle w:val="BookText"/>
        <w:rPr/>
      </w:pPr>
      <w:r>
        <w:rPr>
          <w:rFonts w:ascii="IRNazanin" w:hAnsi="IRNazanin" w:eastAsia="IRNazanin"/>
          <w:color w:val="111111"/>
          <w:sz w:val="28"/>
          <w:sz w:val="28"/>
          <w:szCs w:val="28"/>
          <w:rtl w:val="true"/>
          <w:lang w:bidi="fa-IR"/>
        </w:rPr>
        <w:t>الودود لوالیه علی الکوفة عبید الله بن زیاد ــ لعنهم الله جمیعاً ــ بما آذوا به رسول الله صلی الله علیه و آله و سلم فی قتلهم لولده وذریته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الذی بعثه عبید الله بن زیاد إلی عمر بن سعد وکان حامله إلیه شمر بن ذی الجوشن، فقال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أبعثک إلی الحسین لتکف عنه ولا لتطاوله ولا لتمنیه السلامة والبقاء ولا لتعتذر له ولا لتکون له عندی شافعاً، أنظر فإن نزل الحسین وأصحابه علی حکمی واستسلموا فابعث بهم إلیّ سلما، وإن أبوا فأزحف إلیهم حتی تقتلهم وتمثل بهم فإنهم لذلک مستحقون، وإن قتل الحسین فأوطئ الخیل صدره وظهره، فإنه عات ظلوم، ولیس أری أن هذا یضر بعد الموت شیئا، ولکن علیّ قول قد قلته لو قتلته لفعلت هذا به، فإن أنت مضیت لأمرنا فیه جزیناک جزاء السامع المطیع، وإن أبیت فاعتزل عملنا وجندنا وخل بین شمر بن ذی الجوشن وبین العسکر فإنا قد أمرناه بأمرنا، والسلام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هؤلاء سواء الذین کانوا یرغبون باستسلام الإمام الحسین علیه السلام أم المصممون علی قتله والتمثیل بجسده هم فی الجرم سواء یجمعهم جامع مشترک النفاق وعدم الإیمان بالیوم الآخر والسعی وراء المال</w:t>
      </w:r>
      <w:r>
        <w:rPr>
          <w:rFonts w:eastAsia="IRNazanin" w:cs="IRNazanin"/>
          <w:color w:val="111111"/>
          <w:sz w:val="28"/>
          <w:szCs w:val="28"/>
          <w:rtl w:val="true"/>
          <w:lang w:bidi="fa-IR"/>
        </w:rPr>
        <w:t xml:space="preserve">. </w:t>
      </w:r>
      <w:bookmarkStart w:id="332" w:name="pg13808_152620"/>
    </w:p>
    <w:p>
      <w:pPr>
        <w:pStyle w:val="Heading5"/>
        <w:numPr>
          <w:ilvl w:val="4"/>
          <w:numId w:val="1"/>
        </w:numPr>
        <w:rPr/>
      </w:pPr>
      <w:bookmarkStart w:id="333" w:name="__RefHeading___Toc742672_3264237689"/>
      <w:bookmarkStart w:id="334" w:name="_Toc121"/>
      <w:bookmarkEnd w:id="332"/>
      <w:bookmarkEnd w:id="333"/>
      <w:r>
        <w:rPr>
          <w:rtl w:val="true"/>
        </w:rPr>
        <w:t>رابعا</w:t>
      </w:r>
      <w:bookmarkEnd w:id="334"/>
    </w:p>
    <w:p>
      <w:pPr>
        <w:pStyle w:val="BookText"/>
        <w:rPr/>
      </w:pPr>
      <w:r>
        <w:rPr>
          <w:rFonts w:ascii="IRNazanin" w:hAnsi="IRNazanin" w:eastAsia="IRNazanin"/>
          <w:color w:val="111111"/>
          <w:sz w:val="28"/>
          <w:sz w:val="28"/>
          <w:szCs w:val="28"/>
          <w:rtl w:val="true"/>
          <w:lang w:bidi="fa-IR"/>
        </w:rPr>
        <w:t>وعلی الرغم من هذا الإفصاح فی عزمهم علی قتله علیه السلام لم یکتف علیه السلام بما تقدم من الخطاب، بل استمر فی إلقاء الحجة علیهم ومحاولة إرجاعهم إلی جادة الصواب کی لا یقعوا فیما لم تفعله أمة من الأمم فی أهل بیت 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الفارق بین الخطبتین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اختصار إیراد الحجج، فقد اکتفی علیه السلام فی هذه الخطبة بحمل کتاب الله لنشره علی رأسه ووقف بازاء القوم،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بینی وبینکم کتاب الله وسنة جدی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استشهدهم علیه السلام عن نفسه المقدسة وما علیه من سیف النبی صلی الله علیه و آله و سلم ولامته، وعمامته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بالتصدیق، فسألهم عما أقدمهم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للأمیر عبید الله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تغییر الأسلوب الخطابی من الاحتجاج والوعظ، إلی التقریع والتوبیخ؛ ثم بیان حقائق أخلاقهم، ونحلهم، وأصنافهم؛ وهو قوله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أیتها الجماعة وترحا وبؤسا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استصرختمونا ولهین، فأصرخناکم موجفین، فشحذتم علینا سیفا کان فی أیدینا، وحمشتم علینا نارا أضرمناها علی عدوکم وعدونا، فأصبحتم إلبا علی أولیائکم، ویدا علی أعدائکم من غیر عدل أفشوه فیکم، ولا أمل أصبح لکم فیهم، ولا ذنب کان منا إلیکم، فهلا لکم الویلات إذ کرهتمونا</w:t>
      </w:r>
      <w:r>
        <w:rPr>
          <w:rStyle w:val="FootnoteAnchor"/>
          <w:rtl w:val="true"/>
        </w:rPr>
        <w:footnoteReference w:id="284"/>
      </w:r>
      <w:r>
        <w:rPr>
          <w:rFonts w:ascii="IRNazanin" w:hAnsi="IRNazanin" w:eastAsia="IRNazanin"/>
          <w:color w:val="111111"/>
          <w:sz w:val="28"/>
          <w:sz w:val="28"/>
          <w:szCs w:val="28"/>
          <w:rtl w:val="true"/>
          <w:lang w:bidi="fa-IR"/>
        </w:rPr>
        <w:t xml:space="preserve">والسیف مشیم، والجأش طامن، والرأی لم </w:t>
      </w:r>
    </w:p>
    <w:p>
      <w:pPr>
        <w:pStyle w:val="BookText"/>
        <w:rPr/>
      </w:pPr>
      <w:r>
        <w:rPr>
          <w:rFonts w:ascii="IRNazanin" w:hAnsi="IRNazanin" w:eastAsia="IRNazanin"/>
          <w:color w:val="111111"/>
          <w:sz w:val="28"/>
          <w:sz w:val="28"/>
          <w:szCs w:val="28"/>
          <w:rtl w:val="true"/>
          <w:lang w:bidi="fa-IR"/>
        </w:rPr>
        <w:t>یستحصف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ولکنکم أسرعتم إلی بیعتنا کطیرة الدبا، وتهافتم إلیها کتهافت الفراش، ثم نقضتموها سفها، فبعدا وسحقا لطواغیت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الأحزاب، ونبذة الکتاب، ومطفئی السنن، ومؤاخی المستهزئین، الذین جعلوا القرآن عضین، وعصاة الإمام، وملحقی العهرة بالنسب، ولبئس ما قدمت لهم أنفسهم أن سخط الله علیهم وفی العذاب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أفهؤلاء تعضدون، وعنا تتخاذلون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خذل فیکم معروف، نبتت علیه أصولکم، واتذرت علیه عروقکم، فکنتم أخبث ثمر شجر للناظر، وأکلة للغاصب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وضع علیه السلام النقاط علی الحروف فی کشف ما انطوت علیه عزیمة عبید الله بن زیاد ومن سیقوم بتنفیذ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ذلک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ترکنی بین السلة والذلة وهیهات له ذلک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إظهار موقفه الشرعی من هذه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ذلک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ذلک لنا ورسوله والمؤمنون، وحجور طهرت وجدود طابت، أن نؤثر طاعة اللئام علی مصارع الکرام، ألا وإنّی زاحف بهذه الأسرة علی قلة العدد، وکثرة العدو، وخذلة الناصر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إخبارهم بسنة کونیة وهو ما یعرف بالسنن التاریخیة کنتیجة حتمیة الوقوع لما سیقترفون من 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لا تلبثون إلا کریث ما یرکب الفرس حتی تدور بکم دور الرحی، وتقلقون قلق المحور، عهد عهده إلی أبی عن جدی؛ فأجمعوا أمرکم وشرکاءکم، ثم لا یکن أمرکم علیکم غمة، ثم اقضوا إلی ولا تنظرون؛ إنی توکلت علی الله ربی وربکم ما من دابة إلا هو آخذ بناصیتها إن ربی علی صراط مستقیم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یکونون قد استحقوا العذاب الإلهی، فکان أول مصادر نزوله وتحققه هو دعاء حجة الله تعالی علیهم بسوء العذاب؛ وإلاّ فإنّ أئمة أهل البیت علیهم السلام اصطفاهم الله تعالی لرحمة الأمة لا سبباً للعذاب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&gt;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لاسیما وأن هذا الدعاء جاء بعد الخطبة الثانیة التی تغیر فیها أسلوب الخطاب معهم، لأنهم صرحوا بقتله علیه السلام علی الرغم من تلک الحجج البالغة التی قدمها إلیهم</w:t>
      </w:r>
      <w:r>
        <w:rPr>
          <w:rFonts w:eastAsia="IRNazanin" w:cs="IRNazanin"/>
          <w:color w:val="111111"/>
          <w:sz w:val="28"/>
          <w:szCs w:val="28"/>
          <w:rtl w:val="true"/>
          <w:lang w:bidi="fa-IR"/>
        </w:rPr>
        <w:t xml:space="preserve">. </w:t>
      </w:r>
      <w:bookmarkStart w:id="335" w:name="pg13808_152623"/>
    </w:p>
    <w:p>
      <w:pPr>
        <w:pStyle w:val="Heading4"/>
        <w:numPr>
          <w:ilvl w:val="3"/>
          <w:numId w:val="1"/>
        </w:numPr>
        <w:rPr/>
      </w:pPr>
      <w:bookmarkStart w:id="336" w:name="__RefHeading___Toc742674_3264237689"/>
      <w:bookmarkStart w:id="337" w:name="_Toc122"/>
      <w:bookmarkEnd w:id="335"/>
      <w:bookmarkEnd w:id="336"/>
      <w:r>
        <w:rPr>
          <w:rtl w:val="true"/>
        </w:rPr>
        <w:t>المبحث الثانی</w:t>
      </w:r>
      <w:r>
        <w:rPr>
          <w:rtl w:val="true"/>
        </w:rPr>
        <w:t xml:space="preserve">: </w:t>
      </w:r>
      <w:r>
        <w:rPr>
          <w:rtl w:val="true"/>
        </w:rPr>
        <w:t>مبحث قانونی</w:t>
      </w:r>
      <w:bookmarkEnd w:id="337"/>
    </w:p>
    <w:p>
      <w:pPr>
        <w:pStyle w:val="Heading5"/>
        <w:numPr>
          <w:ilvl w:val="4"/>
          <w:numId w:val="1"/>
        </w:numPr>
        <w:rPr/>
      </w:pPr>
      <w:bookmarkStart w:id="338" w:name="__RefHeading___Toc742676_3264237689"/>
      <w:bookmarkStart w:id="339" w:name="_Toc123"/>
      <w:bookmarkEnd w:id="338"/>
      <w:r>
        <w:rPr>
          <w:rtl w:val="true"/>
        </w:rPr>
        <w:t>منهج الإمام الحسین علیه السلام فی القصاص من الظالمین</w:t>
      </w:r>
      <w:bookmarkEnd w:id="339"/>
    </w:p>
    <w:p>
      <w:pPr>
        <w:pStyle w:val="Heading6"/>
        <w:numPr>
          <w:ilvl w:val="5"/>
          <w:numId w:val="1"/>
        </w:numPr>
        <w:rPr/>
      </w:pPr>
      <w:bookmarkStart w:id="340" w:name="__RefHeading___Toc742678_3264237689"/>
      <w:bookmarkStart w:id="341" w:name="_Toc124"/>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قال علیه السلام فی دعائه علی جیش عمر بن سعد وقد رفع یدیه نحو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عنهم قطر السماء، وابعث علیهم سنین کسنی یوسف، وسلّط علیهم غلام ثقیف یسقیهم کأساً مصبرة، ولا یدع فیهم أحداً إلا قتله قتلة بقتلة، وضربة بضربة، ینتقم لی ولأولیائی وأهل بیتی وأشیاعی منهم، فإنهم غرونا، وکذبونا، وخذلونا، وأنت ربنا علیک توکلنا وإلیک أنبنا وإلیک المصیر</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المتعلقة بالمبحث</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742680_3264237689"/>
      <w:bookmarkStart w:id="343" w:name="_Toc125"/>
      <w:bookmarkEnd w:id="342"/>
      <w:r>
        <w:rPr>
          <w:rtl w:val="true"/>
        </w:rPr>
        <w:t>المسألة الأولی</w:t>
      </w:r>
      <w:r>
        <w:rPr>
          <w:rtl w:val="true"/>
        </w:rPr>
        <w:t xml:space="preserve">: </w:t>
      </w:r>
      <w:r>
        <w:rPr>
          <w:rtl w:val="true"/>
        </w:rPr>
        <w:t>إیکال الانتقام إلی الله تعالی</w:t>
      </w:r>
      <w:bookmarkEnd w:id="343"/>
    </w:p>
    <w:p>
      <w:pPr>
        <w:pStyle w:val="BookText"/>
        <w:rPr/>
      </w:pPr>
      <w:r>
        <w:rPr>
          <w:rFonts w:ascii="IRNazanin" w:hAnsi="IRNazanin" w:eastAsia="IRNazanin"/>
          <w:color w:val="111111"/>
          <w:sz w:val="28"/>
          <w:sz w:val="28"/>
          <w:szCs w:val="28"/>
          <w:rtl w:val="true"/>
          <w:lang w:bidi="fa-IR"/>
        </w:rPr>
        <w:t>یسلک الإمام الحسین علیه السلام فی أمر القصاص من الظالمین نفس مسلک القرآن الکریم کما أنه لم یتعدَّ مسلک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السمة التی اتسم بها منهج الإمام الحسین علیه السلام فی القصاص من الظالمین هو إیکال أمر الانتصار علی الظلمة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الإمام الحسین علیه السلام کان یمکن أن ینتصر لنفسه من الظالمین بما أعطاه الله تعالی من ولایة کونیة فیأتیهم بجنود ــ کما قال نبی الله سلیمان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فَلَنَأْتِیَنَّهُمْ بِجُنُودٍ لَّا قِبَلَ لَهُم بِهَا</w:t>
      </w:r>
      <w:r>
        <w:rPr>
          <w:rFonts w:eastAsia="Amiri" w:cs="Amiri" w:ascii="Amiri" w:hAnsi="Amiri"/>
          <w:color w:val="111111"/>
          <w:sz w:val="28"/>
          <w:szCs w:val="28"/>
          <w:rtl w:val="true"/>
          <w:lang w:bidi="ar-SA"/>
        </w:rPr>
        <w:t>&gt;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أوکل الأمر إلی الله تعالی لحکمة یظهرها الحدیث الوارد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عبد الله بن سنان،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 وجل إلی بعض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اذکرنی فی غضبک أذکرک فی غضبی لا أمحقک فیمن أمحق وارض بی منتصرا فإن انتصاری لک خیر من انتصارک لنفسک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ظلمت بمظلمة فارض بانتصاری لک فإن انتصاری لک خیر من انتصارک لنفسک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والحکمة فی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المنشأ النفسی للانتصار علی العدو هو الغضب، والغضب یدفع للانتقام، وهنا تکمن الخطورة إذ قد یکون الانتقام من الظالم یفوق ظلم الظالم، فیتحول الانتقام إلی ظلم أیضا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الانتقام من الظالم یعزز فی نفس الظالم الأخذ بالثأئر مما یؤدی إلی اتساع دائرة الظلم وإیقاع أطراف بریئة</w:t>
      </w:r>
      <w:r>
        <w:rPr>
          <w:rFonts w:eastAsia="IRNazanin" w:cs="IRNazanin"/>
          <w:color w:val="111111"/>
          <w:sz w:val="28"/>
          <w:szCs w:val="28"/>
          <w:rtl w:val="true"/>
          <w:lang w:bidi="fa-IR"/>
        </w:rPr>
        <w:t xml:space="preserve">. </w:t>
      </w:r>
      <w:bookmarkStart w:id="344" w:name="pg13808_152625"/>
    </w:p>
    <w:p>
      <w:pPr>
        <w:pStyle w:val="BookText"/>
        <w:rPr/>
      </w:pPr>
      <w:bookmarkEnd w:id="344"/>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انتقام الله تعالی من الظالمین یکون علی قدر ظلمهم فلا ینقص مثقال ذرة ولا یزید مثقال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نوعیة العذاب من الله تعالی فی انتقامه من الظالمین تحدده المصلحة العامة والخاصة، فمنها ما یخص الظالم ومنها ما یخص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انتقام المظلوم من الظالم یفوّت علیه ثواب وقوع الظلم علیه، لأنه حینما ینتقم من الظالم هو یقصد فی هذا الفعل الانتصار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الإمام الحسین علیه السلام لا یخرجه الانتصار علی الظالمین بالانتقام منهم عن رضا الله تعالی لأنه حجة الله تعالی، إلا أنه أوکل ذلک الانتصار إلی الله تعالی، لأنه أحب إلی قلبه، ولمعرفته بأن عذاب الله أشد نکالاً وأبقی أثراً، وطمعا فی نیل رضا الله تعالی الذی خرج لأجله</w:t>
      </w:r>
      <w:r>
        <w:rPr>
          <w:rFonts w:eastAsia="IRNazanin" w:cs="IRNazanin"/>
          <w:color w:val="111111"/>
          <w:sz w:val="28"/>
          <w:szCs w:val="28"/>
          <w:rtl w:val="true"/>
          <w:lang w:bidi="fa-IR"/>
        </w:rPr>
        <w:t>.</w:t>
      </w:r>
    </w:p>
    <w:p>
      <w:pPr>
        <w:pStyle w:val="Heading6"/>
        <w:numPr>
          <w:ilvl w:val="5"/>
          <w:numId w:val="1"/>
        </w:numPr>
        <w:rPr/>
      </w:pPr>
      <w:bookmarkStart w:id="345" w:name="__RefHeading___Toc742682_3264237689"/>
      <w:bookmarkStart w:id="346" w:name="_Toc126"/>
      <w:bookmarkEnd w:id="345"/>
      <w:r>
        <w:rPr>
          <w:rtl w:val="true"/>
        </w:rPr>
        <w:t>المسألة الثانیة</w:t>
      </w:r>
      <w:r>
        <w:rPr>
          <w:rtl w:val="true"/>
        </w:rPr>
        <w:t xml:space="preserve">: </w:t>
      </w:r>
      <w:r>
        <w:rPr>
          <w:rtl w:val="true"/>
        </w:rPr>
        <w:t>مفهوم الانتقام ومصداقه</w:t>
      </w:r>
      <w:bookmarkEnd w:id="346"/>
    </w:p>
    <w:p>
      <w:pPr>
        <w:pStyle w:val="BookText"/>
        <w:rPr/>
      </w:pPr>
      <w:r>
        <w:rPr>
          <w:rFonts w:ascii="IRNazanin" w:hAnsi="IRNazanin" w:eastAsia="IRNazanin"/>
          <w:color w:val="111111"/>
          <w:sz w:val="28"/>
          <w:sz w:val="28"/>
          <w:szCs w:val="28"/>
          <w:rtl w:val="true"/>
          <w:lang w:bidi="fa-IR"/>
        </w:rPr>
        <w:t xml:space="preserve">حینما نستعرض القرآن الکریم للبحث عن مفهوم الانتقام ومصداقه نجده یتحدث عن الانتقام کمفهوم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 للعذاب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یتحدث کذلک عن المستحق للعذاب، وعن نوع الاستحقاق، وعن نوع العذاب، وهو فی هذه الحالة یبین لنا مصداق الانتقام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نعرض هذه المعطیات فی المفهوم والمصداق علی دعاء الإمام الحسین علیه السلام نجد حالة من التلازم فی هذه المعطیات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ذُکِّرَ بِآیَاتِ رَبِّهِ ثُمَّ أَعْرَضَ عَنْهَا إِنَّا مِنَ الْمُجْرِمِینَ مُنتَقِمُونَ</w:t>
      </w:r>
      <w:r>
        <w:rPr>
          <w:rFonts w:eastAsia="Amiri" w:cs="Amiri" w:ascii="Amiri" w:hAnsi="Amiri"/>
          <w:color w:val="111111"/>
          <w:sz w:val="28"/>
          <w:szCs w:val="28"/>
          <w:rtl w:val="true"/>
          <w:lang w:bidi="ar-SA"/>
        </w:rPr>
        <w:t>&gt;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الطباطبائی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غایة إذاقتهم العذاب رجوعهم المرجو، والرجوع المرجو هو الرجوع إلی الله تعالی بالتوبة والإنابة کان المراد بالعذاب الأدنی هو عذاب الدنیا النازل بهم للتخویف والإنذار لیتوبوا دون عذاب الاستئصال ودون العذاب الذی بعد الموت؛ وحینئذ المراد بالعذاب الأکبر 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لنذیقنهم من العذاب الأدنی أی الأقرب مثل السنین والأمراض والقتل ونحو ذلک قبل العذاب الأکبر یوم القیامة لعلهم یرجعون إلینا بالتوبة من شرکهم وجحودهم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عذاب الدنیا أدنی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الأصغر، حتی یقابل الأکبر، لأن المقام مقام الإنذار والتخویف ولا یناسب عد العذاب أصغر، وکذا لم یقل دون العذاب الأبعد حتی یقابل العذاب الأدنی لعدم ملاءمته مقام 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أَظْلَمُ مِمَّن ذُکِّرَ بِآیَاتِ رَبِّهِ ثُمَّ أَعْرَضَ عَنْهَا إِنَّا مِنَ الْمُجْرِمِینَ مُنتَقِمُونَ</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کأنه فی مقام التحلیل لما تقدم من عذابهم بالعذاب الأکبر بما أنهم مکذبون فعلله بأنهم ظالمون أ شد الظلم بالإعراض عن الآیات بعد التذکرة فیکونون مجرمین والله منتقم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أَظْلَمُ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تحلیل لعذابهم بأنهم ظالمون أشد الظلم ثم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إِنَّا مِنَ الْمُجْرِمِینَ مُنتَقِمُونَ</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تحلیل لعذاب الظالمین بأنهم مجرمون والعذاب انتقام منتقم والله منتقم من المجرمین</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الحسین علیه السلام فی دعائه یبین استحقاق هؤلاء للعذاب لأنه بیّن لهم آیات الله وأنذرهم من عذابه إلا أنهم أعرضوا عن آیات ربهم فهم حینئذ مستحقون للعذاب وهم مجرمون؛ بل إنهم انحدروا إلی ما هو أعظم من ذلک فقد عزموا علی قتله مع 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ومثلما حدد القرآن نوع العذاب الذی استحقه هؤلاء وکیفیة الانتقام کذلک فعل الإمام الحسین علیه السلام فی دعائه علیه السلام، فقال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لا تلبثون بعدها إلا کریثما یرکب الفرس، حتی تدور بکم دور الرحی وتقلق بکم قلق المحور عهد عهده إلی أبی عن جدی رسول الله صلی الله علیه و آله و سلم</w:t>
      </w:r>
      <w:r>
        <w:rPr>
          <w:rFonts w:eastAsia="IRNazanin" w:cs="IRNazanin"/>
          <w:color w:val="111111"/>
          <w:sz w:val="28"/>
          <w:szCs w:val="28"/>
          <w:rtl w:val="true"/>
          <w:lang w:bidi="fa-IR"/>
        </w:rPr>
        <w:t xml:space="preserve">». </w:t>
      </w:r>
      <w:bookmarkStart w:id="347" w:name="pg13808_152628"/>
    </w:p>
    <w:p>
      <w:pPr>
        <w:pStyle w:val="Heading6"/>
        <w:numPr>
          <w:ilvl w:val="5"/>
          <w:numId w:val="1"/>
        </w:numPr>
        <w:rPr/>
      </w:pPr>
      <w:bookmarkStart w:id="348" w:name="__RefHeading___Toc742684_3264237689"/>
      <w:bookmarkStart w:id="349" w:name="_Toc127"/>
      <w:bookmarkEnd w:id="347"/>
      <w:bookmarkEnd w:id="348"/>
      <w:r>
        <w:rPr>
          <w:rtl w:val="true"/>
        </w:rPr>
        <w:t>المسألة الثالثة</w:t>
      </w:r>
      <w:r>
        <w:rPr>
          <w:rtl w:val="true"/>
        </w:rPr>
        <w:t xml:space="preserve">: </w:t>
      </w:r>
      <w:r>
        <w:rPr>
          <w:rtl w:val="true"/>
        </w:rPr>
        <w:t>نوع العذاب وکیفیته اللذان بهما یتحقق مصداق الانتقام</w:t>
      </w:r>
      <w:bookmarkEnd w:id="349"/>
    </w:p>
    <w:p>
      <w:pPr>
        <w:pStyle w:val="Heading6"/>
        <w:numPr>
          <w:ilvl w:val="5"/>
          <w:numId w:val="1"/>
        </w:numPr>
        <w:rPr/>
      </w:pPr>
      <w:bookmarkStart w:id="350" w:name="__RefHeading___Toc742686_3264237689"/>
      <w:bookmarkStart w:id="351" w:name="_Toc128"/>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فی نوع العذاب وکیفیته اللذین بهما یتحدد مصداق الانتقام یعرض القرآن لنا 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 انظُرْ کَیْفَ نُصَرِّفُ الآیَاتِ لَعَلَّهُمْ یَفْقَهُونَ</w:t>
      </w:r>
      <w:r>
        <w:rPr>
          <w:rFonts w:eastAsia="Amiri" w:cs="Amiri" w:ascii="Amiri" w:hAnsi="Amiri"/>
          <w:color w:val="111111"/>
          <w:sz w:val="28"/>
          <w:szCs w:val="28"/>
          <w:rtl w:val="true"/>
          <w:lang w:bidi="ar-SA"/>
        </w:rPr>
        <w:t>&gt;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المبارکة تعرض لنا نوعیة العذاب وکیفیته کدلیل عملی علی مصداق الانتقام من المجرمین، فالآیة المبارکة تحدد الانتقام بثلاثة أنواع من العذاب،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العذاب من فوقهم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العذاب من تحت أرجلهم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العذاب من بینهم</w:t>
      </w:r>
    </w:p>
    <w:p>
      <w:pPr>
        <w:pStyle w:val="BookText"/>
        <w:rPr/>
      </w:pPr>
      <w:r>
        <w:rPr>
          <w:rFonts w:ascii="IRNazanin" w:hAnsi="IRNazanin" w:eastAsia="IRNazanin"/>
          <w:color w:val="111111"/>
          <w:sz w:val="28"/>
          <w:sz w:val="28"/>
          <w:szCs w:val="28"/>
          <w:rtl w:val="true"/>
          <w:lang w:bidi="fa-IR"/>
        </w:rPr>
        <w:t>وهذه الأنواع اختلف فیها المفسرون إلا أن المعنی العام لهذه الأنواع انحصر فی مصادر نزول هذا العذاب لا نوعیته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النوع الأول یکون مصدره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 لقوم نوح، فقال تعالی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&gt;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 لقوم عاد،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فَأَرْسَلْنَا عَلَیْهِمْ رِیحًا صَرْصَرًا فِی أَیَّامٍ نَّحِسَاتٍ لِّنُذِیقَهُمْ عَذَابَ الْخِزْیِ فِی الْحَیَاةِ الدُّنْیَا وَلَعَذَابُ الْآخِرَةِ أَخْزَی وَهُمْ لَا یُنصَرُونَ</w:t>
      </w:r>
      <w:r>
        <w:rPr>
          <w:rFonts w:eastAsia="Amiri" w:cs="Amiri" w:ascii="Amiri" w:hAnsi="Amiri"/>
          <w:color w:val="111111"/>
          <w:sz w:val="28"/>
          <w:szCs w:val="28"/>
          <w:rtl w:val="true"/>
          <w:lang w:bidi="ar-SA"/>
        </w:rPr>
        <w:t>&gt;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کأصحاب الفیل وقوم لوط، 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جَاء أَمْرُنَا جَعَلْنَا عَالِیَهَا سَافِلَهَا وَأَمْطَرْنَا عَلَیْهَا حِجَارَةً مِّن سِجِّیلٍ مَّنضُودٍ</w:t>
      </w:r>
      <w:r>
        <w:rPr>
          <w:rFonts w:eastAsia="Amiri" w:cs="Amiri" w:ascii="Amiri" w:hAnsi="Amiri"/>
          <w:color w:val="111111"/>
          <w:sz w:val="28"/>
          <w:szCs w:val="28"/>
          <w:rtl w:val="true"/>
          <w:lang w:bidi="ar-SA"/>
        </w:rPr>
        <w:t>&gt;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والنوع الثانی من العذاب یکون مصدره الأرض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أَفَأَمِنَ الَّذِینَ مَکَرُواْ السَّیِّئَاتِ أَن یَخْسِفَ اللّهُ بِهِمُ الأَرْضَ أَوْ یَأْتِیَهُمُ الْعَذَابُ مِنْ حَیْثُ لاَ یَشْعُرُونَ</w:t>
      </w:r>
      <w:r>
        <w:rPr>
          <w:rFonts w:eastAsia="Amiri" w:cs="Amiri" w:ascii="Amiri" w:hAnsi="Amiri"/>
          <w:color w:val="111111"/>
          <w:sz w:val="28"/>
          <w:szCs w:val="28"/>
          <w:rtl w:val="true"/>
          <w:lang w:bidi="ar-SA"/>
        </w:rPr>
        <w:t>&gt;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&gt;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 لقوم یوسف علیه السلام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والنوع الثالث من العذاب یکون مصدره من بینهم کالاختلاف والفرقة فیقع فیما بینهم السیف حینما یجعلهم الله شیعاً، کما دلت علیه الآیة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أحزاباً وجماعات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النسق القرآنی فی تحدید نوعیة العذاب وتعیین مصادره قد استخدمه الإمام الحسین علیه السلام فی دعائه علی جیش عمر بن سعد کی ینتقم الله له منهم،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عنهم قطر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النوع الأول الذی ذکرته الآیة المبارکة، أی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 یَغْشَاهُمُ الْعَذَابُ مِن فَوْقِهِمْ</w:t>
      </w:r>
      <w:r>
        <w:rPr>
          <w:rFonts w:eastAsia="Amiri" w:cs="Amiri" w:ascii="Amiri" w:hAnsi="Amiri"/>
          <w:color w:val="111111"/>
          <w:sz w:val="28"/>
          <w:szCs w:val="28"/>
          <w:rtl w:val="true"/>
          <w:lang w:bidi="ar-SA"/>
        </w:rPr>
        <w:t>&gt;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وابعث علیهم سنین کسنی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النوع الثانی ا لذی ذکرته الآیة، أی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تَحْتِ أَرْجُلِهِمْ</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ومصدره الأرض وقد أصابهم الله بالقحط والشح وغلاء الأسعار وتفشی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یسقیهم کأسا مصبرة ولا یدع فیهم أحدا إلا قتله، قتلة بقتلة، وضربة بضربة، ینتقم لی ولأولیائی وأهل بیتی وأشیاعی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النوع الثالث الذی ذکرته الآیة، وهو قوله تعالی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 یَلْبِسَکُمْ شِیَعاً وَیُذِیقَ بَعْضَکُم بَأْسَ بَعْضٍ</w:t>
      </w:r>
      <w:r>
        <w:rPr>
          <w:rFonts w:eastAsia="Amiri" w:cs="Amiri" w:ascii="Amiri" w:hAnsi="Amiri"/>
          <w:color w:val="111111"/>
          <w:sz w:val="28"/>
          <w:szCs w:val="28"/>
          <w:rtl w:val="true"/>
          <w:lang w:bidi="ar-SA"/>
        </w:rPr>
        <w:t>&gt;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352" w:name="pg13808_152631"/>
    </w:p>
    <w:p>
      <w:pPr>
        <w:pStyle w:val="BookText"/>
        <w:rPr/>
      </w:pPr>
      <w:bookmarkEnd w:id="352"/>
      <w:r>
        <w:rPr>
          <w:rFonts w:ascii="IRNazanin" w:hAnsi="IRNazanin" w:eastAsia="IRNazanin"/>
          <w:color w:val="111111"/>
          <w:sz w:val="28"/>
          <w:sz w:val="28"/>
          <w:szCs w:val="28"/>
          <w:rtl w:val="true"/>
          <w:lang w:bidi="fa-IR"/>
        </w:rPr>
        <w:t>أی أن یأتیهم العذاب من ابن بلدتهم فیسلط علیهم غلام ثقیف وهو المختار بن أبی عبید الثقفی الذی تتبع هؤلاء القتلة المجرمین فاقتص منهم قتلة بقتلة، وضربة بضربة ــ وهو ما سنعرض له فی المبحث اللاحق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یجری دعاء الإمام الحسین علیه السلام علی جیش أهل الکوفة مجری القرآن الکریم فی تحدید نوع ا لعذاب ومصادر انطلاقه؛ إلا أن السمة الأخری التی اتسم بها دعاء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بیانه للحکمة التی تحددت بها هذه الأنواع من العذاب، بمعنی إرجاعه علیه السلام هذه الأنواع الثلاثة من العذاب إلی بواعث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لکل ذنب من الذنوب ما یستحقه من العقاب، وإن طبیعة هذا الذنب ومقدار ضرره علی البشریة هی التی ترسم نوع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أظهر مسببات هذه الأنواع الثلاثة من العذاب، فقال علیه السلام معللاً سبب استحقاقهم لهذه الأنواع الثلاثة من العذاب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غرونا، وکذبونا، وخذلونا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ثلاثة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p>
    <w:p>
      <w:pPr>
        <w:pStyle w:val="Heading6"/>
        <w:numPr>
          <w:ilvl w:val="5"/>
          <w:numId w:val="1"/>
        </w:numPr>
        <w:rPr/>
      </w:pPr>
      <w:bookmarkStart w:id="353" w:name="__RefHeading___Toc742688_3264237689"/>
      <w:bookmarkStart w:id="354" w:name="_Toc129"/>
      <w:bookmarkEnd w:id="353"/>
      <w:r>
        <w:rPr>
          <w:rtl w:val="true"/>
        </w:rPr>
        <w:t>أولاً</w:t>
      </w:r>
      <w:r>
        <w:rPr>
          <w:rtl w:val="true"/>
        </w:rPr>
        <w:t xml:space="preserve">: </w:t>
      </w:r>
      <w:r>
        <w:rPr>
          <w:rtl w:val="true"/>
        </w:rPr>
        <w:t>التغریر بأهل البیت علیهم السلام</w:t>
      </w:r>
      <w:bookmarkEnd w:id="3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یوجب العذاب من السماء، وهو حبس المطر، أی العذاب البیئی، فحبس المطر یسبب تلوث الهواء، وارتفاع درجات الحرارة، وانتشار الأوبئة وتفشی الأمراض</w:t>
      </w:r>
      <w:r>
        <w:rPr>
          <w:rFonts w:eastAsia="IRNazanin" w:cs="IRNazanin"/>
          <w:color w:val="111111"/>
          <w:sz w:val="28"/>
          <w:szCs w:val="28"/>
          <w:rtl w:val="true"/>
          <w:lang w:bidi="fa-IR"/>
        </w:rPr>
        <w:t xml:space="preserve">. </w:t>
      </w:r>
      <w:bookmarkStart w:id="355" w:name="pg13808_152632"/>
    </w:p>
    <w:p>
      <w:pPr>
        <w:pStyle w:val="Heading6"/>
        <w:numPr>
          <w:ilvl w:val="5"/>
          <w:numId w:val="1"/>
        </w:numPr>
        <w:rPr/>
      </w:pPr>
      <w:bookmarkStart w:id="356" w:name="__RefHeading___Toc742690_3264237689"/>
      <w:bookmarkStart w:id="357" w:name="_Toc130"/>
      <w:bookmarkEnd w:id="355"/>
      <w:bookmarkEnd w:id="356"/>
      <w:r>
        <w:rPr>
          <w:rtl w:val="true"/>
        </w:rPr>
        <w:t>ثانیاً</w:t>
      </w:r>
      <w:r>
        <w:rPr>
          <w:rtl w:val="true"/>
        </w:rPr>
        <w:t xml:space="preserve">: </w:t>
      </w:r>
      <w:r>
        <w:rPr>
          <w:rtl w:val="true"/>
        </w:rPr>
        <w:t>وأما تکذیب الناس لأهل البیت علیهم السلام</w:t>
      </w:r>
      <w:bookmarkEnd w:id="357"/>
    </w:p>
    <w:p>
      <w:pPr>
        <w:pStyle w:val="BookText"/>
        <w:rPr/>
      </w:pPr>
      <w:r>
        <w:rPr>
          <w:rFonts w:ascii="IRNazanin" w:hAnsi="IRNazanin" w:eastAsia="IRNazanin"/>
          <w:color w:val="111111"/>
          <w:sz w:val="28"/>
          <w:sz w:val="28"/>
          <w:szCs w:val="28"/>
          <w:rtl w:val="true"/>
          <w:lang w:bidi="fa-IR"/>
        </w:rPr>
        <w:t>فإنه یوجب القحط والشح وغلاء الأسعار وانتشار البطالة وتفشی الجوع وارتفاع نسبة الفقر فضلاً عن الخسف أو الزلزلة</w:t>
      </w:r>
      <w:r>
        <w:rPr>
          <w:rFonts w:eastAsia="IRNazanin" w:cs="IRNazanin"/>
          <w:color w:val="111111"/>
          <w:sz w:val="28"/>
          <w:szCs w:val="28"/>
          <w:rtl w:val="true"/>
          <w:lang w:bidi="fa-IR"/>
        </w:rPr>
        <w:t>.</w:t>
      </w:r>
    </w:p>
    <w:p>
      <w:pPr>
        <w:pStyle w:val="Heading6"/>
        <w:numPr>
          <w:ilvl w:val="5"/>
          <w:numId w:val="1"/>
        </w:numPr>
        <w:rPr/>
      </w:pPr>
      <w:bookmarkStart w:id="358" w:name="__RefHeading___Toc742692_3264237689"/>
      <w:bookmarkStart w:id="359" w:name="_Toc131"/>
      <w:bookmarkEnd w:id="358"/>
      <w:r>
        <w:rPr>
          <w:rtl w:val="true"/>
        </w:rPr>
        <w:t>ثالثاً</w:t>
      </w:r>
      <w:r>
        <w:rPr>
          <w:rtl w:val="true"/>
        </w:rPr>
        <w:t xml:space="preserve">: </w:t>
      </w:r>
      <w:r>
        <w:rPr>
          <w:rtl w:val="true"/>
        </w:rPr>
        <w:t>وأما خذلان الناس لأهل البیت علیهم السلام</w:t>
      </w:r>
      <w:bookmarkEnd w:id="359"/>
    </w:p>
    <w:p>
      <w:pPr>
        <w:pStyle w:val="BookText"/>
        <w:rPr/>
      </w:pPr>
      <w:r>
        <w:rPr>
          <w:rFonts w:ascii="IRNazanin" w:hAnsi="IRNazanin" w:eastAsia="IRNazanin"/>
          <w:color w:val="111111"/>
          <w:sz w:val="28"/>
          <w:sz w:val="28"/>
          <w:szCs w:val="28"/>
          <w:rtl w:val="true"/>
          <w:lang w:bidi="fa-IR"/>
        </w:rPr>
        <w:t>فیوجب وقوع الفتنة والفرقة والقتل فیما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أجارنا الله وجمیع المؤمنین من الوقوع فی هذه المهلکات، ووفقنا للفوز برضا محمد وأهل بیته صلی الله علیه و آله و سلم ــ فإن رضاهم رضا الله، وغضبهم غضب الله تعالی؛ کما صرح به علیه السلام حینما أراد الخروج من مکة فقال علیه السلام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وما شاء الله، ولا قوه إلا بالله، خط الموت علی ولد آدم مخط القلادة علی جید الفتاة وما أولهنی إلی أسلافی اشتیاق یعقوب إلی یوسف، وخُیّر لی مصرع أنا لاقیه کأنی بأوصالی تقطعها عسلان الفلوات بین النواویس وکربلاء، فیملأن منی أکراشا جوفا، وأجربة سغبا، لا محیص عن یوم خط بالقلم، رضا الله رضانا أهل البیت، نصبر علی بلائه ویوفینا أجور الصابرین</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3808_152634"/>
      <w:bookmarkStart w:id="361" w:name="pg13808_152634"/>
      <w:bookmarkEnd w:id="361"/>
    </w:p>
    <w:p>
      <w:pPr>
        <w:pStyle w:val="Heading2"/>
        <w:numPr>
          <w:ilvl w:val="1"/>
          <w:numId w:val="1"/>
        </w:numPr>
        <w:rPr/>
      </w:pPr>
      <w:bookmarkStart w:id="362" w:name="pg13808_152634"/>
      <w:bookmarkStart w:id="363" w:name="__RefHeading___Toc742694_3264237689"/>
      <w:bookmarkStart w:id="364" w:name="_Toc132"/>
      <w:bookmarkEnd w:id="362"/>
      <w:bookmarkEnd w:id="363"/>
      <w:r>
        <w:rPr>
          <w:rtl w:val="true"/>
        </w:rPr>
        <w:t>الفصل السادس</w:t>
      </w:r>
      <w:r>
        <w:rPr>
          <w:rtl w:val="true"/>
        </w:rPr>
        <w:t xml:space="preserve">: </w:t>
      </w:r>
      <w:r>
        <w:rPr>
          <w:rtl w:val="true"/>
        </w:rPr>
        <w:t>تحقق الأثر الغیبی فی دعاء الإمام الحسین علیه السلام</w:t>
      </w:r>
      <w:bookmarkEnd w:id="3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742696_3264237689"/>
      <w:bookmarkStart w:id="366" w:name="_Toc133"/>
      <w:bookmarkEnd w:id="365"/>
      <w:r>
        <w:rPr>
          <w:rtl w:val="true"/>
        </w:rPr>
        <w:t>اشارة</w:t>
      </w:r>
      <w:bookmarkEnd w:id="3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3808_152636"/>
      <w:bookmarkStart w:id="368" w:name="pg13808_152636"/>
      <w:bookmarkEnd w:id="368"/>
    </w:p>
    <w:p>
      <w:pPr>
        <w:pStyle w:val="Heading3"/>
        <w:numPr>
          <w:ilvl w:val="2"/>
          <w:numId w:val="1"/>
        </w:numPr>
        <w:rPr/>
      </w:pPr>
      <w:bookmarkStart w:id="369" w:name="pg13808_152636"/>
      <w:bookmarkStart w:id="370" w:name="__RefHeading___Toc742698_3264237689"/>
      <w:bookmarkStart w:id="371" w:name="_Toc134"/>
      <w:bookmarkEnd w:id="369"/>
      <w:bookmarkEnd w:id="370"/>
      <w:r>
        <w:rPr>
          <w:rtl w:val="true"/>
        </w:rPr>
        <w:t>المبحث الاول</w:t>
      </w:r>
      <w:r>
        <w:rPr>
          <w:rtl w:val="true"/>
        </w:rPr>
        <w:t xml:space="preserve">: </w:t>
      </w:r>
      <w:r>
        <w:rPr>
          <w:rtl w:val="true"/>
        </w:rPr>
        <w:t>تحقق الأثر الغیبی بعد بضع سنین من عاشوراء</w:t>
      </w:r>
      <w:bookmarkEnd w:id="371"/>
    </w:p>
    <w:p>
      <w:pPr>
        <w:pStyle w:val="Heading4"/>
        <w:numPr>
          <w:ilvl w:val="3"/>
          <w:numId w:val="1"/>
        </w:numPr>
        <w:rPr/>
      </w:pPr>
      <w:bookmarkStart w:id="372" w:name="__RefHeading___Toc742700_3264237689"/>
      <w:bookmarkStart w:id="373" w:name="_Toc135"/>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من الحقائق التی کشفها الحدث التاریخی فی حیاة المسلمین هو تحقق الأثر الغیبی فی دعاء الإمام الحسین علیه السلام فی یوم عاشوراء بعد استشهاده بفترة زمنیة قصیرة، بل إن الحدث لینطق بلسان فصیح عن تحقق تلک الکلمات التی أخبرت عن مجریات الأحداث المستقبلیة بعد یوم عاشوراء وبأدق تفاصیلها لینکشف معها ظهور خصائص الأثر الغیبی فی دعاء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لم یکتف الإمام الحسین علیه السلام ببیان نوع العذاب الذی سیناله هؤلاء، بل کشف علیه السلام عن اسم المقتص منهم وعن نوع الاقتصاص</w:t>
      </w:r>
      <w:r>
        <w:rPr>
          <w:rFonts w:eastAsia="IRNazanin" w:cs="IRNazanin"/>
          <w:color w:val="111111"/>
          <w:sz w:val="28"/>
          <w:szCs w:val="28"/>
          <w:rtl w:val="true"/>
          <w:lang w:bidi="fa-IR"/>
        </w:rPr>
        <w:t>.</w:t>
      </w:r>
    </w:p>
    <w:p>
      <w:pPr>
        <w:pStyle w:val="Heading4"/>
        <w:numPr>
          <w:ilvl w:val="3"/>
          <w:numId w:val="1"/>
        </w:numPr>
        <w:rPr/>
      </w:pPr>
      <w:bookmarkStart w:id="374" w:name="__RefHeading___Toc742702_3264237689"/>
      <w:bookmarkStart w:id="375" w:name="_Toc136"/>
      <w:bookmarkEnd w:id="374"/>
      <w:r>
        <w:rPr>
          <w:rtl w:val="true"/>
        </w:rPr>
        <w:t>الحلقة الأولی</w:t>
      </w:r>
      <w:r>
        <w:rPr>
          <w:rtl w:val="true"/>
        </w:rPr>
        <w:t xml:space="preserve">: </w:t>
      </w:r>
      <w:r>
        <w:rPr>
          <w:rtl w:val="true"/>
        </w:rPr>
        <w:t>إنّ الله تعالی سلط علیهم غلام ثقیف</w:t>
      </w:r>
      <w:bookmarkEnd w:id="375"/>
    </w:p>
    <w:p>
      <w:pPr>
        <w:pStyle w:val="Heading5"/>
        <w:numPr>
          <w:ilvl w:val="4"/>
          <w:numId w:val="1"/>
        </w:numPr>
        <w:rPr/>
      </w:pPr>
      <w:bookmarkStart w:id="376" w:name="__RefHeading___Toc742704_3264237689"/>
      <w:bookmarkStart w:id="377" w:name="_Toc137"/>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وسلط علیهم غلام ثقیف یسقیهم کأساً مصبرة، ولا یدع فیهم أحداً إلا قتله، قتلة بقتلة، وضربة بضربة، ینتقم لی ولأولیائی وأهل بیتی وأشیاعی منهم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هو غلام ثقیف؟ وکیف انتقم لسید شباب أهل الجنة من أعدائه؟ وکیف کان قصاصه منهم؟</w:t>
      </w:r>
      <w:r>
        <w:rPr>
          <w:rFonts w:eastAsia="IRNazanin" w:cs="IRNazanin"/>
          <w:color w:val="111111"/>
          <w:sz w:val="28"/>
          <w:szCs w:val="28"/>
          <w:rtl w:val="true"/>
          <w:lang w:bidi="fa-IR"/>
        </w:rPr>
        <w:t xml:space="preserve">. </w:t>
      </w:r>
      <w:bookmarkStart w:id="378" w:name="pg13808_152637"/>
    </w:p>
    <w:p>
      <w:pPr>
        <w:pStyle w:val="BookText"/>
        <w:rPr/>
      </w:pPr>
      <w:bookmarkEnd w:id="378"/>
      <w:r>
        <w:rPr>
          <w:rFonts w:ascii="IRNazanin" w:hAnsi="IRNazanin" w:eastAsia="IRNazanin"/>
          <w:color w:val="111111"/>
          <w:sz w:val="28"/>
          <w:sz w:val="28"/>
          <w:szCs w:val="28"/>
          <w:rtl w:val="true"/>
          <w:lang w:bidi="fa-IR"/>
        </w:rPr>
        <w:t>هذه الأسئلة نجیب علیها من خلال المسائل الآتیة</w:t>
      </w:r>
      <w:r>
        <w:rPr>
          <w:rFonts w:eastAsia="IRNazanin" w:cs="IRNazanin"/>
          <w:color w:val="111111"/>
          <w:sz w:val="28"/>
          <w:szCs w:val="28"/>
          <w:rtl w:val="true"/>
          <w:lang w:bidi="fa-IR"/>
        </w:rPr>
        <w:t>:</w:t>
      </w:r>
    </w:p>
    <w:p>
      <w:pPr>
        <w:pStyle w:val="Heading5"/>
        <w:numPr>
          <w:ilvl w:val="4"/>
          <w:numId w:val="1"/>
        </w:numPr>
        <w:rPr/>
      </w:pPr>
      <w:bookmarkStart w:id="379" w:name="__RefHeading___Toc742706_3264237689"/>
      <w:bookmarkStart w:id="380" w:name="_Toc138"/>
      <w:bookmarkEnd w:id="379"/>
      <w:r>
        <w:rPr>
          <w:rtl w:val="true"/>
        </w:rPr>
        <w:t>المسألة الأولی</w:t>
      </w:r>
      <w:r>
        <w:rPr>
          <w:rtl w:val="true"/>
        </w:rPr>
        <w:t xml:space="preserve">: </w:t>
      </w:r>
      <w:r>
        <w:rPr>
          <w:rtl w:val="true"/>
        </w:rPr>
        <w:t>من هو غلام ثقیف؟ وما هی مکانته الاجتماعیة، ومدی علاقته بأهل البیت علیهم السلام؟</w:t>
      </w:r>
      <w:r>
        <w:rPr>
          <w:rtl w:val="true"/>
        </w:rPr>
        <w:t>.</w:t>
      </w:r>
      <w:bookmarkEnd w:id="380"/>
    </w:p>
    <w:p>
      <w:pPr>
        <w:pStyle w:val="Heading6"/>
        <w:numPr>
          <w:ilvl w:val="5"/>
          <w:numId w:val="1"/>
        </w:numPr>
        <w:rPr/>
      </w:pPr>
      <w:bookmarkStart w:id="381" w:name="__RefHeading___Toc742708_3264237689"/>
      <w:bookmarkStart w:id="382" w:name="_Toc139"/>
      <w:bookmarkEnd w:id="381"/>
      <w:r>
        <w:rPr>
          <w:rtl w:val="true"/>
        </w:rPr>
        <w:t>أولا</w:t>
      </w:r>
      <w:r>
        <w:rPr>
          <w:rtl w:val="true"/>
        </w:rPr>
        <w:t xml:space="preserve">: </w:t>
      </w:r>
      <w:r>
        <w:rPr>
          <w:rtl w:val="true"/>
        </w:rPr>
        <w:t>من هو المختار؟</w:t>
      </w:r>
      <w:bookmarkEnd w:id="382"/>
    </w:p>
    <w:p>
      <w:pPr>
        <w:pStyle w:val="BookText"/>
        <w:rPr/>
      </w:pPr>
      <w:r>
        <w:rPr>
          <w:rFonts w:ascii="IRNazanin" w:hAnsi="IRNazanin" w:eastAsia="IRNazanin"/>
          <w:color w:val="111111"/>
          <w:sz w:val="28"/>
          <w:sz w:val="28"/>
          <w:szCs w:val="28"/>
          <w:rtl w:val="true"/>
          <w:lang w:bidi="fa-IR"/>
        </w:rPr>
        <w:t>نشأ المختار فی أسرة عریقة، فوالده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بن مسعود بن عمرو بن عمیر بن عوف، بن عقدة بن غیره بن عوف بن قسی ــ وهو ثقیف ــ بن منبّه بن بکر بن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بنت عمرو بن وهب بن معتب، وکانت من ربّات الفصاحة والبلاغة والرأی والعقل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مولد المختار فی السنة التی هاجر فیها النبی صلی الله علیه و آله و سلم من مکة إلی المدینة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742710_3264237689"/>
      <w:bookmarkStart w:id="384" w:name="_Toc140"/>
      <w:bookmarkEnd w:id="383"/>
      <w:r>
        <w:rPr>
          <w:rtl w:val="true"/>
        </w:rPr>
        <w:t>ثانیا</w:t>
      </w:r>
      <w:r>
        <w:rPr>
          <w:rtl w:val="true"/>
        </w:rPr>
        <w:t xml:space="preserve">: </w:t>
      </w:r>
      <w:r>
        <w:rPr>
          <w:rtl w:val="true"/>
        </w:rPr>
        <w:t>مکانته الاجتماعیة</w:t>
      </w:r>
      <w:bookmarkEnd w:id="384"/>
    </w:p>
    <w:p>
      <w:pPr>
        <w:pStyle w:val="BookText"/>
        <w:rPr/>
      </w:pPr>
      <w:r>
        <w:rPr>
          <w:rFonts w:ascii="IRNazanin" w:hAnsi="IRNazanin" w:eastAsia="IRNazanin"/>
          <w:color w:val="111111"/>
          <w:sz w:val="28"/>
          <w:sz w:val="28"/>
          <w:szCs w:val="28"/>
          <w:rtl w:val="true"/>
          <w:lang w:bidi="fa-IR"/>
        </w:rPr>
        <w:t>کان المختار ذا مکانة اجتماعیة راقیة، وقد وصفه ابن عبد البر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معدوداً من أهل الفضل والخیر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ــ کان ــ المختار معدوداً فی أهل الفضل والدین</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أحد وجوه الشیعة فی المجتمع الکوفی وقد تعرض للاعتقال مع أربعة عشر نفراً من وجهاء الکوفة بسبب موالاتهم وتشیعهم لأهل البیت علیهم السلام وکان ذلک أثناء تولی زیاد بن أبیه الإمارة علی الکوفة، ومما یشیر إلی مکانته فی المجتمع الکوفی نزول مسلم بن عقیل فی داره حینما قدم الکوفة سفیراً للإمام الحسین علیه السلام</w:t>
      </w:r>
      <w:r>
        <w:rPr>
          <w:rFonts w:eastAsia="IRNazanin" w:cs="IRNazanin"/>
          <w:color w:val="111111"/>
          <w:sz w:val="28"/>
          <w:szCs w:val="28"/>
          <w:rtl w:val="true"/>
          <w:lang w:bidi="fa-IR"/>
        </w:rPr>
        <w:t xml:space="preserve">. </w:t>
      </w:r>
      <w:bookmarkStart w:id="385" w:name="pg13808_152638"/>
    </w:p>
    <w:p>
      <w:pPr>
        <w:pStyle w:val="Heading6"/>
        <w:numPr>
          <w:ilvl w:val="5"/>
          <w:numId w:val="1"/>
        </w:numPr>
        <w:rPr/>
      </w:pPr>
      <w:bookmarkStart w:id="386" w:name="__RefHeading___Toc742712_3264237689"/>
      <w:bookmarkStart w:id="387" w:name="_Toc141"/>
      <w:bookmarkEnd w:id="385"/>
      <w:bookmarkEnd w:id="386"/>
      <w:r>
        <w:rPr>
          <w:rtl w:val="true"/>
        </w:rPr>
        <w:t>ثالثا</w:t>
      </w:r>
      <w:r>
        <w:rPr>
          <w:rtl w:val="true"/>
        </w:rPr>
        <w:t xml:space="preserve">: </w:t>
      </w:r>
      <w:r>
        <w:rPr>
          <w:rtl w:val="true"/>
        </w:rPr>
        <w:t>علاقة المختار بأهل البیت علیهم السلام</w:t>
      </w:r>
      <w:bookmarkEnd w:id="387"/>
    </w:p>
    <w:p>
      <w:pPr>
        <w:pStyle w:val="BookText"/>
        <w:rPr/>
      </w:pPr>
      <w:r>
        <w:rPr>
          <w:rFonts w:ascii="IRNazanin" w:hAnsi="IRNazanin" w:eastAsia="IRNazanin"/>
          <w:color w:val="111111"/>
          <w:sz w:val="28"/>
          <w:sz w:val="28"/>
          <w:szCs w:val="28"/>
          <w:rtl w:val="true"/>
          <w:lang w:bidi="fa-IR"/>
        </w:rPr>
        <w:t>کان المختار قدیم الصلة بأهل بیت رسول الله صلی الله علیه و آله و سلم منذ طفولته، فتربی عندهم ونشأ بینهم، لأنه قد انتقل إلی المدینة مع أبیه، فی زمن عمر، وتوجه أبوه إلی العراق، فاستشهد یوم الجسر، وبقی المختار فی المدینة، منقطعاً إلی بنی هاشم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توسم فیه الإمام علی علیه السلام منذ صباه الفطنة والذکاء، فکان یجلسه علی فخذه ویمسح رأسه، ویقول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کیّس</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 تردده علی بنی هاشم یأخذ عنهم الأدب والعلم، وبعد فترة من صلح الإمام الحسن بن علی علیهما السلام عاد من الکوفة إلی المدینة، وکان یجالس محمد بن الحنفیة، ویأخذ عنه الأحادیث</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الحسین للسید عبد الرزاق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المختار بن أبی عبیدة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إلی آل الرسول الأقدس فاستفاد منهم علماً جمّاً، وأخلاقاً فاضلة، وناصح لهم فی السرّ والعلانیة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742714_3264237689"/>
      <w:bookmarkStart w:id="389" w:name="_Toc142"/>
      <w:bookmarkEnd w:id="388"/>
      <w:r>
        <w:rPr>
          <w:rtl w:val="true"/>
        </w:rPr>
        <w:t>رابعا</w:t>
      </w:r>
      <w:r>
        <w:rPr>
          <w:rtl w:val="true"/>
        </w:rPr>
        <w:t xml:space="preserve">: </w:t>
      </w:r>
      <w:r>
        <w:rPr>
          <w:rtl w:val="true"/>
        </w:rPr>
        <w:t>حبس المختار فی سجن الکوفة ومنعه من الالتحاق بکربلاء</w:t>
      </w:r>
      <w:bookmarkEnd w:id="3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انقلب أنصار مسلم بن عقیل علیه السلام وبعد تخفیه فی بعض بیوت الکوفة، انقلبت کفة الأمور لصالح عبید الله بن زیاد، وفی نفس هذه اللیلة التی </w:t>
      </w:r>
    </w:p>
    <w:p>
      <w:pPr>
        <w:pStyle w:val="BookText"/>
        <w:rPr/>
      </w:pPr>
      <w:r>
        <w:rPr>
          <w:rFonts w:ascii="IRNazanin" w:hAnsi="IRNazanin" w:eastAsia="IRNazanin"/>
          <w:color w:val="111111"/>
          <w:sz w:val="28"/>
          <w:sz w:val="28"/>
          <w:szCs w:val="28"/>
          <w:rtl w:val="true"/>
          <w:lang w:bidi="fa-IR"/>
        </w:rPr>
        <w:t>کان فیها مسلم بن عقیل متواریا عن الأنظار دخل المختار بن أبی عبید الکوفة یحمل رایة خضراء</w:t>
      </w:r>
      <w:r>
        <w:rPr>
          <w:rStyle w:val="FootnoteAnchor"/>
          <w:rtl w:val="true"/>
        </w:rPr>
        <w:footnoteReference w:id="309"/>
      </w:r>
      <w:r>
        <w:rPr>
          <w:rFonts w:ascii="IRNazanin" w:hAnsi="IRNazanin" w:eastAsia="IRNazanin"/>
          <w:color w:val="111111"/>
          <w:sz w:val="28"/>
          <w:sz w:val="28"/>
          <w:szCs w:val="28"/>
          <w:rtl w:val="true"/>
          <w:lang w:bidi="fa-IR"/>
        </w:rPr>
        <w:t>، وتحوط به موالیه</w:t>
      </w:r>
      <w:r>
        <w:rPr>
          <w:rStyle w:val="FootnoteAnchor"/>
          <w:rtl w:val="true"/>
        </w:rPr>
        <w:footnoteReference w:id="310"/>
      </w:r>
      <w:r>
        <w:rPr>
          <w:rFonts w:ascii="IRNazanin" w:hAnsi="IRNazanin" w:eastAsia="IRNazanin"/>
          <w:color w:val="111111"/>
          <w:sz w:val="28"/>
          <w:sz w:val="28"/>
          <w:szCs w:val="28"/>
          <w:rtl w:val="true"/>
          <w:lang w:bidi="fa-IR"/>
        </w:rPr>
        <w:t>حتی انتهی إلی باب الفیل من مسجد الکوفة، وهناک صدمته الحقیقة لأن خبر انقلاب الناس علی مسلم بن عقیل لم یکن قد وصل إلیه، فبقی علی حیرة من أمره لا یعلم بمکان مسلم حتی ینصره ولا یقدر علی الرجوع إلی أهله لأن جیش ابن زیاد قد سد علی الناس منافذ الدخول والخروج إلی الکوفة وأعلن حظراً للتجوال فی عموم شوارع الکوفة وأزقتها وبین هذه الخیارات الصعبة، یمرّ به هانی بن أبی حیّة الوادعی فیعرض علیه أن ینزل علی عمرو بن حریث فاستجاب مضطرا إلی الصباح</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الیوم الثانی یأمر ابن زیاد أن یدخل علیه الناس عامة فیدخل المختار فی من دخل فیتوجه إلیه ابن زیاد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المقبل فی الجموع لتنصر ابن عقیل،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ولکنی أقبلت ونزلت تحت رایة عمرو بن حریث، وبت معه وأصبحت،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ــ أصلحک الله ــ فرفع عبید الله القضیب، فاعترض وجه المختار فخبط به عینه فشترها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لا شهادة عمرو لک لضربت عنقک، انطلقوا به إلی السجن</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أیام من اعتقال المختار یعتقل میثم التمار، ویودع السجن مع المختار، وبعد حدیث بینهما ینبعث فی روح المختار أمل بالنجاة والخلاص من ید هؤلاء </w:t>
      </w:r>
      <w:bookmarkStart w:id="390" w:name="pg13808_152640"/>
    </w:p>
    <w:p>
      <w:pPr>
        <w:pStyle w:val="BookText"/>
        <w:rPr/>
      </w:pPr>
      <w:bookmarkEnd w:id="390"/>
      <w:r>
        <w:rPr>
          <w:rFonts w:ascii="IRNazanin" w:hAnsi="IRNazanin" w:eastAsia="IRNazanin"/>
          <w:color w:val="111111"/>
          <w:sz w:val="28"/>
          <w:sz w:val="28"/>
          <w:szCs w:val="28"/>
          <w:rtl w:val="true"/>
          <w:lang w:bidi="fa-IR"/>
        </w:rPr>
        <w:t>الأشرار، بل والشرف العظیم بأخذ ثأر سید الشهداء وأصحابه الأخیار حیث یقول له میثم نقالاً عن 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تفلت وتخرج ثائراً بدم الحسین علیه السلام فتقتل هذا الذی 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فتطمئن نفس المختار بهذا الکلام، لأنه واثق من مصدره ومُصدّق له، وبدأ یعدّ الساعات والدقائق، ویهیّئ نفسه للقیام بالمهمة الکبری</w:t>
      </w:r>
      <w:r>
        <w:rPr>
          <w:rFonts w:eastAsia="IRNazanin" w:cs="IRNazanin"/>
          <w:color w:val="111111"/>
          <w:sz w:val="28"/>
          <w:szCs w:val="28"/>
          <w:rtl w:val="true"/>
          <w:lang w:bidi="fa-IR"/>
        </w:rPr>
        <w:t>.</w:t>
      </w:r>
    </w:p>
    <w:p>
      <w:pPr>
        <w:pStyle w:val="Heading6"/>
        <w:numPr>
          <w:ilvl w:val="5"/>
          <w:numId w:val="1"/>
        </w:numPr>
        <w:rPr/>
      </w:pPr>
      <w:bookmarkStart w:id="391" w:name="__RefHeading___Toc742716_3264237689"/>
      <w:bookmarkStart w:id="392" w:name="_Toc143"/>
      <w:bookmarkEnd w:id="391"/>
      <w:r>
        <w:rPr>
          <w:rtl w:val="true"/>
        </w:rPr>
        <w:t>خامسا</w:t>
      </w:r>
      <w:r>
        <w:rPr>
          <w:rtl w:val="true"/>
        </w:rPr>
        <w:t xml:space="preserve">: </w:t>
      </w:r>
      <w:r>
        <w:rPr>
          <w:rtl w:val="true"/>
        </w:rPr>
        <w:t>أثر مقتل الحسین علیه السلام علی المختار</w:t>
      </w:r>
      <w:bookmarkEnd w:id="392"/>
    </w:p>
    <w:p>
      <w:pPr>
        <w:pStyle w:val="BookText"/>
        <w:rPr/>
      </w:pPr>
      <w:r>
        <w:rPr>
          <w:rFonts w:ascii="IRNazanin" w:hAnsi="IRNazanin" w:eastAsia="IRNazanin"/>
          <w:color w:val="111111"/>
          <w:sz w:val="28"/>
          <w:sz w:val="28"/>
          <w:szCs w:val="28"/>
          <w:rtl w:val="true"/>
          <w:lang w:bidi="fa-IR"/>
        </w:rPr>
        <w:t>کانت الأیام تمر سراعا فی سجن ابن زیاد علیه اللعنة وکانت الأخبار لا تأتی إلا بما یسوء، وفجأة یقرع أسماع من کان مسجوناً فی زنزانة ابن زیاد نبأ الفاجعة العظمی، والمجزرة الکبری، التی ذبح فیها الحسین وآل الحسین علیهم السلام وأنصاره وأریقت دماؤهم الزکیة علی أرض کربلاء بعد ثلاثة أیام من العطش المهلک وفصلوا الرؤوس عن الأجساد، وترکوا أجسادهم مجرّدة، وأبدانهم مرمّلة، وخدودهم معفّرة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تصهرهم الشمس وتسفی علیهم الریح وبعد ذلک حملوا نساء البیت العلوی والأطفال علی ظهور الجمال العجاف سبایا إلی أبناء الطلقاء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کلما ورد خبر من هذه الأخبار إلی أسماع المختار ورفاقه السجناء تزداد جروحهم عمقاً، وتشتد فیهم حالة الغضب علی هؤلاء الجناة، ویشتد فیهم الشعور بالتقصیر تجاه آل رسول الله صلی الله علیه و آله و سلم، وتأنیب الضمیر لخذلانهم أهل الحق، وسکوتهم علی جرأة الباطل</w:t>
      </w:r>
      <w:r>
        <w:rPr>
          <w:rFonts w:eastAsia="IRNazanin" w:cs="IRNazanin"/>
          <w:color w:val="111111"/>
          <w:sz w:val="28"/>
          <w:szCs w:val="28"/>
          <w:rtl w:val="true"/>
          <w:lang w:bidi="fa-IR"/>
        </w:rPr>
        <w:t xml:space="preserve">. </w:t>
      </w:r>
      <w:bookmarkStart w:id="393" w:name="pg13808_152641"/>
    </w:p>
    <w:p>
      <w:pPr>
        <w:pStyle w:val="Heading6"/>
        <w:numPr>
          <w:ilvl w:val="5"/>
          <w:numId w:val="1"/>
        </w:numPr>
        <w:rPr/>
      </w:pPr>
      <w:bookmarkStart w:id="394" w:name="__RefHeading___Toc742718_3264237689"/>
      <w:bookmarkStart w:id="395" w:name="_Toc144"/>
      <w:bookmarkEnd w:id="393"/>
      <w:bookmarkEnd w:id="394"/>
      <w:r>
        <w:rPr>
          <w:rtl w:val="true"/>
        </w:rPr>
        <w:t>سادسا</w:t>
      </w:r>
      <w:r>
        <w:rPr>
          <w:rtl w:val="true"/>
        </w:rPr>
        <w:t xml:space="preserve">: </w:t>
      </w:r>
      <w:r>
        <w:rPr>
          <w:rtl w:val="true"/>
        </w:rPr>
        <w:t>انطلاقة ثورة التوابین واتصال بعض قادتها بالمختار</w:t>
      </w:r>
      <w:bookmarkEnd w:id="395"/>
    </w:p>
    <w:p>
      <w:pPr>
        <w:pStyle w:val="BookText"/>
        <w:rPr/>
      </w:pPr>
      <w:r>
        <w:rPr>
          <w:rFonts w:ascii="IRNazanin" w:hAnsi="IRNazanin" w:eastAsia="IRNazanin"/>
          <w:color w:val="111111"/>
          <w:sz w:val="28"/>
          <w:sz w:val="28"/>
          <w:szCs w:val="28"/>
          <w:rtl w:val="true"/>
          <w:lang w:bidi="fa-IR"/>
        </w:rPr>
        <w:t>تزعم حرکة التوابین خمسة من زعماء الشیعة هم کل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صرد الخزاعی، المسیب بن نجبة الفزاری، عبد الله بن سعد بن نفیل الأزدی، عبد الله بن والی التمیمی، ورفاعة بن شداد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من خیار صحابة علی علیه السلام، ونظرة واحدة إلی هذه الأسماء تعطینا فکرة عن القبائل التی أسهمت فی هذه الحرکة التوابیة، فکتب سلیمان بن صرد إلی شیعة المدائن وشیعة البصرة یستنهضهم للأخذ بثأر الحسین فأجابوه جمیعاً إلی ما دعاهم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التقی جیش التوابین بجیش ابن زیاد طلب منهم ابن زیاد أن یستسلموا ویبایعوا لعبد الملک بن مروان فرفض قادة التوابین هذا الرأی، طلب التوابون من جند الشام أن یخلعوا عبد الملک وینضموا إلی التوابین لقتال الأمویین والزبیریین وتسلیم الخلافة لآل الرسول صلی الله علیه و آله و سلم، فرفض أهل الشام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وبدأت المعرکة بین الفریقین وصمد التوابون لأهل الشام وقاتلوا قتال الأسود الضواری، وکادت المعرکة أن تنتهی لصالحهم لولا النبال التی انهالت علیهم من کل جانب، وأصیب قائدهم سلیمان بسهم کان به نهایة حیاته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الرایة من بعده المسیب بن نَجَبَة، وکان من أبطال الکوفة، فحمل بمن معه علی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استمات أصحابه وهاجموا أهل الشام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الجنة إلی البقیة من أصحاب 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المعرکة انتهت لصالح أهل الشام ورجع من بقی من التوابین ــ وهم قلة ــ کلٌّ إلی بلده، لم یحققوا الهدف الذی حاربوا من أجله</w:t>
      </w:r>
      <w:r>
        <w:rPr>
          <w:rFonts w:eastAsia="IRNazanin" w:cs="IRNazanin"/>
          <w:color w:val="111111"/>
          <w:sz w:val="28"/>
          <w:szCs w:val="28"/>
          <w:rtl w:val="true"/>
          <w:lang w:bidi="fa-IR"/>
        </w:rPr>
        <w:t xml:space="preserve">. </w:t>
      </w:r>
      <w:bookmarkStart w:id="396" w:name="pg13808_152642"/>
    </w:p>
    <w:p>
      <w:pPr>
        <w:pStyle w:val="BookText"/>
        <w:rPr/>
      </w:pPr>
      <w:bookmarkEnd w:id="396"/>
      <w:r>
        <w:rPr>
          <w:rFonts w:ascii="IRNazanin" w:hAnsi="IRNazanin" w:eastAsia="IRNazanin"/>
          <w:color w:val="111111"/>
          <w:sz w:val="28"/>
          <w:sz w:val="28"/>
          <w:szCs w:val="28"/>
          <w:rtl w:val="true"/>
          <w:lang w:bidi="fa-IR"/>
        </w:rPr>
        <w:t>ووصل إلی مسامع المختار وهو فی السجن نبأ استشهاد سلیمان وجمع من أصحابه علی ید عبید الله بن زیاد، ورجوع المتبقین من جیش التوابین إلی الکوفة فکاتبهم فی رسالة یثنی فیها علی جهادهم ویعرض علیهم الانخراط معه من جدید فی رکاب الثورة، وکان نصّ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فی الله أعظم لکم الأجر واحط عنکم الوزر بمفارقة القاسطین وجهاد المحلین، وأنّکم لم تنفقوا نفقة، ولم تقطعوا عقبة، ولم تخطوا خطوة إلاّ رفع الله لکم بها درجة، وکتب بها حسنة، علی ما یحصیه الله من التضعیف، فابشروا فإنی لو قد خرجت لجردت ما بین المشرق والمغرب فی عدوکم السیف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الله بمن قارب منکم واهتدی ولا یبعد الله إلا من عصی وأبی، والسلام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قرأنا الکتاب ونحن حیث یسرک فإن شئت أن نأتیک حتی نخرجک فعلنا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742720_3264237689"/>
      <w:bookmarkStart w:id="398" w:name="_Toc145"/>
      <w:bookmarkEnd w:id="397"/>
      <w:r>
        <w:rPr>
          <w:rtl w:val="true"/>
        </w:rPr>
        <w:t>المسألة الثانیة</w:t>
      </w:r>
      <w:r>
        <w:rPr>
          <w:rtl w:val="true"/>
        </w:rPr>
        <w:t xml:space="preserve">: </w:t>
      </w:r>
      <w:r>
        <w:rPr>
          <w:rtl w:val="true"/>
        </w:rPr>
        <w:t>إعلان ساعة الصفر فی الکوفة لمعرکة القصاص</w:t>
      </w:r>
      <w:bookmarkEnd w:id="398"/>
    </w:p>
    <w:p>
      <w:pPr>
        <w:pStyle w:val="Heading6"/>
        <w:numPr>
          <w:ilvl w:val="5"/>
          <w:numId w:val="1"/>
        </w:numPr>
        <w:rPr/>
      </w:pPr>
      <w:bookmarkStart w:id="399" w:name="__RefHeading___Toc742722_3264237689"/>
      <w:bookmarkStart w:id="400" w:name="_Toc146"/>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استطاعت شخصیة المختار الفذّة أن تجمع أکثر الناس المعارضین للدولة الأمویة وللدولة الزبیریة وکان الجو مشحونا بالتوتر ضد والی ابن الزبیر الذی استعان بقتلة الإمام الحسین علیه السلام فی الإدارة لشؤون الکوفة، فاستغل المختار هذه الأجواء للانطلاق من خلالها بالثورة، فحدّد تاریخ الرابع عشر من ربیع الثانی موعداً لإعلان ساعة الصفر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فاستولی المختار علی قصر الإمارة وسیطر علی کامل أرض الکوفة بعد أربعة أیّام من الکر والفر، وجلس فی القصر، واجتمع علیه الناس للبیعة فلم یزل باسطاً </w:t>
      </w:r>
      <w:bookmarkStart w:id="401" w:name="pg13808_152643"/>
    </w:p>
    <w:p>
      <w:pPr>
        <w:pStyle w:val="BookText"/>
        <w:rPr/>
      </w:pPr>
      <w:bookmarkEnd w:id="401"/>
      <w:r>
        <w:rPr>
          <w:rFonts w:ascii="IRNazanin" w:hAnsi="IRNazanin" w:eastAsia="IRNazanin"/>
          <w:color w:val="111111"/>
          <w:sz w:val="28"/>
          <w:sz w:val="28"/>
          <w:szCs w:val="28"/>
          <w:rtl w:val="true"/>
          <w:lang w:bidi="fa-IR"/>
        </w:rPr>
        <w:t>یده حتی بایعه خلق من العرب والسادات والموالی</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سیطر علی الکوفة بشکل کامل، أرسل العمّال والولاة إلی نواحی الکوفة والمناطق التابعة لها وفرّق العمّال بالجبال والبلاد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742724_3264237689"/>
      <w:bookmarkStart w:id="403" w:name="_Toc147"/>
      <w:bookmarkEnd w:id="402"/>
      <w:r>
        <w:rPr>
          <w:rtl w:val="true"/>
        </w:rPr>
        <w:t>أولا</w:t>
      </w:r>
      <w:r>
        <w:rPr>
          <w:rtl w:val="true"/>
        </w:rPr>
        <w:t xml:space="preserve">: </w:t>
      </w:r>
      <w:r>
        <w:rPr>
          <w:rtl w:val="true"/>
        </w:rPr>
        <w:t>تتبعه لقتلة الحسین علیه السلام والاقتصاص منهم</w:t>
      </w:r>
      <w:bookmarkEnd w:id="403"/>
    </w:p>
    <w:p>
      <w:pPr>
        <w:pStyle w:val="BookText"/>
        <w:rPr/>
      </w:pPr>
      <w:r>
        <w:rPr>
          <w:rFonts w:ascii="IRNazanin" w:hAnsi="IRNazanin" w:eastAsia="IRNazanin"/>
          <w:color w:val="111111"/>
          <w:sz w:val="28"/>
          <w:sz w:val="28"/>
          <w:szCs w:val="28"/>
          <w:rtl w:val="true"/>
          <w:lang w:bidi="fa-IR"/>
        </w:rPr>
        <w:t>ذکر الطبری فی تاریخه أن المختار تجرد لقتلة الحسین وأهل بیته علیهم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اطلبوهم، فإنه لا یسوغ لی الطعام والشراب، حتی أطهر الأرض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بدأ به الذین وطأوا الحسین علیه السلام بخیلهم، وأنامهم علی ظهورهم، وضرب سکک الحدید فی أیدیهم وأرجلهم، وأجری الخیل علیهم حتی قطعتهم، وحرقهم بالنار، ثم أخذ رجلین اشترکا فی دم عبد الرحمن بن عقیل بن أبی طالب وفی سلبه، کانا فی الجبانة، فضرب أعناقهما، ثم أحرقهما بالنار، ثم أحضر مالک بن بشیر فقتله فی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أبا عمرة فأحاط بدار خولی بن یزید الأصبحی، وهو حامل رأس الحسین علیه السلام إلی عبید الله بن زیاد، فخرجت امرأته إلیهم وهی النوار ابنة مالک کما ذکر الطبری فی تاریخه،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العیوف، وکانت محبة لأهل البیت علیهم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أین هو؟ وأشارت بیدها إلی بیت الخلا، فوجدوه وعلی رأسه قوصرة، فأخذوه وقتلوه، ثم أمر بحرقه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 عبد الله بن کامل إلی حکیم بن الطفیل السنبسی وکان قد أخذ </w:t>
      </w:r>
    </w:p>
    <w:p>
      <w:pPr>
        <w:pStyle w:val="BookText"/>
        <w:rPr/>
      </w:pPr>
      <w:r>
        <w:rPr>
          <w:rFonts w:ascii="IRNazanin" w:hAnsi="IRNazanin" w:eastAsia="IRNazanin"/>
          <w:color w:val="111111"/>
          <w:sz w:val="28"/>
          <w:sz w:val="28"/>
          <w:szCs w:val="28"/>
          <w:rtl w:val="true"/>
          <w:lang w:bidi="fa-IR"/>
        </w:rPr>
        <w:t>سلب العباس، ورماه بسهم، فأخذوه قبل وصوله إلی المختار، ونصبوه هدفا، فرموه بالسهام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إلی قاتل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وهو مرة بن منقذ العبدی، وکان شیخا، فأحاطوا بداره، فخرج وبیده الرمح وهو علی فرس جواد، فطعن عبید الله بن ناجیة الشبامی فصرعه، ولم تضره الطعنة، وضربه ابن کامل بالسیف فاتقاها بیده الیسری، فأشرع فیها السیف، وتمطرت به الفرس فأفلت، ولحق بمصعب بن الزبیر، وشلت یده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وأحضر زید بن رقاد فرماه بالنبل والحجارة وأحرقه، وهرب سنان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البصرة فهدم داره، ثم خرج من البصرة نحو القادسیة، وکان علیه عیون، فأخبروا المختار، فأخذه بین العذیب والقادسیة، فقطع أنامله، ثم یدیه ورجلیه، وأغلی زیتا فی قدر وألقاه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وهرب عبد الله بن عقبة الغنوی إلی الجزیرة فهدم داره، وفیه وفی حرملة بن الکاهل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واحدا من أصحاب الحسین علیه السلام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غنی قطرة من دمائنا</w:t>
      </w:r>
    </w:p>
    <w:p>
      <w:pPr>
        <w:pStyle w:val="BookText"/>
        <w:rPr/>
      </w:pPr>
      <w:r>
        <w:rPr>
          <w:rFonts w:ascii="IRNazanin" w:hAnsi="IRNazanin" w:eastAsia="IRNazanin"/>
          <w:color w:val="111111"/>
          <w:sz w:val="28"/>
          <w:sz w:val="28"/>
          <w:szCs w:val="28"/>
          <w:rtl w:val="true"/>
          <w:lang w:bidi="fa-IR"/>
        </w:rPr>
        <w:t>وفی أسد أخری تعد وتذکر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زین العابدین علیه السلام أودعه وأنا أرید الانصراف من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ما فعل حرملة بن کاهل؟ وکان معی بشر بن غالب الأسدی،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بالکوفة، فرفع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حر الحدید، اللهم أذقه حر الحدید، اللهم أذقه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إلی الکوفة والمختار بها فرکبت إلیه، فلقیته خارجا من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منهال، ألم </w:t>
      </w:r>
    </w:p>
    <w:p>
      <w:pPr>
        <w:pStyle w:val="BookText"/>
        <w:rPr/>
      </w:pPr>
      <w:r>
        <w:rPr>
          <w:rFonts w:ascii="IRNazanin" w:hAnsi="IRNazanin" w:eastAsia="IRNazanin"/>
          <w:color w:val="111111"/>
          <w:sz w:val="28"/>
          <w:sz w:val="28"/>
          <w:szCs w:val="28"/>
          <w:rtl w:val="true"/>
          <w:lang w:bidi="fa-IR"/>
        </w:rPr>
        <w:t>تشرکنا فی ولایتنا هذه؟ فعرفته أنی کنت بمکة، فمشی حتی أتی الکناس، ووقف کأنه ینتظر شیئا، فلم یلبث أن جاء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أیها الأمیر فقد اخذ حرملة، فجیء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الحمد لله الذی أمکننی منک، الجزار، الجزار، فأتی بجزار، فأمره بقطع یدیه ورجلیه،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فأتی بنار وقصب فاحرق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التسبیح لحسن، لم سبحت؟ فأخبرته بدعاء زین العابدین علیه السلام فنزل عن دابته، وصلی رکعتین، وأطال السجود، ثم رکب وسار فحاذی داری، فعزمت علیه بالنزول والتحرم بطعامی،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علیهما السلام دعا بدعوات فأجابها الله علی یدی، ثم تدعونی إلی الطعام؟ هذا یوم صوم شکرا لله تعالی،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توفیقک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وانهزم عبد الله بن عروة الخثعمی إلی مصعب فهدم داره، وطلب عمرو بن صبیح الصیداوی فأتوه وهو علی سطحه بعدما هدأت العیون، وسیفه تحت رأسه، فأخذوه وسیفه،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من سیف، ما أبعدک علی قربک، فجیء به إلی المختار، فلما کان من الغداة طعنوه بالرماح،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وأنفذ إلی محمد بن الأشعث بن قیس وقد انهزم إلی قصر له فی قریة إلی جنب القادسیة،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فإنک تجده لاهیا متصیدا، أو قائما متلبدا، أو خائفا متلددا، أو کامنا متغمدا، فائتنی برأسه، فأحاطوا بالقصر، وله بابان، فخرج ومشی إلی مصعب، فهدم القصر وداره، وأخذ ما کان فیهما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وأتوه بعبد الله بن أسید الجهنی ومالک بن هیثم البدائی، </w:t>
      </w:r>
    </w:p>
    <w:p>
      <w:pPr>
        <w:pStyle w:val="BookText"/>
        <w:rPr/>
      </w:pPr>
      <w:r>
        <w:rPr>
          <w:rFonts w:ascii="IRNazanin" w:hAnsi="IRNazanin" w:eastAsia="IRNazanin"/>
          <w:color w:val="111111"/>
          <w:sz w:val="28"/>
          <w:sz w:val="28"/>
          <w:szCs w:val="28"/>
          <w:rtl w:val="true"/>
          <w:lang w:bidi="fa-IR"/>
        </w:rPr>
        <w:t>وحمل ابن مالک المحاربی من القادسیة، فقال لهم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أین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أکرهنا علی الخروج،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فألا مننتم علیه وسقیتموه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للبدائی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أخذت برنسه؟،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وأمر بقطع یدیه ورجلیه، والآخران ضرب أعناقهما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وأتوه ببجدل بن سلیم الکلبی، وعرفوه أنه أخذ خاتمه، وقطع إصبعه، فأمر بقطع یدیه ورجلیه، فلم یزل ینزف دما حتی مات، وأتوه برقاد بن مالک وعمر بن خالد وعبد الرحمان البجلی وعبد الله بن قیس الخولانی، فقال المختار یا قتلة الصالحین، لقد أخذتم الورس فی یوم نحس، وکان فی رحل الحسین علیه السلام ورس فاقتسموه وقت نهب رحله علیه السلام، فأخرجهم إلی السوق وضرب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أسماء بن خارجة الفزاری ممن سعی فی قتل مسلم بن عقیل علیه السلام،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ورب السماء ورب الضیاء والظلماء، لتنزلن نار من السماء، دهماء، حمراء، سحماء، تحرق دار أسماء، فبلغ کلامه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أبو إسحاق، ولیس هاهنا مقام بعد هذا، وخرج من داره هاربا إلی البادیة، فهدم داره ودور بنی عمه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من الإبل التی کانت تحت رحل الحسین علیه السلام فنحرها، وقسم لحمها علی قوم من أهل الکوفة، فأمر المختار فأحصوا کل دار دخلها ذلک اللحم، فقتل أهلها وهدمها، ولم یزل المختار یتتبع قتلة الحسین علیه السلام حتی قتل خلقا کثیرا، وانهزم الباقون، فهدم دورهم، وأنزلهم بعد المعاقل والحصون، إلی المفاوز والصحون</w:t>
      </w:r>
      <w:r>
        <w:rPr>
          <w:rFonts w:eastAsia="IRNazanin" w:cs="IRNazanin"/>
          <w:color w:val="111111"/>
          <w:sz w:val="28"/>
          <w:szCs w:val="28"/>
          <w:rtl w:val="true"/>
          <w:lang w:bidi="fa-IR"/>
        </w:rPr>
        <w:t xml:space="preserve">. </w:t>
      </w:r>
      <w:bookmarkStart w:id="404" w:name="pg13808_152647"/>
    </w:p>
    <w:p>
      <w:pPr>
        <w:pStyle w:val="BookText"/>
        <w:rPr/>
      </w:pPr>
      <w:bookmarkEnd w:id="40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وقتلت العبید موالیها، وجاءوا إلی المختار فأعتقهم، وکان العبد یسعی بمولاه فیقتله المختار، حتی أن العبد لیقول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علی عنقک فیحمله، ویدلی رجلیه علی صدره إهانة له ولخوفه من سعایته به إلی المختار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نما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لها من منقبة حازها، ونوبة أحرزها، فقد سر النبی صلی الله علیه و آله و سلم بفعله، وإدخاله الفرح علی عترته وأهله علیهم السلام، وقد قلت هذه الأبیات مع کلال الخاطر، وقذی الناظر</w:t>
      </w:r>
      <w:r>
        <w:rPr>
          <w:rFonts w:eastAsia="IRNazanin" w:cs="IRNazanin"/>
          <w:color w:val="111111"/>
          <w:sz w:val="28"/>
          <w:szCs w:val="28"/>
          <w:rtl w:val="true"/>
          <w:lang w:bidi="fa-IR"/>
        </w:rPr>
        <w:t>:</w:t>
      </w:r>
    </w:p>
    <w:p>
      <w:pPr>
        <w:pStyle w:val="Heading6"/>
        <w:numPr>
          <w:ilvl w:val="5"/>
          <w:numId w:val="1"/>
        </w:numPr>
        <w:rPr/>
      </w:pPr>
      <w:bookmarkStart w:id="405" w:name="__RefHeading___Toc742726_3264237689"/>
      <w:bookmarkStart w:id="406" w:name="_Toc148"/>
      <w:bookmarkEnd w:id="405"/>
      <w:r>
        <w:rPr>
          <w:rtl w:val="true"/>
        </w:rPr>
        <w:t>ثانیا</w:t>
      </w:r>
      <w:r>
        <w:rPr>
          <w:rtl w:val="true"/>
        </w:rPr>
        <w:t xml:space="preserve">: </w:t>
      </w:r>
      <w:r>
        <w:rPr>
          <w:rtl w:val="true"/>
        </w:rPr>
        <w:t xml:space="preserve">قتله لشمر بن ذی الجوشن </w:t>
      </w:r>
      <w:r>
        <w:rPr>
          <w:rtl w:val="true"/>
        </w:rPr>
        <w:t>(</w:t>
      </w:r>
      <w:r>
        <w:rPr>
          <w:rtl w:val="true"/>
        </w:rPr>
        <w:t>لعنه الله</w:t>
      </w:r>
      <w:r>
        <w:rPr>
          <w:rtl w:val="true"/>
        </w:rPr>
        <w:t>)</w:t>
      </w:r>
      <w:bookmarkEnd w:id="406"/>
    </w:p>
    <w:p>
      <w:pPr>
        <w:pStyle w:val="BookText"/>
        <w:rPr/>
      </w:pPr>
      <w:r>
        <w:rPr>
          <w:rFonts w:ascii="IRNazanin" w:hAnsi="IRNazanin" w:eastAsia="IRNazanin"/>
          <w:color w:val="111111"/>
          <w:sz w:val="28"/>
          <w:sz w:val="28"/>
          <w:szCs w:val="28"/>
          <w:rtl w:val="true"/>
          <w:lang w:bidi="fa-IR"/>
        </w:rPr>
        <w:t>لم تستقر الکوفة کثیرا بعد تولی المختار الإمارة فسرعان ما تحزب قتلة آل البیت علیهم السلام للغدر به بعد أن خرج من الکوفة إبراهیم بن مالک الأشتر لقتال عبید الله بن زیاد الذی التجأ إلی أحضان عبد الملک بن مروان فی الشام، وکان أهل الکوفة قد عزموا علی الفتک بالمختار الذی علم حالهم وما عزموا علیه فبعث خلف إبراهیم بن مالک الأشتر یأمره بالعودة سریعا فرجع إبراهیم ووقعت معرکة طاحنة استطاع فیها المختار وإبراهیم بن مالک الأشتر من القضاء علی هذه الزمر وفر منهم جماعة خارج الکوفة کان من ضمنهم شمر بن ذی الجوشن مع بعض أصحابه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لم یفر منهم فقد التجأ إلی داره ظناً منهم أن المختار سیترکهم لکنه أخرجهم من دورهم مع من أسر منهم أثناء المعرکة وکانوا خمسمائة أسیر فجاء بهم جند المختار وعرضوهم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شهد منهم قتل الحسین علیه السلام فأعلمونی به، فلا یؤتی بمن حضر قتله علیه السلامإلا ضرب عنقه، حتی قتل منهم مائتین وثمانیة وأربعین رجلا وقتل المختار جمعا کثیرا بغیر علمه وأطلق الباقین ممن لم یشهدوا 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علم المختار أن 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هاربا ومعه نفر ممن شرک فی قتل الحسین علیه السلام فأمر عبدا له أسود یقال له رزین،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زربی، ومعه عشرة ــ وکان شجاعا ــ یتبعه فیأتیه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بن عبد الله الضبابی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شمر حین هزمنا المختار، فدنا منا العبد، 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ارکضوا وتباعدوا لعل العبد یطمع فیّ، فأمعنا فی التباعد عنه، حتی لحقه العبد فحمل علیه شمر فقتله، ومشی فنزل فی جانب قریة اسمها الکلتانیة علی شاطئ نهر إلی جانب تل، ثم أخذ من القریة علجا فضربه، ودفع إلیه کتابا،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به إلی مصعب بن الزبیر، وکان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للأمیر مصعب بن الزبیر من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فمشی العلج حتی دخل قریة فیها أبو عمرة بعثه المختار إلیها فی أمر ومعه خمسمائة فارس، فأقرأ الکتاب رجلا من أصحابه، وقرأ عنوانه، فسأل عن شمر وأین هو، فأخبره أن بینهم وبینه ثلاثة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ارتحلت من هذا المکان فانا نتخوف علیک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أکل هذا الجزع من الکذاب؟، والله لا برحت فیه ثلاثة أیام، فبینما نحن فی أول النوم، إذ أشرفت علینا الخیل من التل وأحاطوا بنا، وهو عریان مؤتزرا بمندیل، فانهزمنا وترکناه، فأخذ سیفه ودنا منهم، وهو یقول</w:t>
      </w:r>
      <w:r>
        <w:rPr>
          <w:rFonts w:eastAsia="IRNazanin" w:cs="IRNazanin"/>
          <w:color w:val="111111"/>
          <w:sz w:val="28"/>
          <w:szCs w:val="28"/>
          <w:rtl w:val="true"/>
          <w:lang w:bidi="fa-IR"/>
        </w:rPr>
        <w:t xml:space="preserve">: </w:t>
      </w:r>
      <w:bookmarkStart w:id="407" w:name="pg13808_152649"/>
    </w:p>
    <w:p>
      <w:pPr>
        <w:pStyle w:val="BookText"/>
        <w:rPr/>
      </w:pPr>
      <w:bookmarkEnd w:id="407"/>
      <w:r>
        <w:rPr>
          <w:rFonts w:ascii="IRNazanin" w:hAnsi="IRNazanin" w:eastAsia="IRNazanin"/>
          <w:color w:val="111111"/>
          <w:sz w:val="28"/>
          <w:sz w:val="28"/>
          <w:szCs w:val="28"/>
          <w:rtl w:val="true"/>
          <w:lang w:bidi="fa-IR"/>
        </w:rPr>
        <w:t>نبهتموا لیثا هزبرا باسلا</w:t>
      </w:r>
    </w:p>
    <w:p>
      <w:pPr>
        <w:pStyle w:val="BookText"/>
        <w:rPr/>
      </w:pPr>
      <w:r>
        <w:rPr>
          <w:rFonts w:ascii="IRNazanin" w:hAnsi="IRNazanin" w:eastAsia="IRNazanin"/>
          <w:color w:val="111111"/>
          <w:sz w:val="28"/>
          <w:sz w:val="28"/>
          <w:szCs w:val="28"/>
          <w:rtl w:val="true"/>
          <w:lang w:bidi="fa-IR"/>
        </w:rPr>
        <w:t>جهما محیاه یدق الکاهلا</w:t>
      </w:r>
    </w:p>
    <w:p>
      <w:pPr>
        <w:pStyle w:val="BookText"/>
        <w:rPr/>
      </w:pPr>
      <w:r>
        <w:rPr>
          <w:rFonts w:ascii="IRNazanin" w:hAnsi="IRNazanin" w:eastAsia="IRNazanin"/>
          <w:color w:val="111111"/>
          <w:sz w:val="28"/>
          <w:sz w:val="28"/>
          <w:szCs w:val="28"/>
          <w:rtl w:val="true"/>
          <w:lang w:bidi="fa-IR"/>
        </w:rPr>
        <w:t>لم یک یوما من عدو ناکلا</w:t>
      </w:r>
    </w:p>
    <w:p>
      <w:pPr>
        <w:pStyle w:val="BookText"/>
        <w:rPr/>
      </w:pPr>
      <w:r>
        <w:rPr>
          <w:rFonts w:ascii="IRNazanin" w:hAnsi="IRNazanin" w:eastAsia="IRNazanin"/>
          <w:color w:val="111111"/>
          <w:sz w:val="28"/>
          <w:sz w:val="28"/>
          <w:szCs w:val="28"/>
          <w:rtl w:val="true"/>
          <w:lang w:bidi="fa-IR"/>
        </w:rPr>
        <w:t>إلا کذا مقاتلا أو قاتلا</w:t>
      </w:r>
    </w:p>
    <w:p>
      <w:pPr>
        <w:pStyle w:val="BookText"/>
        <w:rPr/>
      </w:pPr>
      <w:r>
        <w:rPr>
          <w:rFonts w:ascii="IRNazanin" w:hAnsi="IRNazanin" w:eastAsia="IRNazanin"/>
          <w:color w:val="111111"/>
          <w:sz w:val="28"/>
          <w:sz w:val="28"/>
          <w:szCs w:val="28"/>
          <w:rtl w:val="true"/>
          <w:lang w:bidi="fa-IR"/>
        </w:rPr>
        <w:t>یبرحهم ضربا ویروی العاملا</w:t>
      </w:r>
    </w:p>
    <w:p>
      <w:pPr>
        <w:pStyle w:val="BookText"/>
        <w:rPr/>
      </w:pPr>
      <w:r>
        <w:rPr>
          <w:rFonts w:ascii="IRNazanin" w:hAnsi="IRNazanin" w:eastAsia="IRNazanin"/>
          <w:color w:val="111111"/>
          <w:sz w:val="28"/>
          <w:sz w:val="28"/>
          <w:szCs w:val="28"/>
          <w:rtl w:val="true"/>
          <w:lang w:bidi="fa-IR"/>
        </w:rPr>
        <w:t>فلم یک بأسرع أن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الخبیث، قتله أبو عمرة، وقتل أصحابه، ثم جیء بالرؤوس إلی المختار، فخر ساجدا، ونصب الرؤوس فی رحبة الحذائین حذاء الجامع</w:t>
      </w:r>
      <w:r>
        <w:rPr>
          <w:rFonts w:eastAsia="IRNazanin" w:cs="IRNazanin"/>
          <w:color w:val="111111"/>
          <w:sz w:val="28"/>
          <w:szCs w:val="28"/>
          <w:rtl w:val="true"/>
          <w:lang w:bidi="fa-IR"/>
        </w:rPr>
        <w:t>.</w:t>
      </w:r>
    </w:p>
    <w:p>
      <w:pPr>
        <w:pStyle w:val="Heading6"/>
        <w:numPr>
          <w:ilvl w:val="5"/>
          <w:numId w:val="1"/>
        </w:numPr>
        <w:rPr/>
      </w:pPr>
      <w:bookmarkStart w:id="408" w:name="__RefHeading___Toc742728_3264237689"/>
      <w:bookmarkStart w:id="409" w:name="_Toc149"/>
      <w:bookmarkEnd w:id="408"/>
      <w:r>
        <w:rPr>
          <w:rtl w:val="true"/>
        </w:rPr>
        <w:t>ثالثا</w:t>
      </w:r>
      <w:r>
        <w:rPr>
          <w:rtl w:val="true"/>
        </w:rPr>
        <w:t xml:space="preserve">: </w:t>
      </w:r>
      <w:r>
        <w:rPr>
          <w:rtl w:val="true"/>
        </w:rPr>
        <w:t xml:space="preserve">قتله لعمر بن سعد بن أبی وقاص </w:t>
      </w:r>
      <w:r>
        <w:rPr>
          <w:rtl w:val="true"/>
        </w:rPr>
        <w:t>(</w:t>
      </w:r>
      <w:r>
        <w:rPr>
          <w:rtl w:val="true"/>
        </w:rPr>
        <w:t>لعنه الله</w:t>
      </w:r>
      <w:r>
        <w:rPr>
          <w:rtl w:val="true"/>
        </w:rPr>
        <w:t xml:space="preserve">) </w:t>
      </w:r>
      <w:r>
        <w:rPr>
          <w:rtl w:val="true"/>
        </w:rPr>
        <w:t>قائد الجیش فی یوم عاشوراء</w:t>
      </w:r>
      <w:bookmarkEnd w:id="409"/>
    </w:p>
    <w:p>
      <w:pPr>
        <w:pStyle w:val="BookText"/>
        <w:rPr/>
      </w:pPr>
      <w:r>
        <w:rPr>
          <w:rFonts w:ascii="IRNazanin" w:hAnsi="IRNazanin" w:eastAsia="IRNazanin"/>
          <w:color w:val="111111"/>
          <w:sz w:val="28"/>
          <w:sz w:val="28"/>
          <w:szCs w:val="28"/>
          <w:rtl w:val="true"/>
          <w:lang w:bidi="fa-IR"/>
        </w:rPr>
        <w:t>بعد أن أقام المختار رحمة الله الحد علی قتلة ابن بنت رسول الله صلی الله علیه و آله و سلم انعطف إلی ملاحقة قائد جیش المنافقین فی یوم عاشوراء عمر بن سعد بن أبی وقاص فتمکن منه فقتله وقتل معه ولده حفص، وسیمر لاحقا کیفیة وقوع ذلک فی دعاء الإمام علیه السلام علی عمر بن سعد حینما خرج علی الأکبر علیه السلام للقتال لینکشف للمسلمین ــ وکل من یقرأ التاریخ الإسلامی ــ أن الأثر الغیبی فی دعاء الإمام المعصوم علیه السلام هو حقیقة عملیة لا یمکن لعاقل نکرانها إلا من سلب العقلانیة فانحدر إلی الحیوانیة بل أضل سبیلا</w:t>
      </w:r>
      <w:r>
        <w:rPr>
          <w:rFonts w:eastAsia="IRNazanin" w:cs="IRNazanin"/>
          <w:color w:val="111111"/>
          <w:sz w:val="28"/>
          <w:szCs w:val="28"/>
          <w:rtl w:val="true"/>
          <w:lang w:bidi="fa-IR"/>
        </w:rPr>
        <w:t>.</w:t>
      </w:r>
    </w:p>
    <w:p>
      <w:pPr>
        <w:pStyle w:val="Heading6"/>
        <w:numPr>
          <w:ilvl w:val="5"/>
          <w:numId w:val="1"/>
        </w:numPr>
        <w:rPr/>
      </w:pPr>
      <w:bookmarkStart w:id="410" w:name="__RefHeading___Toc742730_3264237689"/>
      <w:bookmarkStart w:id="411" w:name="_Toc150"/>
      <w:bookmarkEnd w:id="410"/>
      <w:r>
        <w:rPr>
          <w:rtl w:val="true"/>
        </w:rPr>
        <w:t>رابعا</w:t>
      </w:r>
      <w:r>
        <w:rPr>
          <w:rtl w:val="true"/>
        </w:rPr>
        <w:t xml:space="preserve">: </w:t>
      </w:r>
      <w:r>
        <w:rPr>
          <w:rtl w:val="true"/>
        </w:rPr>
        <w:t xml:space="preserve">قتله لوالی الکوفة عبید الله بن زیاد </w:t>
      </w:r>
      <w:r>
        <w:rPr>
          <w:rtl w:val="true"/>
        </w:rPr>
        <w:t>(</w:t>
      </w:r>
      <w:r>
        <w:rPr>
          <w:rtl w:val="true"/>
        </w:rPr>
        <w:t>لعنه الله</w:t>
      </w:r>
      <w:r>
        <w:rPr>
          <w:rtl w:val="true"/>
        </w:rPr>
        <w:t xml:space="preserve">) </w:t>
      </w:r>
      <w:r>
        <w:rPr>
          <w:rtl w:val="true"/>
        </w:rPr>
        <w:t>مع رموز جیش أهل الشام الذین اشترکوا فی قتال الحسین علیه السلام</w:t>
      </w:r>
      <w:bookmarkEnd w:id="41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حینما تمکن المختار من القضاء علی أعداء الله تعالی توجه للقصاص من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علی توجیه إبراهیم الأشتر مع أنصاره إلی الشام إلی ملجأ ابن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المؤرخون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علیّ أعظم من عبید الله بن زیاد، فأحضر إبراهیم بن مالک الأشتر، وأمره بالمسیر إلی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عبید الله بن زیاد قد علم بقدوم إبراهیم، فرحل فی ثلاثة وثمانین ألفا حتی نزل قریبا من عسکر العراق، وطلبهم أشد الطلب، وجاءهم فی جحفل 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 إبراهیم بن مالک الأشتر أقل من عشرین ألفا، وکان فی عسکر الشام من أشراف بنی سلیم عمیر بن الحباب، فراسله إبراهیم بن مالک ووعده بالحباء والإکرام، فجاء ومعه ألف فارس من بنی عمه وأقاربه، فصار مع عسکر العراق، فأشار علیهم بتعجیل القتال وترک المطاولة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السحر صلوا بغلس، وعبأ إبراهیم بن مالک أصحابه، فجعل علی میمنته سفیان بن یزید الأزدی، وعلی میسرته علی بن مالک الجشمی، وعلی الخیل الطفیل بن لقیط النخعی، وعلی الرجالة مزاحم بن مالک السکونی، ثم زحفوا حتی أشرفوا علی أهل الشام، ولم یظنوا أنهم یقدمون علیهم لکثرتهم، فبادروا إلی تعبئة عسکرهم، فجعل عبید الله علی میمنته شرحبیل بن ذی الکلاع، وعلی میسرته ربیعة بن مخارق الغنوی، وعلی جناح میسرته جمیل بن عبد الله الغنمی، وفی القلب الحصین 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 العسکران، والتقی الجمعان، فخرج ابن ضبعان الکلبی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شیعة المختار الکذاب، یا شیعة ابن الأشتر المرتاب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ضبعان الکریم المفضل</w:t>
      </w:r>
    </w:p>
    <w:p>
      <w:pPr>
        <w:pStyle w:val="BookText"/>
        <w:rPr/>
      </w:pPr>
      <w:r>
        <w:rPr>
          <w:rFonts w:ascii="IRNazanin" w:hAnsi="IRNazanin" w:eastAsia="IRNazanin"/>
          <w:color w:val="111111"/>
          <w:sz w:val="28"/>
          <w:sz w:val="28"/>
          <w:szCs w:val="28"/>
          <w:rtl w:val="true"/>
          <w:lang w:bidi="fa-IR"/>
        </w:rPr>
        <w:t>من عصبة یبرون من دین علی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کذاک کانوا فی الزمان الأول </w:t>
      </w:r>
    </w:p>
    <w:p>
      <w:pPr>
        <w:pStyle w:val="BookText"/>
        <w:rPr/>
      </w:pPr>
      <w:r>
        <w:rPr>
          <w:rFonts w:ascii="IRNazanin" w:hAnsi="IRNazanin" w:eastAsia="IRNazanin"/>
          <w:color w:val="111111"/>
          <w:sz w:val="28"/>
          <w:sz w:val="28"/>
          <w:szCs w:val="28"/>
          <w:rtl w:val="true"/>
          <w:lang w:bidi="fa-IR"/>
        </w:rPr>
        <w:t>فخرج إلیه الأحوص بن شداد الهمدانی،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شداد علی دین علی</w:t>
      </w:r>
    </w:p>
    <w:p>
      <w:pPr>
        <w:pStyle w:val="BookText"/>
        <w:rPr/>
      </w:pPr>
      <w:r>
        <w:rPr>
          <w:rFonts w:ascii="IRNazanin" w:hAnsi="IRNazanin" w:eastAsia="IRNazanin"/>
          <w:color w:val="111111"/>
          <w:sz w:val="28"/>
          <w:sz w:val="28"/>
          <w:szCs w:val="28"/>
          <w:rtl w:val="true"/>
          <w:lang w:bidi="fa-IR"/>
        </w:rPr>
        <w:t>لست لعثمان بن أروی بولی</w:t>
      </w:r>
    </w:p>
    <w:p>
      <w:pPr>
        <w:pStyle w:val="BookText"/>
        <w:rPr/>
      </w:pPr>
      <w:r>
        <w:rPr>
          <w:rFonts w:ascii="IRNazanin" w:hAnsi="IRNazanin" w:eastAsia="IRNazanin"/>
          <w:color w:val="111111"/>
          <w:sz w:val="28"/>
          <w:sz w:val="28"/>
          <w:szCs w:val="28"/>
          <w:rtl w:val="true"/>
          <w:lang w:bidi="fa-IR"/>
        </w:rPr>
        <w:t>لأصلین القوم فیمن یصطلی</w:t>
      </w:r>
    </w:p>
    <w:p>
      <w:pPr>
        <w:pStyle w:val="BookText"/>
        <w:rPr/>
      </w:pPr>
      <w:r>
        <w:rPr>
          <w:rFonts w:ascii="IRNazanin" w:hAnsi="IRNazanin" w:eastAsia="IRNazanin"/>
          <w:color w:val="111111"/>
          <w:sz w:val="28"/>
          <w:sz w:val="28"/>
          <w:szCs w:val="28"/>
          <w:rtl w:val="true"/>
          <w:lang w:bidi="fa-IR"/>
        </w:rPr>
        <w:t>بحر نار الحرب حتی تنجلی</w:t>
      </w:r>
    </w:p>
    <w:p>
      <w:pPr>
        <w:pStyle w:val="BookText"/>
        <w:rPr/>
      </w:pPr>
      <w:r>
        <w:rPr>
          <w:rFonts w:ascii="IRNazanin" w:hAnsi="IRNazanin" w:eastAsia="IRNazanin"/>
          <w:color w:val="111111"/>
          <w:sz w:val="28"/>
          <w:sz w:val="28"/>
          <w:szCs w:val="28"/>
          <w:rtl w:val="true"/>
          <w:lang w:bidi="fa-IR"/>
        </w:rPr>
        <w:t>فقال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الأبطال، قال له 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مقرب الآجال، ثم حمل علیه وضربه فسقط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 داود الدمشقی،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من قاتل فی صفینا</w:t>
      </w:r>
    </w:p>
    <w:p>
      <w:pPr>
        <w:pStyle w:val="BookText"/>
        <w:rPr/>
      </w:pPr>
      <w:r>
        <w:rPr>
          <w:rFonts w:ascii="IRNazanin" w:hAnsi="IRNazanin" w:eastAsia="IRNazanin"/>
          <w:color w:val="111111"/>
          <w:sz w:val="28"/>
          <w:sz w:val="28"/>
          <w:szCs w:val="28"/>
          <w:rtl w:val="true"/>
          <w:lang w:bidi="fa-IR"/>
        </w:rPr>
        <w:t>قتال قرن لم یکن غبینا</w:t>
      </w:r>
    </w:p>
    <w:p>
      <w:pPr>
        <w:pStyle w:val="BookText"/>
        <w:rPr/>
      </w:pPr>
      <w:r>
        <w:rPr>
          <w:rFonts w:ascii="IRNazanin" w:hAnsi="IRNazanin" w:eastAsia="IRNazanin"/>
          <w:color w:val="111111"/>
          <w:sz w:val="28"/>
          <w:sz w:val="28"/>
          <w:szCs w:val="28"/>
          <w:rtl w:val="true"/>
          <w:lang w:bidi="fa-IR"/>
        </w:rPr>
        <w:t>بل کان فیها بطلا جرونا</w:t>
      </w:r>
    </w:p>
    <w:p>
      <w:pPr>
        <w:pStyle w:val="BookText"/>
        <w:rPr/>
      </w:pPr>
      <w:r>
        <w:rPr>
          <w:rFonts w:ascii="IRNazanin" w:hAnsi="IRNazanin" w:eastAsia="IRNazanin"/>
          <w:color w:val="111111"/>
          <w:sz w:val="28"/>
          <w:sz w:val="28"/>
          <w:szCs w:val="28"/>
          <w:rtl w:val="true"/>
          <w:lang w:bidi="fa-IR"/>
        </w:rPr>
        <w:t>مجربا لدی الوغی کمینا</w:t>
      </w:r>
    </w:p>
    <w:p>
      <w:pPr>
        <w:pStyle w:val="BookText"/>
        <w:rPr/>
      </w:pPr>
      <w:r>
        <w:rPr>
          <w:rFonts w:ascii="IRNazanin" w:hAnsi="IRNazanin" w:eastAsia="IRNazanin"/>
          <w:color w:val="111111"/>
          <w:sz w:val="28"/>
          <w:sz w:val="28"/>
          <w:szCs w:val="28"/>
          <w:rtl w:val="true"/>
          <w:lang w:bidi="fa-IR"/>
        </w:rPr>
        <w:t>فأجابه الأحوص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الذی قاتل فی صفینا</w:t>
      </w:r>
    </w:p>
    <w:p>
      <w:pPr>
        <w:pStyle w:val="BookText"/>
        <w:rPr/>
      </w:pPr>
      <w:r>
        <w:rPr>
          <w:rFonts w:ascii="IRNazanin" w:hAnsi="IRNazanin" w:eastAsia="IRNazanin"/>
          <w:color w:val="111111"/>
          <w:sz w:val="28"/>
          <w:sz w:val="28"/>
          <w:szCs w:val="28"/>
          <w:rtl w:val="true"/>
          <w:lang w:bidi="fa-IR"/>
        </w:rPr>
        <w:t>ولم یکن فی دینه غبینا</w:t>
      </w:r>
    </w:p>
    <w:p>
      <w:pPr>
        <w:pStyle w:val="BookText"/>
        <w:rPr/>
      </w:pPr>
      <w:r>
        <w:rPr>
          <w:rFonts w:ascii="IRNazanin" w:hAnsi="IRNazanin" w:eastAsia="IRNazanin"/>
          <w:color w:val="111111"/>
          <w:sz w:val="28"/>
          <w:sz w:val="28"/>
          <w:szCs w:val="28"/>
          <w:rtl w:val="true"/>
          <w:lang w:bidi="fa-IR"/>
        </w:rPr>
        <w:t>کذبت قد کنت بها مغبونا</w:t>
      </w:r>
    </w:p>
    <w:p>
      <w:pPr>
        <w:pStyle w:val="BookText"/>
        <w:rPr/>
      </w:pPr>
      <w:r>
        <w:rPr>
          <w:rFonts w:ascii="IRNazanin" w:hAnsi="IRNazanin" w:eastAsia="IRNazanin"/>
          <w:color w:val="111111"/>
          <w:sz w:val="28"/>
          <w:sz w:val="28"/>
          <w:szCs w:val="28"/>
          <w:rtl w:val="true"/>
          <w:lang w:bidi="fa-IR"/>
        </w:rPr>
        <w:t>مذبذبا فی أمره مفتونا</w:t>
      </w:r>
    </w:p>
    <w:p>
      <w:pPr>
        <w:pStyle w:val="BookText"/>
        <w:rPr/>
      </w:pPr>
      <w:r>
        <w:rPr>
          <w:rFonts w:ascii="IRNazanin" w:hAnsi="IRNazanin" w:eastAsia="IRNazanin"/>
          <w:color w:val="111111"/>
          <w:sz w:val="28"/>
          <w:sz w:val="28"/>
          <w:szCs w:val="28"/>
          <w:rtl w:val="true"/>
          <w:lang w:bidi="fa-IR"/>
        </w:rPr>
        <w:t>لا یعرف الحق ولا الیقینا</w:t>
      </w:r>
    </w:p>
    <w:p>
      <w:pPr>
        <w:pStyle w:val="BookText"/>
        <w:rPr/>
      </w:pPr>
      <w:r>
        <w:rPr>
          <w:rFonts w:ascii="IRNazanin" w:hAnsi="IRNazanin" w:eastAsia="IRNazanin"/>
          <w:color w:val="111111"/>
          <w:sz w:val="28"/>
          <w:sz w:val="28"/>
          <w:szCs w:val="28"/>
          <w:rtl w:val="true"/>
          <w:lang w:bidi="fa-IR"/>
        </w:rPr>
        <w:t>بؤسا له لقد مضی ملعونا</w:t>
      </w:r>
    </w:p>
    <w:p>
      <w:pPr>
        <w:pStyle w:val="BookText"/>
        <w:rPr/>
      </w:pPr>
      <w:r>
        <w:rPr>
          <w:rFonts w:ascii="IRNazanin" w:hAnsi="IRNazanin" w:eastAsia="IRNazanin"/>
          <w:color w:val="111111"/>
          <w:sz w:val="28"/>
          <w:sz w:val="28"/>
          <w:szCs w:val="28"/>
          <w:rtl w:val="true"/>
          <w:lang w:bidi="fa-IR"/>
        </w:rPr>
        <w:t>ثم التقیا فضربه الأحوص فقتله، ثم عاد إلی صفه وخرج الحصین بن نمیر السکونی،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قادة الکوفة أهل المنکر</w:t>
      </w:r>
    </w:p>
    <w:p>
      <w:pPr>
        <w:pStyle w:val="BookText"/>
        <w:rPr/>
      </w:pPr>
      <w:r>
        <w:rPr>
          <w:rFonts w:ascii="IRNazanin" w:hAnsi="IRNazanin" w:eastAsia="IRNazanin"/>
          <w:color w:val="111111"/>
          <w:sz w:val="28"/>
          <w:sz w:val="28"/>
          <w:szCs w:val="28"/>
          <w:rtl w:val="true"/>
          <w:lang w:bidi="fa-IR"/>
        </w:rPr>
        <w:t>وشیعة المختار وابن الأشتر</w:t>
      </w:r>
    </w:p>
    <w:p>
      <w:pPr>
        <w:pStyle w:val="BookText"/>
        <w:rPr/>
      </w:pPr>
      <w:r>
        <w:rPr>
          <w:rFonts w:ascii="IRNazanin" w:hAnsi="IRNazanin" w:eastAsia="IRNazanin"/>
          <w:color w:val="111111"/>
          <w:sz w:val="28"/>
          <w:sz w:val="28"/>
          <w:szCs w:val="28"/>
          <w:rtl w:val="true"/>
          <w:lang w:bidi="fa-IR"/>
        </w:rPr>
        <w:t>هل فیکم قرم کریم العنصر</w:t>
      </w:r>
    </w:p>
    <w:p>
      <w:pPr>
        <w:pStyle w:val="BookText"/>
        <w:rPr/>
      </w:pPr>
      <w:r>
        <w:rPr>
          <w:rFonts w:ascii="IRNazanin" w:hAnsi="IRNazanin" w:eastAsia="IRNazanin"/>
          <w:color w:val="111111"/>
          <w:sz w:val="28"/>
          <w:sz w:val="28"/>
          <w:szCs w:val="28"/>
          <w:rtl w:val="true"/>
          <w:lang w:bidi="fa-IR"/>
        </w:rPr>
        <w:t>مهذب فی قومه بمفخر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یبرز نحوی قاصدا لا یمتری؟ </w:t>
      </w:r>
    </w:p>
    <w:p>
      <w:pPr>
        <w:pStyle w:val="BookText"/>
        <w:rPr/>
      </w:pPr>
      <w:r>
        <w:rPr>
          <w:rFonts w:ascii="IRNazanin" w:hAnsi="IRNazanin" w:eastAsia="IRNazanin"/>
          <w:color w:val="111111"/>
          <w:sz w:val="28"/>
          <w:sz w:val="28"/>
          <w:szCs w:val="28"/>
          <w:rtl w:val="true"/>
          <w:lang w:bidi="fa-IR"/>
        </w:rPr>
        <w:t>فخرج إلیه شریک بن خزیم التغلبی،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قاتل الشیخ الکریم الأزهر</w:t>
      </w:r>
    </w:p>
    <w:p>
      <w:pPr>
        <w:pStyle w:val="BookText"/>
        <w:rPr/>
      </w:pPr>
      <w:r>
        <w:rPr>
          <w:rFonts w:ascii="IRNazanin" w:hAnsi="IRNazanin" w:eastAsia="IRNazanin"/>
          <w:color w:val="111111"/>
          <w:sz w:val="28"/>
          <w:sz w:val="28"/>
          <w:szCs w:val="28"/>
          <w:rtl w:val="true"/>
          <w:lang w:bidi="fa-IR"/>
        </w:rPr>
        <w:t>بکربلا یوم التقاء العسکر</w:t>
      </w:r>
    </w:p>
    <w:p>
      <w:pPr>
        <w:pStyle w:val="BookText"/>
        <w:rPr/>
      </w:pPr>
      <w:r>
        <w:rPr>
          <w:rFonts w:ascii="IRNazanin" w:hAnsi="IRNazanin" w:eastAsia="IRNazanin"/>
          <w:color w:val="111111"/>
          <w:sz w:val="28"/>
          <w:sz w:val="28"/>
          <w:szCs w:val="28"/>
          <w:rtl w:val="true"/>
          <w:lang w:bidi="fa-IR"/>
        </w:rPr>
        <w:t>أعنی حسینا ذا الثنا والمفخر</w:t>
      </w:r>
    </w:p>
    <w:p>
      <w:pPr>
        <w:pStyle w:val="BookText"/>
        <w:rPr/>
      </w:pPr>
      <w:r>
        <w:rPr>
          <w:rFonts w:ascii="IRNazanin" w:hAnsi="IRNazanin" w:eastAsia="IRNazanin"/>
          <w:color w:val="111111"/>
          <w:sz w:val="28"/>
          <w:sz w:val="28"/>
          <w:szCs w:val="28"/>
          <w:rtl w:val="true"/>
          <w:lang w:bidi="fa-IR"/>
        </w:rPr>
        <w:t>ابن النبی الطاهر المطهر</w:t>
      </w:r>
    </w:p>
    <w:p>
      <w:pPr>
        <w:pStyle w:val="BookText"/>
        <w:rPr/>
      </w:pPr>
      <w:r>
        <w:rPr>
          <w:rFonts w:ascii="IRNazanin" w:hAnsi="IRNazanin" w:eastAsia="IRNazanin"/>
          <w:color w:val="111111"/>
          <w:sz w:val="28"/>
          <w:sz w:val="28"/>
          <w:szCs w:val="28"/>
          <w:rtl w:val="true"/>
          <w:lang w:bidi="fa-IR"/>
        </w:rPr>
        <w:t>وابن علی البطل المظفر</w:t>
      </w:r>
    </w:p>
    <w:p>
      <w:pPr>
        <w:pStyle w:val="BookText"/>
        <w:rPr/>
      </w:pPr>
      <w:r>
        <w:rPr>
          <w:rFonts w:ascii="IRNazanin" w:hAnsi="IRNazanin" w:eastAsia="IRNazanin"/>
          <w:color w:val="111111"/>
          <w:sz w:val="28"/>
          <w:sz w:val="28"/>
          <w:szCs w:val="28"/>
          <w:rtl w:val="true"/>
          <w:lang w:bidi="fa-IR"/>
        </w:rPr>
        <w:t>هذا فخذها من هزبر قسور</w:t>
      </w:r>
    </w:p>
    <w:p>
      <w:pPr>
        <w:pStyle w:val="BookText"/>
        <w:rPr/>
      </w:pPr>
      <w:r>
        <w:rPr>
          <w:rFonts w:ascii="IRNazanin" w:hAnsi="IRNazanin" w:eastAsia="IRNazanin"/>
          <w:color w:val="111111"/>
          <w:sz w:val="28"/>
          <w:sz w:val="28"/>
          <w:szCs w:val="28"/>
          <w:rtl w:val="true"/>
          <w:lang w:bidi="fa-IR"/>
        </w:rPr>
        <w:t>ضربة قوم ربعی مضری</w:t>
      </w:r>
    </w:p>
    <w:p>
      <w:pPr>
        <w:pStyle w:val="BookText"/>
        <w:rPr/>
      </w:pPr>
      <w:r>
        <w:rPr>
          <w:rFonts w:ascii="IRNazanin" w:hAnsi="IRNazanin" w:eastAsia="IRNazanin"/>
          <w:color w:val="111111"/>
          <w:sz w:val="28"/>
          <w:sz w:val="28"/>
          <w:szCs w:val="28"/>
          <w:rtl w:val="true"/>
          <w:lang w:bidi="fa-IR"/>
        </w:rPr>
        <w:t>فالتقا بضربتین فجدله التغلبی صریعا، فدخل علی أهل الشام من أهل العراق مدخل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إبراهیم بن مالک الأشتر،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شرطة الله، ألا یا شیعة الحق، ألا یا أنصار الدین، قاتلوا المحلین وأولاد القاسطین، ولا تطلبوا أثرا بعد عین، هذا عبید الله بن زیاد قاتل الحسین علیه السلام، ثم حمل علی أهل الشام، وضرب فیهم بسیفه،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مذحج علما لا خطل</w:t>
      </w:r>
    </w:p>
    <w:p>
      <w:pPr>
        <w:pStyle w:val="BookText"/>
        <w:rPr/>
      </w:pPr>
      <w:r>
        <w:rPr>
          <w:rFonts w:ascii="IRNazanin" w:hAnsi="IRNazanin" w:eastAsia="IRNazanin"/>
          <w:color w:val="111111"/>
          <w:sz w:val="28"/>
          <w:sz w:val="28"/>
          <w:szCs w:val="28"/>
          <w:rtl w:val="true"/>
          <w:lang w:bidi="fa-IR"/>
        </w:rPr>
        <w:t>انی إذا القرن لقینی لا وکل</w:t>
      </w:r>
    </w:p>
    <w:p>
      <w:pPr>
        <w:pStyle w:val="BookText"/>
        <w:rPr/>
      </w:pPr>
      <w:r>
        <w:rPr>
          <w:rFonts w:ascii="IRNazanin" w:hAnsi="IRNazanin" w:eastAsia="IRNazanin"/>
          <w:color w:val="111111"/>
          <w:sz w:val="28"/>
          <w:sz w:val="28"/>
          <w:szCs w:val="28"/>
          <w:rtl w:val="true"/>
          <w:lang w:bidi="fa-IR"/>
        </w:rPr>
        <w:t>ولا جزوع عندها ولا نکل</w:t>
      </w:r>
    </w:p>
    <w:p>
      <w:pPr>
        <w:pStyle w:val="BookText"/>
        <w:rPr/>
      </w:pPr>
      <w:r>
        <w:rPr>
          <w:rFonts w:ascii="IRNazanin" w:hAnsi="IRNazanin" w:eastAsia="IRNazanin"/>
          <w:color w:val="111111"/>
          <w:sz w:val="28"/>
          <w:sz w:val="28"/>
          <w:szCs w:val="28"/>
          <w:rtl w:val="true"/>
          <w:lang w:bidi="fa-IR"/>
        </w:rPr>
        <w:t>أروع مقدام إذا النکس فشل</w:t>
      </w:r>
    </w:p>
    <w:p>
      <w:pPr>
        <w:pStyle w:val="BookText"/>
        <w:rPr/>
      </w:pPr>
      <w:r>
        <w:rPr>
          <w:rFonts w:ascii="IRNazanin" w:hAnsi="IRNazanin" w:eastAsia="IRNazanin"/>
          <w:color w:val="111111"/>
          <w:sz w:val="28"/>
          <w:sz w:val="28"/>
          <w:szCs w:val="28"/>
          <w:rtl w:val="true"/>
          <w:lang w:bidi="fa-IR"/>
        </w:rPr>
        <w:t>أضرب فی القوم وان حان الأجل</w:t>
      </w:r>
    </w:p>
    <w:p>
      <w:pPr>
        <w:pStyle w:val="BookText"/>
        <w:rPr/>
      </w:pPr>
      <w:r>
        <w:rPr>
          <w:rFonts w:ascii="IRNazanin" w:hAnsi="IRNazanin" w:eastAsia="IRNazanin"/>
          <w:color w:val="111111"/>
          <w:sz w:val="28"/>
          <w:sz w:val="28"/>
          <w:szCs w:val="28"/>
          <w:rtl w:val="true"/>
          <w:lang w:bidi="fa-IR"/>
        </w:rPr>
        <w:t>هذا فخذها من هزبر قسور</w:t>
      </w:r>
    </w:p>
    <w:p>
      <w:pPr>
        <w:pStyle w:val="BookText"/>
        <w:rPr/>
      </w:pPr>
      <w:r>
        <w:rPr>
          <w:rFonts w:ascii="IRNazanin" w:hAnsi="IRNazanin" w:eastAsia="IRNazanin"/>
          <w:color w:val="111111"/>
          <w:sz w:val="28"/>
          <w:sz w:val="28"/>
          <w:szCs w:val="28"/>
          <w:rtl w:val="true"/>
          <w:lang w:bidi="fa-IR"/>
        </w:rPr>
        <w:t>بالذکر البتار حتی ینجدل</w:t>
      </w:r>
    </w:p>
    <w:p>
      <w:pPr>
        <w:pStyle w:val="BookText"/>
        <w:rPr/>
      </w:pPr>
      <w:r>
        <w:rPr>
          <w:rFonts w:ascii="IRNazanin" w:hAnsi="IRNazanin" w:eastAsia="IRNazanin"/>
          <w:color w:val="111111"/>
          <w:sz w:val="28"/>
          <w:sz w:val="28"/>
          <w:szCs w:val="28"/>
          <w:rtl w:val="true"/>
          <w:lang w:bidi="fa-IR"/>
        </w:rPr>
        <w:t>وحمل أهل العراق معه واختلطوا، ثم انجلت الحرب، وقد قتل أعیان أهل الشام، مثل الحصین بن نمیر، وشرحبیل بن ذی الکلاع، وابن حوشب، وغالب الباهلی، وأشرس بن عبد الله الذی کان والیا علی خراسان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وحاز إبراهیم بن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هذا الفتح، وعاقبة هذا المنح، الذی انتشر فی الأقطار، ودام دوام الاعصار، ولقد أحسن عبد الله بن </w:t>
      </w:r>
    </w:p>
    <w:p>
      <w:pPr>
        <w:pStyle w:val="BookText"/>
        <w:rPr/>
      </w:pPr>
      <w:r>
        <w:rPr>
          <w:rFonts w:ascii="IRNazanin" w:hAnsi="IRNazanin" w:eastAsia="IRNazanin"/>
          <w:color w:val="111111"/>
          <w:sz w:val="28"/>
          <w:sz w:val="28"/>
          <w:szCs w:val="28"/>
          <w:rtl w:val="true"/>
          <w:lang w:bidi="fa-IR"/>
        </w:rPr>
        <w:t>الزبیر الأسدی یمدح إبراهیم بن مالک الأشتر،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أعطاک المهابة والتقی</w:t>
      </w:r>
    </w:p>
    <w:p>
      <w:pPr>
        <w:pStyle w:val="BookText"/>
        <w:rPr/>
      </w:pPr>
      <w:r>
        <w:rPr>
          <w:rFonts w:ascii="IRNazanin" w:hAnsi="IRNazanin" w:eastAsia="IRNazanin"/>
          <w:color w:val="111111"/>
          <w:sz w:val="28"/>
          <w:sz w:val="28"/>
          <w:szCs w:val="28"/>
          <w:rtl w:val="true"/>
          <w:lang w:bidi="fa-IR"/>
        </w:rPr>
        <w:t>وأحل بیتک فی العدید الأکثر</w:t>
      </w:r>
    </w:p>
    <w:p>
      <w:pPr>
        <w:pStyle w:val="BookText"/>
        <w:rPr/>
      </w:pPr>
      <w:r>
        <w:rPr>
          <w:rFonts w:ascii="IRNazanin" w:hAnsi="IRNazanin" w:eastAsia="IRNazanin"/>
          <w:color w:val="111111"/>
          <w:sz w:val="28"/>
          <w:sz w:val="28"/>
          <w:szCs w:val="28"/>
          <w:rtl w:val="true"/>
          <w:lang w:bidi="fa-IR"/>
        </w:rPr>
        <w:t>وأقر عینک یوم وقعة خازر</w:t>
      </w:r>
    </w:p>
    <w:p>
      <w:pPr>
        <w:pStyle w:val="BookText"/>
        <w:rPr/>
      </w:pPr>
      <w:r>
        <w:rPr>
          <w:rFonts w:ascii="IRNazanin" w:hAnsi="IRNazanin" w:eastAsia="IRNazanin"/>
          <w:color w:val="111111"/>
          <w:sz w:val="28"/>
          <w:sz w:val="28"/>
          <w:szCs w:val="28"/>
          <w:rtl w:val="true"/>
          <w:lang w:bidi="fa-IR"/>
        </w:rPr>
        <w:t>والخیل تعثر فی القنا المتکسر</w:t>
      </w:r>
    </w:p>
    <w:p>
      <w:pPr>
        <w:pStyle w:val="BookText"/>
        <w:rPr/>
      </w:pPr>
      <w:r>
        <w:rPr>
          <w:rFonts w:ascii="IRNazanin" w:hAnsi="IRNazanin" w:eastAsia="IRNazanin"/>
          <w:color w:val="111111"/>
          <w:sz w:val="28"/>
          <w:sz w:val="28"/>
          <w:szCs w:val="28"/>
          <w:rtl w:val="true"/>
          <w:lang w:bidi="fa-IR"/>
        </w:rPr>
        <w:t>من ظالمین کفتهم أیامهم</w:t>
      </w:r>
    </w:p>
    <w:p>
      <w:pPr>
        <w:pStyle w:val="BookText"/>
        <w:rPr/>
      </w:pPr>
      <w:r>
        <w:rPr>
          <w:rFonts w:ascii="IRNazanin" w:hAnsi="IRNazanin" w:eastAsia="IRNazanin"/>
          <w:color w:val="111111"/>
          <w:sz w:val="28"/>
          <w:sz w:val="28"/>
          <w:szCs w:val="28"/>
          <w:rtl w:val="true"/>
          <w:lang w:bidi="fa-IR"/>
        </w:rPr>
        <w:t>ترکوا لحاجلة وطیر أعثر</w:t>
      </w:r>
    </w:p>
    <w:p>
      <w:pPr>
        <w:pStyle w:val="BookText"/>
        <w:rPr/>
      </w:pPr>
      <w:r>
        <w:rPr>
          <w:rFonts w:ascii="IRNazanin" w:hAnsi="IRNazanin" w:eastAsia="IRNazanin"/>
          <w:color w:val="111111"/>
          <w:sz w:val="28"/>
          <w:sz w:val="28"/>
          <w:szCs w:val="28"/>
          <w:rtl w:val="true"/>
          <w:lang w:bidi="fa-IR"/>
        </w:rPr>
        <w:t>ما کان أجرأهم جزاهم ربهم</w:t>
      </w:r>
    </w:p>
    <w:p>
      <w:pPr>
        <w:pStyle w:val="BookText"/>
        <w:rPr/>
      </w:pPr>
      <w:r>
        <w:rPr>
          <w:rFonts w:ascii="IRNazanin" w:hAnsi="IRNazanin" w:eastAsia="IRNazanin"/>
          <w:color w:val="111111"/>
          <w:sz w:val="28"/>
          <w:sz w:val="28"/>
          <w:szCs w:val="28"/>
          <w:rtl w:val="true"/>
          <w:lang w:bidi="fa-IR"/>
        </w:rPr>
        <w:t>یوم الحساب علی ارتکاب المنکر</w:t>
      </w:r>
    </w:p>
    <w:p>
      <w:pPr>
        <w:pStyle w:val="BookText"/>
        <w:rPr/>
      </w:pPr>
      <w:r>
        <w:rPr>
          <w:rFonts w:ascii="IRNazanin" w:hAnsi="IRNazanin" w:eastAsia="IRNazanin"/>
          <w:color w:val="111111"/>
          <w:sz w:val="28"/>
          <w:sz w:val="28"/>
          <w:szCs w:val="28"/>
          <w:rtl w:val="true"/>
          <w:lang w:bidi="fa-IR"/>
        </w:rPr>
        <w:t>قال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إبراهیم بعدما انکسر العسکر، وانکشف العثیر، قوما منهم ثبتوا وصبروا وقاتلوا فلقطهم من صهوات الخیل، وقذفهم فی لهوات اللیل حتی صبغت الأرض من دمائهم ثیابا حمرا، وملا الفجاج ببأسه ذعرا، وتساقطت النسور، وأهوت العقبان علی أجسادهم وهی کالعقیق المنثور، واصطلح علی أکل لحومهم الذئب والسبع، والسید والضبع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 رجل أحمر فی کبکبة یغری الناس کأنه بغل أقمر لا یدنو منه فارس إلا صرعه، ولا کمی إلا قطعه، فدنا منی، فضربت یده فأبنتها، وسقط علی شاطئ الخازر، فشرقت یداه، وغربت رجلاه، فقتلته، ووجدت رائحة المسک تفوح منه، وجاء رجل نزع خفیه، وظنوا أنه ابن زیاد من غیر تحقیق، فطلبوه فإذا هو علی ما وصف إبراهیم، فاحتزوا رأسه، واحتفظوا طول اللیل بجسده، فلما أصبحوا عرفه مهران مولی زیاد، فلما رآه إبراهیم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أجری قتله علی یدی، وقتل فی صفر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قوم من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 وعمره دون الأربعین،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وثلاثون سنة، وأصبح الناس فحووا ما کان، وغنموا غنیمة عظیمةـ، ولقد </w:t>
      </w:r>
    </w:p>
    <w:p>
      <w:pPr>
        <w:pStyle w:val="BookText"/>
        <w:rPr/>
      </w:pPr>
      <w:r>
        <w:rPr>
          <w:rFonts w:ascii="IRNazanin" w:hAnsi="IRNazanin" w:eastAsia="IRNazanin"/>
          <w:color w:val="111111"/>
          <w:sz w:val="28"/>
          <w:sz w:val="28"/>
          <w:szCs w:val="28"/>
          <w:rtl w:val="true"/>
          <w:lang w:bidi="fa-IR"/>
        </w:rPr>
        <w:t>أجاد أبو السفاح الزبیدی بمدحته إبراهیم بن مالک وهجائه ابن زیاد ــ لعنه الله ــ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أتاکم غلام من عرانین مذحج</w:t>
      </w:r>
    </w:p>
    <w:p>
      <w:pPr>
        <w:pStyle w:val="BookText"/>
        <w:rPr/>
      </w:pPr>
      <w:r>
        <w:rPr>
          <w:rFonts w:ascii="IRNazanin" w:hAnsi="IRNazanin" w:eastAsia="IRNazanin"/>
          <w:color w:val="111111"/>
          <w:sz w:val="28"/>
          <w:sz w:val="28"/>
          <w:szCs w:val="28"/>
          <w:rtl w:val="true"/>
          <w:lang w:bidi="fa-IR"/>
        </w:rPr>
        <w:t>جری علی الأعداء غیر نکول</w:t>
      </w:r>
    </w:p>
    <w:p>
      <w:pPr>
        <w:pStyle w:val="BookText"/>
        <w:rPr/>
      </w:pPr>
      <w:r>
        <w:rPr>
          <w:rFonts w:ascii="IRNazanin" w:hAnsi="IRNazanin" w:eastAsia="IRNazanin"/>
          <w:color w:val="111111"/>
          <w:sz w:val="28"/>
          <w:sz w:val="28"/>
          <w:szCs w:val="28"/>
          <w:rtl w:val="true"/>
          <w:lang w:bidi="fa-IR"/>
        </w:rPr>
        <w:t>أتاه عبید الله فی شر عصبة</w:t>
      </w:r>
    </w:p>
    <w:p>
      <w:pPr>
        <w:pStyle w:val="BookText"/>
        <w:rPr/>
      </w:pPr>
      <w:r>
        <w:rPr>
          <w:rFonts w:ascii="IRNazanin" w:hAnsi="IRNazanin" w:eastAsia="IRNazanin"/>
          <w:color w:val="111111"/>
          <w:sz w:val="28"/>
          <w:sz w:val="28"/>
          <w:szCs w:val="28"/>
          <w:rtl w:val="true"/>
          <w:lang w:bidi="fa-IR"/>
        </w:rPr>
        <w:t>من الشام لما أن رضوا بقلیل</w:t>
      </w:r>
    </w:p>
    <w:p>
      <w:pPr>
        <w:pStyle w:val="BookText"/>
        <w:rPr/>
      </w:pPr>
      <w:r>
        <w:rPr>
          <w:rFonts w:ascii="IRNazanin" w:hAnsi="IRNazanin" w:eastAsia="IRNazanin"/>
          <w:color w:val="111111"/>
          <w:sz w:val="28"/>
          <w:sz w:val="28"/>
          <w:szCs w:val="28"/>
          <w:rtl w:val="true"/>
          <w:lang w:bidi="fa-IR"/>
        </w:rPr>
        <w:t>فلما التقی الجمعان فی حومة الوغی</w:t>
      </w:r>
    </w:p>
    <w:p>
      <w:pPr>
        <w:pStyle w:val="BookText"/>
        <w:rPr/>
      </w:pPr>
      <w:r>
        <w:rPr>
          <w:rFonts w:ascii="IRNazanin" w:hAnsi="IRNazanin" w:eastAsia="IRNazanin"/>
          <w:color w:val="111111"/>
          <w:sz w:val="28"/>
          <w:sz w:val="28"/>
          <w:szCs w:val="28"/>
          <w:rtl w:val="true"/>
          <w:lang w:bidi="fa-IR"/>
        </w:rPr>
        <w:t>وللموت فیهم ثم جر ذیول</w:t>
      </w:r>
    </w:p>
    <w:p>
      <w:pPr>
        <w:pStyle w:val="BookText"/>
        <w:rPr/>
      </w:pPr>
      <w:r>
        <w:rPr>
          <w:rFonts w:ascii="IRNazanin" w:hAnsi="IRNazanin" w:eastAsia="IRNazanin"/>
          <w:color w:val="111111"/>
          <w:sz w:val="28"/>
          <w:sz w:val="28"/>
          <w:szCs w:val="28"/>
          <w:rtl w:val="true"/>
          <w:lang w:bidi="fa-IR"/>
        </w:rPr>
        <w:t>فأصبحت قد ودعت هندا</w:t>
      </w:r>
    </w:p>
    <w:p>
      <w:pPr>
        <w:pStyle w:val="BookText"/>
        <w:rPr/>
      </w:pPr>
      <w:r>
        <w:rPr>
          <w:rFonts w:ascii="IRNazanin" w:hAnsi="IRNazanin" w:eastAsia="IRNazanin"/>
          <w:color w:val="111111"/>
          <w:sz w:val="28"/>
          <w:sz w:val="28"/>
          <w:szCs w:val="28"/>
          <w:rtl w:val="true"/>
          <w:lang w:bidi="fa-IR"/>
        </w:rPr>
        <w:t>وأصبحت مولهة ما وجدها بقلیل</w:t>
      </w:r>
    </w:p>
    <w:p>
      <w:pPr>
        <w:pStyle w:val="BookText"/>
        <w:rPr/>
      </w:pPr>
      <w:r>
        <w:rPr>
          <w:rFonts w:ascii="IRNazanin" w:hAnsi="IRNazanin" w:eastAsia="IRNazanin"/>
          <w:color w:val="111111"/>
          <w:sz w:val="28"/>
          <w:sz w:val="28"/>
          <w:szCs w:val="28"/>
          <w:rtl w:val="true"/>
          <w:lang w:bidi="fa-IR"/>
        </w:rPr>
        <w:t>وأخلق بهند أن تساق سبیة</w:t>
      </w:r>
    </w:p>
    <w:p>
      <w:pPr>
        <w:pStyle w:val="BookText"/>
        <w:rPr/>
      </w:pPr>
      <w:r>
        <w:rPr>
          <w:rFonts w:ascii="IRNazanin" w:hAnsi="IRNazanin" w:eastAsia="IRNazanin"/>
          <w:color w:val="111111"/>
          <w:sz w:val="28"/>
          <w:sz w:val="28"/>
          <w:szCs w:val="28"/>
          <w:rtl w:val="true"/>
          <w:lang w:bidi="fa-IR"/>
        </w:rPr>
        <w:t>لها من أبی إسحاق شر خلیل</w:t>
      </w:r>
    </w:p>
    <w:p>
      <w:pPr>
        <w:pStyle w:val="BookText"/>
        <w:rPr/>
      </w:pPr>
      <w:r>
        <w:rPr>
          <w:rFonts w:ascii="IRNazanin" w:hAnsi="IRNazanin" w:eastAsia="IRNazanin"/>
          <w:color w:val="111111"/>
          <w:sz w:val="28"/>
          <w:sz w:val="28"/>
          <w:szCs w:val="28"/>
          <w:rtl w:val="true"/>
          <w:lang w:bidi="fa-IR"/>
        </w:rPr>
        <w:t>تولی عبید الله خوفا من الردی</w:t>
      </w:r>
    </w:p>
    <w:p>
      <w:pPr>
        <w:pStyle w:val="BookText"/>
        <w:rPr/>
      </w:pPr>
      <w:r>
        <w:rPr>
          <w:rFonts w:ascii="IRNazanin" w:hAnsi="IRNazanin" w:eastAsia="IRNazanin"/>
          <w:color w:val="111111"/>
          <w:sz w:val="28"/>
          <w:sz w:val="28"/>
          <w:szCs w:val="28"/>
          <w:rtl w:val="true"/>
          <w:lang w:bidi="fa-IR"/>
        </w:rPr>
        <w:t>تغشاه ماضی الشفرتین صقیل</w:t>
      </w:r>
    </w:p>
    <w:p>
      <w:pPr>
        <w:pStyle w:val="BookText"/>
        <w:rPr/>
      </w:pPr>
      <w:r>
        <w:rPr>
          <w:rFonts w:ascii="IRNazanin" w:hAnsi="IRNazanin" w:eastAsia="IRNazanin"/>
          <w:color w:val="111111"/>
          <w:sz w:val="28"/>
          <w:sz w:val="28"/>
          <w:szCs w:val="28"/>
          <w:rtl w:val="true"/>
          <w:lang w:bidi="fa-IR"/>
        </w:rPr>
        <w:t>جزی الله خیرا شرطة الله انهم</w:t>
      </w:r>
    </w:p>
    <w:p>
      <w:pPr>
        <w:pStyle w:val="BookText"/>
        <w:rPr/>
      </w:pPr>
      <w:r>
        <w:rPr>
          <w:rFonts w:ascii="IRNazanin" w:hAnsi="IRNazanin" w:eastAsia="IRNazanin"/>
          <w:color w:val="111111"/>
          <w:sz w:val="28"/>
          <w:sz w:val="28"/>
          <w:szCs w:val="28"/>
          <w:rtl w:val="true"/>
          <w:lang w:bidi="fa-IR"/>
        </w:rPr>
        <w:t>شفوا بعبید الله کل غلیل</w:t>
      </w:r>
    </w:p>
    <w:p>
      <w:pPr>
        <w:pStyle w:val="BookText"/>
        <w:rPr/>
      </w:pPr>
      <w:r>
        <w:rPr>
          <w:rFonts w:ascii="IRNazanin" w:hAnsi="IRNazanin" w:eastAsia="IRNazanin"/>
          <w:color w:val="111111"/>
          <w:sz w:val="28"/>
          <w:sz w:val="28"/>
          <w:szCs w:val="28"/>
          <w:rtl w:val="true"/>
          <w:lang w:bidi="fa-IR"/>
        </w:rPr>
        <w:t>یعنی بقوله هند بنت أسماء بن خارجة زوجة عبید الله بن زیاد لما قتل حملها عتبة أخوها إلی الکوفة، وبقوله أبی إسحاق هو المختار، وهرب غلام لعبید الله بن زیاد إلی الشام، فسأله عبد الملک بن مروان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جال الناس تقدم فقاتل،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بجرة فیها ماء، فاتیته فشرب وصب الماء بین درعه وجسده، وصب علی ناصیة فرسه، ثم حمل، فهذا آخر عهدی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 بن مفرغ یهجو ابن زیاد ــ لعنه الله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المنایا إذا حاولن طاغیة</w:t>
      </w:r>
    </w:p>
    <w:p>
      <w:pPr>
        <w:pStyle w:val="BookText"/>
        <w:rPr/>
      </w:pPr>
      <w:r>
        <w:rPr>
          <w:rFonts w:ascii="IRNazanin" w:hAnsi="IRNazanin" w:eastAsia="IRNazanin"/>
          <w:color w:val="111111"/>
          <w:sz w:val="28"/>
          <w:sz w:val="28"/>
          <w:szCs w:val="28"/>
          <w:rtl w:val="true"/>
          <w:lang w:bidi="fa-IR"/>
        </w:rPr>
        <w:t>هتکن عنه ستورا بعد أبواب</w:t>
      </w:r>
    </w:p>
    <w:p>
      <w:pPr>
        <w:pStyle w:val="BookText"/>
        <w:rPr/>
      </w:pPr>
      <w:r>
        <w:rPr>
          <w:rFonts w:ascii="IRNazanin" w:hAnsi="IRNazanin" w:eastAsia="IRNazanin"/>
          <w:color w:val="111111"/>
          <w:sz w:val="28"/>
          <w:sz w:val="28"/>
          <w:szCs w:val="28"/>
          <w:rtl w:val="true"/>
          <w:lang w:bidi="fa-IR"/>
        </w:rPr>
        <w:t>ان الذی عاش غدارا بذمته</w:t>
      </w:r>
    </w:p>
    <w:p>
      <w:pPr>
        <w:pStyle w:val="BookText"/>
        <w:rPr/>
      </w:pPr>
      <w:r>
        <w:rPr>
          <w:rFonts w:ascii="IRNazanin" w:hAnsi="IRNazanin" w:eastAsia="IRNazanin"/>
          <w:color w:val="111111"/>
          <w:sz w:val="28"/>
          <w:sz w:val="28"/>
          <w:szCs w:val="28"/>
          <w:rtl w:val="true"/>
          <w:lang w:bidi="fa-IR"/>
        </w:rPr>
        <w:t>ومات هزلا قتیل الله بالزاب</w:t>
      </w:r>
    </w:p>
    <w:p>
      <w:pPr>
        <w:pStyle w:val="BookText"/>
        <w:rPr/>
      </w:pPr>
      <w:r>
        <w:rPr>
          <w:rFonts w:ascii="IRNazanin" w:hAnsi="IRNazanin" w:eastAsia="IRNazanin"/>
          <w:color w:val="111111"/>
          <w:sz w:val="28"/>
          <w:sz w:val="28"/>
          <w:szCs w:val="28"/>
          <w:rtl w:val="true"/>
          <w:lang w:bidi="fa-IR"/>
        </w:rPr>
        <w:t>ما شق جیب ولا ناحتک نائحة</w:t>
      </w:r>
    </w:p>
    <w:p>
      <w:pPr>
        <w:pStyle w:val="BookText"/>
        <w:rPr/>
      </w:pPr>
      <w:r>
        <w:rPr>
          <w:rFonts w:ascii="IRNazanin" w:hAnsi="IRNazanin" w:eastAsia="IRNazanin"/>
          <w:color w:val="111111"/>
          <w:sz w:val="28"/>
          <w:sz w:val="28"/>
          <w:szCs w:val="28"/>
          <w:rtl w:val="true"/>
          <w:lang w:bidi="fa-IR"/>
        </w:rPr>
        <w:t>ولا بکتک جیاد عند أسلاب</w:t>
      </w:r>
    </w:p>
    <w:p>
      <w:pPr>
        <w:pStyle w:val="BookText"/>
        <w:rPr/>
      </w:pPr>
      <w:r>
        <w:rPr>
          <w:rFonts w:ascii="IRNazanin" w:hAnsi="IRNazanin" w:eastAsia="IRNazanin"/>
          <w:color w:val="111111"/>
          <w:sz w:val="28"/>
          <w:sz w:val="28"/>
          <w:szCs w:val="28"/>
          <w:rtl w:val="true"/>
          <w:lang w:bidi="fa-IR"/>
        </w:rPr>
        <w:t>هلا جموع نزار إذ لقیتهم</w:t>
      </w:r>
    </w:p>
    <w:p>
      <w:pPr>
        <w:pStyle w:val="BookText"/>
        <w:rPr/>
      </w:pPr>
      <w:r>
        <w:rPr>
          <w:rFonts w:ascii="IRNazanin" w:hAnsi="IRNazanin" w:eastAsia="IRNazanin"/>
          <w:color w:val="111111"/>
          <w:sz w:val="28"/>
          <w:sz w:val="28"/>
          <w:szCs w:val="28"/>
          <w:rtl w:val="true"/>
          <w:lang w:bidi="fa-IR"/>
        </w:rPr>
        <w:t>کنت أمرا من نزار غیر مرتاب</w:t>
      </w:r>
    </w:p>
    <w:p>
      <w:pPr>
        <w:pStyle w:val="BookText"/>
        <w:rPr/>
      </w:pPr>
      <w:r>
        <w:rPr>
          <w:rFonts w:ascii="IRNazanin" w:hAnsi="IRNazanin" w:eastAsia="IRNazanin"/>
          <w:color w:val="111111"/>
          <w:sz w:val="28"/>
          <w:sz w:val="28"/>
          <w:szCs w:val="28"/>
          <w:rtl w:val="true"/>
          <w:lang w:bidi="fa-IR"/>
        </w:rPr>
        <w:t>أو حمیر کنت قبلا من ذوی یمن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المقاویل فی ملک وأحباب </w:t>
      </w:r>
    </w:p>
    <w:p>
      <w:pPr>
        <w:pStyle w:val="BookText"/>
        <w:rPr/>
      </w:pPr>
      <w:r>
        <w:rPr>
          <w:rFonts w:ascii="IRNazanin" w:hAnsi="IRNazanin" w:eastAsia="IRNazanin"/>
          <w:color w:val="111111"/>
          <w:sz w:val="28"/>
          <w:sz w:val="28"/>
          <w:szCs w:val="28"/>
          <w:rtl w:val="true"/>
          <w:lang w:bidi="fa-IR"/>
        </w:rPr>
        <w:t>وکان المختار قد سار من الکوفة یتطلع أحوال إبراهیم بن مالک، واستخلف علی الکوفة السائب بن مالک، فنزل ساباط، ثم دخل المدائن ورقی المنبر، فحمد الله وأثنی علیه، وأمر الناس بالجد فی النهوض إلی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فاتته البشری بقتل عبید الله بن زیاد وأصحابه، فکاد یطیر فرحا، ورجع إلی الکوفة فی الحال مسرورا بالظفر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 السائب عن أحمد بن بشیر، عن مجالد، عن عامر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یتهمونی ببغض علی علیه السلام ولقد رأیت فی النوم بعد مقتل الحسین علیه السلام کأن رجالا نزلوا من السماء، علیهم ثیاب خضر، معهم حراب یتبعون قتلة الحسین علیه السلام فما لبثت أن خرج المختار فقتلهم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أحمد الزبیری،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البزاز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مع إبراهیم بن مالک الأشتر لما لقی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بالخازر، فعددنا القتلی بالقصب لکثرتهم،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سبعین ألفا، وصلب إبراهیم ابن زیاد منکسا فکأنی أنظر إلی خصییه کأنهما جعلان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الشعبی أنه لم یقتل قط من أهل الشام بعد صفین مثل هذه الوقعة بالخازر، وقال الشعبی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الوقعة یوم عاشوراء سنة سبع وستین ــ وهذا من عجیب حکمة الله تعالی فی أن یقتل عبید الله بن زیاد فی نفس الیوم الذی استشهد فیه الإمام الحسین علیه السلام وأن یری الناس تحقق الأثر الغیبی فی دعاء الشهداء علی أعدائه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وبعث إبراهیم بن مالک برأس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 الرؤساء من أهل الشام وفی آذانهم رقاع أسمائهم، فقدموا علی المختار وهو یتغدی، فحمد الله ــ تعالی ــ علی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الغداء قام فوطئ وجه ابن زیاد بنعله، ثم رمی بها إلی غلامه،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 فانی وضعتها علی وجه نجس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الطفیل عامر بن واثلة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الرؤوس عند السدة بالکوفة، علیها ثوب أبیض، فکشفنا عنها الثوب، وحیة تتغلغل فی رأس عبید الله بن زیاد، ونصبت الرؤوس فی الرحبة،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الحیة تدخل فی منافذ رأسه وهو مصلوب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المختار رأسه ورؤوس القواد إلی مکة مع عبد الرحمان بن أبی عمیر الثقفی، وعبد الرحمان بن شداد الجشمی، وأنس بن مالک الأشعری،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السائب بن مالک، ومعها ثلاثون ألف دینار إلی محمد بن الحنفیة، وکتب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بعثت أنصارکم وشیعتکم إلی عدوکم، فخرجوا محتسبین أسفین، فقتلوهم، فالحمد لله الذی أدرک لکم الثأر، وأهلکهم فی کل فج سحیق، وغرقهم فی کل بحر عمیق، وشفی الله صدور قوم مؤمنین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فقدموا بالکتاب والرؤوس والمال علیه، فلمّا رآها خر ساجدا، ودعا للمختار،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خیر الجزاء، فقد أدرک لنا ثأرنا، ووجب حقه علی کل من ولده عبد المطلب بن هاشم، اللهم واحفظ إبراهیم بن الأشتر وانصره علی الأعداء، ووفقه لما تحب وترضی، واغفر له فی الآخرة والأولی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فبعث رأس عبید الله بن زیاد إلی علی بن الحسین علیه السلام فادخل علیه وهو یتغدی، فسجد شکرا لله تعالی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أدرک لی ثأری من عدوی، وجزی الله المختار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 علی عبید الله بن زیاد وهو یتغدی ورأس أبی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تمتنی حتی ترینی رأس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محمد المال فی أهله وشیعته بمکة والمدینة علی أولاد المهاجرین والأنصار، وروی المرزبانی بإسناده عن جعفر بن محمد الصادق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اکتحلت هاشمیة ولا اختضبت، ولا رئی فی دار هاشمی دخان خمس حجج حتی قتل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محمد بن أبی سعید، عن أبی العیناء، عن یحیی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بنت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تحنأت امرأة منا، ولا أجالت فی عینها مرودا، ولا امتشطت حتی بعث المختار رأس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المختار قتل ثمانیة عشر ألفاً ممن شرک فی قتل الحسین علیه السلام أیام ولایته وکانت ثمانیة عشر شهراً أولها أربع عشرة لیلة من ربیع الأول سنة ست وستین، وآخرها النصف من شهر رمضان من سنة سبع وستین، وعمره سبع وستون سنة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12" w:name="pg13808_152658"/>
    </w:p>
    <w:p>
      <w:pPr>
        <w:pStyle w:val="Heading4"/>
        <w:numPr>
          <w:ilvl w:val="3"/>
          <w:numId w:val="1"/>
        </w:numPr>
        <w:rPr/>
      </w:pPr>
      <w:bookmarkStart w:id="413" w:name="__RefHeading___Toc742732_3264237689"/>
      <w:bookmarkStart w:id="414" w:name="_Toc151"/>
      <w:bookmarkEnd w:id="412"/>
      <w:bookmarkEnd w:id="413"/>
      <w:r>
        <w:rPr>
          <w:rtl w:val="true"/>
        </w:rPr>
        <w:t>الحلقة الثانیة</w:t>
      </w:r>
      <w:r>
        <w:rPr>
          <w:rtl w:val="true"/>
        </w:rPr>
        <w:t xml:space="preserve">: </w:t>
      </w:r>
      <w:r>
        <w:rPr>
          <w:rtl w:val="true"/>
        </w:rPr>
        <w:t>إن الله تعالی سلط علیهم سنین کسنی یوسف علیه السلام</w:t>
      </w:r>
      <w:bookmarkEnd w:id="414"/>
    </w:p>
    <w:p>
      <w:pPr>
        <w:pStyle w:val="Heading5"/>
        <w:numPr>
          <w:ilvl w:val="4"/>
          <w:numId w:val="1"/>
        </w:numPr>
        <w:rPr/>
      </w:pPr>
      <w:bookmarkStart w:id="415" w:name="__RefHeading___Toc742734_3264237689"/>
      <w:bookmarkStart w:id="416" w:name="_Toc152"/>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ویمکن لنا معرفة آثار دعاء الإمام الحسین علیه السلام الکاشف عن تحقق السنن الکونیة الملازمة لوقوع الأفعال الإجرامیة ــ التی یعبر عنها فی الثقافة القرآنیة بالآثام والذنوب والفواحش ــ من خلال الحرکة التاریخیة لحوادث أرض السواد أو العراق، وما آلت إلیه الحالة الاقتصادیة والاجتماعیة بعد عام الفاجعة النبویة بقتل ابن النبی صلی الله علیه و آله و سلم علی أرض العراق</w:t>
      </w:r>
      <w:r>
        <w:rPr>
          <w:rFonts w:eastAsia="IRNazanin" w:cs="IRNazanin"/>
          <w:color w:val="111111"/>
          <w:sz w:val="28"/>
          <w:szCs w:val="28"/>
          <w:rtl w:val="true"/>
          <w:lang w:bidi="fa-IR"/>
        </w:rPr>
        <w:t>.</w:t>
      </w:r>
    </w:p>
    <w:p>
      <w:pPr>
        <w:pStyle w:val="Heading5"/>
        <w:numPr>
          <w:ilvl w:val="4"/>
          <w:numId w:val="1"/>
        </w:numPr>
        <w:rPr/>
      </w:pPr>
      <w:bookmarkStart w:id="417" w:name="__RefHeading___Toc742736_3264237689"/>
      <w:bookmarkStart w:id="418" w:name="_Toc153"/>
      <w:bookmarkEnd w:id="417"/>
      <w:r>
        <w:rPr>
          <w:rtl w:val="true"/>
        </w:rPr>
        <w:t>أولاً</w:t>
      </w:r>
      <w:r>
        <w:rPr>
          <w:rtl w:val="true"/>
        </w:rPr>
        <w:t xml:space="preserve">: </w:t>
      </w:r>
      <w:r>
        <w:rPr>
          <w:rtl w:val="true"/>
        </w:rPr>
        <w:t>عجز خزینة الدولة وتردی الوضع الاقتصادی</w:t>
      </w:r>
      <w:bookmarkEnd w:id="418"/>
    </w:p>
    <w:p>
      <w:pPr>
        <w:pStyle w:val="BookText"/>
        <w:rPr/>
      </w:pPr>
      <w:r>
        <w:rPr>
          <w:rFonts w:ascii="IRNazanin" w:hAnsi="IRNazanin" w:eastAsia="IRNazanin"/>
          <w:color w:val="111111"/>
          <w:sz w:val="28"/>
          <w:sz w:val="28"/>
          <w:szCs w:val="28"/>
          <w:rtl w:val="true"/>
          <w:lang w:bidi="fa-IR"/>
        </w:rPr>
        <w:t xml:space="preserve">إنّ المقارنة بین الواردات المالیة التی کانت تجبی عام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وبین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الذی شهد أواخر الدولة الأمویة تدل علی نفوذ السنن التاریخیة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سلوکیات المجتمع المسلم بعد تلک الفاجعة وحسبما حدده الإمام الحسین علیه السلام فی حبس الأمطار وانتشار القحط</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معرفة ذلک من خلال ما جمعه الدکتور حمدان عبد المجید من روایات حول تعداد واردات العراق المالیة منذ عهد عمر بن الخطاب إلی أواخر الدولة الأمویة،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تتواتر الروایات التاریخیة وتصبح أکثر وضوحاً عندما تتناول خراج سواد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الفضل فی ذلک یعود إلی الفقیه أبی یوسف الذی وضع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مبکر، وضمّنه روایات واضحة ودقیقة وموثقة، عن حکم أراضی الخراج، وأنواعها وعن المبالغ التی جبیت من الأراضی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 نقل لنا أبو یوسف روایة میمون بن مهران التی تبین أن الخلیفة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یجبی العراق کل سنة مائة ألف ألف أوقیة</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علمنا أن الأوقیة کانت، فی صدر الإسلام، تساوی أربعین درهماً</w:t>
      </w:r>
      <w:r>
        <w:rPr>
          <w:rStyle w:val="FootnoteAnchor"/>
          <w:rtl w:val="true"/>
        </w:rPr>
        <w:footnoteReference w:id="319"/>
      </w:r>
      <w:r>
        <w:rPr>
          <w:rFonts w:ascii="IRNazanin" w:hAnsi="IRNazanin" w:eastAsia="IRNazanin"/>
          <w:color w:val="111111"/>
          <w:sz w:val="28"/>
          <w:sz w:val="28"/>
          <w:szCs w:val="28"/>
          <w:rtl w:val="true"/>
          <w:lang w:bidi="fa-IR"/>
        </w:rPr>
        <w:t xml:space="preserve">تکون موارد العراق </w:t>
      </w:r>
      <w:r>
        <w:rPr>
          <w:rFonts w:eastAsia="IRNazanin" w:cs="IRNazanin"/>
          <w:color w:val="111111"/>
          <w:sz w:val="28"/>
          <w:szCs w:val="28"/>
          <w:rtl w:val="true"/>
          <w:lang w:bidi="fa-IR"/>
        </w:rPr>
        <w:t>(</w:t>
      </w:r>
      <w:r>
        <w:rPr>
          <w:rFonts w:eastAsia="IRNazanin" w:cs="IRNazanin"/>
          <w:color w:val="111111"/>
          <w:sz w:val="28"/>
          <w:szCs w:val="28"/>
          <w:lang w:bidi="fa-IR"/>
        </w:rPr>
        <w:t>4.000,000,000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ویرجح أن أبا یوسف قصد بهذا المقدار کل موارد العراق ومن ضمنها الخراج</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وتشیر الروایة التی أوردها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المسؤولین فی العراق حملوا من خراج الکوفة فی عهد الخلیفة عمر بن الخطاب، أول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ألف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حملوا فی السنة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وعشرین ملیون درهم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الیعقوبی أن الثمانین ملیون درهم التی وردت إلی بیت المال فی عهد الخلیفة عمر هی موارد خراج السواد</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یحدّد فی روایته هذه أن الذی حُمل هو من سواد الکوفة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استدرک فی الصحفة التالیة؛ فذکر أن الخلیفة عمر بعث إلی والی البصرة أبی موسی الأشعری یطلب منه أن یضع علی أراضی البصرة الزراعیة، من الخراج، مثل ما وضع عثمان بن حنیف علی أراضی الکوفة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یؤکد أن الثمانین ملیون درهم کانت من سواد الکوفة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 الیعقوبی أن عثمان بن حنیف استمر یرسل إلی المدینة المنورة، فی کل سنة من خراج الکوفة، ما بین عشرین ملیون درهم إلی ثلاثین ملیون درهم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 نجد انخفاضاً کبیراً فی موارد سواد الکوفة، ولعل ذلک متأتٍّ من کثرة النفقات الراتبة، وحصول تغییر فی الوحدات الإداریة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فإن روایات ابن زنجویه أکّدت أن موارد خراج سواد العراق زادت حتی بلغت مائة وعشرین ملیون درهم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التاریخیة تصبح أکثر وضوحاً، وبخاصة عندما أخذت تشیر إلی مجمل خراج السواد بحیث لا تجزّئه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فروایات الیعقوبی والماوردی أشارت إلی أن خراج السواد علی عهد الخلیفة عمر بن الخطاب بلغ مائة ألف ألف وعشرین ألف ألف درهم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أشارت روایة ابن خرداذبة إلی أن خراج السواد بلغ فی عهد الخلیفة عمر بن الخطاب مائة وثمانیة وعشرین ملیون درهم</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متطابق مع ما أوردته روایة ابن حوقل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ابن رستة</w:t>
      </w:r>
      <w:r>
        <w:rPr>
          <w:rStyle w:val="FootnoteAnchor"/>
          <w:rtl w:val="true"/>
        </w:rPr>
        <w:footnoteReference w:id="329"/>
      </w:r>
      <w:r>
        <w:rPr>
          <w:rFonts w:ascii="IRNazanin" w:hAnsi="IRNazanin" w:eastAsia="IRNazanin"/>
          <w:color w:val="111111"/>
          <w:sz w:val="28"/>
          <w:sz w:val="28"/>
          <w:szCs w:val="28"/>
          <w:rtl w:val="true"/>
          <w:lang w:bidi="fa-IR"/>
        </w:rPr>
        <w:t>ویاقوت</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ویورد قدامة روایة مخالفة للمقادیر المشار إلیها آنفاً،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وارد السواد بلغ مائة وثلاثین ملیون درهم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 الصولی أن جبایة السواد بلغت مائة ألف ألف درهم فی عهد الخلیفة عثمان بن عفان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وجباه الوالی عبید الله بن زیاد مائة ألف ألف وخمسة وثلاثین ألف ألف درهم، حمل منها إلی الخلیفة معاویة بن أبی سفیان ستة ملایین درهم، وجباه والی العراق الحجاج بن یوسف الثقفی مائة ألف ألف وثمانیة عشر 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کانت جبایة السواد فی عهد الخلیفة عمر بن عبدالعزیز، بحسب روایة الماوردی مائة ألف ألف وعشرین ألف ألف درهم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أشارت روایة ابن خرداذبة إلی أن موارد جبایة السواد فی عهد الخلیفة عمر بن عبد العزیز بلغت مائة وأربعة وعشرین ملیون درهم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المقدار یقل بأربعة ملایین درهم عن المبلغ الذی أورده ابن حوقل، الذی ذکر أن جبایة السواد فی عهد الخلیفة عمر بن عبد العزیز بلغت مائة ألف ألف وثمانیة وعشرین ألف ألف درهم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ویذکر الماوردی أن الوالی عمر بن هبیرة کان یجْبی من السواد مائة ألف ألف درهم سوی طعام الجند وأرزاق المُقاتلة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أواخر العصر الأموی انخفض وارد السواد بحیث أصبح الوالی یوسف بن عمر الثقفی یجمع منه، فی کل سنة، من ستین ألف ألف إلی سبعین ألف ألف درهم، ویحتسب بعطاء مَنْ قَبِلَه من جند أهل </w:t>
      </w:r>
    </w:p>
    <w:p>
      <w:pPr>
        <w:pStyle w:val="BookText"/>
        <w:rPr/>
      </w:pPr>
      <w:r>
        <w:rPr>
          <w:rFonts w:ascii="IRNazanin" w:hAnsi="IRNazanin" w:eastAsia="IRNazanin"/>
          <w:color w:val="111111"/>
          <w:sz w:val="28"/>
          <w:sz w:val="28"/>
          <w:szCs w:val="28"/>
          <w:rtl w:val="true"/>
          <w:lang w:bidi="fa-IR"/>
        </w:rPr>
        <w:t>الشام ستة عشر ألف ألف، وفی نفقة البرید أربعة آلاف ألف درهم، وفی الطوارق ألف ألف درهم، ویبقی فی بیوت الأحداث والعواتق عشرة آلاف ألف درهم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عبد الرحمن بن جعفر بن سلیمان التی أوردها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وارد السواد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 ألف ثلاث مرات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عندما کانت الأراضی تُستثمر استثماراً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اعتمدنا الوسط بین الستین والسبعین ألفاً فی الروایة السابقة یکون مقدار الخراج فی زمن الوالی یوسف بن عمر الثقفی ستة وسبعین ملیون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انفراط حبل الأمن، وانتقال ملکیة بعض الأراضی الخراجیة إلی المسلمین، ودفع العُشر عنها بدل الخراج، لعل ذلک کله یکون وراء هذا العجز الذی حصل فی موارد السواد</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الباحث لم یضع یده علی موضع الجرح فی انخفاض الواردات المالیة وعجز میزانیة الدولة وتردی الوضع الاقتصادی وانعکاساتها علی الوضع الاجتماعی والنفسی للفرد المسلم، فهو لم یلحظ التلازم بین انتهاک حرمة الأنبیاء علیهم السلام، وتردی الوضع الاقتصادی والاجتماعی والبیئی فی عرض القرآن والتاریخ للسنن التاریخیة التی سلکتها الأمم السالفة فی دورة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فلکل زمن من الأزمنة الغابرة واللاحقة شواهد تجد بعضها تنطق بلسان فصیح لذوی الألباب عن آثار انتهاک الحدود الإلهیة مع اختلاف الرؤی والمفاهیم والقراءات لهذه الحوادث، التی لا یمکن أن یغیب عن حاضرها الأثر الغیبی الذی اختلفت مسمیاته </w:t>
      </w:r>
      <w:bookmarkStart w:id="419" w:name="pg13808_152663"/>
    </w:p>
    <w:p>
      <w:pPr>
        <w:pStyle w:val="BookText"/>
        <w:rPr/>
      </w:pPr>
      <w:bookmarkEnd w:id="419"/>
      <w:r>
        <w:rPr>
          <w:rFonts w:ascii="IRNazanin" w:hAnsi="IRNazanin" w:eastAsia="IRNazanin"/>
          <w:color w:val="111111"/>
          <w:sz w:val="28"/>
          <w:sz w:val="28"/>
          <w:szCs w:val="28"/>
          <w:rtl w:val="true"/>
          <w:lang w:bidi="fa-IR"/>
        </w:rPr>
        <w:t>بین قوی الإله أو قوی السماء أو قوی الطبیعة أو قوی السنن الإلهیة التی نؤمن بها وجاء بها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فمثلما ابتلیت أمم کثیرة بتردی حالها؛ وانهیار مجتمعاتها بفعل معتقداتها وسلوکیاتها المخالفة للحدود والقیم السماویة التی جاء بها الأنبیاء علیه السلام، فان هذه الأمة قد سلکت تلک المسالک التی أدت بها ــ کما فی غیرها ــ إلی المهالک؛ وما قتل نبی الله یحیی علیه السلام وحمل رأسه وإهداؤه إلی بغی من بغایا بنی إسرائیل إلا عاملٌ أساسٌ فی قتل بنی إسرائیل وتشریدهم وإذلالهم فیما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سُنَّةَ اللَّهِ الَّتِی قَدْ خَلَتْ مِن قَبْلُ وَلَن تَجِدَ لِسُنَّةِ اللَّهِ تَبْدِیلًا</w:t>
      </w:r>
      <w:r>
        <w:rPr>
          <w:rFonts w:eastAsia="Amiri" w:cs="Amiri" w:ascii="Amiri" w:hAnsi="Amiri"/>
          <w:color w:val="111111"/>
          <w:sz w:val="28"/>
          <w:szCs w:val="28"/>
          <w:rtl w:val="true"/>
          <w:lang w:bidi="ar-SA"/>
        </w:rPr>
        <w:t>&gt;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أشبه الیوم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فالمسلمون الیوم یقتلون ابن بنت نبیهم، ویحملون رأسه إلی بغی من البغایا وجبار من الجبابرة، فکیف لهم ان ینفلتوا عن العذاب الإلهی، أو أنْ ینجوا من نفوذ السنن الإلهیة التی کانت منبعاً للأفعال الصادرة عن هذا الکائن الذی یسمّی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فی عجز میزانیة الدولة وتردی الحالة الاقتصادیة والاجتماعیة بعد فاجعة الطف کان سببه تحقق سنن الله فی خلقه، مثلما تحققت فی قوم نوح وصالح ولوط وغیرهم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p>
    <w:p>
      <w:pPr>
        <w:pStyle w:val="Heading5"/>
        <w:numPr>
          <w:ilvl w:val="4"/>
          <w:numId w:val="1"/>
        </w:numPr>
        <w:rPr/>
      </w:pPr>
      <w:bookmarkStart w:id="420" w:name="__RefHeading___Toc742738_3264237689"/>
      <w:bookmarkStart w:id="421" w:name="_Toc154"/>
      <w:bookmarkEnd w:id="420"/>
      <w:r>
        <w:rPr>
          <w:rtl w:val="true"/>
        </w:rPr>
        <w:t>ثانیاً</w:t>
      </w:r>
      <w:r>
        <w:rPr>
          <w:rtl w:val="true"/>
        </w:rPr>
        <w:t xml:space="preserve">: </w:t>
      </w:r>
      <w:r>
        <w:rPr>
          <w:rtl w:val="true"/>
        </w:rPr>
        <w:t>فرض الضرائب علی الناس وتعذیبهم وسجنهم علی ذلک</w:t>
      </w:r>
      <w:bookmarkEnd w:id="42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یمضِ عقدان علی فاجعة النبوة بقتل ابن النبی صلی الله علیه و آله و سلم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حتی أتتْ حکومة بنی مروان، لتذیق الناس ــ عرباً وموالی؛ مسلمین وذمیین ــ الأمرین، ولاسیما فی تولی الحجاج بن یوسف العراق، فقد فرض الضریبة علی </w:t>
      </w:r>
      <w:bookmarkStart w:id="422" w:name="pg13808_152664"/>
    </w:p>
    <w:p>
      <w:pPr>
        <w:pStyle w:val="BookText"/>
        <w:rPr/>
      </w:pPr>
      <w:bookmarkEnd w:id="422"/>
      <w:r>
        <w:rPr>
          <w:rFonts w:ascii="IRNazanin" w:hAnsi="IRNazanin" w:eastAsia="IRNazanin"/>
          <w:color w:val="111111"/>
          <w:sz w:val="28"/>
          <w:sz w:val="28"/>
          <w:szCs w:val="28"/>
          <w:rtl w:val="true"/>
          <w:lang w:bidi="fa-IR"/>
        </w:rPr>
        <w:t>الناس بالقوة والسلطة ولم یستثنِ أحداً من أشراف العرب أو من وضعائها من الذمیین أو الموالی؛ وکان یعذبهم علی أخذ الخراج ویسجنهم لدفع الضرائب؛ یدل علی ذلک قول یزید بن المهلب حین أراد سلیمان بن عبد الملک أن یولیه العراق وخراجها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العراق قد أخرجها الحجاج، وأنا الیوم رجل العراق، ومتی قدمتها وأخذت الناس بالخراج وعذبتهم علی ذلک، صرت مثل الحجاج وأعدت علیهم السجون وما عافاهم الله منه، ومتی لم آت سلیمان ــ بن عبد الملک بن مروان ــ بمثل ما کان الحجاج أتی به لم یقبل منی</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فامتنع عن تولی امارة العراق</w:t>
      </w:r>
      <w:r>
        <w:rPr>
          <w:rFonts w:eastAsia="IRNazanin" w:cs="IRNazanin"/>
          <w:color w:val="111111"/>
          <w:sz w:val="28"/>
          <w:szCs w:val="28"/>
          <w:rtl w:val="true"/>
          <w:lang w:bidi="fa-IR"/>
        </w:rPr>
        <w:t>.</w:t>
      </w:r>
    </w:p>
    <w:p>
      <w:pPr>
        <w:pStyle w:val="Heading5"/>
        <w:numPr>
          <w:ilvl w:val="4"/>
          <w:numId w:val="1"/>
        </w:numPr>
        <w:rPr/>
      </w:pPr>
      <w:bookmarkStart w:id="423" w:name="__RefHeading___Toc742740_3264237689"/>
      <w:bookmarkStart w:id="424" w:name="_Toc155"/>
      <w:bookmarkEnd w:id="423"/>
      <w:r>
        <w:rPr>
          <w:rtl w:val="true"/>
        </w:rPr>
        <w:t>ثالثاً</w:t>
      </w:r>
      <w:r>
        <w:rPr>
          <w:rtl w:val="true"/>
        </w:rPr>
        <w:t xml:space="preserve">: </w:t>
      </w:r>
      <w:r>
        <w:rPr>
          <w:rtl w:val="true"/>
        </w:rPr>
        <w:t>فرار المسلمین من القری الزراعیة إلی المدن بسبب الضرائب وعجزهم عن دفعها</w:t>
      </w:r>
      <w:bookmarkEnd w:id="424"/>
    </w:p>
    <w:p>
      <w:pPr>
        <w:pStyle w:val="BookText"/>
        <w:rPr/>
      </w:pPr>
      <w:r>
        <w:rPr>
          <w:rFonts w:ascii="IRNazanin" w:hAnsi="IRNazanin" w:eastAsia="IRNazanin"/>
          <w:color w:val="111111"/>
          <w:sz w:val="28"/>
          <w:sz w:val="28"/>
          <w:szCs w:val="28"/>
          <w:rtl w:val="true"/>
          <w:lang w:bidi="fa-IR"/>
        </w:rPr>
        <w:t>تشیر إحدی النصوص التاریخیة إلی هجرة الموالین من الفرس بعد إسلامهم من أرض السواد، أی الأراضی الزراعیة وانتقالهم إلی المدن الإسلامیة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الطبری عن أبی 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عمال الحجاج کتبوا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الخراج قد انکسر وان أهل الذمة قد أسلموا ولحقوا بالأمصار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وتکشف هذه الروایة عن سوء أحوال الزراعة فی العراق، بسبب ما تفرضه الدولة من ضرائب علی الفلاحین، مما أدی إلی عجزهم عن تسدید هذه الضرائب وما یخلفها من تعذیب وسجن، ففضلوا الهروب إلی المدن فانخفضت بذلک الأموال التی کانت تجبی من أرض العراق</w:t>
      </w:r>
      <w:r>
        <w:rPr>
          <w:rFonts w:eastAsia="IRNazanin" w:cs="IRNazanin"/>
          <w:color w:val="111111"/>
          <w:sz w:val="28"/>
          <w:szCs w:val="28"/>
          <w:rtl w:val="true"/>
          <w:lang w:bidi="fa-IR"/>
        </w:rPr>
        <w:t xml:space="preserve">. </w:t>
      </w:r>
      <w:bookmarkStart w:id="425" w:name="pg13808_152665"/>
    </w:p>
    <w:p>
      <w:pPr>
        <w:pStyle w:val="Heading5"/>
        <w:numPr>
          <w:ilvl w:val="4"/>
          <w:numId w:val="1"/>
        </w:numPr>
        <w:rPr/>
      </w:pPr>
      <w:bookmarkStart w:id="426" w:name="__RefHeading___Toc742742_3264237689"/>
      <w:bookmarkStart w:id="427" w:name="_Toc156"/>
      <w:bookmarkEnd w:id="425"/>
      <w:bookmarkEnd w:id="426"/>
      <w:r>
        <w:rPr>
          <w:rtl w:val="true"/>
        </w:rPr>
        <w:t>رابعاً</w:t>
      </w:r>
      <w:r>
        <w:rPr>
          <w:rtl w:val="true"/>
        </w:rPr>
        <w:t xml:space="preserve">: </w:t>
      </w:r>
      <w:r>
        <w:rPr>
          <w:rtl w:val="true"/>
        </w:rPr>
        <w:t>فرض الدولة الجزیة علی أهل الذمة حتی بعد إسلامهم مع مخالفة ذلک للقرآن</w:t>
      </w:r>
      <w:bookmarkEnd w:id="427"/>
    </w:p>
    <w:p>
      <w:pPr>
        <w:pStyle w:val="BookText"/>
        <w:rPr/>
      </w:pPr>
      <w:r>
        <w:rPr>
          <w:rFonts w:ascii="IRNazanin" w:hAnsi="IRNazanin" w:eastAsia="IRNazanin"/>
          <w:color w:val="111111"/>
          <w:sz w:val="28"/>
          <w:sz w:val="28"/>
          <w:szCs w:val="28"/>
          <w:rtl w:val="true"/>
          <w:lang w:bidi="fa-IR"/>
        </w:rPr>
        <w:t>من الشواهد التی أظهرت تردی الأوضاع فی العراق، فکانت کسنی یوسف علیه السلام، هو فرض الدولة الأمویة الجزیة علی الموالی الفرس حتی بعد إسلامهم فی مخالفة أخری للقیم القرآنیة، وفی سلوک جدید یضاف إلی رصید ثقافة الهجر التی سنها بعض الصحابة حینما قالوا لرسول الله صلی الله علیه و آله و سلم إنه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تقضی القیم القرآنیة برفع الجزیة عن أهل الذمة حین إسلامهم، لتساویهم مع إخوانهم المسلمین فی الحقوق والواجبات، فمالهم وعرضهم ودماؤهم محرمة علی بعضهم البعض، اما ان تبقی هذه الجزیة والضریبة المالیة علی أهل الذمة حتی بعد إسلامهم، فهذا ما لم تقر به سوی شریعة ثقافة الهجر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ویالیت ان الأمر قد انحصر فی ذلک، بل تم قتل من لم یستجب لهذا التشریع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تدل علیه النصوص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وعوداً علی بدء، فحینما کتب عمال الحجاج بهجرة الموالی من القری الزراعیة وانکسار الخراج؛ کتب الحجاج إلیهم ــ بکونه أحد أهم مکونات ثقافة الهجر، وأفضلهم حملاً لهذا الفکر ــ کتاباً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کان له أصل فی قریة فلیخرج إلیها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کل من خرج من قریته فلیعُدْ إلیها؛ فقام أولئک الولاة فأخرجوا الناس من المدن، ولاسیما مدینة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الناس فعسکروا فجعلوا یبکون وینادون یا محمداه یا محمداه، وجعلوا لا یدرون أین یذهبون فجعل قراء أهل </w:t>
      </w:r>
    </w:p>
    <w:p>
      <w:pPr>
        <w:pStyle w:val="BookText"/>
        <w:rPr/>
      </w:pPr>
      <w:r>
        <w:rPr>
          <w:rFonts w:ascii="IRNazanin" w:hAnsi="IRNazanin" w:eastAsia="IRNazanin"/>
          <w:color w:val="111111"/>
          <w:sz w:val="28"/>
          <w:sz w:val="28"/>
          <w:szCs w:val="28"/>
          <w:rtl w:val="true"/>
          <w:lang w:bidi="fa-IR"/>
        </w:rPr>
        <w:t>البصرة یخرجون إلیهم متقنعین فیبکون لما یسمعون منهم ویرون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یجد الناس مخرجاً من هذا القرار الذی فرضته السلطة الأمویة غیر قدوم عبدالرحمن بن محمد بن الأشعث ــ مع جیشه من سجستان ــ</w:t>
      </w:r>
      <w:r>
        <w:rPr>
          <w:rStyle w:val="FootnoteAnchor"/>
          <w:rtl w:val="true"/>
        </w:rPr>
        <w:footnoteReference w:id="344"/>
      </w:r>
      <w:r>
        <w:rPr>
          <w:rFonts w:ascii="IRNazanin" w:hAnsi="IRNazanin" w:eastAsia="IRNazanin"/>
          <w:color w:val="111111"/>
          <w:sz w:val="28"/>
          <w:sz w:val="28"/>
          <w:szCs w:val="28"/>
          <w:rtl w:val="true"/>
          <w:lang w:bidi="fa-IR"/>
        </w:rPr>
        <w:t>وعزمه علی تفیئة ذلک القرار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واستبصر قراء أهل البصرة فی قتال الحجاج مع عبدالرحمن بن محمد بن الأشعث</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النتیجة فی هذه المعرکة ان التجأ الحجاج إلی الخدیعة فخدع الناس بالأمان ثم أمر بهم عمارة بن تیم اللخمی فقتلهم جمیعاً صبراً</w:t>
      </w:r>
      <w:r>
        <w:rPr>
          <w:rStyle w:val="FootnoteAnchor"/>
          <w:rtl w:val="true"/>
        </w:rPr>
        <w:footnoteReference w:id="34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عزّلاً لم یکن بیدهم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عددهم فیقول ضمرة بن ربیعة الشیبانی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الحجاج یوم الزاویة أحد عشر ألفاً ما استحیا منهم إلا واحداً کان ابنه فی کتّاب الحجاج</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عدد الذین قتلهم الحجاج خلال تولیته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وعشرین أو مائة وثلاثین ألفاً</w:t>
      </w:r>
      <w:r>
        <w:rPr>
          <w:rFonts w:eastAsia="IRNazanin" w:cs="IRNazanin"/>
          <w:color w:val="111111"/>
          <w:sz w:val="28"/>
          <w:szCs w:val="28"/>
          <w:rtl w:val="true"/>
          <w:lang w:bidi="fa-IR"/>
        </w:rPr>
        <w:t>»</w:t>
      </w:r>
      <w:r>
        <w:rPr>
          <w:rStyle w:val="FootnoteAnchor"/>
          <w:rtl w:val="true"/>
        </w:rPr>
        <w:footnoteReference w:id="348"/>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الأحداث هی مصداق لتحقق الأثر الغیبی فی دعاء الإمام الحسین علیه السلام علی جیش عمر بن سعد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وسلط علیهم سنی کسنی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حالهم کما مرّ بیانه انفاً</w:t>
      </w:r>
      <w:r>
        <w:rPr>
          <w:rFonts w:eastAsia="IRNazanin" w:cs="IRNazanin"/>
          <w:color w:val="111111"/>
          <w:sz w:val="28"/>
          <w:szCs w:val="28"/>
          <w:rtl w:val="true"/>
          <w:lang w:bidi="fa-IR"/>
        </w:rPr>
        <w:t xml:space="preserve">. </w:t>
      </w:r>
      <w:bookmarkStart w:id="428" w:name="pg13808_152667"/>
    </w:p>
    <w:p>
      <w:pPr>
        <w:pStyle w:val="Heading3"/>
        <w:numPr>
          <w:ilvl w:val="2"/>
          <w:numId w:val="1"/>
        </w:numPr>
        <w:rPr/>
      </w:pPr>
      <w:bookmarkStart w:id="429" w:name="__RefHeading___Toc742744_3264237689"/>
      <w:bookmarkStart w:id="430" w:name="_Toc157"/>
      <w:bookmarkEnd w:id="428"/>
      <w:bookmarkEnd w:id="429"/>
      <w:r>
        <w:rPr>
          <w:rtl w:val="true"/>
        </w:rPr>
        <w:t>المبحث الثانی</w:t>
      </w:r>
      <w:r>
        <w:rPr>
          <w:rtl w:val="true"/>
        </w:rPr>
        <w:t xml:space="preserve">: </w:t>
      </w:r>
      <w:r>
        <w:rPr>
          <w:rtl w:val="true"/>
        </w:rPr>
        <w:t>تحقق الأثر الغیبی الآنی فی دعائه علیه السلام</w:t>
      </w:r>
      <w:bookmarkEnd w:id="430"/>
    </w:p>
    <w:p>
      <w:pPr>
        <w:pStyle w:val="Heading4"/>
        <w:numPr>
          <w:ilvl w:val="3"/>
          <w:numId w:val="1"/>
        </w:numPr>
        <w:rPr/>
      </w:pPr>
      <w:bookmarkStart w:id="431" w:name="__RefHeading___Toc742746_3264237689"/>
      <w:bookmarkStart w:id="432" w:name="_Toc158"/>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مثلما شهد التاریخ الإسلامی تحقق الأثر الغیبی فی دعاء الإمام الحسین علیه السلام بعد عاشوراء بفترة زمنیة قصیرة؛ ــ إن لم تکن مستمرة من یوم وقوع المأساة ــ فإن التاریخ شهد أیضا تحقق الأثر الغیبی فی دعائه علیه السلام فی یوم عاشوراء وبصورة آنیة،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اللحظة التی یتم فیها الإمام الحسین علیه السلام دعاءه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الأمر الذی لم یکن لیتحقق إلا فی حیاة الأنبیاء والمرسلین وأوصیائهم علیهم السلام کما هو مبیّن فی سیرتهم التاریخیة سواء ما عرضها القرآن الکریم أو ما ورد عن الحبیب المصطفی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فی تحقق الأثر الغیبی الممثل بالاستجابة السریعة من الله تعالی فی تحقق دعاء الإمام الحسین علیه السلام آثاره العدیدة فی تحدید ملامح الشخصیة الإسلامیة وما طرأ علیها من تغیرات فکریة وثقافیة وعقائدیة خلال نصف قرن، بل لقد کشفت هذه الآثار الغیبیة الآنیة فی ساحة الطف عن حقائق تاریخیة ارتبطت بنشوء الدولة الإسلامیة وما أفرزته من مناهج فکریة شکلت بناءً جدیداً للعقیدة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قبل البدء فی بیان هذه الحقائق نورد مواضع الدعاء التی ظهرت فیها الآثار الغیبیة الآنیة فی یوم عاشوراء</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السبب الذی دفعنا إلی تقدیم تحقق الأثر الغیبی بعد یوم عاشوراء علی تحقق الأثر الآنی هو لارتباط الأول بمصداق دعائه علیه السلام علی جیش عمر بن سعد وتحدیده لأنواع العذاب الذی سینزل بهم فکان منه تسلیط الله علیهم غلام ثقیف</w:t>
      </w:r>
      <w:r>
        <w:rPr>
          <w:rFonts w:eastAsia="IRNazanin" w:cs="IRNazanin"/>
          <w:color w:val="111111"/>
          <w:sz w:val="28"/>
          <w:szCs w:val="28"/>
          <w:rtl w:val="true"/>
          <w:lang w:bidi="fa-IR"/>
        </w:rPr>
        <w:t xml:space="preserve">. </w:t>
      </w:r>
      <w:bookmarkStart w:id="433" w:name="pg13808_152668"/>
    </w:p>
    <w:p>
      <w:pPr>
        <w:pStyle w:val="Heading4"/>
        <w:numPr>
          <w:ilvl w:val="3"/>
          <w:numId w:val="1"/>
        </w:numPr>
        <w:rPr/>
      </w:pPr>
      <w:bookmarkStart w:id="434" w:name="__RefHeading___Toc742748_3264237689"/>
      <w:bookmarkStart w:id="435" w:name="_Toc159"/>
      <w:bookmarkEnd w:id="433"/>
      <w:bookmarkEnd w:id="434"/>
      <w:r>
        <w:rPr>
          <w:rtl w:val="true"/>
        </w:rPr>
        <w:t>المسألة الأولی</w:t>
      </w:r>
      <w:r>
        <w:rPr>
          <w:rtl w:val="true"/>
        </w:rPr>
        <w:t xml:space="preserve">: </w:t>
      </w:r>
      <w:r>
        <w:rPr>
          <w:rtl w:val="true"/>
        </w:rPr>
        <w:t>مواضع ظهور الأثر الغیبی الآنی فی یوم عاشوراء</w:t>
      </w:r>
      <w:bookmarkEnd w:id="435"/>
    </w:p>
    <w:p>
      <w:pPr>
        <w:pStyle w:val="Heading5"/>
        <w:numPr>
          <w:ilvl w:val="4"/>
          <w:numId w:val="1"/>
        </w:numPr>
        <w:rPr/>
      </w:pPr>
      <w:bookmarkStart w:id="436" w:name="__RefHeading___Toc742750_3264237689"/>
      <w:bookmarkStart w:id="437" w:name="_Toc160"/>
      <w:bookmarkEnd w:id="436"/>
      <w:r>
        <w:rPr>
          <w:rtl w:val="true"/>
        </w:rPr>
        <w:t>الموضع الأول لاستجابة دعائه علیه السلام</w:t>
      </w:r>
      <w:bookmarkEnd w:id="437"/>
    </w:p>
    <w:p>
      <w:pPr>
        <w:pStyle w:val="BookText"/>
        <w:rPr/>
      </w:pPr>
      <w:r>
        <w:rPr>
          <w:rFonts w:ascii="IRNazanin" w:hAnsi="IRNazanin" w:eastAsia="IRNazanin"/>
          <w:color w:val="111111"/>
          <w:sz w:val="28"/>
          <w:sz w:val="28"/>
          <w:szCs w:val="28"/>
          <w:rtl w:val="true"/>
          <w:lang w:bidi="fa-IR"/>
        </w:rPr>
        <w:t>روی الشیخ الصدوق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بحفیرته التی ــ حفرت ــ حول عسکره فأضرمت بالنار، لیقاتل القوم من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تحقق الأثر الغیبی الآنی فی دعائه فقد ظهر فی مواضع محدودة فی یوم عاشوراء؛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رجل من عسکر عمر بن سعد علی فرس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جویریة المزنی، فلما نظر إلی النار تنقد صفق بیده،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وأصحاب حسین أبشروا بالنار، فقد تعجلتموها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جویریة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أذقه عذاب النار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فنفر به فرسه وألقاه فی تلک النار فاحترق</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742752_3264237689"/>
      <w:bookmarkStart w:id="439" w:name="_Toc161"/>
      <w:bookmarkEnd w:id="438"/>
      <w:r>
        <w:rPr>
          <w:rtl w:val="true"/>
        </w:rPr>
        <w:t>الموضع الثانی لاستجابة دعائه علیه السلام</w:t>
      </w:r>
      <w:bookmarkEnd w:id="43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برز من عسکر عمر بن سعد رجل 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 الفزاری،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ویا أصحاب الحسین، أما ترون إلی ماء الفرات یلوح کأنه بطون الحیات؟ والله لا ذقتم منه قطرة حتی تذوقوا الموت جرعا</w:t>
      </w:r>
      <w:r>
        <w:rPr>
          <w:rFonts w:eastAsia="IRNazanin" w:cs="IRNazanin"/>
          <w:color w:val="111111"/>
          <w:sz w:val="28"/>
          <w:szCs w:val="28"/>
          <w:rtl w:val="true"/>
          <w:lang w:bidi="fa-IR"/>
        </w:rPr>
        <w:t xml:space="preserve">. </w:t>
      </w:r>
      <w:bookmarkStart w:id="440" w:name="pg13808_152669"/>
    </w:p>
    <w:p>
      <w:pPr>
        <w:pStyle w:val="BookText"/>
        <w:rPr/>
      </w:pPr>
      <w:bookmarkEnd w:id="440"/>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وأبوه من أهل النار، أللهم اقتل هذا عطشاً فی هذا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فخنقه العطش حتی سقط عن فرسه فوطئته الخیل بسنابکها فمات</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742754_3264237689"/>
      <w:bookmarkStart w:id="442" w:name="_Toc162"/>
      <w:bookmarkEnd w:id="441"/>
      <w:r>
        <w:rPr>
          <w:rtl w:val="true"/>
        </w:rPr>
        <w:t>الموضع الثالث لاستجابة دعائه علیه السلام</w:t>
      </w:r>
      <w:bookmarkEnd w:id="442"/>
    </w:p>
    <w:p>
      <w:pPr>
        <w:pStyle w:val="BookText"/>
        <w:rPr/>
      </w:pPr>
      <w:r>
        <w:rPr>
          <w:rFonts w:ascii="IRNazanin" w:hAnsi="IRNazanin" w:eastAsia="IRNazanin"/>
          <w:color w:val="111111"/>
          <w:sz w:val="28"/>
          <w:sz w:val="28"/>
          <w:szCs w:val="28"/>
          <w:rtl w:val="true"/>
          <w:lang w:bidi="fa-IR"/>
        </w:rPr>
        <w:t>وروی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حوزة التمیمی أقبل من معسکر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الثالثة، قال أصحاب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فما ترید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بل أقدم علی رب غفور کریم مطاع شفیع، فمن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الحسین علیه السلام یدیه حتی بان بیاض أبطیه،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حزه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ابن حوزة وأقحم الفرس إلیه وکان بینهما نهر فسقط عنها وعلقت قدمه بالرکاب وجالت به الفرس وانقطعت قدمه وساقه وفخذه وبقی جانبه الآخر معلقا بالرکاب وأخذت الفرس تضرب به کل حجر وشجر وألقته فی النار المشتعلة فی الخندق فاحترق بها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الحسین ساجدا شاکرا حامدا علی إجابة دعائه ثم أنه رفع صوته یقول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إنا أهل بیت نبیک وذریته وقرابته فاقصم من ظلمنا وغصبنا حقنا إنک سمیع قریب</w:t>
      </w:r>
      <w:r>
        <w:rPr>
          <w:rFonts w:eastAsia="IRNazanin" w:cs="IRNazanin"/>
          <w:color w:val="111111"/>
          <w:sz w:val="28"/>
          <w:szCs w:val="28"/>
          <w:rtl w:val="true"/>
          <w:lang w:bidi="fa-IR"/>
        </w:rPr>
        <w:t xml:space="preserve">». </w:t>
      </w:r>
      <w:bookmarkStart w:id="443" w:name="pg13808_152670"/>
    </w:p>
    <w:p>
      <w:pPr>
        <w:pStyle w:val="Heading5"/>
        <w:numPr>
          <w:ilvl w:val="4"/>
          <w:numId w:val="1"/>
        </w:numPr>
        <w:rPr/>
      </w:pPr>
      <w:bookmarkStart w:id="444" w:name="__RefHeading___Toc742756_3264237689"/>
      <w:bookmarkStart w:id="445" w:name="_Toc163"/>
      <w:bookmarkEnd w:id="443"/>
      <w:bookmarkEnd w:id="444"/>
      <w:r>
        <w:rPr>
          <w:rtl w:val="true"/>
        </w:rPr>
        <w:t>الموضع الرابع لاستجابة دعائه علیه السلام</w:t>
      </w:r>
      <w:bookmarkEnd w:id="445"/>
    </w:p>
    <w:p>
      <w:pPr>
        <w:pStyle w:val="BookText"/>
        <w:rPr/>
      </w:pPr>
      <w:r>
        <w:rPr>
          <w:rFonts w:ascii="IRNazanin" w:hAnsi="IRNazanin" w:eastAsia="IRNazanin"/>
          <w:color w:val="111111"/>
          <w:sz w:val="28"/>
          <w:sz w:val="28"/>
          <w:szCs w:val="28"/>
          <w:rtl w:val="true"/>
          <w:lang w:bidi="fa-IR"/>
        </w:rPr>
        <w:t>فسمعه محمد بن الأشعث یقول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قرابة بینک وبین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محمد بن الأشعث یقول لیس بینی وبین محمد قرابة، أللهم أرنی فیه هذا الیوم ذلا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الله دعاءه فخرج محمد بن الأشعث من العسکر ونزل عن فرسه لحاجته وإذا بعقرب أسود یضربه ضربة ترکته متلوثا فی ثیابه مما به، ومات بادی العورة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الاستجابة فی دعائه علیه السلام مع المواضع الأخری کانت محلاً لظهور الأثر الغیبی الآنی فی یوم عاشوراء وقبل بدء المعرکة، والتی غیرت بعض المفاهیم العقائدیة والفکریة التی ظهرت فی المجتمع الإسلامی ولاسیما أولئک الذین جاءوا لقتال الإمام الحسین علیه السلام وهو ما سنعرض له فی المسائل القادمة</w:t>
      </w:r>
      <w:r>
        <w:rPr>
          <w:rFonts w:eastAsia="IRNazanin" w:cs="IRNazanin"/>
          <w:color w:val="111111"/>
          <w:sz w:val="28"/>
          <w:szCs w:val="28"/>
          <w:rtl w:val="true"/>
          <w:lang w:bidi="fa-IR"/>
        </w:rPr>
        <w:t>.</w:t>
      </w:r>
    </w:p>
    <w:p>
      <w:pPr>
        <w:pStyle w:val="Heading4"/>
        <w:numPr>
          <w:ilvl w:val="3"/>
          <w:numId w:val="1"/>
        </w:numPr>
        <w:rPr/>
      </w:pPr>
      <w:bookmarkStart w:id="446" w:name="__RefHeading___Toc742758_3264237689"/>
      <w:bookmarkStart w:id="447" w:name="_Toc164"/>
      <w:bookmarkEnd w:id="446"/>
      <w:r>
        <w:rPr>
          <w:rtl w:val="true"/>
        </w:rPr>
        <w:t>المسألة الثانیة</w:t>
      </w:r>
      <w:r>
        <w:rPr>
          <w:rtl w:val="true"/>
        </w:rPr>
        <w:t xml:space="preserve">: </w:t>
      </w:r>
      <w:r>
        <w:rPr>
          <w:rtl w:val="true"/>
        </w:rPr>
        <w:t>عوامل نشوء ثقافة التجری فی المجتمع الإسلامی</w:t>
      </w:r>
      <w:bookmarkEnd w:id="447"/>
    </w:p>
    <w:p>
      <w:pPr>
        <w:pStyle w:val="Heading5"/>
        <w:numPr>
          <w:ilvl w:val="4"/>
          <w:numId w:val="1"/>
        </w:numPr>
        <w:rPr/>
      </w:pPr>
      <w:bookmarkStart w:id="448" w:name="__RefHeading___Toc742760_3264237689"/>
      <w:bookmarkStart w:id="449" w:name="_Toc165"/>
      <w:bookmarkEnd w:id="448"/>
      <w:r>
        <w:rPr>
          <w:rtl w:val="true"/>
        </w:rPr>
        <w:t>اشارة</w:t>
      </w:r>
      <w:bookmarkEnd w:id="44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یستوقف القارئ والباحث هو خروج هؤلاء إلی قتال ابن بنت نبیهم صلی الله علیه و آله و سلم وعزمهم علی قتله مع أخوانه وأقاربه وأصحابه ونهب مالهم وسبی نسائهم مع ما لبعضهن من حرمة الانتساب لرسوله صلی الله علیه و آله و سلم فهذه زینب بنت فاطمة بنت رسول الله صلی الله علیه و آله و سلم ووالدها علی بن أبی طالب أمیر المؤمنین علیه السلام، وتلک أختها أم کلثوم 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 وفاطمة الصغری المسماة برقیة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 بنات الإمام الحسین فهؤلاء النسوة لهن رحم ماسة برسول الله صلی الله علیه و آله و سلم فکیف یسبین کما تسبی نساء الأعاجم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أمام مجموعة کبیرة من الأسئلة تفرض نفسها بقوة فی فهم هذه الحالة التی أصبح علیها المسلمون، فهل ارتدوا عن دینهم فانعطفوا علی ذریة محمد صلی الله علیه و آله و سلم یذیقونهم أشد أنواع العذاب قتلا وتشریدا وسلبا ولا یستثنون فی ذلک امرأة أو طفلا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لم یؤمنوا أصلا إذ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r>
        <w:rPr>
          <w:rFonts w:eastAsia="Amiri" w:cs="Amiri" w:ascii="Amiri" w:hAnsi="Amiri"/>
          <w:color w:val="111111"/>
          <w:sz w:val="28"/>
          <w:szCs w:val="28"/>
          <w:rtl w:val="true"/>
          <w:lang w:bidi="ar-SA"/>
        </w:rPr>
        <w:t>&gt;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 فائدة إسلامهم وقد هتکوا حرمة نبی الإسلام بما لم تنتهک بمثلها حرمة من أشراف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قبل الإسلام ولا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ثقافة جدیدة غیر ثقافة الإسلام قد زرعت فی المجتمع الإسلامی خلال نصف قرن منذ وفاة رسول الله صلی الله علیه و آله و سلم وإلی یوم عاشوراء کان قد شب علیها الأطفال وهرم علیها الکبار هی التی سادت هذا المجتمع وقادته فی کربلاء فکان واقعاً عملیاً انکشفت فیه هذه الثقافة ومن أسسها وروّج لها وقادها؟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أسئلة کثیرة؟ یفرضها واقع المسلمین قدیماً وحاضراً ومستقبلاً مع کل قلم تدور به أنامل حامله لترسم ما یجول فی فکر صاحبه من أسئلة متجددة</w:t>
      </w:r>
      <w:r>
        <w:rPr>
          <w:rFonts w:eastAsia="IRNazanin" w:cs="IRNazanin"/>
          <w:color w:val="111111"/>
          <w:sz w:val="28"/>
          <w:szCs w:val="28"/>
          <w:rtl w:val="true"/>
          <w:lang w:bidi="fa-IR"/>
        </w:rPr>
        <w:t xml:space="preserve">. </w:t>
      </w:r>
      <w:bookmarkStart w:id="450" w:name="pg13808_152672"/>
    </w:p>
    <w:p>
      <w:pPr>
        <w:pStyle w:val="BookText"/>
        <w:rPr/>
      </w:pPr>
      <w:bookmarkEnd w:id="450"/>
      <w:r>
        <w:rPr>
          <w:rFonts w:ascii="IRNazanin" w:hAnsi="IRNazanin" w:eastAsia="IRNazanin"/>
          <w:color w:val="111111"/>
          <w:sz w:val="28"/>
          <w:sz w:val="28"/>
          <w:szCs w:val="28"/>
          <w:rtl w:val="true"/>
          <w:lang w:bidi="fa-IR"/>
        </w:rPr>
        <w:t>إلا أننی وجدت من خلال البحث عن الإجابات لهذه الأسئلة أن الأمر یتعلق بثقافة التجری التی أنشأها البعض فی المجتمع الإسلامی وعمل علی تغلغلها فیه ونشرها بین مختلف طبقاته مستخدماً جمیع الوسائل لتحقیق هذا الغرض، فکانت هذه الثقافة بصورها القاتمة بقتامة الدماء التی سفکت علی أرض کربلاء وبرائحة الأجساد التی امتزج معها وبر الإبل المحترق بنیران جیش عمر بن سعد فی هجومهم علی مخیم ابن بنت سید الأنبیاء والمرسلین صلی الله علیه و آله و سلم، قد اتسمت بها المدن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عوامل نشوء هذه الثقافة فکانت کالآتی</w:t>
      </w:r>
      <w:r>
        <w:rPr>
          <w:rFonts w:eastAsia="IRNazanin" w:cs="IRNazanin"/>
          <w:color w:val="111111"/>
          <w:sz w:val="28"/>
          <w:szCs w:val="28"/>
          <w:rtl w:val="true"/>
          <w:lang w:bidi="fa-IR"/>
        </w:rPr>
        <w:t>:</w:t>
      </w:r>
    </w:p>
    <w:p>
      <w:pPr>
        <w:pStyle w:val="Heading5"/>
        <w:numPr>
          <w:ilvl w:val="4"/>
          <w:numId w:val="1"/>
        </w:numPr>
        <w:rPr/>
      </w:pPr>
      <w:bookmarkStart w:id="451" w:name="__RefHeading___Toc742762_3264237689"/>
      <w:bookmarkStart w:id="452" w:name="_Toc166"/>
      <w:bookmarkEnd w:id="451"/>
      <w:r>
        <w:rPr>
          <w:rtl w:val="true"/>
        </w:rPr>
        <w:t>العامل الأول</w:t>
      </w:r>
      <w:r>
        <w:rPr>
          <w:rtl w:val="true"/>
        </w:rPr>
        <w:t xml:space="preserve">: </w:t>
      </w:r>
      <w:r>
        <w:rPr>
          <w:rtl w:val="true"/>
        </w:rPr>
        <w:t>ابتذار الفکر الجبری</w:t>
      </w:r>
      <w:bookmarkEnd w:id="452"/>
    </w:p>
    <w:p>
      <w:pPr>
        <w:pStyle w:val="BookText"/>
        <w:rPr/>
      </w:pPr>
      <w:r>
        <w:rPr>
          <w:rFonts w:ascii="IRNazanin" w:hAnsi="IRNazanin" w:eastAsia="IRNazanin"/>
          <w:color w:val="111111"/>
          <w:sz w:val="28"/>
          <w:sz w:val="28"/>
          <w:szCs w:val="28"/>
          <w:rtl w:val="true"/>
          <w:lang w:bidi="fa-IR"/>
        </w:rPr>
        <w:t>إن أول بذرة بُذرت لنشوء الفکر الجبری کانت فی زمن أبی بکر، ومنذ الأیام الأولی لتولیه الخلافة التی اتخذت ــ أی الخلافة ــ فی بادئ الأمر مفهوم خلافة رسول الله صلی الله علیه و آله و سلم، ثم اتخذت مفهوم خلافة المسلمین، ثم أمراء وحکام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البذرة لظهور الفکر الجبری هی عند 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وإنکم إن کلفتمونی أن أعمل بمثل عمل رسول الله صلی الله علیه و آله و سلم لم أقم به، کان رسول الله عبدا أکرمه الله بالوحی وعصمه به، ألا وإنما أنا بشر ولست بخیر من أحد منکم فراعونی، فإذا رأیتمونی استقمت فاتبعونی، وإن رأیتمونی زغت فقومونی، واعلموا أن لی شیطانا یعترینی، فإذا رأیتمونی غضبت فاجتنبونی لا أوثر فی أشعارکم ــ أی شعر الرأس ــ وأبشارکم ــ أی بشرة الجلد ــ</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القول وإن لم یکن محوره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مجبر علی فعله إلا أنه کان البدایة لنشوء فکرة التخلی عن مسؤولیة الأفعال الصادرة عن الخلیفة لعلتین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لأنه لم یکن یوحی إلیه، ولذا فهو غیر ملزم بما کان یفعله رسول الله صلی الله علیه و آله و سلم الذی کان یسدد بالوحی، ولذلک هو لا یخطئ أو إن لدیه مبرراً فی فعله وقوله وهو الوحی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له شیطاناً یعتریه فإذا غضب وأصدر أمراً فی قطع رؤوسهم أو أعضائهم، وهو ما کنی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أشعارکم وأبشارکم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غیر مسؤول عن هذا الصنع، لأنه مجبر علی فعله بسبب اعتراء الشیطان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عنه بلفظ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أفتظنون أنی أعمل فیکم بسنة رسول الله صلی الله علیه و آله و سلم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أقوم بها إن رسول الله ــ صلی الله علیه و آله و سلم ــ کان معه ملک، وإن لی شیطاناً یعترینی، فإذا غضبت فاجتنبونی لا أوثر فی أشعارکم وأبشارکم، ألا فراعونی</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أی التخلی عن مسؤولیة الأفعال وفی نفس الوقت انه مجبر علی القیام بها، فضلاً عن التأسیس لعقیدة جدیدة تختلف جذیریا عن سنة رسول الله صلی الله علیه و آله و سلم فقد صرح بذلک أبو بکر جلیا علی رؤوس أصحاب النبی صلی الله علیه و آله و سلم حینما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أفتظنون انی أعمل فیکم بسنة رسول الله؟ اذن لا أقوم بها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تبلورت هذه الفکرة فی خلافة أمیر المؤمنین علیه السلام، حینما خرج علیه معاویة بن أبی سفیان، وتحدیدا تبلور هذا الفکر فی حدیث السیدة عائشة؛ التی </w:t>
      </w:r>
    </w:p>
    <w:p>
      <w:pPr>
        <w:pStyle w:val="BookText"/>
        <w:rPr/>
      </w:pPr>
      <w:r>
        <w:rPr>
          <w:rFonts w:ascii="IRNazanin" w:hAnsi="IRNazanin" w:eastAsia="IRNazanin"/>
          <w:color w:val="111111"/>
          <w:sz w:val="28"/>
          <w:sz w:val="28"/>
          <w:szCs w:val="28"/>
          <w:rtl w:val="true"/>
          <w:lang w:bidi="fa-IR"/>
        </w:rPr>
        <w:t>لعبت دورا أساساً فی دعم خروج معاویة بن أبی سفیان لحرب علی بن أبی طالب علیه السلام، 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الذهبی، وابن عساکر، وابن کثیر، وغیرهم، عن الأسود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لعائشة، ألا تعجبین لرجل من الطلقاء ینازع أصحاب رسول الله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تعجب من ذلک؟ هو سلطان الله یؤتیه البر والفاجر، وقد ملک فرعون أهل مصر أربعمائة سنة، وکذلک غیره من الکفار</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أعطی هذا القول دفعا قویا فیما بعد لحکام بنی أمیة، کما أنه أعطی نموا للفکر الجبری الذی ظهرت ثمرته فی حکم یزید بن معاویة، الذی یبدو أنه استخدم هذا الفکر بقوة للتخلص من الجریمة التی ارتکبها فی حق الإسلام والمسلمین، حینما قام بقتل ابن بنت رسول الله صلی الله علیه و آله و سلم وأهل بیته، وسبی بناته وذریته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ما رواه الطبری فی أحداث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من قول عن یزید بن معاویة وهو یحاول بث الفکر الجبری أمام الحاضرین فی مجلسه، وهو یحادث الإمام علی بن الحسین علیهما السلام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أبوک نازعنی سلطانی فصنع الله به ما قد رأیت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ــ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لم یقرأ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&gt;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ولم ینحصر الفکر الجبری بیزید بن معاویة، وإنما هو عند ولاته أیضا مما یدل علی أن هذا الفکر منتشر فی الساحة الإسلامیة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عبید الله بن زیاد والی الکوفة للعقیلة زینب بنت علی أمیر المؤمنین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الله بأخیک وأهل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 هؤلاء قوم کتب علیهم القتل، فبرزوا إلی مضاجعهم، وسیجمع الله بینک وبینهم فتحاج وتخاصم، فانظر لمن یکون الفلج یومئذ، ثکلتک أمک یا ابن مرجانة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تسأل عن صنع الله تعالی فالله لا یصنع إلا جمیلا، وإن کنت تسأل عن فعل قتلهم فستحاج یوم القیامة وسیخاصمک الله تعالی ورسوله صلی الله علیه و آله و سلم وعندها فانظر لمن یکون هذا الفعل الذی نزل بأخی وأهل بیتی أهو لله کما تزعم أم أن هذا الفعل فعلک یا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فتحاج وتخاصم ولذا کان رد العقیلة زینب علیها السلام یعد کضربة سیف أبیها علیه السلام لعمرو بن وحد أو لمرحب أو لعتبة وشیبة فی یوم بدر</w:t>
      </w:r>
      <w:r>
        <w:rPr>
          <w:rFonts w:eastAsia="IRNazanin" w:cs="IRNazanin"/>
          <w:color w:val="111111"/>
          <w:sz w:val="28"/>
          <w:szCs w:val="28"/>
          <w:rtl w:val="true"/>
          <w:lang w:bidi="fa-IR"/>
        </w:rPr>
        <w:t xml:space="preserve">. </w:t>
      </w:r>
      <w:bookmarkStart w:id="453" w:name="pg13808_152676"/>
    </w:p>
    <w:p>
      <w:pPr>
        <w:pStyle w:val="Heading5"/>
        <w:numPr>
          <w:ilvl w:val="4"/>
          <w:numId w:val="1"/>
        </w:numPr>
        <w:rPr/>
      </w:pPr>
      <w:bookmarkStart w:id="454" w:name="__RefHeading___Toc742764_3264237689"/>
      <w:bookmarkStart w:id="455" w:name="_Toc167"/>
      <w:bookmarkEnd w:id="453"/>
      <w:bookmarkEnd w:id="454"/>
      <w:r>
        <w:rPr>
          <w:rtl w:val="true"/>
        </w:rPr>
        <w:t>العامل الثانی</w:t>
      </w:r>
      <w:r>
        <w:rPr>
          <w:rtl w:val="true"/>
        </w:rPr>
        <w:t xml:space="preserve">: </w:t>
      </w:r>
      <w:r>
        <w:rPr>
          <w:rtl w:val="true"/>
        </w:rPr>
        <w:t>الخلط بین الخلافة والملک</w:t>
      </w:r>
      <w:bookmarkEnd w:id="455"/>
    </w:p>
    <w:p>
      <w:pPr>
        <w:pStyle w:val="BookText"/>
        <w:rPr/>
      </w:pPr>
      <w:r>
        <w:rPr>
          <w:rFonts w:ascii="IRNazanin" w:hAnsi="IRNazanin" w:eastAsia="IRNazanin"/>
          <w:color w:val="111111"/>
          <w:sz w:val="28"/>
          <w:sz w:val="28"/>
          <w:szCs w:val="28"/>
          <w:rtl w:val="true"/>
          <w:lang w:bidi="fa-IR"/>
        </w:rPr>
        <w:t>هذه الشبهة التی وقع فیها بعض الصحابة فضلاً عن حکام البلاط الأموی،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بین الظهور بمظهر الخلافة وأن الحاکم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الظهور بمظهر الملک والسلطان وأن الله تعالی اختار لملکه هذا الحاکم أو ذاک، أدی إلی الاضطراب فی السلوک، لأن الخلافة تفرض من خلال موقعها وعنوانها الشرعی المتصل بکتاب الله وسنة رسوله صلی الله علیه و آله و سلم تفرض علی صاحبها السیر ضمن الحدود الشرعیة، وهو ما لم یتصف به الحکام والملوک، لأنهم لم یخضعوا لتلک الضوابط التی یخضع لها الخلیفة، أی خلیفة رسول الله صلی الله علیه و آله و سلم، من ثم فهم لا یعلمون أملوک هم أم خلفاء؟</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ابن سعد عن سفیان 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أنا خلیفة أم ملک؟ فإن کنت ملکا فهذا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 بینهما فرقا، فإن الخلیفة لا یأخذ إلا حقا ولا یضعه إلا فی حق، وأنت بحمد الله کذلک، والملک یعسف الناس فیأخذ من هذا ویعطی هذا، فسکت عمر</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وعن ابن سعد ایضا، عن سلمان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أنا أم خلیفة؟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جبیت من أرض المسلمین درهما أو أقل أو أکثر، ثم </w:t>
      </w:r>
    </w:p>
    <w:p>
      <w:pPr>
        <w:pStyle w:val="BookText"/>
        <w:rPr/>
      </w:pPr>
      <w:r>
        <w:rPr>
          <w:rFonts w:ascii="IRNazanin" w:hAnsi="IRNazanin" w:eastAsia="IRNazanin"/>
          <w:color w:val="111111"/>
          <w:sz w:val="28"/>
          <w:sz w:val="28"/>
          <w:szCs w:val="28"/>
          <w:rtl w:val="true"/>
          <w:lang w:bidi="fa-IR"/>
        </w:rPr>
        <w:t>وضعته فی غیر حقه فأنت ملک غیر خلیفة؛ فاستعبر عمر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الثعلبی فی تفسیره، أن عمر بن الخطاب سأل طلحة والزبیر وکعبا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الخلیفة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الذی یعدل فی الرعیة، ویقسم بینهم فی السویة، ویشفق علیهم شفقة الرجل علی أهله، ویقضی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أحسب أن فی المجلس أحداً یعرف الخلیفة من الملک غیری، ولکن الله عزوجلّ ملأ سلمان حکما وعلما وعدلا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 سؤال یفرض نفسه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الذین جلسوا علی منبر رسول الله صلی الله علیه و آله و سلم کانت فیه هذه الصفات، التی ذکرها الصحابی الجلیل سلمان المحمدی رضوان الله تعالی علیه؟ کی نعلم من منهم کان خلیفة ومن کان ملکاً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قول عائشة الذی سبق، حینما سألها الأسود بن یزید عن منازعة معاویة بن أبی سفیان أصحاب رسول الله صلی الله علیه و آله و سلم، وهو من الطلقاء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قد أطلقه من الأسر یوم فتح مکة هو وجمیع المشرکین،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 ــ فکان الأسود متعجبا من منازعة معاویة الصحابة فی خلافة رسول الله صلی الله علیه و آله و سلم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تعجب من ذلک؟ هو سلطان الله یؤتیه البر والفاجر، وقد ملک فرعون أهل مصر أربعمائة سنة، وکذلک غیره من الکفار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ویظهر من حدیث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إمکانیة أن یجلس علی منبر رسول الله صلی الله علیه و آله و سلم ویحکم المسلمین من یکون کفرعون ملک مصر أو غیره من الکفار، 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من عجب فی منازعة معاویة بن أبی سفیان؛ وهو من الطلقاء؛ أصحاب رسول الله صلی الله علیه و آله و سلم فی خلافة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واضح فی الفکر السائد عند الرموز فی الساحة الإسلامیة بین مقام خلافة رسول الله صلی الله علیه و آله و سلم، وبین الملک الذی یمکن أن یظهر فی کافر من الکفار کفرعون، لأن السائل یسأل عن خلافة رسول الله صلی الله علیه و آله و سلم، وعائشة تجیب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حالة من النزاع بین صحابة رسول الله صلی الله علیه و آله و سلم علی مقام الخلافة أو الملک کلا منهم حسب فهمه لهذا الموقع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إسکات الأصوات المعارضة لهذا النزاع، والتی تُظهر نسبة من الوعی والقدرة علی تمییز الدخلاء علی موقع خلافة رسول الله صلی الله علیه و آله و سلم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إفراغ موقع خلافة رسول الله صلی الله علیه و آله و سلم من العنوان الشرعی من خلال المقارنة بینها وبین رسول الله صلی الله علیه و آله و سلم وخلیفة وبین ملک مصر، فی حین کان یلزم الأمر أن تکون المقارنة بین موسی علیه السلام وخلیفته علی بنی إسرائیل، وهذا یدعو إلی الاعتقاد منذ البدء بأنه ملک ولیس خلافة مرتبطة بالسماء کما عنون لها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&gt;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نبی الله آدم علیه السلام ومن بعده الأنبیاء وأوصیائهم علیهم السلام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ولذا حاول أولئک الحکام والملوک إصباغ موقعهم السلطوی بصبغة شرعیة محورها إرادة الله، وأن الملک لله تعالی یهبه من یشاء، وعلیه فیمکن أن یکون الحاکم أسوأ من فرعون، ولا علاقة للحدود الشرعیة فی أمره ونهیه وفعله وترکه، وهو ما کان علیه حال المسلمین خلال القرون الماضیة، ولیس حالهم الیوم بأفضل من أمسهم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الذین خرجوا لقتال ابن بنت رسول الله صلی الله علیه و آله و سلم إنما لبوا أمر السلطان الذی یدافع عن عرشه وکرسیه وملکه ولذا قال یزید ــ لعنه الله ــ للإمام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 نازعنی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قبله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أخلیفة أنا أم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إعلان أبی بکر انتفاء العمل بسنة رسول الله صلی الله علیه و آله و سلم، فقد انتهی ذلک العصر الذی تسوده التوجیهات والتسدیدات السماویة وبدأ عصر من له شیطان یعتریه ولذا فهو بحاجة إلی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إلی التقویم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إلی عدم إغضابه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وکلاهما لا ینسجمان فکیف یتحقق التقویم للسلوک وظهور الاعجوجاع فیه مع عدم حصول الغضب الشدید الذی یصرح فیه أبو بکر بقتل من یغضبه أو بقطع أحد أعضاءه، وأقل ما یقوم به الجلد؛ من الواضح جداً انها مراوغة فهمها من سمعها فأعرضوا تقویم أبی بکر ولزموا تهدیده لهم لعلمهم بقوة شیطانه الذی یعتریه کما أعلن لهم ذلک بلسانه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التحولات والأنماط الفکریة ظهرت فی عاشوراء کواقع عملی یری ضرورة قتل ابن بنت رسول الله صلی الله علیه و آله و سلم حفاظاً علی الملک</w:t>
      </w:r>
      <w:r>
        <w:rPr>
          <w:rFonts w:eastAsia="IRNazanin" w:cs="IRNazanin"/>
          <w:color w:val="111111"/>
          <w:sz w:val="28"/>
          <w:szCs w:val="28"/>
          <w:rtl w:val="true"/>
          <w:lang w:bidi="fa-IR"/>
        </w:rPr>
        <w:t xml:space="preserve">. </w:t>
      </w:r>
      <w:bookmarkStart w:id="456" w:name="pg13808_152680"/>
    </w:p>
    <w:p>
      <w:pPr>
        <w:pStyle w:val="Heading5"/>
        <w:numPr>
          <w:ilvl w:val="4"/>
          <w:numId w:val="1"/>
        </w:numPr>
        <w:rPr/>
      </w:pPr>
      <w:bookmarkStart w:id="457" w:name="__RefHeading___Toc742766_3264237689"/>
      <w:bookmarkStart w:id="458" w:name="_Toc168"/>
      <w:bookmarkEnd w:id="456"/>
      <w:bookmarkEnd w:id="457"/>
      <w:r>
        <w:rPr>
          <w:rtl w:val="true"/>
        </w:rPr>
        <w:t>العامل الثالث</w:t>
      </w:r>
      <w:r>
        <w:rPr>
          <w:rtl w:val="true"/>
        </w:rPr>
        <w:t xml:space="preserve">: </w:t>
      </w:r>
      <w:r>
        <w:rPr>
          <w:rtl w:val="true"/>
        </w:rPr>
        <w:t>تثاقف المجتمع الکوفی</w:t>
      </w:r>
      <w:bookmarkEnd w:id="458"/>
    </w:p>
    <w:p>
      <w:pPr>
        <w:pStyle w:val="Heading6"/>
        <w:numPr>
          <w:ilvl w:val="5"/>
          <w:numId w:val="1"/>
        </w:numPr>
        <w:rPr/>
      </w:pPr>
      <w:bookmarkStart w:id="459" w:name="__RefHeading___Toc742768_3264237689"/>
      <w:bookmarkStart w:id="460" w:name="_Toc169"/>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دور التثاقف فی تکوین عقیدة المجتمع الإسلامی، مجتمع الکوفة</w:t>
      </w:r>
    </w:p>
    <w:p>
      <w:pPr>
        <w:pStyle w:val="BookText"/>
        <w:rPr/>
      </w:pPr>
      <w:r>
        <w:rPr>
          <w:rFonts w:ascii="IRNazanin" w:hAnsi="IRNazanin" w:eastAsia="IRNazanin"/>
          <w:color w:val="111111"/>
          <w:sz w:val="28"/>
          <w:sz w:val="28"/>
          <w:szCs w:val="28"/>
          <w:rtl w:val="true"/>
          <w:lang w:bidi="fa-IR"/>
        </w:rPr>
        <w:t xml:space="preserve">لقد وجد علماء الإتنوغرافیا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الدراسات والمراکز ا لمعاصرة فی أوائل القرن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الثقافات تتأثر بعضها ببعض نتیجة الاتصال أیا کانت طبیعته ومدته وأهدافه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رکز الإتنوغرافیون ــ أو الاجتماعیون ــ علی نتائج الالتقاء أو الاحتکاک الثقافی للأوربیین بثقافات الجماعات البدائیة فی ظل النشاط الاستعماری فی آسیا وإفریقیا وأمریکا اللاتینیة، بمعنی آخر لقد رکزت دراسات الاتصال الثقافی علی نوع واحد معین من عملیة التغیر کما یقول ــ رادیوکلیف براون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تغیر الحیاة الاجتماعیة بفعل تأثر أو سیطرة الغزاة الفاتحین الأوربیین وبخاصة فی القارة الإفریقیة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الباحث الأمریکی ــ میلفین هرسکوفیترز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أطلق مصطلح التثاقف أو التزاوج الثقافی کدلالة علی الدراسة الاتنوغرافیة التی تهتم بظاهرة الاتصال الثقافی بین الجماعات البشریة عن طریق الاحتکاک</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التثاقف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التثاقف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یشمل التثاقف التغیر الثقافی فی تلک الظواهر التی تنشأ حین تدخل جماعات من الأفراد الذین ینتمون إلی ثقافتین مختلفتین فی اتصال مباشر مستمر معهما، مما یترتب علیه حدوث تغیرات فی الأنماط الثقافیة الأصلیة السائدة فی إحدی هاتین الجماعتین أو فیهما معا</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461" w:name="pg13808_152681"/>
    </w:p>
    <w:p>
      <w:pPr>
        <w:pStyle w:val="BookText"/>
        <w:rPr/>
      </w:pPr>
      <w:bookmarkEnd w:id="461"/>
      <w:r>
        <w:rPr>
          <w:rFonts w:ascii="IRNazanin" w:hAnsi="IRNazanin" w:eastAsia="IRNazanin"/>
          <w:color w:val="111111"/>
          <w:sz w:val="28"/>
          <w:sz w:val="28"/>
          <w:szCs w:val="28"/>
          <w:rtl w:val="true"/>
          <w:lang w:bidi="fa-IR"/>
        </w:rPr>
        <w:t>وقد حاول معاویة بن أبی سفیان من خلال عملیة التثاقف إیجاد تغیرات فی الأنماط الثقافیة الأصلیة السائدة فی جماعة أهل الکوفة، دون أن یغیب عن ذهنه إمکانیة أن یتأثر أهل الشام ولاسیما أولئک الذین یظهرون الولاء له ویحملون ثقافة بغض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بتهجیر مجامیع کبیرة من أهل الکوفة وتحدیدا أولئک الذین یحملون ثقافة حب علی بن أبی طالب علیه السلام ونقلهم إلی خراسان أو تضییعهم أثناء عملیة النقل مع 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وزجّ أصحاب الثقافة المغایرة إلی مجتمع الکوفة عسی أن تؤدی عملیة التثاقف هذه إلی تغیر الأنماط الثقافیة لأهل الکوفة فی حبهم لعلی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معاویة بعملیة التثاقف هذه والاحتکاک بین مجموعتین مختلفتین ثقافیا وإنما عمل بإسناد الثقافة التی یحملها ونشرها فی البلاد الإسلامیة مما یؤدی إلی فرض هذه الثقافة فی المجتمعات الإسلامیة ومحاولة اقتلاعها من مجتمع الکوفة فقام بما یلی</w:t>
      </w:r>
      <w:r>
        <w:rPr>
          <w:rFonts w:eastAsia="IRNazanin" w:cs="IRNazanin"/>
          <w:color w:val="111111"/>
          <w:sz w:val="28"/>
          <w:szCs w:val="28"/>
          <w:rtl w:val="true"/>
          <w:lang w:bidi="fa-IR"/>
        </w:rPr>
        <w:t>:</w:t>
      </w:r>
    </w:p>
    <w:p>
      <w:pPr>
        <w:pStyle w:val="Heading6"/>
        <w:numPr>
          <w:ilvl w:val="5"/>
          <w:numId w:val="1"/>
        </w:numPr>
        <w:rPr/>
      </w:pPr>
      <w:bookmarkStart w:id="462" w:name="__RefHeading___Toc742770_3264237689"/>
      <w:bookmarkStart w:id="463" w:name="_Toc170"/>
      <w:bookmarkEnd w:id="462"/>
      <w:r>
        <w:rPr>
          <w:rtl w:val="true"/>
        </w:rPr>
        <w:t>الحلقة الأولی ـ إرهاب الثقافة</w:t>
      </w:r>
      <w:bookmarkEnd w:id="463"/>
    </w:p>
    <w:p>
      <w:pPr>
        <w:pStyle w:val="Heading6"/>
        <w:numPr>
          <w:ilvl w:val="5"/>
          <w:numId w:val="1"/>
        </w:numPr>
        <w:rPr/>
      </w:pPr>
      <w:bookmarkStart w:id="464" w:name="__RefHeading___Toc742772_3264237689"/>
      <w:bookmarkStart w:id="465" w:name="_Toc171"/>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 xml:space="preserve">سرعان ما یتبادر إلی الذهن معنی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معنی مططلح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معناه من خلال ما شهده مجتمع الکوفة فی أثناء حکومة معاویة بن أبی سفیان وما اتبعها من أنماط ثقافیة إلی یومنا الحاضر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یمکن لنا أن نتصور إرهاب ثقافة بغض علی بن أبی طالب علیه السلام التی زرعت فی المجتمع الإسلامی خلال نصف قرن من بعد وفاة رسول الله صلی الله علیه و آله و سلم من خلال الشواهد التالیة</w:t>
      </w:r>
      <w:r>
        <w:rPr>
          <w:rFonts w:eastAsia="IRNazanin" w:cs="IRNazanin"/>
          <w:color w:val="111111"/>
          <w:sz w:val="28"/>
          <w:szCs w:val="28"/>
          <w:rtl w:val="true"/>
          <w:lang w:bidi="fa-IR"/>
        </w:rPr>
        <w:t xml:space="preserve">: </w:t>
      </w:r>
      <w:bookmarkStart w:id="466" w:name="pg13808_152682"/>
    </w:p>
    <w:p>
      <w:pPr>
        <w:pStyle w:val="Heading6"/>
        <w:numPr>
          <w:ilvl w:val="5"/>
          <w:numId w:val="1"/>
        </w:numPr>
        <w:rPr/>
      </w:pPr>
      <w:bookmarkStart w:id="467" w:name="__RefHeading___Toc742774_3264237689"/>
      <w:bookmarkStart w:id="468" w:name="_Toc172"/>
      <w:bookmarkEnd w:id="466"/>
      <w:bookmarkEnd w:id="467"/>
      <w:r>
        <w:rPr>
          <w:rtl w:val="true"/>
        </w:rPr>
        <w:t>الشاهد الأول</w:t>
      </w:r>
      <w:r>
        <w:rPr>
          <w:rtl w:val="true"/>
        </w:rPr>
        <w:t xml:space="preserve">: </w:t>
      </w:r>
      <w:r>
        <w:rPr>
          <w:rtl w:val="true"/>
        </w:rPr>
        <w:t>روایة الإمام الباقر علیه السلام</w:t>
      </w:r>
      <w:bookmarkEnd w:id="468"/>
    </w:p>
    <w:p>
      <w:pPr>
        <w:pStyle w:val="BookText"/>
        <w:rPr/>
      </w:pPr>
      <w:r>
        <w:rPr>
          <w:rFonts w:ascii="IRNazanin" w:hAnsi="IRNazanin" w:eastAsia="IRNazanin"/>
          <w:color w:val="111111"/>
          <w:sz w:val="28"/>
          <w:sz w:val="28"/>
          <w:szCs w:val="28"/>
          <w:rtl w:val="true"/>
          <w:lang w:bidi="fa-IR"/>
        </w:rPr>
        <w:t>خیر صورة تجسد إرهاب الثقافة فی حکومة معاویة بن أبی سفیان هو حدیث الإمام الباقر علیه السلام عن هذه الفترة، حینما أخذ یحدث أحد أصحابه عن تلک المرحلة الزمنیة،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ما لقینا من ظلم قریش إیانا وتظاهرهم علینا، وما لقی شیعتنا ومحبونا من الناس، إن رسول الله صلی الله علیه و آله و سلم قبض وقد أخبر أنّا أولی الناس بالناس فتمالأت علینا قریش حتی أخرجت الأمر عن معدنه واحتجت علی الأنصار بحقنا وحجتنا، تداولتها قریش واحداً بعد واحد حتی رجعت إلینا فنکثت بیعتنا، ونصبت الحرب لنا، ولم یزل صاحب الأمر فی صعود کؤود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فبویع الحسن ابنه وعوهد، ثم غدر به، وأسلم، ووثب علیه أهل العراق حتی طعن بخنجر فی جنبه وانتهب عسکره، وعولجت خلاخیل أمهات أولاده فوادع معاویة وحقن دمه ودماء أهل بیته، وهم قلیل حق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بایع الحسین علیه السلام من أهل العراق عشرون ألفا ثم غدروا به، وخرجوا علیه، وبیعته فی أعناقهم فقتلوه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نزل أهل البیت نستذل ونستضام، ونقصی ونمتهن، ونحرم ونقتل ونخاف ولا نأمن علی دمائنا ودماء أولیائنا، ووجد الکاذبون الجاحدون لکذبهم وجحودهم موضعا یتقربون به إلی أولیائهم، وقضاة السوء وعمال السوء فی کل بلدة، فحدثوهم بالأحادیث الموضوعة المکذوبة ورووا عنا ما لم نقله ولم نفعله لیبغضونا إلی الناس، وکان عظم ذلک وکبره زمن معاویة، بعد موت الحسین علیه السلام </w:t>
      </w:r>
      <w:bookmarkStart w:id="469" w:name="pg13808_152683"/>
    </w:p>
    <w:p>
      <w:pPr>
        <w:pStyle w:val="BookText"/>
        <w:rPr/>
      </w:pPr>
      <w:bookmarkEnd w:id="469"/>
      <w:r>
        <w:rPr>
          <w:rFonts w:ascii="IRNazanin" w:hAnsi="IRNazanin" w:eastAsia="IRNazanin"/>
          <w:color w:val="111111"/>
          <w:sz w:val="28"/>
          <w:sz w:val="28"/>
          <w:szCs w:val="28"/>
          <w:rtl w:val="true"/>
          <w:lang w:bidi="fa-IR"/>
        </w:rPr>
        <w:t>فقتلت شیعتنا بکل بلدة، وقطعت الأیدی والأرجل علی الظنة، وکان من ذکر بحبنا والانقطاع إلینا سجن أو نهب ماله، أو هدمت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البلاء یشتد ویزداد إلی زمان عبید الله بن زیاد قاتل الحسین علیه السلام ثم جاء الحجاج فقتلهم کل قتلة، وأخذهم بکل ظنة وتهمة، حتی أن الرجل لیقال له زندیق أو کافر أحب إلیه من أن یقال شیعة علی، وحتی صار الرجل الذی یذکر بالخیر ولعله یکون ورعا صدوقا یحدث بأحادیث عظیمة عجیبة، من تفضیل من قد سلف من الولاة، ولم یخلق الله تعالی شیئا منها ولا کانت ولا وقعت وهو یحسب أنها حق لکثرة من قد رواها ممن لم یعرف بکذب ولا بقلة ورع</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742776_3264237689"/>
      <w:bookmarkStart w:id="471" w:name="_Toc173"/>
      <w:bookmarkEnd w:id="470"/>
      <w:r>
        <w:rPr>
          <w:rtl w:val="true"/>
        </w:rPr>
        <w:t>الشاهد الثانی</w:t>
      </w:r>
      <w:r>
        <w:rPr>
          <w:rtl w:val="true"/>
        </w:rPr>
        <w:t xml:space="preserve">: </w:t>
      </w:r>
      <w:r>
        <w:rPr>
          <w:rtl w:val="true"/>
        </w:rPr>
        <w:t>قتل من یروی حدیثا فی فضل علی وأهل بیته علیهم السلام</w:t>
      </w:r>
      <w:bookmarkEnd w:id="471"/>
    </w:p>
    <w:p>
      <w:pPr>
        <w:pStyle w:val="BookText"/>
        <w:rPr/>
      </w:pPr>
      <w:r>
        <w:rPr>
          <w:rFonts w:ascii="IRNazanin" w:hAnsi="IRNazanin" w:eastAsia="IRNazanin"/>
          <w:color w:val="111111"/>
          <w:sz w:val="28"/>
          <w:sz w:val="28"/>
          <w:szCs w:val="28"/>
          <w:rtl w:val="true"/>
          <w:lang w:bidi="fa-IR"/>
        </w:rPr>
        <w:t>بعد بیان الإمام الباقر علیه السلام للحالة العامة التی مرّ بها أهل البیت علیهم السلام وشیعتهم خلال القرن الأول للهجرة فإن التاریخ قد أظهر بعض التفاصیل عن إرهاب الثقافة التی قام بها معاویة بن أبی سفیان علی المسلمین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أبو الحسن علی بن محمد بن أبی سیف المدائنی فی کتاب الأحداث،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شیئا من فضل أبی تراب وأهل بیته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72" w:name="pg13808_152684"/>
    </w:p>
    <w:p>
      <w:pPr>
        <w:pStyle w:val="BookText"/>
        <w:rPr/>
      </w:pPr>
      <w:bookmarkEnd w:id="472"/>
      <w:r>
        <w:rPr>
          <w:rFonts w:ascii="IRNazanin" w:hAnsi="IRNazanin" w:eastAsia="IRNazanin"/>
          <w:color w:val="111111"/>
          <w:sz w:val="28"/>
          <w:sz w:val="28"/>
          <w:szCs w:val="28"/>
          <w:rtl w:val="true"/>
          <w:lang w:bidi="fa-IR"/>
        </w:rPr>
        <w:t>فقام الخطباء فی کل کورة وعلی کل منبر یلعنون علیا ــ والعیاذ بالله ــ ویبرؤون منه ویقعون فیه وفی أهل بیته، وکان أشد الناس بلاء حینئذ أهل الکوفة لکثرة من بها من شیعة علی</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742778_3264237689"/>
      <w:bookmarkStart w:id="474" w:name="_Toc174"/>
      <w:bookmarkEnd w:id="473"/>
      <w:r>
        <w:rPr>
          <w:rtl w:val="true"/>
        </w:rPr>
        <w:t>الشاهد الثالث</w:t>
      </w:r>
      <w:r>
        <w:rPr>
          <w:rtl w:val="true"/>
        </w:rPr>
        <w:t xml:space="preserve">: </w:t>
      </w:r>
      <w:r>
        <w:rPr>
          <w:rtl w:val="true"/>
        </w:rPr>
        <w:t>تولیة معاویة لزیاد بن سمیة علی الکوفة</w:t>
      </w:r>
      <w:bookmarkEnd w:id="474"/>
    </w:p>
    <w:p>
      <w:pPr>
        <w:pStyle w:val="BookText"/>
        <w:rPr/>
      </w:pPr>
      <w:r>
        <w:rPr>
          <w:rFonts w:ascii="IRNazanin" w:hAnsi="IRNazanin" w:eastAsia="IRNazanin"/>
          <w:color w:val="111111"/>
          <w:sz w:val="28"/>
          <w:sz w:val="28"/>
          <w:szCs w:val="28"/>
          <w:rtl w:val="true"/>
          <w:lang w:bidi="fa-IR"/>
        </w:rPr>
        <w:t>ثم قام معاویة فولی علی الکوفة زیاد بن سمیة وضم إلیه البصرة، وقد کان یتتبع الشیعة وهو بهم عارف، ولذا فقد قتلهم تحت کل حجر، ومدر، وأخافهم وقطع الأیدی والأرجل، وسمل العیون، وصلبهم علی جذوع النخل، وطردهم، وشردهم عن العراق، فلم یبق بها معروف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قتله صحابة رسول الله صلی الله علیه و آله و سلم الذین کانوا یحبون علی بن أبی طالب علیه السلام وهو الأمر الذی یعد واجباً شرعیاً فرضته علیهم عقیدتهم الإسلامیة، کحجر بن عدی، وعمرو بن الحمق الخزاعی وغیرهما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5" w:name="__RefHeading___Toc742780_3264237689"/>
      <w:bookmarkStart w:id="476" w:name="_Toc175"/>
      <w:bookmarkEnd w:id="475"/>
      <w:r>
        <w:rPr>
          <w:rtl w:val="true"/>
        </w:rPr>
        <w:t>الشاهد الرابع</w:t>
      </w:r>
      <w:r>
        <w:rPr>
          <w:rtl w:val="true"/>
        </w:rPr>
        <w:t xml:space="preserve">: </w:t>
      </w:r>
      <w:r>
        <w:rPr>
          <w:rtl w:val="true"/>
        </w:rPr>
        <w:t>إسقاط شهادة شیعة علی علیه السلام</w:t>
      </w:r>
      <w:bookmarkEnd w:id="47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الأنماط الأخری لإرهاب الثقافة الذی مارسه معاویة علی شیعة أهل البیت علیهم السلام هو إصداره کتاباً إلی ولاته علی المدن الإسلامیة بأن لا یجیزوا لأحد من شیعة علی وأهل بیته الشهادة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77" w:name="pg13808_152685"/>
    </w:p>
    <w:p>
      <w:pPr>
        <w:pStyle w:val="Heading6"/>
        <w:numPr>
          <w:ilvl w:val="5"/>
          <w:numId w:val="1"/>
        </w:numPr>
        <w:rPr/>
      </w:pPr>
      <w:bookmarkStart w:id="478" w:name="__RefHeading___Toc742782_3264237689"/>
      <w:bookmarkStart w:id="479" w:name="_Toc176"/>
      <w:bookmarkEnd w:id="477"/>
      <w:bookmarkEnd w:id="478"/>
      <w:r>
        <w:rPr>
          <w:rtl w:val="true"/>
        </w:rPr>
        <w:t>الشاهد الخامس</w:t>
      </w:r>
      <w:r>
        <w:rPr>
          <w:rtl w:val="true"/>
        </w:rPr>
        <w:t xml:space="preserve">: </w:t>
      </w:r>
      <w:r>
        <w:rPr>
          <w:rtl w:val="true"/>
        </w:rPr>
        <w:t>نشر الأحادیث المکذوبة فی فضائل عثمان</w:t>
      </w:r>
      <w:bookmarkEnd w:id="479"/>
    </w:p>
    <w:p>
      <w:pPr>
        <w:pStyle w:val="BookText"/>
        <w:rPr/>
      </w:pPr>
      <w:r>
        <w:rPr>
          <w:rFonts w:ascii="IRNazanin" w:hAnsi="IRNazanin" w:eastAsia="IRNazanin"/>
          <w:color w:val="111111"/>
          <w:sz w:val="28"/>
          <w:sz w:val="28"/>
          <w:szCs w:val="28"/>
          <w:rtl w:val="true"/>
          <w:lang w:bidi="fa-IR"/>
        </w:rPr>
        <w:t>ولم یکتف معاویة بمنع شهادة شیعة أهل البیت علیهم السلام وفرض حصار اجتماعی واقتصادی علیهم فی الأقطار کافة، وإنما عمد إلی سیاسة أخری ونمط جدید من أنماط إرهاب الثقافة، فقام بتعمیم کتاب إلی الولاة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انظروا من قبلکم من شیعة عثمان وصحبته وأهل بیته، والذی یروون فضائله ومناقبه، فأدنوا مجالسهم وقربوهم وأکرموهم واکتبوا إلی بکل ما یروی رجل منهم واسمه واسم أبیه وعشیرته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حتی أکثروا فی فضائل عثمان ومناقبه، لما کان یبعثه إلیهم معاویة من الصلات والکساء والجبات والقطائع ، وتنافسوا فی المنازل والدنیا، فلیس أحد یجیء من مصر من الأمصار فیروی فی عثمان فضیلة إلا کتب اسمه وقرب وأجیز فلبثوا بذلک ما شاء الله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وحینما کثر الحدیث فی جمیع المدن الإسلامیة وانتشرت بینهم ثقافة التزویر والتحریف وشاع استخدامها وطمع فی تحصیلها أصحاب المصالح والنفوس المریضة، عمد معاویة إلی نمط آخر من الإرهاب الفکری فقام بترویج هذه الصنعة الجدیدة فی أوساط الرواة إلی تغیر الوجهة من الإکثار فی فضائل عثمان إلی الإکثار فی فضائل الصحابة والشیخین مع اعتماد نمط جدید فی إرهاب الثقافة یعتمد علی وضع أحادیث مشابهة للأحادیث التی تتحدث عن فضائل أهل البیت علیهم السلام کی </w:t>
      </w:r>
    </w:p>
    <w:p>
      <w:pPr>
        <w:pStyle w:val="BookText"/>
        <w:rPr/>
      </w:pPr>
      <w:r>
        <w:rPr>
          <w:rFonts w:ascii="IRNazanin" w:hAnsi="IRNazanin" w:eastAsia="IRNazanin"/>
          <w:color w:val="111111"/>
          <w:sz w:val="28"/>
          <w:sz w:val="28"/>
          <w:szCs w:val="28"/>
          <w:rtl w:val="true"/>
          <w:lang w:bidi="fa-IR"/>
        </w:rPr>
        <w:t>یختلط علی الناس التمییز، ومن ثم فقدان الخصوصیة فی تمیّز أهل البیت علیهم السلام عن بقیة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الولاة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الحدیث فی عثمان قد کثر وفشا فی کل مِصْر، وفی کل وجه وناحیة، فإذا جاءکم کتابی هذا فادعوا الناس إلی الروایة فی فضائل الصحابة والخلفاء الأولین، ولا یترکوا خبرا یرویه أحد من المسلمین فی أبی تراب إلا وأتونی بمناقض له فی الصحابة، فإن هذا أحب إلی وأمرّ لعینی، وأدحض لحجة أبی تراب ولشیعته، وأشد علیهم من مناقب عثمان وفضله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فرویت أخبار کثیرة فی مناقب الصحابة مفتعلة لا حقیقة لها، وجدّ الناس فی روایة ما یجری هذا المجری، حتی أشاروا بذکر ذلک علی المنابر، وألقی إلی معلمی الکتاتیب، فعلموا صبیانهم وغلمانهم من ذلک الکثیر الواسع، حتی رووه وتعلموه کما یتعلمون القرآن، حتی علموه بناتهم ونساءهم وخدمهم وحشمهم، فلبثوا بذلک ما شاء الله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قامت علیه البینة أنه یحب علیا وأهل بیته، فامحوه من الدیوان وأسقطوا عطاءه ورزقه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480" w:name="pg13808_152687"/>
    </w:p>
    <w:p>
      <w:pPr>
        <w:pStyle w:val="Heading6"/>
        <w:numPr>
          <w:ilvl w:val="5"/>
          <w:numId w:val="1"/>
        </w:numPr>
        <w:rPr/>
      </w:pPr>
      <w:bookmarkStart w:id="481" w:name="__RefHeading___Toc742784_3264237689"/>
      <w:bookmarkStart w:id="482" w:name="_Toc177"/>
      <w:bookmarkEnd w:id="480"/>
      <w:bookmarkEnd w:id="481"/>
      <w:r>
        <w:rPr>
          <w:rtl w:val="true"/>
        </w:rPr>
        <w:t>الشاهد السادس</w:t>
      </w:r>
      <w:r>
        <w:rPr>
          <w:rtl w:val="true"/>
        </w:rPr>
        <w:t xml:space="preserve">: </w:t>
      </w:r>
      <w:r>
        <w:rPr>
          <w:rtl w:val="true"/>
        </w:rPr>
        <w:t>التنکیل بشیعة علی وهدم دروهم</w:t>
      </w:r>
      <w:bookmarkEnd w:id="482"/>
    </w:p>
    <w:p>
      <w:pPr>
        <w:pStyle w:val="BookText"/>
        <w:rPr/>
      </w:pPr>
      <w:r>
        <w:rPr>
          <w:rFonts w:ascii="IRNazanin" w:hAnsi="IRNazanin" w:eastAsia="IRNazanin"/>
          <w:color w:val="111111"/>
          <w:sz w:val="28"/>
          <w:sz w:val="28"/>
          <w:szCs w:val="28"/>
          <w:rtl w:val="true"/>
          <w:lang w:bidi="fa-IR"/>
        </w:rPr>
        <w:t>ولم یکتف معاویة بکل هذه الأنماط من إرهاب الثقافة فقام بإصدار کتاب آخر وبعث به إلی جمیع الولاة علی المدن الإسلامیة،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اتهمتموه بموالاة هؤلاء القوم فنکلوا به، واهدموا داره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یکن البلاء أشد ولا أکثر منه بالعراق، ولاسیما الکوفة، حتی أن الرجل من شیعة علی لیأتیه مما یثق به فیدخل بیته فیلقی إلیه سره، ویخاف من خادمه ومملوکه ولا یحدث حتی یأخذ علیه الأَیمان الغلیظة لیکتمن علیه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قیل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الیهود بحبهم لنبیهم</w:t>
      </w:r>
    </w:p>
    <w:p>
      <w:pPr>
        <w:pStyle w:val="BookText"/>
        <w:rPr/>
      </w:pPr>
      <w:r>
        <w:rPr>
          <w:rFonts w:ascii="IRNazanin" w:hAnsi="IRNazanin" w:eastAsia="IRNazanin"/>
          <w:color w:val="111111"/>
          <w:sz w:val="28"/>
          <w:sz w:val="28"/>
          <w:szCs w:val="28"/>
          <w:rtl w:val="true"/>
          <w:lang w:bidi="fa-IR"/>
        </w:rPr>
        <w:t>أمنوا بوائق حادث الأزمان</w:t>
      </w:r>
    </w:p>
    <w:p>
      <w:pPr>
        <w:pStyle w:val="BookText"/>
        <w:rPr/>
      </w:pPr>
      <w:r>
        <w:rPr>
          <w:rFonts w:ascii="IRNazanin" w:hAnsi="IRNazanin" w:eastAsia="IRNazanin"/>
          <w:color w:val="111111"/>
          <w:sz w:val="28"/>
          <w:sz w:val="28"/>
          <w:szCs w:val="28"/>
          <w:rtl w:val="true"/>
          <w:lang w:bidi="fa-IR"/>
        </w:rPr>
        <w:t>وذوی الصلیب بحبهم لصلیبهم</w:t>
      </w:r>
    </w:p>
    <w:p>
      <w:pPr>
        <w:pStyle w:val="BookText"/>
        <w:rPr/>
      </w:pPr>
      <w:r>
        <w:rPr>
          <w:rFonts w:ascii="IRNazanin" w:hAnsi="IRNazanin" w:eastAsia="IRNazanin"/>
          <w:color w:val="111111"/>
          <w:sz w:val="28"/>
          <w:sz w:val="28"/>
          <w:szCs w:val="28"/>
          <w:rtl w:val="true"/>
          <w:lang w:bidi="fa-IR"/>
        </w:rPr>
        <w:t>یمشون زهوا فی قری نجران</w:t>
      </w:r>
    </w:p>
    <w:p>
      <w:pPr>
        <w:pStyle w:val="BookText"/>
        <w:rPr/>
      </w:pPr>
      <w:r>
        <w:rPr>
          <w:rFonts w:ascii="IRNazanin" w:hAnsi="IRNazanin" w:eastAsia="IRNazanin"/>
          <w:color w:val="111111"/>
          <w:sz w:val="28"/>
          <w:sz w:val="28"/>
          <w:szCs w:val="28"/>
          <w:rtl w:val="true"/>
          <w:lang w:bidi="fa-IR"/>
        </w:rPr>
        <w:t>والمؤمنون بحب آل محمد</w:t>
      </w:r>
    </w:p>
    <w:p>
      <w:pPr>
        <w:pStyle w:val="BookText"/>
        <w:rPr/>
      </w:pPr>
      <w:r>
        <w:rPr>
          <w:rFonts w:ascii="IRNazanin" w:hAnsi="IRNazanin" w:eastAsia="IRNazanin"/>
          <w:color w:val="111111"/>
          <w:sz w:val="28"/>
          <w:sz w:val="28"/>
          <w:szCs w:val="28"/>
          <w:rtl w:val="true"/>
          <w:lang w:bidi="fa-IR"/>
        </w:rPr>
        <w:t>یرمون بالآفاق بالنیران</w:t>
      </w:r>
      <w:r>
        <w:rPr>
          <w:rStyle w:val="FootnoteAnchor"/>
          <w:rtl w:val="true"/>
        </w:rPr>
        <w:footnoteReference w:id="378"/>
      </w:r>
    </w:p>
    <w:p>
      <w:pPr>
        <w:pStyle w:val="Heading6"/>
        <w:numPr>
          <w:ilvl w:val="5"/>
          <w:numId w:val="1"/>
        </w:numPr>
        <w:rPr/>
      </w:pPr>
      <w:bookmarkStart w:id="483" w:name="__RefHeading___Toc742786_3264237689"/>
      <w:bookmarkStart w:id="484" w:name="_Toc178"/>
      <w:bookmarkEnd w:id="483"/>
      <w:r>
        <w:rPr>
          <w:rtl w:val="true"/>
        </w:rPr>
        <w:t>الحلقة الثانیة ـ آثار الأنماط التثاقفیة</w:t>
      </w:r>
      <w:bookmarkEnd w:id="48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علماء الإناسة، وبالأخص الإتنوغرافیون فی مثل هذه الحالات من التثاقف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تسود هذه العلاقة الاحتکاکیة من التثاقف صفة السیادة والتحکم والسیطرة بالثقافة الخاصة للشعب الأقل تطورا من قبل الثقافة الأکثر تطورا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یحدث فی عملیة التثاقف بین شعبین هو تأثر الشعب الأقل تطورا بثقافة الشعب الأکثر تطورا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الواقع لا یمکن معرفة أی الثقافتین الأکثر تطورا والأقل تطورا ما لم یتم دراسة آثار کل من هاتین الثقافتین علی الشعبین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والتاریخ یتحدث عن تأثر ثقافة بغض علی بن أبی طالب علیه السلام بثقافة حب علی بن أبی طالب علیه السلام، فمع کل ما عمله معاویة من إرهاب الثقافة وإرهاب الإنسان فی ماله وولده ونفسه إلا أن ثقافة حب علی بن أبی طالب علیه السلام هی التی فرضت نفسها علی الثقافات الأخری، لدرجة احتار فیها بعض من عرف بمیوله وتوجهاته الثقافیة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لقینا من علی بن أبی طالب، إن أحببناه قتلنا وإن أبغضناه هلکنا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الحسن البصری یروی أحادیثه عن علی علیه السلام مرسلة خوفا من بنی أمیة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الحفظی فی أرجوزته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البصری یروی عن علیعلومه وللسماع یجتلی</w:t>
      </w:r>
    </w:p>
    <w:p>
      <w:pPr>
        <w:pStyle w:val="BookText"/>
        <w:rPr/>
      </w:pPr>
      <w:r>
        <w:rPr>
          <w:rFonts w:ascii="IRNazanin" w:hAnsi="IRNazanin" w:eastAsia="IRNazanin"/>
          <w:color w:val="111111"/>
          <w:sz w:val="28"/>
          <w:sz w:val="28"/>
          <w:szCs w:val="28"/>
          <w:rtl w:val="true"/>
          <w:lang w:bidi="fa-IR"/>
        </w:rPr>
        <w:t>قال الإمام أحمد بن حنبل</w:t>
      </w:r>
    </w:p>
    <w:p>
      <w:pPr>
        <w:pStyle w:val="BookText"/>
        <w:rPr/>
      </w:pPr>
      <w:r>
        <w:rPr>
          <w:rFonts w:ascii="IRNazanin" w:hAnsi="IRNazanin" w:eastAsia="IRNazanin"/>
          <w:color w:val="111111"/>
          <w:sz w:val="28"/>
          <w:sz w:val="28"/>
          <w:szCs w:val="28"/>
          <w:rtl w:val="true"/>
          <w:lang w:bidi="fa-IR"/>
        </w:rPr>
        <w:t>لسائل عن فضل مولانا علی</w:t>
      </w:r>
    </w:p>
    <w:p>
      <w:pPr>
        <w:pStyle w:val="BookText"/>
        <w:rPr/>
      </w:pPr>
      <w:r>
        <w:rPr>
          <w:rFonts w:ascii="IRNazanin" w:hAnsi="IRNazanin" w:eastAsia="IRNazanin"/>
          <w:color w:val="111111"/>
          <w:sz w:val="28"/>
          <w:sz w:val="28"/>
          <w:szCs w:val="28"/>
          <w:rtl w:val="true"/>
          <w:lang w:bidi="fa-IR"/>
        </w:rPr>
        <w:t>ماذا أقول بعد کتمان العدا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للنصف من فضل الولی حسدا </w:t>
      </w:r>
    </w:p>
    <w:p>
      <w:pPr>
        <w:pStyle w:val="BookText"/>
        <w:rPr/>
      </w:pPr>
      <w:r>
        <w:rPr>
          <w:rFonts w:ascii="IRNazanin" w:hAnsi="IRNazanin" w:eastAsia="IRNazanin"/>
          <w:color w:val="111111"/>
          <w:sz w:val="28"/>
          <w:sz w:val="28"/>
          <w:szCs w:val="28"/>
          <w:rtl w:val="true"/>
          <w:lang w:bidi="fa-IR"/>
        </w:rPr>
        <w:t>ونصفه خوفا من القتل وذا</w:t>
      </w:r>
    </w:p>
    <w:p>
      <w:pPr>
        <w:pStyle w:val="BookText"/>
        <w:rPr/>
      </w:pPr>
      <w:r>
        <w:rPr>
          <w:rFonts w:ascii="IRNazanin" w:hAnsi="IRNazanin" w:eastAsia="IRNazanin"/>
          <w:color w:val="111111"/>
          <w:sz w:val="28"/>
          <w:sz w:val="28"/>
          <w:szCs w:val="28"/>
          <w:rtl w:val="true"/>
          <w:lang w:bidi="fa-IR"/>
        </w:rPr>
        <w:t>حقیقة یعرفها من احتذا</w:t>
      </w:r>
    </w:p>
    <w:p>
      <w:pPr>
        <w:pStyle w:val="BookText"/>
        <w:rPr/>
      </w:pPr>
      <w:r>
        <w:rPr>
          <w:rFonts w:ascii="IRNazanin" w:hAnsi="IRNazanin" w:eastAsia="IRNazanin"/>
          <w:color w:val="111111"/>
          <w:sz w:val="28"/>
          <w:sz w:val="28"/>
          <w:szCs w:val="28"/>
          <w:rtl w:val="true"/>
          <w:lang w:bidi="fa-IR"/>
        </w:rPr>
        <w:t>وأظهر الله من الکتمین</w:t>
      </w:r>
    </w:p>
    <w:p>
      <w:pPr>
        <w:pStyle w:val="BookText"/>
        <w:rPr/>
      </w:pPr>
      <w:r>
        <w:rPr>
          <w:rFonts w:ascii="IRNazanin" w:hAnsi="IRNazanin" w:eastAsia="IRNazanin"/>
          <w:color w:val="111111"/>
          <w:sz w:val="28"/>
          <w:sz w:val="28"/>
          <w:szCs w:val="28"/>
          <w:rtl w:val="true"/>
          <w:lang w:bidi="fa-IR"/>
        </w:rPr>
        <w:t>ما ملأ البرین والبحرین</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ویکفی بالتاریخ حکما سابقا وحاضرا فی بیان أی الثقافتین تأثرت بالأخری، وأیهما تنامت وتضاعفت حب علی بن أبی طالب علیه السلام أم 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علماء الإناسة علی حقیقة انتصار الثقافة الأصیلة علی الثقافة الوضیعة ما شهده العالم العربی فی أثناء تولی الأتراک العثمانیین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حاولت الدولة العثمانیة الغازیة والمحتلة عثمنة الشعب العربی عن طریق جعل اللغة العثمانیة ــ الترکیة ــ هی اللغة الرسمیّة فی مجالات الحیاة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الشیء الذی حدث هو العکس تماما حیث تأثرت اللغة الترکیة ذاتها باللغة العربیة وبالثقافة العربیة نتیجة لعملیة الاحتکاک الثقافی بین العرب الأکثر تطورا فی مجال الثقافة وبین الأتراک العثمانیین الأقل 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استعادت اللغة العثمانیة معظم مفرداتها اللغویة من اللغة العربیة لدرجة أن عملیة التثاقف هنا کادت أن تؤدی باللغة الترکیة إلی الهلاک فیما لو بقیت الحالة فی الدولة الترکیة الجدیدة بعد مصطفی أتاتورک، کما کانت علیه فی السابق تکتب بالحروف العربیة، ویعود سبب التأثر الثقافی الترکی بالثقافة العربیة إلی القرآن الکریم ومبادئ الدین الإسلامی الذی یدین به کل من العرب والأتراک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منبع الثقافة الإسلامیة الأصیلة هی القرآن الکریم والنبی الأعظم صلی الله علیه و آله و سلم لم یتمکن معاویة من سَرْیَنَة المسلمین ومحو ثقافة حب علی بن أبی طالب علیه السلام</w:t>
      </w:r>
      <w:r>
        <w:rPr>
          <w:rFonts w:eastAsia="IRNazanin" w:cs="IRNazanin"/>
          <w:color w:val="111111"/>
          <w:sz w:val="28"/>
          <w:szCs w:val="28"/>
          <w:rtl w:val="true"/>
          <w:lang w:bidi="fa-IR"/>
        </w:rPr>
        <w:t xml:space="preserve">. </w:t>
      </w:r>
      <w:bookmarkStart w:id="485" w:name="pg13808_152690"/>
    </w:p>
    <w:p>
      <w:pPr>
        <w:pStyle w:val="BookText"/>
        <w:rPr/>
      </w:pPr>
      <w:bookmarkEnd w:id="485"/>
      <w:r>
        <w:rPr>
          <w:rFonts w:ascii="IRNazanin" w:hAnsi="IRNazanin" w:eastAsia="IRNazanin"/>
          <w:color w:val="111111"/>
          <w:sz w:val="28"/>
          <w:sz w:val="28"/>
          <w:szCs w:val="28"/>
          <w:rtl w:val="true"/>
          <w:lang w:bidi="fa-IR"/>
        </w:rPr>
        <w:t>بل هو الذی هلک وهلکت معه ثقافته، وإن کان لها حملة فی بعض البلاد الإسلامیة بسبب غیاب الثقافة القرآنیة عنهم ولو تثقف المسلمون بثقافة القرآن ما أصبح هذا حالهم، إذ کانوا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خَیْرَ أُمَّةٍ أُخْرِجَتْ لِلنَّاسِ</w:t>
      </w:r>
      <w:r>
        <w:rPr>
          <w:rFonts w:eastAsia="Amiri" w:cs="Amiri" w:ascii="Amiri" w:hAnsi="Amiri"/>
          <w:color w:val="111111"/>
          <w:sz w:val="28"/>
          <w:szCs w:val="28"/>
          <w:rtl w:val="true"/>
          <w:lang w:bidi="ar-SA"/>
        </w:rPr>
        <w:t>&gt;.</w:t>
      </w:r>
    </w:p>
    <w:p>
      <w:pPr>
        <w:pStyle w:val="Heading5"/>
        <w:numPr>
          <w:ilvl w:val="4"/>
          <w:numId w:val="1"/>
        </w:numPr>
        <w:rPr/>
      </w:pPr>
      <w:bookmarkStart w:id="486" w:name="__RefHeading___Toc742788_3264237689"/>
      <w:bookmarkStart w:id="487" w:name="_Toc179"/>
      <w:bookmarkEnd w:id="486"/>
      <w:r>
        <w:rPr>
          <w:rtl w:val="true"/>
        </w:rPr>
        <w:t>العامل الرابع</w:t>
      </w:r>
      <w:r>
        <w:rPr>
          <w:rtl w:val="true"/>
        </w:rPr>
        <w:t xml:space="preserve">: </w:t>
      </w:r>
      <w:r>
        <w:rPr>
          <w:rtl w:val="true"/>
        </w:rPr>
        <w:t>سلوک الحکام سیاسة التجری علی الحکم الشرعی</w:t>
      </w:r>
      <w:bookmarkEnd w:id="487"/>
    </w:p>
    <w:p>
      <w:pPr>
        <w:pStyle w:val="BookText"/>
        <w:rPr/>
      </w:pPr>
      <w:r>
        <w:rPr>
          <w:rFonts w:ascii="IRNazanin" w:hAnsi="IRNazanin" w:eastAsia="IRNazanin"/>
          <w:color w:val="111111"/>
          <w:sz w:val="28"/>
          <w:sz w:val="28"/>
          <w:szCs w:val="28"/>
          <w:rtl w:val="true"/>
          <w:lang w:bidi="fa-IR"/>
        </w:rPr>
        <w:t>من الأمور التی ساعدت علی نجاح عملیة التثاقف داخل المجتمع الکوفی هو سلوک الحکام سیاسة التجری علی الحرمات وکسر حاجز القداسة حول الرموز الدینیة والشرعیة التی نص علیها القرآن الکریم والنبی الأکرم صلی الله علیه و آله و سلم بعد وفاة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ممثلا ذلک فی الهجوم علی دار بضعة رسول الله صلی الله علیه و آله و سلم وانتهاک حرمته وحرقه</w:t>
      </w:r>
      <w:r>
        <w:rPr>
          <w:rStyle w:val="FootnoteAnchor"/>
          <w:rtl w:val="true"/>
        </w:rPr>
        <w:footnoteReference w:id="385"/>
      </w:r>
      <w:r>
        <w:rPr>
          <w:rFonts w:ascii="IRNazanin" w:hAnsi="IRNazanin" w:eastAsia="IRNazanin"/>
          <w:color w:val="111111"/>
          <w:sz w:val="28"/>
          <w:sz w:val="28"/>
          <w:szCs w:val="28"/>
          <w:rtl w:val="true"/>
          <w:lang w:bidi="fa-IR"/>
        </w:rPr>
        <w:t>بمن فیه إن لم یخرج علی علیه السلام لبیعة ابن أبی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باتت هذه الحادثة من بدیهات الثقافة الإسلامیة کما یصرح بها حافظ إبراهیم شاعر النیل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وقولة لعلی قالها عمر</w:t>
      </w:r>
    </w:p>
    <w:p>
      <w:pPr>
        <w:pStyle w:val="BookText"/>
        <w:rPr/>
      </w:pPr>
      <w:r>
        <w:rPr>
          <w:rFonts w:ascii="IRNazanin" w:hAnsi="IRNazanin" w:eastAsia="IRNazanin"/>
          <w:color w:val="111111"/>
          <w:sz w:val="28"/>
          <w:sz w:val="28"/>
          <w:szCs w:val="28"/>
          <w:rtl w:val="true"/>
          <w:lang w:bidi="fa-IR"/>
        </w:rPr>
        <w:t>أکرم بسامعها أعظم بملقیها</w:t>
      </w:r>
    </w:p>
    <w:p>
      <w:pPr>
        <w:pStyle w:val="BookText"/>
        <w:rPr/>
      </w:pPr>
      <w:r>
        <w:rPr>
          <w:rFonts w:ascii="IRNazanin" w:hAnsi="IRNazanin" w:eastAsia="IRNazanin"/>
          <w:color w:val="111111"/>
          <w:sz w:val="28"/>
          <w:sz w:val="28"/>
          <w:szCs w:val="28"/>
          <w:rtl w:val="true"/>
          <w:lang w:bidi="fa-IR"/>
        </w:rPr>
        <w:t>حرقت دارک لا أبقی علیک بها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لم تبایع وبنت المصطفی فیها</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بل الأدهی من ذلک التجری علی رسول الله صلی الله علیه و آله و سلم قبل وفاته بأیام قلائل حینما قال له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لیهجر، وقد وردت هذه الرزیة بألفاظ مختلفة فی صحیح البخاری ومسلم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ومحاربة علی بن أبی طالب علیه السلام والمجاهرة ببغضه والخروج لقتاله علی الرغم من قول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ینفعهم قول رسول الله صلی الله علیه و آله و سلم وقد انتهکت حرمته وهو حی یرزق واتهم بالهجر وهو الذی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&gt;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الأعجب من فعل السلف اعتذار الخلف عنهم وتزیین تلک الفعال فلا یدری الباحث أیبحث عن إجابات عن أسئلته حول فعل السلف أم عن تبریرات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یبحث عن إجابات لمنعه عن التفکیر وطرح تلک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یتهم بالتکفیر؛ وأخری بالتزویر؛ وأقل ما یقال فیه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لبحثه فی أخبار أمة قد خلت وکأنّ القائل من أمة موسی أو عیسی علیهما السلام ولا یمت إلی الإسلام بصلة؛ فأی أمة تلک التی خلت ومقدساتها تنتهک علی مر الزمن؟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هؤلاء یتصرفون بهذه الکیفیة التی تعبر عن اعتقادهم بصحة فعلهم لأنهم نشأوا علی ثقافة جدیدة غیر التی أرسی قواعدها القرآن الکریم والنبی الأعظم صلی الله علیه و آله و سلم، فهی لم تحمل من ثقافة القرآن سواء قوالب الألفاظ التی أصبح لها مدلولات جدیدة؛ فالمقدس فی عصر النبوة هو القرآن والنبی وعترته وهما مصدر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والمقدس فی عصر الخلافة هو الذی یجلس علی العرش سواء کان واحداً من الصحابة أو یزید أو أتاتورک فطاعة الأمیر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قدسیّة الخلیفة فی ثقافة عصر الخلافة، لاسیما خلافة بنی أمیة، أعظم من قدسیة رسول الله صلی الله علیه و آله و سلم کما صرح والی العراق الحجاج بن یوسف الثقفی مدلل البلاط الأموی ومثبت حکم بنی أمیة حینما بعث برسالة إلی عبد الملک بن مروان یقول 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خلیفة الرجل فی أهله أکرم علیه من رسوله إلیهم، وکذلک الخلفاء یا أمیر المؤمنین أعلی منزلة من المرسلین</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القائل لجمعٍ من أهل الکوفة یریدون زیارة قبر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لهم إنما یطوفون بأعواد ورمة بالیة، هلا طافوا بقصر أمیر المؤمنین عبد الملک؟ ألا یعلمون أن خلیفة المرء خیر من رسوله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وتغافل ذلک المتبجح والممتهن للحرمات أنّ الرسل والأنبیاء علیهم السلام خلفاء الله </w:t>
      </w:r>
    </w:p>
    <w:p>
      <w:pPr>
        <w:pStyle w:val="BookText"/>
        <w:rPr/>
      </w:pPr>
      <w:r>
        <w:rPr>
          <w:rFonts w:ascii="IRNazanin" w:hAnsi="IRNazanin" w:eastAsia="IRNazanin"/>
          <w:color w:val="111111"/>
          <w:sz w:val="28"/>
          <w:sz w:val="28"/>
          <w:szCs w:val="28"/>
          <w:rtl w:val="true"/>
          <w:lang w:bidi="fa-IR"/>
        </w:rPr>
        <w:t>فی أرضه، کما نص علیه القرآن فی قضیة آدم علیه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&gt;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لا یخرجون لقتال ابن بنت رسول الله صلی الله علیه و آله و سلم ومفهوم الطاعة والمعصیة فی ثقافتهم لا علاقة لها بالحسنات والسیئات وإنما بالدینار والدرهم ورضا الأمیر أو 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التاریخ یحدث عن خروج بعض الجند من جیش عمر بن سعد ومخاطبتهم لابن بنت رسول الله صلی الله علیه و آله و سلم بتلک الألفاظ التی تکشف عن ثقافة عصر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فأما ابن أبی جویریة فیخاطب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وأصحاب حسین أبشروا بالنار، فقد تعجلتموها فی الدنیا</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وتمیم بن حصین خاطبه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واصحاب الحسین أما ترون إلی ماء الفرات کأنه بطون الحیات؟ والله لاذقتم منه قطرة حتی تذوقوا الموت جرعا</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وابن حوزة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أبشر بالنار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أما محمد بن الأشعث بن قیس فیتساءل متبجحا وساخرا من صلة القرابة التی بین الحسین ورسول الله صلی الله علیه و آله و سلم،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قرابة بینک وبین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محمداً صلی الله علیه و آله و سلم رجل من قریش لم یُعرف له شأن أو أنه قد سمع الناس یقولون عنه إنه نبی الإسلام الذی لم یعرفه محمد بن الأشعث لا هو ولا أبوه ولا جده ولذلک لم یقل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أیة قرابة بینک وبین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 وبین محمد</w:t>
      </w:r>
      <w:r>
        <w:rPr>
          <w:rFonts w:eastAsia="IRNazanin" w:cs="IRNazanin"/>
          <w:color w:val="111111"/>
          <w:sz w:val="28"/>
          <w:szCs w:val="28"/>
          <w:rtl w:val="true"/>
          <w:lang w:bidi="fa-IR"/>
        </w:rPr>
        <w:t xml:space="preserve">). </w:t>
      </w:r>
      <w:bookmarkStart w:id="488" w:name="pg13808_152694"/>
    </w:p>
    <w:p>
      <w:pPr>
        <w:pStyle w:val="BookText"/>
        <w:rPr/>
      </w:pPr>
      <w:bookmarkEnd w:id="488"/>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المستغرب أن تکون ثقافة عصر الخلافة التی سلکت أسلوب التجری علی حرمات الشریعة المحمدیة منذ اللحظات الأولی لرحیل رسول الله صلی الله علیه و آله و سلم وأسست للفکر الجبری وتعاظمت مع إیجاد التثاقف الأموی وسَفْیَنَةِ العقیدة أن تُخرج تلک الرموز التی حملت رأس ابن بنت رسول الله صلی الله علیه و آله و سلم لتطوف به فی المدن الإسلامیة ویستقبل بالزینة والأهازیج وکأنه رأس قیصر الروم لا ابن بنت نبیهم إن کانوا به مؤمنین</w:t>
      </w:r>
      <w:r>
        <w:rPr>
          <w:rFonts w:eastAsia="IRNazanin" w:cs="IRNazanin"/>
          <w:color w:val="111111"/>
          <w:sz w:val="28"/>
          <w:szCs w:val="28"/>
          <w:rtl w:val="true"/>
          <w:lang w:bidi="fa-IR"/>
        </w:rPr>
        <w:t>!!!.</w:t>
      </w:r>
    </w:p>
    <w:p>
      <w:pPr>
        <w:pStyle w:val="Heading4"/>
        <w:numPr>
          <w:ilvl w:val="3"/>
          <w:numId w:val="1"/>
        </w:numPr>
        <w:rPr/>
      </w:pPr>
      <w:bookmarkStart w:id="489" w:name="__RefHeading___Toc742790_3264237689"/>
      <w:bookmarkStart w:id="490" w:name="_Toc180"/>
      <w:bookmarkEnd w:id="489"/>
      <w:r>
        <w:rPr>
          <w:rtl w:val="true"/>
        </w:rPr>
        <w:t>المسألة الثالث</w:t>
      </w:r>
      <w:r>
        <w:rPr>
          <w:rtl w:val="true"/>
        </w:rPr>
        <w:t xml:space="preserve">: </w:t>
      </w:r>
      <w:r>
        <w:rPr>
          <w:rtl w:val="true"/>
        </w:rPr>
        <w:t>الحکمة فی ظهور الأثر الغیبی الآنی فی دعاء الإمام الحسین علیه السلام فی یوم عاشوراء</w:t>
      </w:r>
      <w:bookmarkEnd w:id="490"/>
    </w:p>
    <w:p>
      <w:pPr>
        <w:pStyle w:val="BookText"/>
        <w:rPr/>
      </w:pPr>
      <w:r>
        <w:rPr>
          <w:rFonts w:ascii="IRNazanin" w:hAnsi="IRNazanin" w:eastAsia="IRNazanin"/>
          <w:color w:val="111111"/>
          <w:sz w:val="28"/>
          <w:sz w:val="28"/>
          <w:szCs w:val="28"/>
          <w:rtl w:val="true"/>
          <w:lang w:bidi="fa-IR"/>
        </w:rPr>
        <w:t>إنّ مما ساعد علی تمرکز هذه الثقافة فی المجتمعات الإسلامیة هو غیاب العقاب الإلهی خلال نصف قرن مع کثرة تلک الانتهاکات والتجاهر بحرب الله ورسوله صلی الله علیه و آله و سلم وعترته علیهم السلام مستغلین بذلک حلم الله سبحانه ومتغافلین عن حکمته فی استدراج الظالمین، وهو ما بنیته عقیلة الطالبین فی قمعها لتبجج یزید بن معاویة حینما تمادی فی حربه لله ورسوله صلی الله علیه و آله و سلم وهو یضرب بعصاه ثنایا سید شباب أهل الجنة فقالت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 العالمین وصلی الله علی رسوله وآله أجمعین، صدق الله سبحانه کذلک یقول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rtl w:val="true"/>
          <w:lang w:bidi="ar-SA"/>
        </w:rPr>
        <w:t>&gt;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أظننت یا یزید حیث أخذت علینا أقطار الأرض وآفاق السماء فأصبحنا نساق کما تساق الأسراء إن بنا هوانا علی الله وبک علیه کرامة وإن ذلک لعظم خطرک عنده فشمخت بانفک ونظرت فی عطفک جذلان مسروراً حین رأیت الدنیا لک مستوثقة والأمور متسقة، وحین صفا لک ملکنا وسلطاننا فمهلاً مهلاً أنسیت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&gt;</w:t>
      </w:r>
      <w:r>
        <w:rPr>
          <w:rStyle w:val="FootnoteAnchor"/>
          <w:rtl w:val="true"/>
        </w:rPr>
        <w:footnoteReference w:id="396"/>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حاول مؤسسو هذه الثقافة فی ظل غیاب العقاب الإلهی تحقیق أکثر من هدف؛ إذ لم ینحصر الأمر ببقائهم فی الحکم وإنما بطمس هذا الدین کی لا یحاول أهله العودة إلی النهوض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الزبیر بن بکار فی الموفقیات، عن المطرف بن المغیرة بن شعبة قال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أبی علی معاویة، فکان أبی یأتیه فیتحدث معه، ثم ینصرف إلیه فیذکر معاویة وعقله، ویعجب بما یری منه، إذ جاء ذات لیلة فأمسک عن العشاء، ورأیته مغتما فانتظرته ساعة، وظننت أنه لأمر حدث فینا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مغتما منذ اللیلة؟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جئت من أکفر الناس وأخبثهم،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وقد خلوت به؛ إنک قد بلغت سنّاً یا أمیر المؤمنین فلو أظهرت عدلا، وبسطت خیرا فإنک قد کبرت، ولو نظرت إلی أخوتک من بنی هاشم فوصلت أرحامهم، فوالله ما عندهم الیوم شیء تخافه، وإن ذلک مما بقی لک ذکره وثوابه؟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ذکر أرجو بقاءه؟ ملک أخو تیم فعدل وفعل ما فعل، فما عدا أن هلک حتی هلک ذکره إلا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ملک أخو عدی، فاجتهد وشمر عشر سنین، فما عدا أن هلک حتی هلک ذکره، إلا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ابن أبی کبشة لیصاح به کل یوم خمس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عمل یبقی؟، وأی ذکر یدوم بعد هذا لا أبا لک؟ لا والله إلا دفنا دفنا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المدائنی فی کتاب الأحداث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شیئا من فضل أبی تراب وأهل بیته، وکتب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انظروا من قبلکم من شیعة عثمان ومحبیه وأهل ولایته والذین یروون فضائله ومناقبه فأدنوا مجالسهم، وقربوهم وأکرموهم، واکتبوا إلی بکل ما یروی کل رجل منهم واسمه واسم أبیه وعشیرته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ففعلوا ذلک حتی أکثروا فی فضائل عثمان ومناقبه، لما کان یبعث إلیهم معاویة من الصلات والکساء والحباء والقطائع، ویفیضه فی العرب منهم والموالی، فکثر ذلک وتنافسوا فی المنازل والدنیا، فلیس یجیء أحد مردود من الناس عاملا </w:t>
      </w:r>
    </w:p>
    <w:p>
      <w:pPr>
        <w:pStyle w:val="BookText"/>
        <w:rPr/>
      </w:pPr>
      <w:r>
        <w:rPr>
          <w:rFonts w:ascii="IRNazanin" w:hAnsi="IRNazanin" w:eastAsia="IRNazanin"/>
          <w:color w:val="111111"/>
          <w:sz w:val="28"/>
          <w:sz w:val="28"/>
          <w:szCs w:val="28"/>
          <w:rtl w:val="true"/>
          <w:lang w:bidi="fa-IR"/>
        </w:rPr>
        <w:t>من عمال معاویة فیروی فی عثمان فضیلة أو منقبة إلا کتب اسمه وقربه وشفعه، فلبثوا بذلک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عن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إلا وأتونی بمناقض له فی الصحابة مفتعلة فإن هذا أحب إلی، وأقر لعینی، وأدحض لحجة أبی تراب إلا وأتونی بمناقض له فی الصحابة مفتعلة فإن هذا أحب إلی، وأقر لعینی، وأدحض لحجة أبی تراب وشیعته، وأشد علیهم من مناقب عثمان وفضله، فقرئت کتبه علی الناس، فرویت أخبارٌ کثیرة فی مناقب الصحابة مفتعلة لا حقیقة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الناس فی روایة ما یجری هذا المجری حتی أشادوا بذکر ذلک علی المنابر، وألقی إلی معلمی الکتاتیب فعلموا صبیانهم وغلمانهم حتی رووه وتعلموه کما یتعلمون القرآن، بل علموه بناتهم ونساءهم وخدمهم، فلبثوا بذلک ما شاء الله فظهر حدیث کثیر موضوع، وبهتان منتشر، ومضی علی ذلک الفقهاء والقضاة والولاة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أعظم الناس فی ذلک القراء المراؤون الذین یظهرون الخشوع والنسک ویفتعلون الأحادیث لیحظوا بذلک عند ولاتهم ویقربوا مجالسهم ویصیبوا به الأموال والضیاع والمنازل، حتی انتقلت تلک الأخبار والأحادیث إلی أیدی الدیانین الذین لا یستحلون الکذب والبهتان فقبلوه ورووها وهم یظنون أنها حق، ولو علموا أنها باطلة لما رووها ولا تدینوا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ورث معاویة عن أبیه قسوته وکیده ودهاءه، ولم تکن أم معاویة بأقل من أبیه تنکرا للإسلام وبغضا لأهله وحفیظة علیهم، وهم قد وتروها یوم بدر فثأر لها المشرکون یوم أحد، ولکن ضغنها لم یهدأ وحفیظتها لم تسکن، حتی فتحت مکة فأسلمت کارهة کما أسلم زوجها کارها وکما أسلم کذلک ابنها معاویة بعد إسلام أبیه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وهند هذه هی التی أغرت وحشیا بحمزة عم النبی حتی قتله ثم أعتقته، ولما قتل حمزة بقرت بطنه، ولاکت کبده، وفعلت فعلتها بجثته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معاویة قد ورث بغض علی عن آبائه ــ مما حدثناک عنه ــ فإن هناک أسبابا أخری تسعر من نار هذا البغض، منها إن علیا قتل أخاه حنظلة یوم بدر، وخاله الولید بن عتبة وغیرهما کثیرین من أعیان عبد شمس وأماثلها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کان معاویة أشد الناس عداوة لعلی یتربص به الدوائر دائما، ولا یفتأ یسعی فی الکید له سرا وعلانیة، قولا وفعلا، قال أبو جعفر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وضع قوما من الصحابة وقوما من التابعین علی روایة أخبار قبیحة فی علی علیه السلام تقتضی الطعن فیه والبراءة منه، وجعل لهم علی ذلک جعلا یرغب فی مثله، اختلقوا ما أرضاه، منهم أبو هریرة وعمرو بن العاص والمغیرة بن شعبة، ومن التابعین عروة بن الزبیر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الغریب أننا لا نجد لمعاویة فضیلة معترفا بها، وقد أفرد له البخاری فی صحیحه بابا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عنون لغیره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مع أنه لم یأت فی هذا الباب بأحادیث مرفوعة إلی النبی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وحکی ابن الجوزی فی الموضوعات عن إسحاق بن راهویه ــ شیخ البخاری ــ 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فضائل معاویة شیء؛ وقد أکد العلماء المحققون جریمة معاویة الکبری فی حق الإسلام والمسلمین حین صرف الخلافة بحقده ومکره عن صاحبها الأصلی فقد قال ابن رشد الفیلسوف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أقام دولة بنی أمیة وسلطانها الشدید، ففتح بذلک بابا للفتن التی لا تزال إلی الآن قائمة قاعدة حتی فی بلادنا هذه الأندلس</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العلة فی تأخر ظهور الأثر الغیبی الآنی قبل عاشوراء فیعود للأسباب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أن النبی الأکرم صلی الله علیه و آله و سلم لم یدعُ علی أمته بالعذاب، وأنه توفی وهو غاضب علی من آذوه فی عترته علیهم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کما أن بضعته فاطمةعلیها السلام لم تدعُ بتعجیل هلاک ظالمیها، وإنما دعت علیهما بالعذاب محتسبة الله فی ذلک یصنع فیهما ما یشاء، ونفس الأمر نلحظه فی سیرة أمیر المؤمنین علیه السلام، بل فی سیرة أغلب أئمة العترة علیهم السلام، إلا ما اقتضته الضرورة الشرعیة التی یراها حجة الله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&gt;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مَنَعَنَا أَن نُّرْسِلَ بِالآیَاتِ إِلاَّ أَن کَذَّبَ بِهَا الأَوَّلُونَ</w:t>
      </w:r>
      <w:r>
        <w:rPr>
          <w:rFonts w:eastAsia="Amiri" w:cs="Amiri" w:ascii="Amiri" w:hAnsi="Amiri"/>
          <w:color w:val="111111"/>
          <w:sz w:val="28"/>
          <w:szCs w:val="28"/>
          <w:rtl w:val="true"/>
          <w:lang w:bidi="ar-SA"/>
        </w:rPr>
        <w:t>&gt;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الحکمة فی ظهور الأثر الغیبی الآنی فی یوم عاشوراء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ـ لتبدید ما رسخ فی أذهان الناس من عقیدة فاسدة زرعها الحکام وأشیاعهم خلال نصف قرن؛ وقلب تلک الأسس التی قامت علیها ثقافة سَفْیَنَةْ المسلمین وانکفاء سحرها علی وجوه مؤسسیها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 ــ لرفع الحجج والأعذار فی ادعائهم أی الجند وأسیادهم کابن زیاد وأمیره القابع فی البلاط الأموی ومن سار علی هذا النهج ممن سیخلفونهم وعلی مرِ السنین بأنهم لم یکونوا علی علم بأنه حجة الله وهو ما یعرف عند أهل الأصول بحجیة القطع أی انتقال رتبة الدلیل من الظن إلی القطع بأنه حجة الله تعالی التی لا ترد له دعوة فکیف بعدئذ سیقدمون علی حربه أو الادعاء بجواز فعلهم عند الله تعالی ــ والعیاذ بالله ــ</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تهاوت کل هذه الإدعاءات وبان قبحها مع قبح عقول معتقدیها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جیم ــ لنجاة ممن غرر بهم وموه علیهم فضلوا الطریق فلما رأوا هذه الآثار الغیبیة والآنیة فی دعاء الإمام الحسین علیه السلام انحازوا من معسکر عمر بن سعد إلی معسکر الإمام الحسین علیه السلام أبرز من اتضح له حقیقة الثقافة السفیانیة هو الحر بن یزید الریاحی الذی کان أحد قادة الجیش، وأحد رؤساء الأرباع فی الکوفة وهم بنو تمیم وهمدان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وکمسروق بن وائل الحضرمی الذی قال بعد مشاهدته الأثر الغیبی فی دعاء الإمام الحسین علیه السلام علی ابن حوزة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أول الخیل التی تقدمت لحرب الحسین لعلّی أن أصیب رأس الحسین فأحظی به عند ابن زیاد فلما رأیت ما صنع بابن حوزة عرفت أن لأهل هذا البیت حرمة ومنزلة عند الله وترکت الناس وقلت لا أقاتلهم فأکون فی النار</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491" w:name="pg13808_152702"/>
    </w:p>
    <w:p>
      <w:pPr>
        <w:pStyle w:val="Heading2"/>
        <w:numPr>
          <w:ilvl w:val="1"/>
          <w:numId w:val="1"/>
        </w:numPr>
        <w:rPr/>
      </w:pPr>
      <w:bookmarkStart w:id="492" w:name="__RefHeading___Toc742792_3264237689"/>
      <w:bookmarkStart w:id="493" w:name="_Toc181"/>
      <w:bookmarkEnd w:id="491"/>
      <w:bookmarkEnd w:id="492"/>
      <w:r>
        <w:rPr>
          <w:rtl w:val="true"/>
        </w:rPr>
        <w:t>الفصل السابع</w:t>
      </w:r>
      <w:r>
        <w:rPr>
          <w:rtl w:val="true"/>
        </w:rPr>
        <w:t xml:space="preserve">: </w:t>
      </w:r>
      <w:r>
        <w:rPr>
          <w:rtl w:val="true"/>
        </w:rPr>
        <w:t>مواضع أدعیته علیه السلام لأصحابه علیهم السلام</w:t>
      </w:r>
      <w:bookmarkEnd w:id="49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742794_3264237689"/>
      <w:bookmarkStart w:id="495" w:name="_Toc182"/>
      <w:bookmarkEnd w:id="494"/>
      <w:r>
        <w:rPr>
          <w:rtl w:val="true"/>
        </w:rPr>
        <w:t>اشارة</w:t>
      </w:r>
      <w:bookmarkEnd w:id="4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علی الرغم من ظهور الآثار الغیبیة الآنیة فی دعاء الإمام الحسین علیه السلام إلا أنهم أخذتهم العزة بالأثم فأصروا علی فعلهم؛ وحینها اتخذ الإمام الحسین علیه السلام خطوة أخیرة کی لا یقدم هؤلاء علی انتهاک حرمة الله ورسوله صلی الله علیه و آله و سلم فیقدم أولئک علی فعل یبقی عاره وثناره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علیه السلام فاستدعی عمر بن سعد ــ قائد الجیش ــ فدعی له وکان کارها لا یحب أن یأتیه،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 أتزعم أنک تقتلنی ویولیک الدعی بلاد الری وجرجان والله لا تتهنأ بذلک، عهد معهود فاصنع ما أنت صانع، فإنک لا تفرح بعدی بدنیا ولا آخرة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وکأنی برأسک علی قصبة یتراماه الصبیان بالکوفة ویتخذونه غرضاً بینهم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فصرف ــ عمر بن سعد ــ بوجهه عنه مغضباً، ونادی بأصحابه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تنظرون به أحملوا بأجمعکم إنما هی أکلة واحدة</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عمر بن سعد نحو عسکر الحسین علیه السلام ورمی بسهم وقال اشهدوا لی عند الأمیر أنی أول من رمی، ثم رمی الناس فلم یبق من أصحاب الحسین علیه السلام أحد إلا أصابه من سهامهم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لابد منه، فإن هذه السهام رسل القوم إلیکم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فحمل أصحابه حملة واحدة، واقتتلوا ساعة، فما انجلت الغبرة إلا عن خمسین صریعاً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الحملة الأولی بدأت مرحلة جدیدة من المعرکة إذ بدأ القتال الفردی بین أصحاب الحسین علیه السلام وأعداء الله ورسوله صلی الله علیه و آله و سلم وبه تظهر مجموعة أخری من دعواته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حسب المواضع الآتیة</w:t>
      </w:r>
      <w:r>
        <w:rPr>
          <w:rFonts w:eastAsia="IRNazanin" w:cs="IRNazanin"/>
          <w:color w:val="111111"/>
          <w:sz w:val="28"/>
          <w:szCs w:val="28"/>
          <w:rtl w:val="true"/>
          <w:lang w:bidi="fa-IR"/>
        </w:rPr>
        <w:t xml:space="preserve">: </w:t>
      </w:r>
      <w:bookmarkStart w:id="496" w:name="pg13808_152706"/>
    </w:p>
    <w:p>
      <w:pPr>
        <w:pStyle w:val="Heading3"/>
        <w:numPr>
          <w:ilvl w:val="2"/>
          <w:numId w:val="1"/>
        </w:numPr>
        <w:rPr/>
      </w:pPr>
      <w:bookmarkStart w:id="497" w:name="__RefHeading___Toc742796_3264237689"/>
      <w:bookmarkStart w:id="498" w:name="_Toc183"/>
      <w:bookmarkEnd w:id="496"/>
      <w:bookmarkEnd w:id="497"/>
      <w:r>
        <w:rPr>
          <w:rtl w:val="true"/>
        </w:rPr>
        <w:t>الموضع الأول من أدعیته لأصحابه</w:t>
      </w:r>
      <w:r>
        <w:rPr>
          <w:rtl w:val="true"/>
        </w:rPr>
        <w:t xml:space="preserve">: </w:t>
      </w:r>
      <w:r>
        <w:rPr>
          <w:rtl w:val="true"/>
        </w:rPr>
        <w:t>دعاؤه لأم وهب رضی الله عنها</w:t>
      </w:r>
      <w:bookmarkEnd w:id="498"/>
    </w:p>
    <w:p>
      <w:pPr>
        <w:pStyle w:val="Heading4"/>
        <w:numPr>
          <w:ilvl w:val="3"/>
          <w:numId w:val="1"/>
        </w:numPr>
        <w:rPr/>
      </w:pPr>
      <w:bookmarkStart w:id="499" w:name="__RefHeading___Toc742798_3264237689"/>
      <w:bookmarkStart w:id="500" w:name="_Toc184"/>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قال علیه السلام فی دعائه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الله رجاک یا أم وهب</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4"/>
        <w:numPr>
          <w:ilvl w:val="3"/>
          <w:numId w:val="1"/>
        </w:numPr>
        <w:rPr/>
      </w:pPr>
      <w:bookmarkStart w:id="501" w:name="__RefHeading___Toc742800_3264237689"/>
      <w:bookmarkStart w:id="502" w:name="_Toc185"/>
      <w:bookmarkEnd w:id="501"/>
      <w:r>
        <w:rPr>
          <w:rtl w:val="true"/>
        </w:rPr>
        <w:t>المسألة الأولی</w:t>
      </w:r>
      <w:r>
        <w:rPr>
          <w:rtl w:val="true"/>
        </w:rPr>
        <w:t xml:space="preserve">: </w:t>
      </w:r>
      <w:r>
        <w:rPr>
          <w:rtl w:val="true"/>
        </w:rPr>
        <w:t>من هی أم وهب؟</w:t>
      </w:r>
      <w:bookmarkEnd w:id="502"/>
    </w:p>
    <w:p>
      <w:pPr>
        <w:pStyle w:val="BookText"/>
        <w:rPr/>
      </w:pPr>
      <w:r>
        <w:rPr>
          <w:rFonts w:ascii="IRNazanin" w:hAnsi="IRNazanin" w:eastAsia="IRNazanin"/>
          <w:color w:val="111111"/>
          <w:sz w:val="28"/>
          <w:sz w:val="28"/>
          <w:szCs w:val="28"/>
          <w:rtl w:val="true"/>
          <w:lang w:bidi="fa-IR"/>
        </w:rPr>
        <w:t>روی المجلسی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قدمت مع ولدها وهب بن عبد الله بن حباب الکلبی إلی کربلاء لنصرة سید شباب أهل الجنة علیه السلام؛ ولقد کانت هی وولدها وزوجته من النصاری إلا أنهم أسلموا علی ید الإمام الحسین علیه السلام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742802_3264237689"/>
      <w:bookmarkStart w:id="504" w:name="_Toc186"/>
      <w:bookmarkEnd w:id="503"/>
      <w:r>
        <w:rPr>
          <w:rtl w:val="true"/>
        </w:rPr>
        <w:t>المسألة الثانیة</w:t>
      </w:r>
      <w:r>
        <w:rPr>
          <w:rtl w:val="true"/>
        </w:rPr>
        <w:t xml:space="preserve">: </w:t>
      </w:r>
      <w:r>
        <w:rPr>
          <w:rtl w:val="true"/>
        </w:rPr>
        <w:t>سبب الدعاء</w:t>
      </w:r>
      <w:bookmarkEnd w:id="504"/>
    </w:p>
    <w:p>
      <w:pPr>
        <w:pStyle w:val="BookText"/>
        <w:rPr/>
      </w:pPr>
      <w:r>
        <w:rPr>
          <w:rFonts w:ascii="IRNazanin" w:hAnsi="IRNazanin" w:eastAsia="IRNazanin"/>
          <w:color w:val="111111"/>
          <w:sz w:val="28"/>
          <w:sz w:val="28"/>
          <w:szCs w:val="28"/>
          <w:rtl w:val="true"/>
          <w:lang w:bidi="fa-IR"/>
        </w:rPr>
        <w:t>قال العلامة المجلسی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وهب قالت لولدها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بنی فانصر ابن بنت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یا أماه ولا أقصر، فبرز ــ یقاتل ــ حتی قتل منهم جماعة فرجع إلی أمه وامرأته فوقف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أرضیت؟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رضیت أو تقتل بین یدی الحسین علیه السلام، 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لا تفجعنی فی نفسک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تقبل قولها وارجع، فقاتل بین یدی ابن رسول الله صلی الله علیه و آله و سلم فیکون غدا فی القیامة شفیعا لک بین یدی الله، فرجع قائلا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زعیم لک أم وهب</w:t>
      </w:r>
    </w:p>
    <w:p>
      <w:pPr>
        <w:pStyle w:val="BookText"/>
        <w:rPr/>
      </w:pPr>
      <w:r>
        <w:rPr>
          <w:rFonts w:ascii="IRNazanin" w:hAnsi="IRNazanin" w:eastAsia="IRNazanin"/>
          <w:color w:val="111111"/>
          <w:sz w:val="28"/>
          <w:sz w:val="28"/>
          <w:szCs w:val="28"/>
          <w:rtl w:val="true"/>
          <w:lang w:bidi="fa-IR"/>
        </w:rPr>
        <w:t>بالطعن فیهم تارة والضرب</w:t>
      </w:r>
    </w:p>
    <w:p>
      <w:pPr>
        <w:pStyle w:val="BookText"/>
        <w:rPr/>
      </w:pPr>
      <w:r>
        <w:rPr>
          <w:rFonts w:ascii="IRNazanin" w:hAnsi="IRNazanin" w:eastAsia="IRNazanin"/>
          <w:color w:val="111111"/>
          <w:sz w:val="28"/>
          <w:sz w:val="28"/>
          <w:szCs w:val="28"/>
          <w:rtl w:val="true"/>
          <w:lang w:bidi="fa-IR"/>
        </w:rPr>
        <w:t>ضرب غلام مؤمن بالرب</w:t>
      </w:r>
    </w:p>
    <w:p>
      <w:pPr>
        <w:pStyle w:val="BookText"/>
        <w:rPr/>
      </w:pPr>
      <w:r>
        <w:rPr>
          <w:rFonts w:ascii="IRNazanin" w:hAnsi="IRNazanin" w:eastAsia="IRNazanin"/>
          <w:color w:val="111111"/>
          <w:sz w:val="28"/>
          <w:sz w:val="28"/>
          <w:szCs w:val="28"/>
          <w:rtl w:val="true"/>
          <w:lang w:bidi="fa-IR"/>
        </w:rPr>
        <w:t>حتی یذیق القوم مر الحرب</w:t>
      </w:r>
    </w:p>
    <w:p>
      <w:pPr>
        <w:pStyle w:val="BookText"/>
        <w:rPr/>
      </w:pPr>
      <w:r>
        <w:rPr>
          <w:rFonts w:ascii="IRNazanin" w:hAnsi="IRNazanin" w:eastAsia="IRNazanin"/>
          <w:color w:val="111111"/>
          <w:sz w:val="28"/>
          <w:sz w:val="28"/>
          <w:szCs w:val="28"/>
          <w:rtl w:val="true"/>
          <w:lang w:bidi="fa-IR"/>
        </w:rPr>
        <w:t>إنی امرؤ ذو مرة وعصب</w:t>
      </w:r>
    </w:p>
    <w:p>
      <w:pPr>
        <w:pStyle w:val="BookText"/>
        <w:rPr/>
      </w:pPr>
      <w:r>
        <w:rPr>
          <w:rFonts w:ascii="IRNazanin" w:hAnsi="IRNazanin" w:eastAsia="IRNazanin"/>
          <w:color w:val="111111"/>
          <w:sz w:val="28"/>
          <w:sz w:val="28"/>
          <w:szCs w:val="28"/>
          <w:rtl w:val="true"/>
          <w:lang w:bidi="fa-IR"/>
        </w:rPr>
        <w:t>إنی امرؤ ذو مرة وعصب</w:t>
      </w:r>
    </w:p>
    <w:p>
      <w:pPr>
        <w:pStyle w:val="BookText"/>
        <w:rPr/>
      </w:pPr>
      <w:r>
        <w:rPr>
          <w:rFonts w:ascii="IRNazanin" w:hAnsi="IRNazanin" w:eastAsia="IRNazanin"/>
          <w:color w:val="111111"/>
          <w:sz w:val="28"/>
          <w:sz w:val="28"/>
          <w:szCs w:val="28"/>
          <w:rtl w:val="true"/>
          <w:lang w:bidi="fa-IR"/>
        </w:rPr>
        <w:t>حسبی إلهی من علیم حسبی</w:t>
      </w:r>
    </w:p>
    <w:p>
      <w:pPr>
        <w:pStyle w:val="BookText"/>
        <w:rPr/>
      </w:pPr>
      <w:r>
        <w:rPr>
          <w:rFonts w:ascii="IRNazanin" w:hAnsi="IRNazanin" w:eastAsia="IRNazanin"/>
          <w:color w:val="111111"/>
          <w:sz w:val="28"/>
          <w:sz w:val="28"/>
          <w:szCs w:val="28"/>
          <w:rtl w:val="true"/>
          <w:lang w:bidi="fa-IR"/>
        </w:rPr>
        <w:t>مضری</w:t>
      </w:r>
    </w:p>
    <w:p>
      <w:pPr>
        <w:pStyle w:val="BookText"/>
        <w:rPr/>
      </w:pPr>
      <w:r>
        <w:rPr>
          <w:rFonts w:ascii="IRNazanin" w:hAnsi="IRNazanin" w:eastAsia="IRNazanin"/>
          <w:color w:val="111111"/>
          <w:sz w:val="28"/>
          <w:sz w:val="28"/>
          <w:szCs w:val="28"/>
          <w:rtl w:val="true"/>
          <w:lang w:bidi="fa-IR"/>
        </w:rPr>
        <w:t>فلم یزل یقاتل حتی قتل تسعة عشر فارسا واثنی عشر راجلا ثم قطعت یداه فأخذت امرأته عمودا وأقبلت نحوه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قاتل دون الطیبین حرم رسول الله، فأقبل کی یردها إلی النساء فأخذت بجانب ثوبه،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أعود أو أموت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 أهل بیتی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ارجعی إلی النساء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وجعل یقاتل حتی قتل رضوان الله تعالی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امرأته تمسح الدم عن وجهه فبصر بها شمر، فأمر غلاما له فضربها بعمود کان معه فشدخها وقتلها، وهی أول امرأة قتلت فی عسکر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فی المبارزة أربعة وعشرین راجلاً واثنی عشر فارساً، ثم أخذ أسیراً فأتی به عمر بن سعد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أشد صولتک؟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به فضربت عنقه، ورمی برأسه إلی عسکر الحسین علیه السلام، فأخذت أمه الرأس فقبلته ثم رمت بالرأس إلی عسکر ابن سعد فأصابت رجلا فقتلته، ثم شدت بعمود الفسطاط، فقتلت رجلین</w:t>
      </w:r>
      <w:r>
        <w:rPr>
          <w:rFonts w:eastAsia="IRNazanin" w:cs="IRNazanin"/>
          <w:color w:val="111111"/>
          <w:sz w:val="28"/>
          <w:szCs w:val="28"/>
          <w:rtl w:val="true"/>
          <w:lang w:bidi="fa-IR"/>
        </w:rPr>
        <w:t xml:space="preserve">. </w:t>
      </w:r>
      <w:bookmarkStart w:id="505" w:name="pg13808_152708"/>
    </w:p>
    <w:p>
      <w:pPr>
        <w:pStyle w:val="BookText"/>
        <w:rPr/>
      </w:pPr>
      <w:bookmarkEnd w:id="505"/>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أم وهب أنت وابنک مع رسول الله صلی الله علیه و آله و سلم، فإن الجهاد مرفوع عن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تقطع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الله رجاک یا أم وهب</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742804_3264237689"/>
      <w:bookmarkStart w:id="507" w:name="_Toc187"/>
      <w:bookmarkEnd w:id="506"/>
      <w:r>
        <w:rPr>
          <w:rtl w:val="true"/>
        </w:rPr>
        <w:t>المسألة الثالثة</w:t>
      </w:r>
      <w:r>
        <w:rPr>
          <w:rtl w:val="true"/>
        </w:rPr>
        <w:t xml:space="preserve">: </w:t>
      </w:r>
      <w:r>
        <w:rPr>
          <w:rtl w:val="true"/>
        </w:rPr>
        <w:t>ما هو رجاء أم وهب علیها السلام؟</w:t>
      </w:r>
      <w:bookmarkEnd w:id="507"/>
    </w:p>
    <w:p>
      <w:pPr>
        <w:pStyle w:val="BookText"/>
        <w:rPr/>
      </w:pPr>
      <w:r>
        <w:rPr>
          <w:rFonts w:ascii="IRNazanin" w:hAnsi="IRNazanin" w:eastAsia="IRNazanin"/>
          <w:color w:val="111111"/>
          <w:sz w:val="28"/>
          <w:sz w:val="28"/>
          <w:szCs w:val="28"/>
          <w:rtl w:val="true"/>
          <w:lang w:bidi="fa-IR"/>
        </w:rPr>
        <w:t>هذا السؤال یمکن معرفة إجابته ــ ولو علی الظاهر ــ من خلال حث أم وهب ولدها علی نصرة الإمام الحسین علیه السلام وتحدیداً فی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استشهاد ولدها فی سبیل الله وبین یدی ابن بنت رسول الله صلی الله علیه و آله و سلم وقد تحقق هذا لدیها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استمرار هذا الرجاء الذی سألت الله عنه بأن لا ینقطع،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تنال الشهادة هی أیضا کما نالها ولدها وزوجته، لتکون هذه العائلة المکونة من ثلاثة أشخاص فی موضع واحد فی الجنة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ترجو الله بأن یحقق لها الهدف والغایة من وراء استشهاد ولدها واستشهادها ألا وهی شفاعة الإمام الحسین علیه السلام یوم القیامة وقد بدا ذلک واضحاً فی قولها لولدها حینما رجع إلیها من حملته الأولی التی خرج بها لقتال الأعداء، قائلاً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أرضیت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08" w:name="pg13808_152709"/>
    </w:p>
    <w:p>
      <w:pPr>
        <w:pStyle w:val="BookText"/>
        <w:rPr/>
      </w:pPr>
      <w:bookmarkEnd w:id="508"/>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رضیت أو تقتل بین یدی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ترضی حتی یقتل بین یدی الحسین علیه السلام؟</w:t>
      </w:r>
    </w:p>
    <w:p>
      <w:pPr>
        <w:pStyle w:val="BookText"/>
        <w:rPr/>
      </w:pPr>
      <w:r>
        <w:rPr>
          <w:rFonts w:ascii="IRNazanin" w:hAnsi="IRNazanin" w:eastAsia="IRNazanin"/>
          <w:color w:val="111111"/>
          <w:sz w:val="28"/>
          <w:sz w:val="28"/>
          <w:szCs w:val="28"/>
          <w:rtl w:val="true"/>
          <w:lang w:bidi="fa-IR"/>
        </w:rPr>
        <w:t>جوابه حینما قالت لولدها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تقبل قولها وارجع فقاتل بین یدی ابن رسول الله فیکون غدا فی القیامة شفیعا لک بین یدی الله،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یکشف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الأم فی ترسیخ العقائد والأصول الإیمانیة فی أبنائها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رتبتها الإیمانیة ویقینها بالله تعالی وبالمعاد وأنه ینجی عباده فی الیوم الآخر، ولذا ظهر عندها الرجاء لارتباطه بالإیمان بالیوم الآخر</w:t>
      </w:r>
      <w:r>
        <w:rPr>
          <w:rFonts w:eastAsia="IRNazanin" w:cs="IRNazanin"/>
          <w:color w:val="111111"/>
          <w:sz w:val="28"/>
          <w:szCs w:val="28"/>
          <w:rtl w:val="true"/>
          <w:lang w:bidi="fa-IR"/>
        </w:rPr>
        <w:t>.</w:t>
      </w:r>
    </w:p>
    <w:p>
      <w:pPr>
        <w:pStyle w:val="Heading4"/>
        <w:numPr>
          <w:ilvl w:val="3"/>
          <w:numId w:val="1"/>
        </w:numPr>
        <w:rPr/>
      </w:pPr>
      <w:bookmarkStart w:id="509" w:name="__RefHeading___Toc742806_3264237689"/>
      <w:bookmarkStart w:id="510" w:name="_Toc188"/>
      <w:bookmarkEnd w:id="509"/>
      <w:r>
        <w:rPr>
          <w:rtl w:val="true"/>
        </w:rPr>
        <w:t>المسألة الرابعة</w:t>
      </w:r>
      <w:r>
        <w:rPr>
          <w:rtl w:val="true"/>
        </w:rPr>
        <w:t xml:space="preserve">: </w:t>
      </w:r>
      <w:r>
        <w:rPr>
          <w:rtl w:val="true"/>
        </w:rPr>
        <w:t>شفاعة الأئمة یوم القیامة</w:t>
      </w:r>
      <w:bookmarkEnd w:id="510"/>
    </w:p>
    <w:p>
      <w:pPr>
        <w:pStyle w:val="Heading5"/>
        <w:numPr>
          <w:ilvl w:val="4"/>
          <w:numId w:val="1"/>
        </w:numPr>
        <w:rPr/>
      </w:pPr>
      <w:bookmarkStart w:id="511" w:name="__RefHeading___Toc742808_3264237689"/>
      <w:bookmarkStart w:id="512" w:name="_Toc189"/>
      <w:bookmarkEnd w:id="511"/>
      <w:r>
        <w:rPr>
          <w:rtl w:val="true"/>
        </w:rPr>
        <w:t>اشارة</w:t>
      </w:r>
      <w:bookmarkEnd w:id="512"/>
    </w:p>
    <w:p>
      <w:pPr>
        <w:pStyle w:val="BookText"/>
        <w:rPr/>
      </w:pPr>
      <w:r>
        <w:rPr>
          <w:rFonts w:ascii="IRNazanin" w:hAnsi="IRNazanin" w:eastAsia="IRNazanin"/>
          <w:color w:val="111111"/>
          <w:sz w:val="28"/>
          <w:sz w:val="28"/>
          <w:szCs w:val="28"/>
          <w:rtl w:val="true"/>
          <w:lang w:bidi="fa-IR"/>
        </w:rPr>
        <w:t>إن من المسائل العقائدیة التی نالت اهتماما کبیرا فی کتب العلماء وعلی مختلف أذواقهم الفکریة ومشاربهم الفقهیة هی مسألة الشفاعة، ولأن الإسهاب فیها غیر مناسب ها هنا لکونه سیخرج المبحث عن عنوانه؛ إلا أننی أحببت أن أذکر ما بإمکانه أن یضع بین یدی القارئ الکریم صورة بسیطة المعنی واضحة الدلالة، وهی کالآتی</w:t>
      </w:r>
      <w:r>
        <w:rPr>
          <w:rFonts w:eastAsia="IRNazanin" w:cs="IRNazanin"/>
          <w:color w:val="111111"/>
          <w:sz w:val="28"/>
          <w:szCs w:val="28"/>
          <w:rtl w:val="true"/>
          <w:lang w:bidi="fa-IR"/>
        </w:rPr>
        <w:t>:</w:t>
      </w:r>
    </w:p>
    <w:p>
      <w:pPr>
        <w:pStyle w:val="Heading5"/>
        <w:numPr>
          <w:ilvl w:val="4"/>
          <w:numId w:val="1"/>
        </w:numPr>
        <w:rPr/>
      </w:pPr>
      <w:bookmarkStart w:id="513" w:name="__RefHeading___Toc742810_3264237689"/>
      <w:bookmarkStart w:id="514" w:name="_Toc190"/>
      <w:bookmarkEnd w:id="513"/>
      <w:r>
        <w:rPr>
          <w:rtl w:val="true"/>
        </w:rPr>
        <w:t>أولا</w:t>
      </w:r>
      <w:r>
        <w:rPr>
          <w:rtl w:val="true"/>
        </w:rPr>
        <w:t xml:space="preserve">: </w:t>
      </w:r>
      <w:r>
        <w:rPr>
          <w:rtl w:val="true"/>
        </w:rPr>
        <w:t>الشفاعة لغة</w:t>
      </w:r>
      <w:bookmarkEnd w:id="51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ما کان من العدد أزواجا،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وتراً فشفعته بالآخر حتی صار شفعا، وفی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یوم النحر، والوتر یوم عرفة</w:t>
      </w:r>
      <w:r>
        <w:rPr>
          <w:rFonts w:eastAsia="IRNazanin" w:cs="IRNazanin"/>
          <w:color w:val="111111"/>
          <w:sz w:val="28"/>
          <w:szCs w:val="28"/>
          <w:rtl w:val="true"/>
          <w:lang w:bidi="fa-IR"/>
        </w:rPr>
        <w:t xml:space="preserve">. </w:t>
      </w:r>
      <w:bookmarkStart w:id="515" w:name="pg13808_152710"/>
    </w:p>
    <w:p>
      <w:pPr>
        <w:pStyle w:val="BookText"/>
        <w:rPr/>
      </w:pPr>
      <w:bookmarkEnd w:id="515"/>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الحصا یعنی کثرة الخلق، والوتر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تمیم بالحصی المتمم، یرید به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والشافع الطالب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استشفعت بفلان فتشفع لی إلیه فشفعه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واسم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الشفیع</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الشفعة، وصاحب الشفاعة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الشفیع للملک فی حاجة یسألها لغیره، وشفع إلیه فی معنی طلب إلیه والشافع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لغیره یتشفع به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تشفعت بفلان إلی فلان فشفعنی فیه واسم الطالب شفیع</w:t>
      </w:r>
      <w:r>
        <w:rPr>
          <w:rFonts w:eastAsia="IRNazanin" w:cs="IRNazanin"/>
          <w:color w:val="111111"/>
          <w:sz w:val="28"/>
          <w:szCs w:val="28"/>
          <w:rtl w:val="true"/>
          <w:lang w:bidi="fa-IR"/>
        </w:rPr>
        <w:t>.</w:t>
      </w:r>
    </w:p>
    <w:p>
      <w:pPr>
        <w:pStyle w:val="Heading5"/>
        <w:numPr>
          <w:ilvl w:val="4"/>
          <w:numId w:val="1"/>
        </w:numPr>
        <w:rPr/>
      </w:pPr>
      <w:bookmarkStart w:id="516" w:name="__RefHeading___Toc742812_3264237689"/>
      <w:bookmarkStart w:id="517" w:name="_Toc191"/>
      <w:bookmarkEnd w:id="516"/>
      <w:r>
        <w:rPr>
          <w:rtl w:val="true"/>
        </w:rPr>
        <w:t>ثانیا</w:t>
      </w:r>
      <w:r>
        <w:rPr>
          <w:rtl w:val="true"/>
        </w:rPr>
        <w:t xml:space="preserve">: </w:t>
      </w:r>
      <w:r>
        <w:rPr>
          <w:rtl w:val="true"/>
        </w:rPr>
        <w:t>الشفاعة عند الفقهاء</w:t>
      </w:r>
      <w:bookmarkEnd w:id="517"/>
    </w:p>
    <w:p>
      <w:pPr>
        <w:pStyle w:val="BookText"/>
        <w:rPr/>
      </w:pPr>
      <w:r>
        <w:rPr>
          <w:rFonts w:ascii="IRNazanin" w:hAnsi="IRNazanin" w:eastAsia="IRNazanin"/>
          <w:color w:val="111111"/>
          <w:sz w:val="28"/>
          <w:sz w:val="28"/>
          <w:szCs w:val="28"/>
          <w:rtl w:val="true"/>
          <w:lang w:bidi="fa-IR"/>
        </w:rPr>
        <w:t>قال الشیخ الصدوق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الشفاعة أنّها لمن ارتضی الله دینه من أهل الکبائر والصغائر، فأما التائبون من الذنوب فغیر محتاجین إلی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یؤمن بشفاعتی فلا أناله الله شفاعتی</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 علیه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شفیع أنجح من التوبة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والشفاعة للأنبیاء والأوصیاء والمؤمنین والملائکة وفی المؤمنین من یشفع فی مثل ربیعة ومضر، وأقل المؤمنین شفاعة من یشفع لثلاثین إنساناً، والشفاعة لا تکون لأهل الشک والشرک، ولا لأهل الکفر والجحود، بل تکون للمذنبین من أهل التوحید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واتفقت الإمامیة علی أن رسول الله صلی الله علیه و آله و سلم یشفع یوم القیامة لجماعة من مرتکبی الکبائر من أمته، وأن أمیر المؤمنین علیه السلام یشفع فی أصحاب الذنوب من شیعته، وأن أئمة آل محمد ــ علیهم السلام ــ یشفعون کذلک وینجی الله بشفاعتهم کثیرا من الخاطئین، ووافقهم علی شفاعة رسول الله صلی الله علیه و آله و سلم المرجئة سوی ابن شبیب وجماعة من أصحاب الحدیث، وأجمعت المعتزلة علی خلاف ذلک زعمت أن شفاعة رسول الله للمطیعین دون العاصین وأنه لا یشفع فی مستحق العقاب من الخلق أجمعین</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الطوسی قدس سرّه </w:t>
      </w:r>
      <w:r>
        <w:rPr>
          <w:rFonts w:eastAsia="IRNazanin" w:cs="IRNazanin"/>
          <w:color w:val="111111"/>
          <w:sz w:val="28"/>
          <w:szCs w:val="28"/>
          <w:rtl w:val="true"/>
          <w:lang w:bidi="fa-IR"/>
        </w:rPr>
        <w:t>(</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الشفاعة عندنا أن یکون فی إسقاط المضار دون زیادة المنافع، والمؤمنون عندنا یشفع لهم النبی صلی الله علیه و آله و سلم فیشفعه الله تعالی ویسقط بها العقاب عن المستحق من أهل الصراط لما روی من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والشفاعة ثبتت عندنا للنبی صلی الله علیه و آله و سلم وکثیر من أصحابه ولجمیع الأئمة المعصومین وکثیر من المؤمنین الصالحین</w:t>
      </w:r>
      <w:r>
        <w:rPr>
          <w:rFonts w:eastAsia="IRNazanin" w:cs="IRNazanin"/>
          <w:color w:val="111111"/>
          <w:sz w:val="28"/>
          <w:szCs w:val="28"/>
          <w:rtl w:val="true"/>
          <w:lang w:bidi="fa-IR"/>
        </w:rPr>
        <w:t xml:space="preserve">). </w:t>
      </w:r>
      <w:bookmarkStart w:id="518" w:name="pg13808_152712"/>
    </w:p>
    <w:p>
      <w:pPr>
        <w:pStyle w:val="Heading5"/>
        <w:numPr>
          <w:ilvl w:val="4"/>
          <w:numId w:val="1"/>
        </w:numPr>
        <w:rPr/>
      </w:pPr>
      <w:bookmarkStart w:id="519" w:name="__RefHeading___Toc742814_3264237689"/>
      <w:bookmarkStart w:id="520" w:name="_Toc192"/>
      <w:bookmarkEnd w:id="518"/>
      <w:bookmarkEnd w:id="519"/>
      <w:r>
        <w:rPr>
          <w:rtl w:val="true"/>
        </w:rPr>
        <w:t>ثالثا</w:t>
      </w:r>
      <w:r>
        <w:rPr>
          <w:rtl w:val="true"/>
        </w:rPr>
        <w:t xml:space="preserve">: </w:t>
      </w:r>
      <w:r>
        <w:rPr>
          <w:rtl w:val="true"/>
        </w:rPr>
        <w:t>الشفاعة عند المفسرین</w:t>
      </w:r>
      <w:bookmarkEnd w:id="520"/>
    </w:p>
    <w:p>
      <w:pPr>
        <w:pStyle w:val="BookText"/>
        <w:rPr/>
      </w:pPr>
      <w:r>
        <w:rPr>
          <w:rFonts w:ascii="IRNazanin" w:hAnsi="IRNazanin" w:eastAsia="IRNazanin"/>
          <w:color w:val="111111"/>
          <w:sz w:val="28"/>
          <w:sz w:val="28"/>
          <w:szCs w:val="28"/>
          <w:rtl w:val="true"/>
          <w:lang w:bidi="fa-IR"/>
        </w:rPr>
        <w:t>وقال السید العلامة الطباطبائی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علی ما نعرف من معناها إجمالا بالقریحة المکتسبة من الاجتماع والتعاون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الشفع مقابل الوتر کأن الشفیع ینضم إلی الوسیلة الناقصة التی مع المستشفع فیصیر به زوجا بعد ما کان فردا فیقوی علی نیل ما یریده، لو لم یکن یناله وحده لنقص وسیلته وضعفها وقصورها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الأمور التی نستعملها لانجاح المقاصد، ونستعین بها علی حوائج الحیاة، وجل الموارد التی نستعملها فیها اما مورد یقصد فیها جلب المنفعة والخیر، وإما مورد یطلب فیها دفع المضرة والشر، لکن لا کل نفع وضرر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لا نستشفع فیما یتضمنه الأسباب الطبیعیة والحوادث الکونیة من الخیر والشر والنفع والضر، کالجوع، والعطش، والحر، والبرد، والصحة، والمرض، بل نتسبب فیها بالأسباب الطبیعیة، ونتوسل إلیها بوسائلها المناسبة لها کالاکل، والشرب، واللبس والاکتنان والمداواة، وانما نستشفع فی الخیرات والشرور والمنافع والمضار التی تستدعیها أو تستتبعها أوضاع القوانین والاحکام التی وضعتها واعتبرتها وقررتها وأجرتها حکومة الاجتماع بنحو الخصوص أو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دائرة المولویة والعبودیة وعند کل حاکم ومحکوم، وأحکام من الأمر والنهی إذا عمل بها وامتثلها المکلف بها استتبع ذلک تبعة الثواب من مدح أو نفع، من جاه أو مال، وإذا خالفها وتمرد منها استتبع ذلک تبعة العقاب من ذم أو ضرر مادی، أو معنوی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أمر المولی أو نهی عبده، أو کل من هو تحت سیادته وحکومته بأمر أو نهی مثلا فامتثله کان له بذلک أجر کریم، وإن خالف کان له عقاب أو عذاب </w:t>
      </w:r>
    </w:p>
    <w:p>
      <w:pPr>
        <w:pStyle w:val="BookText"/>
        <w:rPr/>
      </w:pPr>
      <w:r>
        <w:rPr>
          <w:rFonts w:ascii="IRNazanin" w:hAnsi="IRNazanin" w:eastAsia="IRNazanin"/>
          <w:color w:val="111111"/>
          <w:sz w:val="28"/>
          <w:sz w:val="28"/>
          <w:szCs w:val="28"/>
          <w:rtl w:val="true"/>
          <w:lang w:bidi="fa-IR"/>
        </w:rPr>
        <w:t>فهناک نوعان من الوضع والاعتبار، وضع الحکم ووضع تبعة الحکم، یتعین به تبعة الموافقة والمخالفة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الأصل تدور جمیع الحکومات العامة بین الملل والخاصة بین کل إنسان ومن دونه، فإذا أراد الانسان أن ینال کمالا وخیرا مادیا أو معنویا ولیس عنده ما یستوجب ذلک بحسب ما یعینه الاجتماع ، ویعرف به لیاقته، أو أراد أن یدفع عن نفسه شرا متوجها إلیه من عقاب المخالفة ولیس عنده ما یدفعه، أعنی الامتثال والخروج عن عهدة التکلیف، وبعبارة واضحة إذا أراد نیل ثواب من غیر تهیئة أسبابه، أو التخلص من عقاب من غیر إتیان التکلیف المتوجه إلیه فذلک مورد الشفاعة، وعنده تؤثر لکن لا مطلقا فإن من لا لیاقة له بالنسبة إلی التلبس بکمال، أو لا رابطة له تربطها إلی المشفوع عنده أصلا، کالعامی الأمی الذی یرید تقلد مقام علمی، أو الجاحد الطاغی الذی لا یخضع لسیده أصلا لا تنفع عنده الشفاعة، فإنما الشفاعة متممة للسبب لا مستقلة فی التأثیر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تأثیر الشفیع عند الحاکم المشفوع عنده لا یکون تأثیرا جزافیا من غیر سبب یوجب ذلک بل لا بد أن یوسط أمرا یؤثر فی الحاکم، ویوجب نیل الثواب، أو التخلص من العقاب، فالشفیع لا یطلب من المولی مثلا أن یبطل مولویة نفسه وعبودیة عبده فلا یعاقبه، ولا یطلب منه أن یرفع الید عن حکمه وتکلیفه المجعول، أو ینسخه عموما أو فی خصوص الواقعة فلا یعاقبه، ولا یطلب منه أن یبطل قانون المجازاة عموما أو خصوصا فلا یعاقب لذلک رأسا، أو فی خصوص الواقعة، فلا نفوذ ولا تأثیر للشفیع فی مولویة وعبودیة، ولا فی حکم ولا فی جزاء حکم، بل الشفیع بعد ما یسلم جمیع الجهات الثلاث المذکورة إنما یتمسک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p>
    <w:p>
      <w:pPr>
        <w:pStyle w:val="BookText"/>
        <w:rPr/>
      </w:pPr>
      <w:r>
        <w:rPr>
          <w:rFonts w:ascii="IRNazanin" w:hAnsi="IRNazanin" w:eastAsia="IRNazanin"/>
          <w:color w:val="111111"/>
          <w:sz w:val="28"/>
          <w:sz w:val="28"/>
          <w:szCs w:val="28"/>
          <w:rtl w:val="true"/>
          <w:lang w:bidi="fa-IR"/>
        </w:rPr>
        <w:t>بصفات فی المولی الحاکم توجب العفو والصفح کسؤدده، وکرمه، وسخائه، وشرافة محتده، وإما بصفات فی العبد تستدعی الرأفة والحنان وتثیر عوامل المغفرة کمذلته ومسکنته وحقارته وسوء حاله، وإما بصفات فی نفسه أعنی نفس الشفیع من قربه إلی المولی وکرامته وعلو منزلته عنده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أسألک إبطال مولویتک وعبودیته، ولا أن تبطل حکمک ولا أن تبطل الجزاء، بل أسألک الصفح عنه بأن لک سؤددا ورأفة وکرما لا تنتفع بعقابه ولا یضرک الصفح عن ذنبه أو بأنه جاهل حقیر مسکین لا یعتنی مثلک بشأنه ولا یهتم بأمره أو بأن لی عندک من المنزلة والکرامة ما یوجب إسعاف حاجتی فی تخلیصه والعفو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للمتأمل أن الشفیع إنما یحکم بعض العوامل المربوطة بالموارد المؤثرة فی رفع العقاب مثلا من صفات المشفوع عنده أو نحوها علی العامل الآخر الذی هو سبب وجود الحکم وترتب العقاب علی مخالفته، ونعنی بالحکومة أن یخرج مورد الحکم عن کونه موردا بإدخاله فی مورد حکم آخر، فلا یشمله الحکم الأول لعدم کونه من مصادیقه لا أن یشمله فیبطل حکمه بعد الشمول بالمضادة کإبطال الأسباب المتضادة فی الطبیعة بعضها حکم بعض بالمعارضة والغلبة فی التأثیر، فحقیقة الشفاعة التوسط فی إیصال نفع أو دفع شر بنحو الحکومة دون 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من مصادیق السببیة فهی توسیط السبب المتوسط القریب بین السبب الأول البعید ومسببه، هذا ما یتحصل من تحلیل معنی الشفاعة التی عندنا</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مما سبق أن مسألة الشفاعة هی حقیقة قرآنیة قد نص علیها الوحی وبیّنها النبی الأعظم صلی الله علیه و آله و سلم وأن أئمة آل محمد صلی الله علیه و آله و سلم یشفعون للمذنبین من شیعتهم</w:t>
      </w:r>
      <w:r>
        <w:rPr>
          <w:rFonts w:eastAsia="IRNazanin" w:cs="IRNazanin"/>
          <w:color w:val="111111"/>
          <w:sz w:val="28"/>
          <w:szCs w:val="28"/>
          <w:rtl w:val="true"/>
          <w:lang w:bidi="fa-IR"/>
        </w:rPr>
        <w:t xml:space="preserve">. </w:t>
      </w:r>
      <w:bookmarkStart w:id="521" w:name="pg13808_152715"/>
    </w:p>
    <w:p>
      <w:pPr>
        <w:pStyle w:val="BookText"/>
        <w:rPr/>
      </w:pPr>
      <w:bookmarkEnd w:id="521"/>
      <w:r>
        <w:rPr>
          <w:rFonts w:ascii="IRNazanin" w:hAnsi="IRNazanin" w:eastAsia="IRNazanin"/>
          <w:color w:val="111111"/>
          <w:sz w:val="28"/>
          <w:sz w:val="28"/>
          <w:szCs w:val="28"/>
          <w:rtl w:val="true"/>
          <w:lang w:bidi="fa-IR"/>
        </w:rPr>
        <w:t>وهنا فی شأن أم وهب فأمر الشفاعة الذی حثت ولدها علیه عند خروجه للقتال بین یدی ابن بنت رسول الله صلی الله علیه و آله و سلم عائد لکونها لم ترزق الشهادة بین یدی أبی عبد الله علیه السلام کما نالها ولدها وزوجته ولکونها لم تحظَ بذلک فرجّحت نوال شفاعة الحسین علیه السلام</w:t>
      </w:r>
      <w:r>
        <w:rPr>
          <w:rFonts w:eastAsia="IRNazanin" w:cs="IRNazanin"/>
          <w:color w:val="111111"/>
          <w:sz w:val="28"/>
          <w:szCs w:val="28"/>
          <w:rtl w:val="true"/>
          <w:lang w:bidi="fa-IR"/>
        </w:rPr>
        <w:t>.</w:t>
      </w:r>
    </w:p>
    <w:p>
      <w:pPr>
        <w:pStyle w:val="Heading5"/>
        <w:numPr>
          <w:ilvl w:val="4"/>
          <w:numId w:val="1"/>
        </w:numPr>
        <w:rPr/>
      </w:pPr>
      <w:bookmarkStart w:id="522" w:name="__RefHeading___Toc742816_3264237689"/>
      <w:bookmarkStart w:id="523" w:name="_Toc193"/>
      <w:bookmarkEnd w:id="522"/>
      <w:r>
        <w:rPr>
          <w:rtl w:val="true"/>
        </w:rPr>
        <w:t>رابعا</w:t>
      </w:r>
      <w:r>
        <w:rPr>
          <w:rtl w:val="true"/>
        </w:rPr>
        <w:t xml:space="preserve">: </w:t>
      </w:r>
      <w:r>
        <w:rPr>
          <w:rtl w:val="true"/>
        </w:rPr>
        <w:t>شفاعة الإمام الحسین علیه السلام</w:t>
      </w:r>
      <w:bookmarkEnd w:id="523"/>
    </w:p>
    <w:p>
      <w:pPr>
        <w:pStyle w:val="BookText"/>
        <w:rPr/>
      </w:pPr>
      <w:r>
        <w:rPr>
          <w:rFonts w:ascii="IRNazanin" w:hAnsi="IRNazanin" w:eastAsia="IRNazanin"/>
          <w:color w:val="111111"/>
          <w:sz w:val="28"/>
          <w:sz w:val="28"/>
          <w:szCs w:val="28"/>
          <w:rtl w:val="true"/>
          <w:lang w:bidi="fa-IR"/>
        </w:rPr>
        <w:t>إن من الثوابت التی اشتملت علیها عقیدتنا بأهل البیت علیهم السلام أن الله تعالی قد خصهم بالشفاعة کما خص من قبل جدهم المصطفی صلی الله علیه و آله و سلم وحیث أن الشافع تتسع دائرة شفاعته عند الله تعالی بلحاظ حظوته ومنزلته فإن مما لا ریب فیه أن الحظوة والمنزلة التی للحسین علیه السلام عند الله تعالی هی منزلة وحظوة خاصة تتناسب مع عبودیته لمولاه وربه عزّ شأنه؛ وحیث أن الله تعالی یجازی أولیاءه بأحسن ما قدموا لربهم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کونه عزّ شأنه أکرم الأکرمین وأجود المعطین، وقوله صدق ووعده حق فلا یتغیر لدیه القول لزم أن یفیض علی الشافع بلطفه وجماله وإحسانه فلا یرده خائبا لا خجلا بل یظهر سبحانه للمستشفعین جلالة قدر من استشفعوا بهم وسمو منزلتهم لدیه، لیغبطهم علیه السلام ویغبط شیعتهم بذلک ویحرق قلوب أعدائهم بهذه الشفاعة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هذه الشفاعة لا ینالها إلا ذو حظ عظیم فقد ورد التوسل بها إلی الله تعالی فی زیارة عاشوراء وفی السجود کی یکون المستشفع داعیاً ربه فی أقرب المواطن إلی الله سبحانه لعظم هذه النعمة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جاء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شفاعة الحسین یوم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ولأنها شفاعة خاصة اقترن تحصیلها بثبات القدم وبصدقه کما جاء فی آخر کلمات الدعاء فی زیارة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لی عندک قدم صدق مع الحسین وأصحاب الحسین الذین بذلوا مهجم دون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أم وهب قد قدمت الثبات، والصدق ولذا فهی من حیث الأصل قد حققت ما علیها وقامت بما ینبغی منها وبقی عندها أمر واحد وهی الشفاعة الحسین علیه السلام یوم الورود ولذا تسأل الله أن لا یخیب رجائها، ولذلک قام الإمام أبو عبد الله علیه السلام بالدعاء لها وتطمینها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خرجت زوجة وهب وقد أخذت عموداً وأقبلت نحو زوجها وهب وهی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قاتل دون الطیبین حرم رسول الله صلی الله علیه وآله وسلم فاقبل کی یردها إلی النساء فأخذت بجانب ثوبه، وقالت لن أعود أو أموت معک فقال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 أهل بیت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التطمین الأول بأنهم مشترکون فی أجر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والتطمین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قال علیه السلام لأم وهب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أرجعی یا أم وهب أنتِ وابنک مع رسول الله صلی الله علیه وآله وسلم</w:t>
      </w:r>
      <w:r>
        <w:rPr>
          <w:rFonts w:eastAsia="IRNazanin" w:cs="IRNazanin"/>
          <w:color w:val="111111"/>
          <w:sz w:val="28"/>
          <w:szCs w:val="28"/>
          <w:rtl w:val="true"/>
          <w:lang w:bidi="fa-IR"/>
        </w:rPr>
        <w:t xml:space="preserve">». </w:t>
      </w:r>
      <w:bookmarkStart w:id="524" w:name="pg13808_152717"/>
    </w:p>
    <w:p>
      <w:pPr>
        <w:pStyle w:val="Heading3"/>
        <w:numPr>
          <w:ilvl w:val="2"/>
          <w:numId w:val="1"/>
        </w:numPr>
        <w:rPr/>
      </w:pPr>
      <w:bookmarkStart w:id="525" w:name="__RefHeading___Toc742818_3264237689"/>
      <w:bookmarkStart w:id="526" w:name="_Toc194"/>
      <w:bookmarkEnd w:id="524"/>
      <w:bookmarkEnd w:id="525"/>
      <w:r>
        <w:rPr>
          <w:rtl w:val="true"/>
        </w:rPr>
        <w:t>الموضع الثانی من أدعیته لأصحابه</w:t>
      </w:r>
      <w:r>
        <w:rPr>
          <w:rtl w:val="true"/>
        </w:rPr>
        <w:t xml:space="preserve">: </w:t>
      </w:r>
      <w:r>
        <w:rPr>
          <w:rtl w:val="true"/>
        </w:rPr>
        <w:t>دعاؤه لجون</w:t>
      </w:r>
      <w:bookmarkEnd w:id="526"/>
    </w:p>
    <w:p>
      <w:pPr>
        <w:pStyle w:val="Heading4"/>
        <w:numPr>
          <w:ilvl w:val="3"/>
          <w:numId w:val="1"/>
        </w:numPr>
        <w:rPr/>
      </w:pPr>
      <w:bookmarkStart w:id="527" w:name="__RefHeading___Toc742820_3264237689"/>
      <w:bookmarkStart w:id="528" w:name="_Toc195"/>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قال علیه السلام فی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بیّض وجهه، وطیّب ریحه، واحشره مع الأبرار، وعرّف بینه وبین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4"/>
        <w:numPr>
          <w:ilvl w:val="3"/>
          <w:numId w:val="1"/>
        </w:numPr>
        <w:rPr/>
      </w:pPr>
      <w:bookmarkStart w:id="529" w:name="__RefHeading___Toc742822_3264237689"/>
      <w:bookmarkStart w:id="530" w:name="_Toc196"/>
      <w:bookmarkEnd w:id="529"/>
      <w:r>
        <w:rPr>
          <w:rtl w:val="true"/>
        </w:rPr>
        <w:t>المسألة الأولی</w:t>
      </w:r>
      <w:r>
        <w:rPr>
          <w:rtl w:val="true"/>
        </w:rPr>
        <w:t xml:space="preserve">: </w:t>
      </w:r>
      <w:r>
        <w:rPr>
          <w:rtl w:val="true"/>
        </w:rPr>
        <w:t>من هو جون؟</w:t>
      </w:r>
      <w:bookmarkEnd w:id="530"/>
    </w:p>
    <w:p>
      <w:pPr>
        <w:pStyle w:val="BookText"/>
        <w:rPr/>
      </w:pPr>
      <w:r>
        <w:rPr>
          <w:rFonts w:ascii="IRNazanin" w:hAnsi="IRNazanin" w:eastAsia="IRNazanin"/>
          <w:color w:val="111111"/>
          <w:sz w:val="28"/>
          <w:sz w:val="28"/>
          <w:szCs w:val="28"/>
          <w:rtl w:val="true"/>
          <w:lang w:bidi="fa-IR"/>
        </w:rPr>
        <w:t>روی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جون کان عبداً للفضل بن العباس بن عبد المطلب، اشتراه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بمائة وخمسین دیناراً ووهبه لأبی ذر لیخدمه، وکان عنده إلی الربذة، فلما توفی أبوذر رجع وانضم إلی أمیر المؤمنین ثم إلی الحسن ثم إلی الحسین صلوات الله علیهم أجمعین، ثم تشرف بشرف الشهادة فی یوم عاشوراء</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742824_3264237689"/>
      <w:bookmarkStart w:id="532" w:name="_Toc197"/>
      <w:bookmarkEnd w:id="531"/>
      <w:r>
        <w:rPr>
          <w:rtl w:val="true"/>
        </w:rPr>
        <w:t>المسألة الثانیة</w:t>
      </w:r>
      <w:r>
        <w:rPr>
          <w:rtl w:val="true"/>
        </w:rPr>
        <w:t xml:space="preserve">: </w:t>
      </w:r>
      <w:r>
        <w:rPr>
          <w:rtl w:val="true"/>
        </w:rPr>
        <w:t>أسباب الدعاء</w:t>
      </w:r>
      <w:bookmarkEnd w:id="532"/>
    </w:p>
    <w:p>
      <w:pPr>
        <w:pStyle w:val="BookText"/>
        <w:rPr/>
      </w:pPr>
      <w:r>
        <w:rPr>
          <w:rFonts w:ascii="IRNazanin" w:hAnsi="IRNazanin" w:eastAsia="IRNazanin"/>
          <w:color w:val="111111"/>
          <w:sz w:val="28"/>
          <w:sz w:val="28"/>
          <w:szCs w:val="28"/>
          <w:rtl w:val="true"/>
          <w:lang w:bidi="fa-IR"/>
        </w:rPr>
        <w:t>ذکر أصحاب المقاتل والتراجم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جوناً برز للقتال وکان عبداً أسود، 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اذن منی، فإنما تبعتنا طلباً للعافیة، فلا تبتل بطریقنا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أنا فی الرخاء الحس قصاعکم وفی الشدة أخذلکم؛ والله ان ریحی لمنتن، وان حسبی للئیم، ولونی لأسود، فتنفس علی بالجنة، </w:t>
      </w:r>
      <w:bookmarkStart w:id="533" w:name="pg13808_152718"/>
    </w:p>
    <w:p>
      <w:pPr>
        <w:pStyle w:val="BookText"/>
        <w:rPr/>
      </w:pPr>
      <w:bookmarkEnd w:id="533"/>
      <w:r>
        <w:rPr>
          <w:rFonts w:ascii="IRNazanin" w:hAnsi="IRNazanin" w:eastAsia="IRNazanin"/>
          <w:color w:val="111111"/>
          <w:sz w:val="28"/>
          <w:sz w:val="28"/>
          <w:szCs w:val="28"/>
          <w:rtl w:val="true"/>
          <w:lang w:bidi="fa-IR"/>
        </w:rPr>
        <w:t>فتطیب ریحی ویشرق حسبی، ویبیض وجهی؟ لا والله لا أفارقکم حتی یختلط هذا الدم الأسود مع دمائکم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علیه الحسین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بیّض وجهه وطیّب ریحه واحشره مع الأبرار وعرّف بینه وبین محمد وآل محمد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742826_3264237689"/>
      <w:bookmarkStart w:id="535" w:name="_Toc198"/>
      <w:bookmarkEnd w:id="534"/>
      <w:r>
        <w:rPr>
          <w:rtl w:val="true"/>
        </w:rPr>
        <w:t>المسألة الثالثة</w:t>
      </w:r>
      <w:r>
        <w:rPr>
          <w:rtl w:val="true"/>
        </w:rPr>
        <w:t xml:space="preserve">: </w:t>
      </w:r>
      <w:r>
        <w:rPr>
          <w:rtl w:val="true"/>
        </w:rPr>
        <w:t>تحقق الأثر الغیبی فی دعائه علیه السلام لجون</w:t>
      </w:r>
      <w:bookmarkEnd w:id="535"/>
    </w:p>
    <w:p>
      <w:pPr>
        <w:pStyle w:val="BookText"/>
        <w:rPr/>
      </w:pPr>
      <w:r>
        <w:rPr>
          <w:rFonts w:ascii="IRNazanin" w:hAnsi="IRNazanin" w:eastAsia="IRNazanin"/>
          <w:color w:val="111111"/>
          <w:sz w:val="28"/>
          <w:sz w:val="28"/>
          <w:szCs w:val="28"/>
          <w:rtl w:val="true"/>
          <w:lang w:bidi="fa-IR"/>
        </w:rPr>
        <w:t>من المواضع التی تحقق فیها الأثر الغیبی فی دعاء الإمام الحسین علیه السلام هو دعاؤه لجون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الإمام الباقر علیه السلام عن أبیه علی بن الحسین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یحضرون المعرکة، ویدفنون القتلی، فوجدوا جوناً بعد عشرة أیام یفوح منه رائحة المسک رضوان الله علیه</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أمور ینبغی الإشارة إلیها، منها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المشهور تاریخیاً أن الإمام زین العابدین علیه السلام قد تولی دفن الأجساد الطاهرة بعد ثلاثة أیام من استشهاد الإمام الحسین علیه السلام وکان یعینه علی </w:t>
      </w:r>
    </w:p>
    <w:p>
      <w:pPr>
        <w:pStyle w:val="BookText"/>
        <w:rPr/>
      </w:pPr>
      <w:r>
        <w:rPr>
          <w:rFonts w:ascii="IRNazanin" w:hAnsi="IRNazanin" w:eastAsia="IRNazanin"/>
          <w:color w:val="111111"/>
          <w:sz w:val="28"/>
          <w:sz w:val="28"/>
          <w:szCs w:val="28"/>
          <w:rtl w:val="true"/>
          <w:lang w:bidi="fa-IR"/>
        </w:rPr>
        <w:t>ذلک بنو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یستفاد من الروایة أن الإمام زین العابدین علیه السلام لم یدفن جوناً مولی أبی ذر الغفاری فی هذا الوقت وإنما ترکه لکی یدفنه بنو أسد بعد عشرة أیام من یوم عاشوراء، أی فی العشرین من المحرم ففی هذا الیوم تم إلحاق جون فی روضة الشهداء التی دفنهم فیها الإمام زین العابدین علیه السلام، وحیث أن بنی أسد کانوا یعینون الإمام علی مواراة هذه الأجساد فقد عرفوا مواضعها، وألحقوا جوناً مع الشهداء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فی ترک الإمام زین العابدین علیه السلام دفن جون هی لتعریف الناس بمکانته عند الله تعالی وفی تحقق دعاء الإمام الحسین علیه السلام فی تبییض لونه وتطییب ریحه ولذا کان المسک یفوح منه علی الرغم من بقائه عشرة أیام بعد موته مما یدل علی أن هذا البدن لیس فقط تغیرت رائحته وإنما لم تؤثر فیه العوامل الطبیعیة عند خروج الروح من تعفن وتآکل أو بفعل الخلایا البکتیریة التی تسبب رائحة نتنة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فهم الحکمة فی فعل الإمام زین العابدین علیه السلام هو لتحقیق أمنیة جون حینما تمنی من الإمام الحسین علیه السلام تحقیق أمور ثلاثة کان یتمناها فی الحیاة الدنیا، وإلا هو فی الآخرة موقن بمکانه فی الجنة من خلال ملازمته لأهل البیت علیهم السلام وهو ما أشار إلیه الإمام الحسین علیه السلام حینما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إذن منی فإنما تبعتنا للعافیة فلا تبتل بطریقتنا</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أنا فی الرخاء ألحس قصاعکم، وفی الشدة أخذلکم، والله إن ریحی لنتن وأن حسبی لئیم، وإن لونی لأسود فتنفس علی بالجنة فیطیب ریحی، ویشرف حسبی، ویبیض وجهی، لا والله لا أفراقکم حتی یختلط هذا الدم الأسود مع دمائکم</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برز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تری الکفار ضرب الأسود</w:t>
      </w:r>
    </w:p>
    <w:p>
      <w:pPr>
        <w:pStyle w:val="BookText"/>
        <w:rPr/>
      </w:pPr>
      <w:r>
        <w:rPr>
          <w:rFonts w:ascii="IRNazanin" w:hAnsi="IRNazanin" w:eastAsia="IRNazanin"/>
          <w:color w:val="111111"/>
          <w:sz w:val="28"/>
          <w:sz w:val="28"/>
          <w:szCs w:val="28"/>
          <w:rtl w:val="true"/>
          <w:lang w:bidi="fa-IR"/>
        </w:rPr>
        <w:t>عنبالسیف ضربا عن بنی محمد</w:t>
      </w:r>
    </w:p>
    <w:p>
      <w:pPr>
        <w:pStyle w:val="BookText"/>
        <w:rPr/>
      </w:pPr>
      <w:r>
        <w:rPr>
          <w:rFonts w:ascii="IRNazanin" w:hAnsi="IRNazanin" w:eastAsia="IRNazanin"/>
          <w:color w:val="111111"/>
          <w:sz w:val="28"/>
          <w:sz w:val="28"/>
          <w:szCs w:val="28"/>
          <w:rtl w:val="true"/>
          <w:lang w:bidi="fa-IR"/>
        </w:rPr>
        <w:t>أذب عنهم باللسان والید</w:t>
      </w:r>
    </w:p>
    <w:p>
      <w:pPr>
        <w:pStyle w:val="BookText"/>
        <w:rPr/>
      </w:pPr>
      <w:r>
        <w:rPr>
          <w:rFonts w:ascii="IRNazanin" w:hAnsi="IRNazanin" w:eastAsia="IRNazanin"/>
          <w:color w:val="111111"/>
          <w:sz w:val="28"/>
          <w:sz w:val="28"/>
          <w:szCs w:val="28"/>
          <w:rtl w:val="true"/>
          <w:lang w:bidi="fa-IR"/>
        </w:rPr>
        <w:t>أرجو به الجنة یوم المورد</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فکان ترک الإمام زین العابدین علیه السلام لبدن جون هو لتحقیق تلک الأمنیات الدنیویة والتی تعکس الأحاسیس الوجدانیة التی یشعر بها العبید فی المجتمع الذی ینظر إلیهم بالازدراء والتفرقة والتعالی علیهم لاسیما فی الجزیرة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جون علیه السلام أن تتحقق هذه الأمنیات وینظر الناس إلیه بتلک النظرة التی ینظرون بها إلی أهل الحسب والشرف وأن تنتهی هذه النظرة الدونیة من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فی حقیقة الحال هو لا یحتاج إلی هذه النظرة فی الآخرة، قال تعالی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فَإِذَا نُفِخَ فِی الصُّورِ فَلَا أَنسَابَ بَیْنَهُمْ یَوْمَئِذٍ وَلَا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&gt;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الناس حسبه وشرفه الرفیع فی الدنیا قبل الآخرة وأیقنوا من خلال مشاهدتهم وتعرفهم علیه بعد عشرة أیام من استشهاده أنه من أهل العزّة والرفعة والجلالة وأنّ هذه الطبقیة التی تطبّع علیها الناس فیجلون هذا ویأنفون من ذاک وفق معطیات المال واللون والنسب ومفاهیمها وأحساب الآباء هی فی الآخرة وبالٌ علی أهلها إن لم یحسنوا استخدامها فی طاعة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العزة والشرف والرفعة هی فی طاعة الله تعالی التمسک بما أمر به رسول الله صلی الله علیه و آله و سلم وهو القرآن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فتنفس علی بالجنة فیطیب ریحی ویشرف 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یکشف عن حقیقة مهمة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أصبح الآن فی الجنة التی یتغیر فیها ما یبتلی به الإنسان فی الحیاة الدنیا من اللون الأسود أو الریح النتن أو التفاوت فی المقامات الاجتماعیة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تغیر لونه، وطاب ریحه الذی أصبح کالمسک، ولم یتغیر بدنه بعد عشرة أیام من استشهاده یدل علی أنه فی الجنة؛ ولذلک نجد أن ذکر الجنة فی طلبه تقدم علی تغیر اللون وطیب الرائحة کی یتحقق ما یبتغیه من بیاض اللون وطیب الرائحة وشرافة المقام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یکشف عن مستوی إیمانه ورسوخ عقیدته فهو قد أیقن أن هذه الظواهر الدنیویة والنظرة الدونیة والتفاوت فی الطبقات الاجتماعیة کلها تزول حینما یدخل الإنسان الجنة، ولکی یعرف الناس بأنه من أهل الجنة وإنه فاقهم فی عزّه وشرفه وطاعته لله ورسوله وأهل بیته فقد تحققت أمنیته فدخل الجنة، ولذا تغیر لونه وطاب ریحه وشرف حسبه، حتی لو بقی علی الأرض إلی یوم یبعثون</w:t>
      </w:r>
      <w:r>
        <w:rPr>
          <w:rFonts w:eastAsia="IRNazanin" w:cs="IRNazanin"/>
          <w:color w:val="111111"/>
          <w:sz w:val="28"/>
          <w:szCs w:val="28"/>
          <w:rtl w:val="true"/>
          <w:lang w:bidi="fa-IR"/>
        </w:rPr>
        <w:t xml:space="preserve">. </w:t>
      </w:r>
      <w:bookmarkStart w:id="536" w:name="pg13808_152722"/>
    </w:p>
    <w:p>
      <w:pPr>
        <w:pStyle w:val="Heading3"/>
        <w:numPr>
          <w:ilvl w:val="2"/>
          <w:numId w:val="1"/>
        </w:numPr>
        <w:rPr/>
      </w:pPr>
      <w:bookmarkStart w:id="537" w:name="__RefHeading___Toc742828_3264237689"/>
      <w:bookmarkStart w:id="538" w:name="_Toc199"/>
      <w:bookmarkEnd w:id="536"/>
      <w:bookmarkEnd w:id="537"/>
      <w:r>
        <w:rPr>
          <w:rtl w:val="true"/>
        </w:rPr>
        <w:t>الموضع الثالث من أدعیته علیه السلام لأصحابه</w:t>
      </w:r>
      <w:r>
        <w:rPr>
          <w:rtl w:val="true"/>
        </w:rPr>
        <w:t xml:space="preserve">: </w:t>
      </w:r>
      <w:r>
        <w:rPr>
          <w:rtl w:val="true"/>
        </w:rPr>
        <w:t>دعاؤه لأبی الشعثاء الکندی</w:t>
      </w:r>
      <w:bookmarkEnd w:id="538"/>
    </w:p>
    <w:p>
      <w:pPr>
        <w:pStyle w:val="Heading4"/>
        <w:numPr>
          <w:ilvl w:val="3"/>
          <w:numId w:val="1"/>
        </w:numPr>
        <w:rPr/>
      </w:pPr>
      <w:bookmarkStart w:id="539" w:name="__RefHeading___Toc742830_3264237689"/>
      <w:bookmarkStart w:id="540" w:name="_Toc200"/>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سدد رمیته واجعل ثوابه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البحث فی الدعاء</w:t>
      </w:r>
    </w:p>
    <w:p>
      <w:pPr>
        <w:pStyle w:val="Heading4"/>
        <w:numPr>
          <w:ilvl w:val="3"/>
          <w:numId w:val="1"/>
        </w:numPr>
        <w:rPr/>
      </w:pPr>
      <w:bookmarkStart w:id="541" w:name="__RefHeading___Toc742832_3264237689"/>
      <w:bookmarkStart w:id="542" w:name="_Toc201"/>
      <w:bookmarkEnd w:id="541"/>
      <w:r>
        <w:rPr>
          <w:rtl w:val="true"/>
        </w:rPr>
        <w:t>المسألة الأولی</w:t>
      </w:r>
      <w:r>
        <w:rPr>
          <w:rtl w:val="true"/>
        </w:rPr>
        <w:t xml:space="preserve">: </w:t>
      </w:r>
      <w:r>
        <w:rPr>
          <w:rtl w:val="true"/>
        </w:rPr>
        <w:t xml:space="preserve">من هو </w:t>
      </w:r>
      <w:r>
        <w:rPr>
          <w:rtl w:val="true"/>
        </w:rPr>
        <w:t>(</w:t>
      </w:r>
      <w:r>
        <w:rPr>
          <w:rtl w:val="true"/>
        </w:rPr>
        <w:t>أبو الشعثاء الکندی</w:t>
      </w:r>
      <w:r>
        <w:rPr>
          <w:rtl w:val="true"/>
        </w:rPr>
        <w:t>)</w:t>
      </w:r>
      <w:r>
        <w:rPr>
          <w:rtl w:val="true"/>
        </w:rPr>
        <w:t>؟</w:t>
      </w:r>
      <w:bookmarkEnd w:id="542"/>
    </w:p>
    <w:p>
      <w:p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زیاد بن مهاصر، الکندی، البهدلی، استشهد مع الحسین علیه السلام وسلم علیه فی زیارة الناحیة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الطبری، عن أبی مخنف، عن فضیل بن خدیج الکندی أنه جثا علی رکبتیه بین یدی الحسین علیه السلام فرمی بمائة سهم ما سقط منها إلاّ خمسة أسهم، فکان کلما رمی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بن بهدلة</w:t>
      </w:r>
    </w:p>
    <w:p>
      <w:pPr>
        <w:pStyle w:val="BookText"/>
        <w:rPr/>
      </w:pPr>
      <w:r>
        <w:rPr>
          <w:rFonts w:ascii="Amiri" w:hAnsi="Amiri" w:eastAsia="Amiri" w:cs="Amiri"/>
          <w:color w:val="111111"/>
          <w:sz w:val="28"/>
          <w:sz w:val="28"/>
          <w:szCs w:val="28"/>
          <w:rtl w:val="true"/>
          <w:lang w:bidi="ar-SA"/>
        </w:rPr>
        <w:t>فرسان العرجلة</w:t>
      </w:r>
    </w:p>
    <w:p>
      <w:pPr>
        <w:pStyle w:val="BookText"/>
        <w:rPr/>
      </w:pPr>
      <w:r>
        <w:rPr>
          <w:rFonts w:ascii="IRNazanin" w:hAnsi="IRNazanin" w:eastAsia="IRNazanin"/>
          <w:color w:val="111111"/>
          <w:sz w:val="28"/>
          <w:sz w:val="28"/>
          <w:szCs w:val="28"/>
          <w:rtl w:val="true"/>
          <w:lang w:bidi="fa-IR"/>
        </w:rPr>
        <w:t>ویقول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سدد رمیته واجعل ثوابه الجنة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رمی بها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منها إلا خمسة أسهم، ولقد تبین لی أنی قد قتلت خمسة نفر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543" w:name="pg13808_152723"/>
    </w:p>
    <w:p>
      <w:pPr>
        <w:pStyle w:val="BookText"/>
        <w:rPr/>
      </w:pPr>
      <w:bookmarkEnd w:id="543"/>
      <w:r>
        <w:rPr>
          <w:rFonts w:ascii="IRNazanin" w:hAnsi="IRNazanin" w:eastAsia="IRNazanin"/>
          <w:color w:val="111111"/>
          <w:sz w:val="28"/>
          <w:sz w:val="28"/>
          <w:szCs w:val="28"/>
          <w:rtl w:val="true"/>
          <w:lang w:bidi="fa-IR"/>
        </w:rPr>
        <w:t>وکان ممن خرج مع عمر بن سعد إلی الحسین علیه السلام فلما ردوا الشروط علی الحسین علیه السلام مال إلی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للطبری یتنافی مع قول آخر له یذکر فیه أن أبا الشعثاء کان ضمن معسکر الإمام الحسین علیه السلام کما تدل علیه المحاورة التی دارت بینه وبین رسول عبید الله بن زیاد إلی الحر بن یزید حینما خرج لملاقاة الإمام الحسین علیه السلام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742834_3264237689"/>
      <w:bookmarkStart w:id="545" w:name="_Toc202"/>
      <w:bookmarkEnd w:id="544"/>
      <w:r>
        <w:rPr>
          <w:rtl w:val="true"/>
        </w:rPr>
        <w:t>المسألة الثانیة</w:t>
      </w:r>
      <w:r>
        <w:rPr>
          <w:rtl w:val="true"/>
        </w:rPr>
        <w:t xml:space="preserve">: </w:t>
      </w:r>
      <w:r>
        <w:rPr>
          <w:rtl w:val="true"/>
        </w:rPr>
        <w:t>دور القائد فی رفع مستوی المقاتل</w:t>
      </w:r>
      <w:bookmarkEnd w:id="545"/>
    </w:p>
    <w:p>
      <w:pPr>
        <w:pStyle w:val="BookText"/>
        <w:rPr/>
      </w:pPr>
      <w:r>
        <w:rPr>
          <w:rFonts w:ascii="IRNazanin" w:hAnsi="IRNazanin" w:eastAsia="IRNazanin"/>
          <w:color w:val="111111"/>
          <w:sz w:val="28"/>
          <w:sz w:val="28"/>
          <w:szCs w:val="28"/>
          <w:rtl w:val="true"/>
          <w:lang w:bidi="fa-IR"/>
        </w:rPr>
        <w:t>یظهر من بعض النصوص التاریخیة، ولاسیما ما ورد فی سیرة المصطفی صلی الله علیه و آله و سلم أن العرب کانت تختار اکفأ الرماة فی معارکها فیجلسون أمام القائد ویرمی الرامی بسهامه ویقوم القائد برفع همة الرامی من خلال الثناء علیه أو الدعاء له ــ کما کان یفعل رسول الله صلی الله علیه و آله و سلم فی معرکة أحد حینما دعا لسعد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سدد رمیته وأجب دعوته</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والحکمة فی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اعتماد الرامی علی قواه الذهنیة واستقراره النفسی وضبط هواجسه کی یستطیع تسدید رمیته وإصابة 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الإمام الحسین علیه السلام أجلسه أمامه ووقف بجانبه یدعو له لیشترک فی ذهن الرامی الحرص علی إصابة الهدف، واستحصال رضا الله تعالی فی 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النسبة فی إصابة العدد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بین مائة سهم سقط خمسة</w:t>
      </w:r>
      <w:r>
        <w:rPr>
          <w:rFonts w:eastAsia="IRNazanin" w:cs="IRNazanin"/>
          <w:color w:val="111111"/>
          <w:sz w:val="28"/>
          <w:szCs w:val="28"/>
          <w:rtl w:val="true"/>
          <w:lang w:bidi="fa-IR"/>
        </w:rPr>
        <w:t xml:space="preserve">. </w:t>
      </w:r>
      <w:bookmarkStart w:id="546" w:name="pg13808_152724"/>
    </w:p>
    <w:p>
      <w:pPr>
        <w:pStyle w:val="Heading3"/>
        <w:numPr>
          <w:ilvl w:val="2"/>
          <w:numId w:val="1"/>
        </w:numPr>
        <w:rPr/>
      </w:pPr>
      <w:bookmarkStart w:id="547" w:name="__RefHeading___Toc742836_3264237689"/>
      <w:bookmarkStart w:id="548" w:name="_Toc203"/>
      <w:bookmarkEnd w:id="546"/>
      <w:bookmarkEnd w:id="547"/>
      <w:r>
        <w:rPr>
          <w:rtl w:val="true"/>
        </w:rPr>
        <w:t>الموضع الرابع من دعائه علیه السلام لأصحابه</w:t>
      </w:r>
      <w:r>
        <w:rPr>
          <w:rtl w:val="true"/>
        </w:rPr>
        <w:t xml:space="preserve">: </w:t>
      </w:r>
      <w:r>
        <w:rPr>
          <w:rtl w:val="true"/>
        </w:rPr>
        <w:t>دعاؤه للغفاریان</w:t>
      </w:r>
      <w:bookmarkEnd w:id="548"/>
    </w:p>
    <w:p>
      <w:pPr>
        <w:pStyle w:val="Heading4"/>
        <w:numPr>
          <w:ilvl w:val="3"/>
          <w:numId w:val="1"/>
        </w:numPr>
        <w:rPr/>
      </w:pPr>
      <w:bookmarkStart w:id="549" w:name="__RefHeading___Toc742838_3264237689"/>
      <w:bookmarkStart w:id="550" w:name="_Toc204"/>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 الله یا ابنی أخی بوجدکما فی ذلک ومواساتکما أیای بأنفسکما أحسن جزاء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4"/>
        <w:numPr>
          <w:ilvl w:val="3"/>
          <w:numId w:val="1"/>
        </w:numPr>
        <w:rPr/>
      </w:pPr>
      <w:bookmarkStart w:id="551" w:name="__RefHeading___Toc742840_3264237689"/>
      <w:bookmarkStart w:id="552" w:name="_Toc205"/>
      <w:bookmarkEnd w:id="551"/>
      <w:r>
        <w:rPr>
          <w:rtl w:val="true"/>
        </w:rPr>
        <w:t>المسألة الأولی</w:t>
      </w:r>
      <w:r>
        <w:rPr>
          <w:rtl w:val="true"/>
        </w:rPr>
        <w:t xml:space="preserve">: </w:t>
      </w:r>
      <w:r>
        <w:rPr>
          <w:rtl w:val="true"/>
        </w:rPr>
        <w:t>أسباب الدعاء</w:t>
      </w:r>
      <w:bookmarkEnd w:id="55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روایة الطبری أنهما ممن التحق بجیش عمر بن سعد رغماً عنهما کما هو واضح فی قولهما لسید الشهداء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حازنا العدو إلیک فأحببنا أ ن نقتل بین یدیک نمنعک وندفع عنک</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کانا یبکیان حینما جاءا لنصرة الإمام الحسین علیه السلام وهذا یکشف عن صدق مشاعرهما وحبهما لسید الشهداء علیه السلام وإنهما کانا یتمنیان لو یستطیعان أن یدفعا عنه بأکثر من تقدیم نفسیهما؛ بمعنی یبکیان علی غربته وقلة 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قال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أدنوا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فدنوا منه وهما یبکیان، فقال لهما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ابنی أخی ما یبکیکما؟ فوالله إنی لأرجو أن تکونا عن ساعة قریری العین</w:t>
      </w:r>
      <w:r>
        <w:rPr>
          <w:rFonts w:eastAsia="IRNazanin" w:cs="IRNazanin"/>
          <w:color w:val="111111"/>
          <w:sz w:val="28"/>
          <w:szCs w:val="28"/>
          <w:rtl w:val="true"/>
          <w:lang w:bidi="fa-IR"/>
        </w:rPr>
        <w:t xml:space="preserve">». </w:t>
      </w:r>
      <w:bookmarkStart w:id="553" w:name="pg13808_152725"/>
    </w:p>
    <w:p>
      <w:pPr>
        <w:pStyle w:val="BookText"/>
        <w:rPr/>
      </w:pPr>
      <w:bookmarkEnd w:id="553"/>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لا والله ما نبکی علی أنفسنا ولکن نبکی علیک، نراک قد أحیط بک ولا نقدر علی أن نمنع عنک، فدعا لهما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742842_3264237689"/>
      <w:bookmarkStart w:id="555" w:name="_Toc206"/>
      <w:bookmarkEnd w:id="554"/>
      <w:r>
        <w:rPr>
          <w:rtl w:val="true"/>
        </w:rPr>
        <w:t>المسألة الثانیة</w:t>
      </w:r>
      <w:r>
        <w:rPr>
          <w:rtl w:val="true"/>
        </w:rPr>
        <w:t xml:space="preserve">: </w:t>
      </w:r>
      <w:r>
        <w:rPr>
          <w:rtl w:val="true"/>
        </w:rPr>
        <w:t>التعریف بهما</w:t>
      </w:r>
      <w:bookmarkEnd w:id="555"/>
    </w:p>
    <w:p>
      <w:pPr>
        <w:pStyle w:val="BookText"/>
        <w:rPr/>
      </w:pP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 أبناء عزرة</w:t>
      </w:r>
      <w:r>
        <w:rPr>
          <w:rStyle w:val="FootnoteAnchor"/>
          <w:rtl w:val="true"/>
        </w:rPr>
        <w:footnoteReference w:id="429"/>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w:t>
      </w:r>
      <w:r>
        <w:rPr>
          <w:rStyle w:val="FootnoteAnchor"/>
          <w:rtl w:val="true"/>
        </w:rPr>
        <w:footnoteReference w:id="430"/>
      </w:r>
      <w:r>
        <w:rPr>
          <w:rFonts w:ascii="IRNazanin" w:hAnsi="IRNazanin" w:eastAsia="IRNazanin"/>
          <w:color w:val="111111"/>
          <w:sz w:val="28"/>
          <w:sz w:val="28"/>
          <w:szCs w:val="28"/>
          <w:rtl w:val="true"/>
          <w:lang w:bidi="fa-IR"/>
        </w:rPr>
        <w:t>الغفاریان؛ أی کانا أخوین، ولم أعثر علی ترجمة لهما فی کتب الرجال</w:t>
      </w:r>
      <w:r>
        <w:rPr>
          <w:rFonts w:eastAsia="IRNazanin" w:cs="IRNazanin"/>
          <w:color w:val="111111"/>
          <w:sz w:val="28"/>
          <w:szCs w:val="28"/>
          <w:rtl w:val="true"/>
          <w:lang w:bidi="fa-IR"/>
        </w:rPr>
        <w:t>.</w:t>
      </w:r>
    </w:p>
    <w:p>
      <w:pPr>
        <w:pStyle w:val="Heading4"/>
        <w:numPr>
          <w:ilvl w:val="3"/>
          <w:numId w:val="1"/>
        </w:numPr>
        <w:rPr/>
      </w:pPr>
      <w:bookmarkStart w:id="556" w:name="__RefHeading___Toc742844_3264237689"/>
      <w:bookmarkStart w:id="557" w:name="_Toc207"/>
      <w:bookmarkEnd w:id="556"/>
      <w:r>
        <w:rPr>
          <w:rtl w:val="true"/>
        </w:rPr>
        <w:t>المسألة الثالثة</w:t>
      </w:r>
      <w:r>
        <w:rPr>
          <w:rtl w:val="true"/>
        </w:rPr>
        <w:t xml:space="preserve">: </w:t>
      </w:r>
      <w:r>
        <w:rPr>
          <w:rtl w:val="true"/>
        </w:rPr>
        <w:t>درجات المواساة للعترة النبویة ورتب استحقاقها من الأجر</w:t>
      </w:r>
      <w:bookmarkEnd w:id="557"/>
    </w:p>
    <w:p>
      <w:pPr>
        <w:pStyle w:val="BookText"/>
        <w:rPr/>
      </w:pPr>
      <w:r>
        <w:rPr>
          <w:rFonts w:ascii="IRNazanin" w:hAnsi="IRNazanin" w:eastAsia="IRNazanin"/>
          <w:color w:val="111111"/>
          <w:sz w:val="28"/>
          <w:sz w:val="28"/>
          <w:szCs w:val="28"/>
          <w:rtl w:val="true"/>
          <w:lang w:bidi="fa-IR"/>
        </w:rPr>
        <w:t xml:space="preserve">یُظهر الدعاء مراتب استحقاق الأجر ضمن درجات المواساة للعترة النبویة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فی نطاق سنة إلهیة مرتبة بالأعمال التی یقوم بها الإنسان، وهو یسیر ــ أی هذا الدعاء ــ جنبا إلی جنب مع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&gt;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یجازی العامل علی عمله حسبما یقدمه من مکنوناته القلبیة والنفسیة والجسدیة، فقد یُعبّر الإنسان من خلال نعمة قوة البدن عن الطاعة لله وقلبه منصرف لغیر الله، وقد یتفاوت الانصراف لغیر الله تعالی، کما یتفاوت التوجه إلیه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یدل علیه الأثر النبوی، حینما دخل صلی الله علیه و آله و سلم إلی المسجد ورأی مصلیاً یصلی وهو یعبث بلحیته، فقال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لو خشع قلبه لخشعت جوارحه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أجر المصلی یتناسب مع إقبال قلبه وخشوع جوارحه، فکل شیء بقدر، کما أن عوائد هذه الأعمال مختلفة أیضا فمن کان دامع العین منصرفاً بکله إلی الله تعالی وهو یصلی فإن العوائد الإیمانیة والبدنیة والقلبیة التی تعود علیه مختلفة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ننظر إلی هذه السنة الإلهیة وما دلت علیه الأحادیث الشریفة فی معرض بیانها لتفاوت درجات المواساة لأهل البیت علیهم السلام نجد أنّ المقبل إلیهم بقلبه وعقله ونفسه له من الأجر والثواب ما یتناسب مع تقدیمه هذه النعم فی طاعة الله تعالی، ومشرک هذه النعم من خلال مواساة أهل بیت رسول الله صلی الله علیه و آله و سلم وان التفاوت فی الأجر یرجع إلی التفاوت فی النعم الإلهیة التی تصرف فی طاعة الله تعالی، فمن استعان بنعمة البدن یختلف فی استحقاقه للأجر عن الذی استعان بنعمة البدن والقلب معاً فی طاعة الله تعالی ومواساة رسوله وأهل بیته علیهم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أشرک الدمع والحزن بوصفهما ألمین متربطین بالقلب والنفس فی مواساة العترة علیهم السلام، یختلف من حیث الاستحقاق الأخروی عند الله تعالی من الذی قدم المواساة بالنفس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عظم هذه النعمة عند الله تعالی،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الموالاة لأهل البیت علیهم السلام، ولذلک یثیب الله تعالی علیها بأجر لا یعلمه إلا هو عزّ شأنه، کما یدل علی عظم منزلة أهل البیت علیهم السلام عند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الأحادیث الشریفة لتبین هذه الرتب فی الاستحقاق الأخروی والدنیوی وعوائدهما فی کلا الدارین؛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الحسن بن محبوب، عن أبی الحسن الرضا علیه السلام قال،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فتنة صماء صیلم</w:t>
      </w:r>
      <w:r>
        <w:rPr>
          <w:rStyle w:val="FootnoteAnchor"/>
          <w:rtl w:val="true"/>
        </w:rPr>
        <w:footnoteReference w:id="433"/>
      </w:r>
      <w:r>
        <w:rPr>
          <w:rFonts w:ascii="IRNazanin" w:hAnsi="IRNazanin" w:eastAsia="IRNazanin"/>
          <w:color w:val="111111"/>
          <w:sz w:val="28"/>
          <w:sz w:val="28"/>
          <w:szCs w:val="28"/>
          <w:rtl w:val="true"/>
          <w:lang w:bidi="fa-IR"/>
        </w:rPr>
        <w:t>یسقط فیها کل بطانة وولیجة</w:t>
      </w:r>
      <w:r>
        <w:rPr>
          <w:rStyle w:val="FootnoteAnchor"/>
          <w:rtl w:val="true"/>
        </w:rPr>
        <w:footnoteReference w:id="434"/>
      </w:r>
      <w:r>
        <w:rPr>
          <w:rFonts w:ascii="IRNazanin" w:hAnsi="IRNazanin" w:eastAsia="IRNazanin"/>
          <w:color w:val="111111"/>
          <w:sz w:val="28"/>
          <w:sz w:val="28"/>
          <w:szCs w:val="28"/>
          <w:rtl w:val="true"/>
          <w:lang w:bidi="fa-IR"/>
        </w:rPr>
        <w:t>، وذلک عند فقدان الشیعة الثالث من ولدی یبکی علیه أهل السماء وأهل الأرض وکل حری وحران وکل حزین لهفان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بأبی وأمی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جدی، شبیهی وشبیه موسی بن عمران ــ علیه السلام ــ علیه جیوب النور، تتوقد بشعاع ضیاء القدس کم من حری مؤمنة، وکم مؤمن متأسف حیران، حزین عند فقدان الماء المعین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لنا، المغتم لظلمنا تسبیح، وهمه لأمرنا عبادة، وکتمانه لسرنا جهاد فی سبیل الله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سعید أحد 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هذا بالذهب فما کتبت شیئا أحسن 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عن مسمع کردین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مسمع أنت من أهل العراق أما تأتی قبر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رجل مشهور عند أهل البصرة، وعندنا من یتبع هوی هذا الخلیفة وعدونا کثیر من أهل القبائل من النصاب وغیرهم، ولست آمنهم أن یرفعوا حالی عند ولد سلیمان فیمثلون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أفما تذکر ما صنع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واستعبر لذلک حتی یری أهلی اثر ذلک علی، فامتنع من الطعام حتی یستبین ذلک فی وجهی،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دمعتک، أما انک من الذین یعدون من أهل الجزع لنا، والذین یفرحون لفرحنا، ویحزنون لحزننا، ویخافون لخوفنا، ویأمنون إذا أمنا، أما انک ستری عند موتک حضور آبائی لک ووصیتهم ملک الموت بک وما یلقونک به من البشارة أفضل، وملک الموت ارق علیک وأشد رحمة لک من الام الشفیقة علی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ــ علیه السلام ــ واستعبرت معه، فقال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فضلنا علی خلقه بالرحمة وخصنا أهل البیت بالرحمة، یا مسمع إن الأرض والسماء لتبکی منذ قتل أمیر المؤمنین علیه السلام رحمة لنا، وما بکی لنا من الملائکة أکثر وما رقأت دموع الملائکة منذ قتلنا، وما بکی أحد رحمة لنا ولما لقینا إلا رحمه الله قبل أن تخرج الدمعة من عینه، فإذا سالت دموعه علی خده </w:t>
      </w:r>
    </w:p>
    <w:p>
      <w:pPr>
        <w:pStyle w:val="BookText"/>
        <w:rPr/>
      </w:pPr>
      <w:r>
        <w:rPr>
          <w:rFonts w:ascii="IRNazanin" w:hAnsi="IRNazanin" w:eastAsia="IRNazanin"/>
          <w:color w:val="111111"/>
          <w:sz w:val="28"/>
          <w:sz w:val="28"/>
          <w:szCs w:val="28"/>
          <w:rtl w:val="true"/>
          <w:lang w:bidi="fa-IR"/>
        </w:rPr>
        <w:t>فلو أن قطرة من دموعه سقطت فی جهنم لأطفأت حرها حتی لا یوجد لها حر، وإن الموجع قلبه لنا لیفرح یوم یرانا عند موته فرحة لا تزال تلک الفرحة فی قلبه حتی یرد علینا الحوض، وان الکوثر لیفرح بمحبنا إذا ورد علیه حتی أنه لیذیقه من ضروب الطعام ما لا یشتهی أن یصدر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مسمع من شرب منه شربة لم یظمأ بعدها أبدا ولم یستق بعدها أبدا، وهو فی برد الکافور وریح المسک وطعم الزنجبیل، أحلی من العسل، وألین من الزبد، وأصفی من الدمع، وأذکی من العنبر، یخرج من تسنیم ویمر بأنهار الجنان، یجری علی رضراض الدر والیاقوت، فیه من القدحان أکثر من عدد نجوم السماء، یوجد ریحه من مسیرة ألف عام، قدحانه من الذهب والفضة وألوان الجوهر، یفوح فی وجه الشارب منه کل فائحة حتی یقول الشارب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ترکت هاهنا لا أبغی بهذا بدلا ولا عنه تحویلا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انک یا کردین ممن تروی منه، وما من عین بکت لنا إلا نعمت بالنظر إلی الکوثر وسقیت منه من أحبنا، وان الشارب منه لیعطی من اللذة والطعم والشهوة له أکثر مما یعطاه من هو دونه فی حبنا، وان علی الکوثر أمیر المؤمنین علیه السلام وفی یده عصا من عوسج یحطم بها أعداءنا، فیقول الرجل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الشهادتین،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إمامک فلان فاسأله أن یشفع 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یتبرأ منی إمامی الذی تذکره،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ورائک فقل للذی کنت تتولاه وتقدمه علی الخلق فاسأله إذا کان خیر الخلق عندک أن یشفع لک، فان خیر الخلق حقیق أن لا یرد إذا شفع،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أهلک عطشا،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ظمأ، وزادک الله عطشا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یقدر علی الدنو من الحوض ولم یقدر علیه غیره،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عن أشیاء قبیحة وکف عن شتمنا أهل البیت إذا ذکرنا، وترک أشیاء اجتری علیها غیره، ولیس ذلک لحبنا ولا لهوی منه لنا، ولکن ذلک لشدة اجتهاده فی عبادته وتدینه ولما قد شغل نفسه به عن ذکر الناس، فأما قلبه فمنافق ودینه النصب باتباع أهل النصب وولایة الماضین وتقدمه لهما علی کل أحد</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الأحادیث الشریفة تکشف عن تفاوت درجات المواساة لأهل البیت علیهم السلام عند الله عزوجلّ ولأجل هذا التفاوت اختلفت رتب استحقاق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الإمام الحسین علیه السلام بیّن فی دعائه للغفاریین أن الذی یواسی أهل البیت علیهم السلام بالعواطف القلبیة کالحزن والبکاء لأجلهم ویقرن ذلک بالمواساة بالنفس یکون أجره عند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جزاء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واضح جلی فی دعائه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جزاکما الله یا ابنی أخی بوجدکما من ذلک ومواساتکما إیای بانفسکما أحسن جزاء المتقین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جزاء المتقین فالقرآن الکریم ملیئ بالآیات المبارکة التی تتحدث عن جزاء المتقین فی الآخرة لا حاجة لذکرها سوی أن من حزن شدیداً لدرجة البکاء وواسی رسول الله صلی الله علیه و آله و سلم وأهل بیته بنفسه سینال أحسن ما أعد الله سبحانه للمتقین من النعیم فی الآخرة</w:t>
      </w:r>
      <w:r>
        <w:rPr>
          <w:rFonts w:eastAsia="IRNazanin" w:cs="IRNazanin"/>
          <w:color w:val="111111"/>
          <w:sz w:val="28"/>
          <w:szCs w:val="28"/>
          <w:rtl w:val="true"/>
          <w:lang w:bidi="fa-IR"/>
        </w:rPr>
        <w:t xml:space="preserve">. </w:t>
      </w:r>
      <w:bookmarkStart w:id="558" w:name="pg13808_152731"/>
    </w:p>
    <w:p>
      <w:pPr>
        <w:pStyle w:val="Heading3"/>
        <w:numPr>
          <w:ilvl w:val="2"/>
          <w:numId w:val="1"/>
        </w:numPr>
        <w:rPr/>
      </w:pPr>
      <w:bookmarkStart w:id="559" w:name="__RefHeading___Toc742846_3264237689"/>
      <w:bookmarkStart w:id="560" w:name="_Toc208"/>
      <w:bookmarkEnd w:id="558"/>
      <w:bookmarkEnd w:id="559"/>
      <w:r>
        <w:rPr>
          <w:rtl w:val="true"/>
        </w:rPr>
        <w:t>الموضع الخامس من دعائه لأصحابه</w:t>
      </w:r>
      <w:r>
        <w:rPr>
          <w:rtl w:val="true"/>
        </w:rPr>
        <w:t xml:space="preserve">: </w:t>
      </w:r>
      <w:r>
        <w:rPr>
          <w:rtl w:val="true"/>
        </w:rPr>
        <w:t>دعاؤه لأبی ثمامة الصائدی</w:t>
      </w:r>
      <w:bookmarkEnd w:id="560"/>
    </w:p>
    <w:p>
      <w:pPr>
        <w:pStyle w:val="Heading4"/>
        <w:numPr>
          <w:ilvl w:val="3"/>
          <w:numId w:val="1"/>
        </w:numPr>
        <w:rPr/>
      </w:pPr>
      <w:bookmarkStart w:id="561" w:name="__RefHeading___Toc742848_3264237689"/>
      <w:bookmarkStart w:id="562" w:name="_Toc209"/>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البحث فی الدعاء</w:t>
      </w:r>
      <w:r>
        <w:rPr>
          <w:rFonts w:eastAsia="IRNazanin" w:cs="IRNazanin"/>
          <w:color w:val="111111"/>
          <w:sz w:val="28"/>
          <w:szCs w:val="28"/>
          <w:rtl w:val="true"/>
          <w:lang w:bidi="fa-IR"/>
        </w:rPr>
        <w:t>:</w:t>
      </w:r>
    </w:p>
    <w:p>
      <w:pPr>
        <w:pStyle w:val="Heading4"/>
        <w:numPr>
          <w:ilvl w:val="3"/>
          <w:numId w:val="1"/>
        </w:numPr>
        <w:rPr/>
      </w:pPr>
      <w:bookmarkStart w:id="563" w:name="__RefHeading___Toc742850_3264237689"/>
      <w:bookmarkStart w:id="564" w:name="_Toc210"/>
      <w:bookmarkEnd w:id="563"/>
      <w:r>
        <w:rPr>
          <w:rtl w:val="true"/>
        </w:rPr>
        <w:t>المسألة الأولی</w:t>
      </w:r>
      <w:r>
        <w:rPr>
          <w:rtl w:val="true"/>
        </w:rPr>
        <w:t xml:space="preserve">: </w:t>
      </w:r>
      <w:r>
        <w:rPr>
          <w:rtl w:val="true"/>
        </w:rPr>
        <w:t>أسباب الدعاء</w:t>
      </w:r>
      <w:bookmarkEnd w:id="564"/>
    </w:p>
    <w:p>
      <w:pPr>
        <w:pStyle w:val="BookText"/>
        <w:rPr/>
      </w:pPr>
      <w:r>
        <w:rPr>
          <w:rFonts w:ascii="IRNazanin" w:hAnsi="IRNazanin" w:eastAsia="IRNazanin"/>
          <w:color w:val="111111"/>
          <w:sz w:val="28"/>
          <w:sz w:val="28"/>
          <w:szCs w:val="28"/>
          <w:rtl w:val="true"/>
          <w:lang w:bidi="fa-IR"/>
        </w:rPr>
        <w:t>ذکر المؤرخون وأصحاب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وتعطف الناس علی ــ أصحاب الحسین علیه السلام ــ فکثروهم فلا یزال الرجل من أصحاب الحسین قد قتل، فإذا قتل منهم الرجل والرجلان تبین فیهم وأولئک کثیر لایتبین فیهم ما یقتل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أبو ثمامة عمرو بن عبد الله الصائدی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نفسی لک الفداء، إنی أری هؤلاء قد اقتربوا منک، ولا والله لا تقتل حتی أقتل دونک إن شاء الله، وأحب أن ألقی ربی وقد صلیت هذه الصلاة التی قد دنا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الحسین رأسه،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 نعم، هذا أول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سلوهم أن یکفوا عنا حتی نصلی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الحصین بن تمیم؛إنها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زعمت الصلاة من آل رسول الله صلی الله علیه و آله و سلم، وتقبل منک یا حمار</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565" w:name="pg13808_152732"/>
    </w:p>
    <w:p>
      <w:pPr>
        <w:pStyle w:val="BookText"/>
        <w:rPr/>
      </w:pPr>
      <w:bookmarkEnd w:id="565"/>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تقبل صلاتک یا ابن الخمارة البوالة علی عقبیها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وأقام، فقاموا فی الصلاة، وهم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عمر بن سعد ــ یرمون السهام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 ألا تقفون عن الحرب حتی نصلی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علیهم حصین بن تمیم، وخرج إلیه حبیب بن مظاهر، فضرب وجه فرسه بالسیف فشب ووقع عنه، وحمله أصحابه، واستنقذوه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742852_3264237689"/>
      <w:bookmarkStart w:id="567" w:name="_Toc211"/>
      <w:bookmarkEnd w:id="566"/>
      <w:r>
        <w:rPr>
          <w:rtl w:val="true"/>
        </w:rPr>
        <w:t>المسألة الثانیة</w:t>
      </w:r>
      <w:r>
        <w:rPr>
          <w:rtl w:val="true"/>
        </w:rPr>
        <w:t xml:space="preserve">: </w:t>
      </w:r>
      <w:r>
        <w:rPr>
          <w:rtl w:val="true"/>
        </w:rPr>
        <w:t>التعریف بأبی ثمامة الصائدی</w:t>
      </w:r>
      <w:bookmarkEnd w:id="567"/>
    </w:p>
    <w:p>
      <w:pPr>
        <w:pStyle w:val="BookText"/>
        <w:rPr/>
      </w:pPr>
      <w:r>
        <w:rPr>
          <w:rFonts w:ascii="IRNazanin" w:hAnsi="IRNazanin" w:eastAsia="IRNazanin"/>
          <w:color w:val="111111"/>
          <w:sz w:val="28"/>
          <w:sz w:val="28"/>
          <w:szCs w:val="28"/>
          <w:rtl w:val="true"/>
          <w:lang w:bidi="fa-IR"/>
        </w:rPr>
        <w:t>ترجم له الشیخ محمد السماوی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عمرو بن عبد الله بن کعب الصائد بن شرحبیل بن شراحیل بن عمرو بن جشم بن حاشد بن جشم بن حیزون بن عوف بن همدان، أبو ثمامة الهمدانی الصائدی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ثمامة تابعیا، وکان من فرسان العرب ووجوه الشیعة، ومن أصحاب أمیر المؤمنین علیه السلام الذین شهدوا معه مشاهده، ثم صحب الحسین علیه السلام بعده، وبقی فی الکوفة، فلما توفی معاویة کاتب الحسین علیه السلام، ولما جاء مسلم بن عقیل ــ علیه السلام ــ إلی الکوفة قام معه وصار یقبض الأموال من الشیعة بأمر مسلم فیشتری بها السلاح، وکان بصیرا بذلک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دخل عبید الله الکوفة وثار الشیعة بوجهه، وجههُ مسلم فیمن وجهه، وعقد له علی ربع تمیم وهمدان، فحصروا عبید الله فی قصره، ولما تفرق عن مسلم الناس بالتخذیل، اختفی أبو ثمامة فاشتد طلب ابن زیاد له، فخرج إلی </w:t>
      </w:r>
      <w:bookmarkStart w:id="568" w:name="pg13808_152733"/>
    </w:p>
    <w:p>
      <w:pPr>
        <w:pStyle w:val="BookText"/>
        <w:rPr/>
      </w:pPr>
      <w:bookmarkEnd w:id="568"/>
      <w:r>
        <w:rPr>
          <w:rFonts w:ascii="IRNazanin" w:hAnsi="IRNazanin" w:eastAsia="IRNazanin"/>
          <w:color w:val="111111"/>
          <w:sz w:val="28"/>
          <w:sz w:val="28"/>
          <w:szCs w:val="28"/>
          <w:rtl w:val="true"/>
          <w:lang w:bidi="fa-IR"/>
        </w:rPr>
        <w:t>الحسین علیه السلام ومعه نافع بن هلال الجملی، فلقیاه فی الطریق وأتیا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 الحسین کربلاء ونزلها عمر بن سعد، بعث إلی الحسین علیه السلام کثیر بن عبد الله الشعبی ــ وکان فاتکا ــ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الحسین وسله ما الذی جاء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فإن شئت فتکت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أن تفتک به ولکن أرید أن تسأله، فأقبل إلی الحسین، فلما رآه أبو ثمامة الصائدی قال للحسین، أصلحک الله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 شر أهل الأرض وأجرأهم علی دم وأفتکهم، ثم قام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کرامة، إنما أنا رسول فإن سمعتم منی أبلغتکم ما أرسلت به إلیکم، وإن أبیتم انصرفت عنکم، فقال له أبو 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آخذ بقائم سیفک، ثم تکلم بحاجتک،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تمسه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بماذا جئت؟ وأنا أبلغه عنک، ولا أدعک تدنو منه، فإنک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فاستسبا، ثم رجع کثیر إلی عمر فأخبره الخبر، فأرسل قرة بن قیس التمیمی الحنظلی مکانه فکلم الحسین علیه السلام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742854_3264237689"/>
      <w:bookmarkStart w:id="570" w:name="_Toc212"/>
      <w:bookmarkEnd w:id="569"/>
      <w:r>
        <w:rPr>
          <w:rtl w:val="true"/>
        </w:rPr>
        <w:t>المسألة الثالثة</w:t>
      </w:r>
      <w:r>
        <w:rPr>
          <w:rtl w:val="true"/>
        </w:rPr>
        <w:t xml:space="preserve">: </w:t>
      </w:r>
      <w:r>
        <w:rPr>
          <w:rtl w:val="true"/>
        </w:rPr>
        <w:t>دور القائد فی ترسیخ حب الصلاة وإقامتها</w:t>
      </w:r>
      <w:bookmarkEnd w:id="570"/>
    </w:p>
    <w:p>
      <w:pPr>
        <w:pStyle w:val="BookText"/>
        <w:rPr/>
      </w:pPr>
      <w:r>
        <w:rPr>
          <w:rFonts w:ascii="IRNazanin" w:hAnsi="IRNazanin" w:eastAsia="IRNazanin"/>
          <w:color w:val="111111"/>
          <w:sz w:val="28"/>
          <w:sz w:val="28"/>
          <w:szCs w:val="28"/>
          <w:rtl w:val="true"/>
          <w:lang w:bidi="fa-IR"/>
        </w:rPr>
        <w:t>تشکل الصلاة أحد أهم الفرائض التی جاء بها الإسلام وأکثرها ظهورا فی الدلالة علی هذا الدین، ناهیک عن دورها الأساس فی تقویم السلوک الإنسانی بصفتها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تَنْهَی عَنِ الْفَحْشَاء وَالْمُنکَرِ وَلَذِکْرُ اللَّهِ أَکْبَرُ وَاللَّهُ یَعْلَمُ مَا تَصْنَعُونَ</w:t>
      </w:r>
      <w:r>
        <w:rPr>
          <w:rFonts w:eastAsia="Amiri" w:cs="Amiri" w:ascii="Amiri" w:hAnsi="Amiri"/>
          <w:color w:val="111111"/>
          <w:sz w:val="28"/>
          <w:szCs w:val="28"/>
          <w:rtl w:val="true"/>
          <w:lang w:bidi="ar-SA"/>
        </w:rPr>
        <w:t xml:space="preserve">&gt;. </w:t>
      </w:r>
    </w:p>
    <w:p>
      <w:pPr>
        <w:pStyle w:val="BookText"/>
        <w:rPr/>
      </w:pPr>
      <w:r>
        <w:rPr>
          <w:rFonts w:ascii="IRNazanin" w:hAnsi="IRNazanin" w:eastAsia="IRNazanin"/>
          <w:color w:val="111111"/>
          <w:sz w:val="28"/>
          <w:sz w:val="28"/>
          <w:szCs w:val="28"/>
          <w:rtl w:val="true"/>
          <w:lang w:bidi="fa-IR"/>
        </w:rPr>
        <w:t xml:space="preserve">ولقد سعی النبی الأکرم صلی الله علیه و آله و سلم إلی ترسیخ هذه الفریضة فی أذهان المسلمین لکونها من ضروریات الدین،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مستحل ترکها کافر إن لم یدع شبهة محتملة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تعذر الشریعة الإسلامیة بأی حال من الأحوال ترک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واجبة حتی علی الکافر وإن لم تصح منه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والموقف الذی قدمه سید الشهداء علیه السلام یوم العاشر هو رسالة عملیة لجمیع متبعی الأدیان تنص علی أن الأنبیاء وأوصیاءهم علیهم السلام جاهدوا لأجل هذه الصلاة؛ وأن آخر عهدهم من الحیاة الدنیا هو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تمنعه کثرة العدو وشدة ما نزل به من الرزایا ممثلا بقتل أکثر أصحابه ومحاصرته من کل جانب ورمیه بالسهام من کل جهة من أقامة الصلاة بمن بقی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جهاده وقتاله وبذله لنفسه وأهله وأصحابه إلا لأجل إقامة الصلاة التی إن ذهبت ذهب عماد الدین، وهو المعنی الذی دل علیه قول الإمام الصادق علیه السلام فی خطابه لجده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أقمت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استشهادک أقام الصلاة وحفظها من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هذا العمل الحسینی علی دور القائد والداعیة إلی الله تعالی وجمیع من تصدی لحمل رسالة الدعوة إلی الإسلام فی أن یکون فعله مطابقاً لقوله، بل یکون فعله فی الحفاظ علی فرائض الدین هو المصداق الأول علی دعوته وأن یسعی فی إکرام الذین یسعون لحفظ فرائض الرسالة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أبو ثمامة الصائدی دعاء الإمام الحسین له بأن یجعله الله من المصلین الذاکرین</w:t>
      </w:r>
      <w:r>
        <w:rPr>
          <w:rFonts w:eastAsia="IRNazanin" w:cs="IRNazanin"/>
          <w:color w:val="111111"/>
          <w:sz w:val="28"/>
          <w:szCs w:val="28"/>
          <w:rtl w:val="true"/>
          <w:lang w:bidi="fa-IR"/>
        </w:rPr>
        <w:t xml:space="preserve">. </w:t>
      </w:r>
      <w:bookmarkStart w:id="571" w:name="pg13808_152735"/>
    </w:p>
    <w:p>
      <w:pPr>
        <w:pStyle w:val="Heading3"/>
        <w:numPr>
          <w:ilvl w:val="2"/>
          <w:numId w:val="1"/>
        </w:numPr>
        <w:rPr/>
      </w:pPr>
      <w:bookmarkStart w:id="572" w:name="__RefHeading___Toc742856_3264237689"/>
      <w:bookmarkStart w:id="573" w:name="_Toc213"/>
      <w:bookmarkEnd w:id="571"/>
      <w:bookmarkEnd w:id="572"/>
      <w:r>
        <w:rPr>
          <w:rtl w:val="true"/>
        </w:rPr>
        <w:t>الموضع السادس من دعائه لأصحابه</w:t>
      </w:r>
      <w:r>
        <w:rPr>
          <w:rtl w:val="true"/>
        </w:rPr>
        <w:t xml:space="preserve">: </w:t>
      </w:r>
      <w:r>
        <w:rPr>
          <w:rtl w:val="true"/>
        </w:rPr>
        <w:t>دعاؤه لزهیر بن القین</w:t>
      </w:r>
      <w:bookmarkEnd w:id="573"/>
    </w:p>
    <w:p>
      <w:pPr>
        <w:pStyle w:val="Heading4"/>
        <w:numPr>
          <w:ilvl w:val="3"/>
          <w:numId w:val="1"/>
        </w:numPr>
        <w:rPr/>
      </w:pPr>
      <w:bookmarkStart w:id="574" w:name="__RefHeading___Toc742858_3264237689"/>
      <w:bookmarkStart w:id="575" w:name="_Toc214"/>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قال علیه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یبعدنک الله یا زهیر ولعن قاتلیک، لعن الذین مسخوا قدرة وخنازیر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الدعاء</w:t>
      </w:r>
      <w:r>
        <w:rPr>
          <w:rFonts w:eastAsia="IRNazanin" w:cs="IRNazanin"/>
          <w:color w:val="111111"/>
          <w:sz w:val="28"/>
          <w:szCs w:val="28"/>
          <w:rtl w:val="true"/>
          <w:lang w:bidi="fa-IR"/>
        </w:rPr>
        <w:t>:</w:t>
      </w:r>
    </w:p>
    <w:p>
      <w:pPr>
        <w:pStyle w:val="Heading4"/>
        <w:numPr>
          <w:ilvl w:val="3"/>
          <w:numId w:val="1"/>
        </w:numPr>
        <w:rPr/>
      </w:pPr>
      <w:bookmarkStart w:id="576" w:name="__RefHeading___Toc742860_3264237689"/>
      <w:bookmarkStart w:id="577" w:name="_Toc215"/>
      <w:bookmarkEnd w:id="576"/>
      <w:r>
        <w:rPr>
          <w:rtl w:val="true"/>
        </w:rPr>
        <w:t>المبحث الأول</w:t>
      </w:r>
      <w:r>
        <w:rPr>
          <w:rtl w:val="true"/>
        </w:rPr>
        <w:t xml:space="preserve">: </w:t>
      </w:r>
      <w:r>
        <w:rPr>
          <w:rtl w:val="true"/>
        </w:rPr>
        <w:t>التعریف بشخصیة زهیر بن القین ــ علیه السلام ــ</w:t>
      </w:r>
      <w:bookmarkEnd w:id="577"/>
    </w:p>
    <w:p>
      <w:pPr>
        <w:pStyle w:val="Heading5"/>
        <w:numPr>
          <w:ilvl w:val="4"/>
          <w:numId w:val="1"/>
        </w:numPr>
        <w:rPr/>
      </w:pPr>
      <w:bookmarkStart w:id="578" w:name="__RefHeading___Toc742862_3264237689"/>
      <w:bookmarkStart w:id="579" w:name="_Toc216"/>
      <w:bookmarkEnd w:id="578"/>
      <w:r>
        <w:rPr>
          <w:rtl w:val="true"/>
        </w:rPr>
        <w:t>المسألة الأولی</w:t>
      </w:r>
      <w:r>
        <w:rPr>
          <w:rtl w:val="true"/>
        </w:rPr>
        <w:t xml:space="preserve">: </w:t>
      </w:r>
      <w:r>
        <w:rPr>
          <w:rtl w:val="true"/>
        </w:rPr>
        <w:t>أقوال العلماء فیه</w:t>
      </w:r>
      <w:bookmarkEnd w:id="579"/>
    </w:p>
    <w:p>
      <w:pPr>
        <w:pStyle w:val="BookText"/>
        <w:rPr/>
      </w:pPr>
      <w:r>
        <w:rPr>
          <w:rFonts w:ascii="IRNazanin" w:hAnsi="IRNazanin" w:eastAsia="IRNazanin"/>
          <w:color w:val="111111"/>
          <w:sz w:val="28"/>
          <w:sz w:val="28"/>
          <w:szCs w:val="28"/>
          <w:rtl w:val="true"/>
          <w:lang w:bidi="fa-IR"/>
        </w:rPr>
        <w:t>ترجم له السید أبو القاسم الخوئی قدس سره فی معجمه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أصحاب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شهر آشوب فی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الحسین علیه السلام یوم الطف علی المیمنة، وحبیب بن مظاهر علی المیسرة وأعطی رایته العباس بن علی علیه السلام، فبرز الحر وقتل نیفا وأربعین رجلا، ثم برز بعده جماعة، ثم برز زهیر بن القین، فقتل مائة وعشرین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المجلسی فی البحار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سلم علیه فی الزیارة الرجبیة وکذلک فی الزیارة التی خرجت من الناحیة المقدسة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زهیر بن القین البجلی القائل للحسین علیه السلام وقد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ذلک أبداً أأترک ابن رسول الله صلی الله علیه و آله و سلم أسیرا فی ید الأعداء وأنجو أنا؟ لا أرانی الله ذلک الیوم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580" w:name="pg13808_152736"/>
    </w:p>
    <w:p>
      <w:pPr>
        <w:pStyle w:val="Heading5"/>
        <w:numPr>
          <w:ilvl w:val="4"/>
          <w:numId w:val="1"/>
        </w:numPr>
        <w:rPr/>
      </w:pPr>
      <w:bookmarkStart w:id="581" w:name="__RefHeading___Toc742864_3264237689"/>
      <w:bookmarkStart w:id="582" w:name="_Toc217"/>
      <w:bookmarkEnd w:id="580"/>
      <w:bookmarkEnd w:id="581"/>
      <w:r>
        <w:rPr>
          <w:rtl w:val="true"/>
        </w:rPr>
        <w:t>المسألة الثانیة</w:t>
      </w:r>
      <w:r>
        <w:rPr>
          <w:rtl w:val="true"/>
        </w:rPr>
        <w:t xml:space="preserve">: </w:t>
      </w:r>
      <w:r>
        <w:rPr>
          <w:rtl w:val="true"/>
        </w:rPr>
        <w:t>علاقته بسید الشهداء علیه السلام</w:t>
      </w:r>
      <w:bookmarkEnd w:id="582"/>
    </w:p>
    <w:p>
      <w:pPr>
        <w:pStyle w:val="BookText"/>
        <w:rPr/>
      </w:pPr>
      <w:r>
        <w:rPr>
          <w:rFonts w:ascii="IRNazanin" w:hAnsi="IRNazanin" w:eastAsia="IRNazanin"/>
          <w:color w:val="111111"/>
          <w:sz w:val="28"/>
          <w:sz w:val="28"/>
          <w:szCs w:val="28"/>
          <w:rtl w:val="true"/>
          <w:lang w:bidi="fa-IR"/>
        </w:rPr>
        <w:t>یمکن الوقوف علی هذه العلاقة من خلال ما جمعه الشیخ محمد السماوی فی إبصار العین،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زهیر رجلاً شریفا فی قومه، نازلاً فیهم بالکوفة، شجاعاً له فی المغازی مواقف مشهورة ومواطن مشهودة، وکان أولاً عثمانیا، فحج سنة ستین فی أهله، ثم عاد فوافق الحسین علیه السلام فی الطریق، فهداه الله وانتقل علویا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مخنف عن بعض الفزاریین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زهیر بن القین حین أقبلنا من مکة نسایر الحسین علیه السلام فلم یکن شیء أبغض إلینا من أن نسایره فی منزل، فإذا سار الحسین علیه السلام تخلف زهیر، وإذا نزل الحسین تقدم زهیر، حتی نزلنا یوما فی منزل لم نجد بدا من أن ننازله فیه، فنزل الحسین فی جانب، ونزلنا فی جانب، فبینا نحن نتغذی من طعام لنا، إذ أقبل رسول الحسین فسلم ودخل،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بن القین إن أبا عبد الله الحسین بن علی علیهما السلام بعثنی إلیک لتأتیه، فطرح کل إنسان منا ما فی یده حتی کأن علی رؤوسنا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فحدثتنی دلهم بنت عمرو، امرأة زهیر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أیبعث إلیک ابن رسول الله ثم لا تأتیه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 الله لو أتیته فسمعت من کلامه ثم انصرفت،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زهیر بن القین، فما لبث أن جاء مستبشرا قد أسفر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بفسطاطه وثقله ومتاعه، فقوض وحمل إلی الحسین علیه السلام،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الحقی بأهلک، فإنی لا أحب أن یصیبک بسببی إلا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منکم أن یتبعنی وإلا فإنه آخر العهد، إنی سأحدثکم حدیثا، غزونا بلنجر، ففتح الله علینا وأصبنا غنائم، فقال لنا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أفرحتم بما فتح الله علیکم، وأصبتم من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أدرکتم شباب آل محمد صلی الله علیه و آله و سلم فکونوا أشد فرحا بقتالکم معه بما أصبتم من الغنائم، فأما أنا فإنی أستودعکم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والله ما زال أول القوم حتی قتل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عارض الحر بن یزید الحسین علیه السلام فی الطریق وأراد أن ینزله حیث یرید فأبی الحسین علیه، ثم إنه سایره، فلما بلغ ذا حسم خطب أصحابه خطبته التی یقول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فإنه نزل بنا من الأمر ما قد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زهیر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أتتکلمون أم أتکلم؟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سمعنا ــ هداک الله یا بن رسول الله ــ مقالتک، والله لو کانت الدنیا لنا باقیة، وکنا فیها مخلدین، إلا أن فراقها فی نصرک ومواساتک، لآثرنا النهوض معک علی الإقامة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له الحسین وقال 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لما ضایق الحسین علیه السلام بالنزول وأتاه أمر ابن زیاد أن ینزل الحسین ــ علیه السلام ــ علی غیر ماء ولا کلأ ولا فی قریة، 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ننزل فی هذه القریة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 أو هذه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الغاضریة، أو هذه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أستطیع ذلک، هذا رجل قد بعث علیّ عیناً، فقال زهیر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قتال هؤلاء أهون علینا من قتال من بعدهم، فلعمری لیأتینا من بعدهم ما لا قبل لنا به، 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لأبدأهم بقتال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بنا إلی هذه القریة فإنها حصینة، وهی علی شاطئ الفرات، فإن منعونا قاتلناهم، فقتالهم أهون من قتال من یجیء من بعدهم،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وأیة قریة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العقر،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العقر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بمکانه وهو کربلا، وقال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أجمع عمر بن سعد علی القتال نادی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وأبشری بالجنة، والحسین علیه السلام جالس أمام بیته محتبیا بسیفه، وقد وضع رأسه علی رکبته من نعاس، فدنت أخته زینب منه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قد اقترب العدو، وذلک یوم الخمیس التاسع من المحرم بعد العصر، وجاءه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أتاک القوم، فنهض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ارکب إلیهم حتی تسألهم عما جاء بهم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فرکب العباس فی عشرین فارسا منهم حبیب بن مظهر وزهیر بن القین فسألهم العباس، فقالوا جاء أمر الأمیر بالنزول علی حکمه أو المنازلة، فقال لهم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حتی أرجع إلی أبی عبد الله فأعرض علیه ما ذکرتم، فوقفوا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فأعلمه، ثم القنا بما یقول، فذهب العباس راجعا، ووقف أصحابه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حبیب لزهیر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القوم إن شئت وإن شئت کلمتهم أنا، فقال زهیر أنت بدأت فکلمهم، فکلمهم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علیه عزرة بن قیس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لتزکی نفسک ما استطعت، 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زکاها وهداها فاتق الله یا عزرة، فإنی لک من الناصحین، أنشدک الله یا عزرة أن تکون ممن یعین الضلال علی قتل النفوس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ما کنت عندنا من شیعة هذا البیت إنما کنت عثمانیا،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تستدل بموقفی هذا علی أنی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والله ما کتبت إلیه کتابا قط، ولا أرسلت إلیه رسولا قط، ولا وعدته نصرتی قط، ولکن الطریق جمع بینی وبینه، فلما رأیته ذکرت به رسول الله صلی الله علیه و آله و سلم ومکانه منه، وعرفت ما یقدم علیه من عدوه وحزبکم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 أنصره، وأن أکون فی حزبه، وأن أجعل نفسی دون نفسه، حفظا لما ضیعتم من حق الله وحق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العباس فسألهم إمهال العشیة، فتوامروا ثم رضوا فرجعوا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مخنف عن الضحاک بن عبد 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اللیلة العاشرة خطب الحسین أصحابه وأهل بیته فقال فی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اللیل قد غشیکم فاتخذوه جملا، ولیأخذ کل رجل منکم بید رجل من أهل بیتی، فإن القوم إنما یطلبونی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قام زهیر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أنی قتلت ثم نشرت ثم قتلت حتی أقتل کذا ألف قتلة، وأن الله یدفع بذلک القتل عن نفسک وعن أنفس هؤلاء الفتیة من أهل بیتک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صف الحسین علیه السلام أصحابه للقتال وإنما هم زهاء السبعین جعل زهیراً علی المیمنة، وحبیبا علی المیسرة، ووقف فی القلب، وأعطی الرایة لأخیه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مخنف عن علی بن حنظلة بن أسعد الشبامی عن کثیر بن عبد الله الشعبی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زحفنا قبل الحسین علیه السلام خرج إلینا زهیر بن القین علی فرس له ذنوب، وهو شاک فی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نذار لکم من عذاب الله 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حقا علی المسلم نصیحة أخیه المسلم، ونحن حتی الآن إخوة وعلی دین واحد وملة واحدة ما لم یقع بیننا وبینکم السیف، فإذا وقع السیف انقطعت العصمة، وکنا أمة وکنتم أمة، إن الله قد ابتلانا وإیاکم بذریة نبیه محمد صلی الله علیه و آله و سلم لینظر ما نحن وأنتم عاملون، إنا ندعوکم إلی نصره، وخذلان الطاغیة ابن الطاغیة عبید الله بن زیاد، فإنکم لا تدرکون منهما إلا السوء عموم سلطانهما کله، إنهما یسملان أعینکم، ویقطعان أیدیکم وأرجلکم، ویمثلان بکم، ویرفعانکم علی جذوع النخل، ویقتلان أماثلکم وقراءکم، أمثال حجر بن عدی وأصحابه، وهانی بن عروة وأشباهه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فسبوه وأثنوا علی عبید الله وأبیه،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نبرح حتی نقتل صاحبک ومن معه، أو نبعث به وبأصحابه إلی الأمیر، فقال لهم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 ولد فاطمة علیها السلام أحق بالود والنصر من ابن سمیة، فإن لم تنصروهم فأعیذکم بالله أن تقتلوهم، فخلوا بین هذا الرجل وبین یزید، فلعمری إنه لیرضی من طاعتکم بدون قتل الحسین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شمر بسهم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أسکت الله نامتک، فقد أبرمتنا بکثرة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البوال علی عقبیه، ما إیاک أخاطب، إنما أنت بهیمة، والله ما أظنک تحکم من کتاب الله آیتین، فأبشر بالخزی یوم القیامة والعذاب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قاتلک وصاحبک عن ساعة،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للموت معه أحب إلی من الخلد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الناس رافعا صوته، وصاح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یغرنکم عن دینکم هذا الجلف الجافی وأشباهه، فوالله لا تنال شفاعة محمد صلی الله علیه و آله و سلم قوما هرقوا دماء ذریته وأهل بیته، وقتلوا من نصرهم وذب عن حریمهم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رجل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إن أبا عبد الله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فلعمری لئن کان مؤمن آل فرعون نصح لقومه وأبلغ فی الدعاء، لقد نصحت لهؤلاء وأبلغت لو نفع النصح والإبلاغ، فذهب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مخنف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شمر حتی طعن فسطاط الحسین علیه السلام برمحه،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بالنار حتی أحرق هذا البیت علی أهله، فصاحت النساء وخرجن من الفسطاط، فصاح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ذی الجوشن، أنت تدعو بالنار لتحرق بیتی علی أهلی، حرقک الله بالنار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زهیر بن القین فی عشرة من أصحابه فشد علی شمر وأصحابه، فکشفهم عن البیوت حتی ارتفعوا عنها، وقتل زهیر أبا عزة الضبابی من أصحاب الشمر وذوی قرباه، وتبع أصحابه الباقین فتعطف الناس علیهم، فکثروهم وقتلوا أکثرهم وسلم زهیر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واستحر القتال بعد قتل حبیب، فقاتل زهیر والحر قتالا شدیدا فکان إذا شد أحدهما واستلحم شد الآخر فخلصه، فقتل الحر ثم صلی الحسین علیه السلام صلاة الخوف، ولما فرغ منها تقدم زهیر فجعل یقاتل قتالا لم یر مثله ولم یسمع بشبهه وأخذ یحمل علی القوم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وأنا بن القین</w:t>
      </w:r>
    </w:p>
    <w:p>
      <w:pPr>
        <w:pStyle w:val="BookText"/>
        <w:rPr/>
      </w:pPr>
      <w:r>
        <w:rPr>
          <w:rFonts w:ascii="IRNazanin" w:hAnsi="IRNazanin" w:eastAsia="IRNazanin"/>
          <w:color w:val="111111"/>
          <w:sz w:val="28"/>
          <w:sz w:val="28"/>
          <w:szCs w:val="28"/>
          <w:rtl w:val="true"/>
          <w:lang w:bidi="fa-IR"/>
        </w:rPr>
        <w:t>أذودکم بالسیف عن حسین</w:t>
      </w:r>
    </w:p>
    <w:p>
      <w:pPr>
        <w:pStyle w:val="BookText"/>
        <w:rPr/>
      </w:pPr>
      <w:r>
        <w:rPr>
          <w:rFonts w:ascii="IRNazanin" w:hAnsi="IRNazanin" w:eastAsia="IRNazanin"/>
          <w:color w:val="111111"/>
          <w:sz w:val="28"/>
          <w:sz w:val="28"/>
          <w:szCs w:val="28"/>
          <w:rtl w:val="true"/>
          <w:lang w:bidi="fa-IR"/>
        </w:rPr>
        <w:t>ثم رجع فوقف أمام الحسین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فدتک نفسی هادیا مهدیا</w:t>
      </w:r>
    </w:p>
    <w:p>
      <w:pPr>
        <w:pStyle w:val="BookText"/>
        <w:rPr/>
      </w:pPr>
      <w:r>
        <w:rPr>
          <w:rFonts w:ascii="IRNazanin" w:hAnsi="IRNazanin" w:eastAsia="IRNazanin"/>
          <w:color w:val="111111"/>
          <w:sz w:val="28"/>
          <w:sz w:val="28"/>
          <w:szCs w:val="28"/>
          <w:rtl w:val="true"/>
          <w:lang w:bidi="fa-IR"/>
        </w:rPr>
        <w:t>الیوم ألقی جدک النبیا</w:t>
      </w:r>
    </w:p>
    <w:p>
      <w:pPr>
        <w:pStyle w:val="BookText"/>
        <w:rPr/>
      </w:pPr>
      <w:r>
        <w:rPr>
          <w:rFonts w:ascii="IRNazanin" w:hAnsi="IRNazanin" w:eastAsia="IRNazanin"/>
          <w:color w:val="111111"/>
          <w:sz w:val="28"/>
          <w:sz w:val="28"/>
          <w:szCs w:val="28"/>
          <w:rtl w:val="true"/>
          <w:lang w:bidi="fa-IR"/>
        </w:rPr>
        <w:t>وحسنا والمرتضی علیا</w:t>
      </w:r>
    </w:p>
    <w:p>
      <w:pPr>
        <w:pStyle w:val="BookText"/>
        <w:rPr/>
      </w:pPr>
      <w:r>
        <w:rPr>
          <w:rFonts w:ascii="IRNazanin" w:hAnsi="IRNazanin" w:eastAsia="IRNazanin"/>
          <w:color w:val="111111"/>
          <w:sz w:val="28"/>
          <w:sz w:val="28"/>
          <w:szCs w:val="28"/>
          <w:rtl w:val="true"/>
          <w:lang w:bidi="fa-IR"/>
        </w:rPr>
        <w:t>وذا الجناحین الشهید الحیا</w:t>
      </w:r>
    </w:p>
    <w:p>
      <w:pPr>
        <w:pStyle w:val="BookText"/>
        <w:rPr/>
      </w:pPr>
      <w:r>
        <w:rPr>
          <w:rFonts w:ascii="IRNazanin" w:hAnsi="IRNazanin" w:eastAsia="IRNazanin"/>
          <w:color w:val="111111"/>
          <w:sz w:val="28"/>
          <w:sz w:val="28"/>
          <w:szCs w:val="28"/>
          <w:rtl w:val="true"/>
          <w:lang w:bidi="fa-IR"/>
        </w:rPr>
        <w:t>فکأنه ودعه، وعاد یقاتل فشد علیه کثیر بن عبد الله الشعبی ومهاجر بن أوس التمیمی فقتلاه، وقال السروی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صرع وقف علیه الحسین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یبعدنک الله یا زهیر، ولعن الله قاتلیک، لعن الذین مسخوا قردة وخنازیر</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یبعدنک الله من رجل</w:t>
      </w:r>
    </w:p>
    <w:p>
      <w:pPr>
        <w:pStyle w:val="BookText"/>
        <w:rPr/>
      </w:pPr>
      <w:r>
        <w:rPr>
          <w:rFonts w:ascii="IRNazanin" w:hAnsi="IRNazanin" w:eastAsia="IRNazanin"/>
          <w:color w:val="111111"/>
          <w:sz w:val="28"/>
          <w:sz w:val="28"/>
          <w:szCs w:val="28"/>
          <w:rtl w:val="true"/>
          <w:lang w:bidi="fa-IR"/>
        </w:rPr>
        <w:t>وعظ العدی بالواحد الأحد</w:t>
      </w:r>
    </w:p>
    <w:p>
      <w:pPr>
        <w:pStyle w:val="BookText"/>
        <w:rPr/>
      </w:pPr>
      <w:r>
        <w:rPr>
          <w:rFonts w:ascii="IRNazanin" w:hAnsi="IRNazanin" w:eastAsia="IRNazanin"/>
          <w:color w:val="111111"/>
          <w:sz w:val="28"/>
          <w:sz w:val="28"/>
          <w:szCs w:val="28"/>
          <w:rtl w:val="true"/>
          <w:lang w:bidi="fa-IR"/>
        </w:rPr>
        <w:t>ثم انثنی نحو الخمیس فما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أبقی لدفع الضیم من أحد</w:t>
      </w:r>
      <w:r>
        <w:rPr>
          <w:rStyle w:val="FootnoteAnchor"/>
          <w:rtl w:val="true"/>
        </w:rPr>
        <w:footnoteReference w:id="446"/>
      </w:r>
      <w:bookmarkStart w:id="583" w:name="pg13808_152743"/>
    </w:p>
    <w:p>
      <w:pPr>
        <w:pStyle w:val="Heading4"/>
        <w:numPr>
          <w:ilvl w:val="3"/>
          <w:numId w:val="1"/>
        </w:numPr>
        <w:rPr/>
      </w:pPr>
      <w:bookmarkStart w:id="584" w:name="__RefHeading___Toc742866_3264237689"/>
      <w:bookmarkStart w:id="585" w:name="_Toc218"/>
      <w:bookmarkEnd w:id="583"/>
      <w:bookmarkEnd w:id="584"/>
      <w:r>
        <w:rPr>
          <w:rtl w:val="true"/>
        </w:rPr>
        <w:t>المبحث الثانی</w:t>
      </w:r>
      <w:r>
        <w:rPr>
          <w:rtl w:val="true"/>
        </w:rPr>
        <w:t xml:space="preserve">: </w:t>
      </w:r>
      <w:r>
        <w:rPr>
          <w:rtl w:val="true"/>
        </w:rPr>
        <w:t>جواز اللعن فی الشریعة</w:t>
      </w:r>
      <w:bookmarkEnd w:id="585"/>
    </w:p>
    <w:p>
      <w:pPr>
        <w:pStyle w:val="Heading5"/>
        <w:numPr>
          <w:ilvl w:val="4"/>
          <w:numId w:val="1"/>
        </w:numPr>
        <w:rPr/>
      </w:pPr>
      <w:bookmarkStart w:id="586" w:name="__RefHeading___Toc742868_3264237689"/>
      <w:bookmarkStart w:id="587" w:name="_Toc219"/>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إنّ المتأمل فی دعاء الإمام الحسین علیه السلام بعد استشهاد زهیر بن القین ــ رضوان الله علیه ــ یجد فیه سمة خاصة لم ترد فی أی دعاء من أدعیته فی یوم عاشوراء علی الرغم من عظم مصائبه وتنوع رزایاه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السمة،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یلعن الإمام الحسین علیه السلام أعداءه إلاّ عند مقتل زهیر بن القین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قاتلیک لعن الذین مسخوا قردة وخنازیر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الدعاء مسائل، منها</w:t>
      </w:r>
      <w:r>
        <w:rPr>
          <w:rFonts w:eastAsia="IRNazanin" w:cs="IRNazanin"/>
          <w:color w:val="111111"/>
          <w:sz w:val="28"/>
          <w:szCs w:val="28"/>
          <w:rtl w:val="true"/>
          <w:lang w:bidi="fa-IR"/>
        </w:rPr>
        <w:t>:</w:t>
      </w:r>
    </w:p>
    <w:p>
      <w:pPr>
        <w:pStyle w:val="Heading5"/>
        <w:numPr>
          <w:ilvl w:val="4"/>
          <w:numId w:val="1"/>
        </w:numPr>
        <w:rPr/>
      </w:pPr>
      <w:bookmarkStart w:id="588" w:name="__RefHeading___Toc742870_3264237689"/>
      <w:bookmarkStart w:id="589" w:name="_Toc220"/>
      <w:bookmarkEnd w:id="588"/>
      <w:r>
        <w:rPr>
          <w:rtl w:val="true"/>
        </w:rPr>
        <w:t>المسألة الأولی</w:t>
      </w:r>
      <w:r>
        <w:rPr>
          <w:rtl w:val="true"/>
        </w:rPr>
        <w:t xml:space="preserve">: </w:t>
      </w:r>
      <w:r>
        <w:rPr>
          <w:rtl w:val="true"/>
        </w:rPr>
        <w:t>جواز اللعن علی مستحقه، وهل یترتب ثواب علی الإتیان به؟</w:t>
      </w:r>
      <w:bookmarkEnd w:id="589"/>
    </w:p>
    <w:p>
      <w:pPr>
        <w:pStyle w:val="Heading6"/>
        <w:numPr>
          <w:ilvl w:val="5"/>
          <w:numId w:val="1"/>
        </w:numPr>
        <w:rPr/>
      </w:pPr>
      <w:bookmarkStart w:id="590" w:name="__RefHeading___Toc742872_3264237689"/>
      <w:bookmarkStart w:id="591" w:name="_Toc221"/>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 xml:space="preserve">إنّ من المسائل التی نالت اهتمام شریحة واسعة من المسلمین 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الرموز والشخصیات سواء أکانت حیة أم میتة ولاسیما إن بعض تلک الرموز کانت من مکونات الحدث التاریخی والعقائدی بوصفها رموزا إسلامیة جلس بعضها علی سدة الحکم فی مراحل زمنیة متعددة وأماکن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الأمور التی فاقمت اللغط من البعض حول هذه المسألة هو إشاعة اللبس بین السباب أو الشتم وبین اللعن؛ أو عدّ اللعن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الشتم والسباب، فی حین أن الأول أمر به القرآن والسنة، والثانی نهیا عنه، کما أن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المیت لا تجوز علیه إلا الرحمة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أذکروا محاسن موتاکم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مما استعمله متزلفو الحکام وأهل الهوی لغرض التستر علی جرائم الحکام وإعذار الطواغیت هو مما زاد فی هذا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ولرفع هذا اللبس ینبغی الإشارة إلی بعض النقاط، فمنها</w:t>
      </w:r>
      <w:r>
        <w:rPr>
          <w:rFonts w:eastAsia="IRNazanin" w:cs="IRNazanin"/>
          <w:color w:val="111111"/>
          <w:sz w:val="28"/>
          <w:szCs w:val="28"/>
          <w:rtl w:val="true"/>
          <w:lang w:bidi="fa-IR"/>
        </w:rPr>
        <w:t xml:space="preserve">: </w:t>
      </w:r>
      <w:bookmarkStart w:id="592" w:name="pg13808_152744"/>
    </w:p>
    <w:p>
      <w:pPr>
        <w:pStyle w:val="Heading6"/>
        <w:numPr>
          <w:ilvl w:val="5"/>
          <w:numId w:val="1"/>
        </w:numPr>
        <w:rPr/>
      </w:pPr>
      <w:bookmarkStart w:id="593" w:name="__RefHeading___Toc742874_3264237689"/>
      <w:bookmarkStart w:id="594" w:name="_Toc222"/>
      <w:bookmarkEnd w:id="592"/>
      <w:bookmarkEnd w:id="593"/>
      <w:r>
        <w:rPr>
          <w:rtl w:val="true"/>
        </w:rPr>
        <w:t>أولا</w:t>
      </w:r>
      <w:r>
        <w:rPr>
          <w:rtl w:val="true"/>
        </w:rPr>
        <w:t xml:space="preserve">: </w:t>
      </w:r>
      <w:r>
        <w:rPr>
          <w:rtl w:val="true"/>
        </w:rPr>
        <w:t>مفهوم المحاسن والمساوئ</w:t>
      </w:r>
      <w:bookmarkEnd w:id="594"/>
    </w:p>
    <w:p>
      <w:pPr>
        <w:pStyle w:val="BookText"/>
        <w:rPr/>
      </w:pPr>
      <w:r>
        <w:rPr>
          <w:rFonts w:ascii="IRNazanin" w:hAnsi="IRNazanin" w:eastAsia="IRNazanin"/>
          <w:color w:val="111111"/>
          <w:sz w:val="28"/>
          <w:sz w:val="28"/>
          <w:szCs w:val="28"/>
          <w:rtl w:val="true"/>
          <w:lang w:bidi="fa-IR"/>
        </w:rPr>
        <w:t>إن المحاسن والمساوئ التی ترافق سیرة الإنسان المسلم فی حیاته حتی مماته لها مفهومان، مفهوم عرفی اجتماعی؛ ومفهوم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حجاب المرأة فی مجمع ما سیئة فی حین یعد السفور حسنة فی مجتمع آخر أو یکون الاحتیال شطاره، والمکر ذکاء وهما من المحاسن فی مجتمع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تختلف المحاسن والمساوئ فی المفهوم الاجتماعی حسب المعطیات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المفهوم العرفی الاجتماعی تختلف المساوئ والمحاسن حسب ثقافة هذا المجتمع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المفهوم الشرعی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ونقصد به القرآن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فالمحاسن هی فضائل الأخلاق، والمساوئ هی رذائل الأخلاق، أو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والفجور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المیت من أهل الفجور وبیده کانت رقاب الناس، أو أنه یشرع لهم أمور دینهم ودنیاهم بصفته ولی أمرهم فعندها کیف یمکن تجنب الحدیث عن تلک المساوئ التی سنها للأمة وأمر باتباعها وعاقب علی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تلک السیرة کانت تخص أشخاصا تصدوا للتنظیر فی الشریعة أو الفتیا فی الأمور الدینیة وهم أبعد الناس عنها، وأضر الخلق بها وبأهلها، وکیف بعد التکتم علی هذه الانتهاکات والتستر علی تلکم الموبقات التی صدرت من أولئک المنظرین فی الشریعة والمفتین فی أحکام الحلال والحرام أن ینبّه الغافل ویتعلم الجاهل ویتجنب البصیر ویتبرأ العارف من هذه الرموز؟</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یتحقق الغرض الرسالی من التوحید بدون معرفة رموز الشرک ومطفئی السنن ومحرفی الکلم من مواضعه، کما لا یمکن أن یتجنب الإنسان الوقوع فی الفتن ما لم یتعرف علی محدثیها ومروجیها ومناصریها</w:t>
      </w:r>
      <w:r>
        <w:rPr>
          <w:rFonts w:eastAsia="IRNazanin" w:cs="IRNazanin"/>
          <w:color w:val="111111"/>
          <w:sz w:val="28"/>
          <w:szCs w:val="28"/>
          <w:rtl w:val="true"/>
          <w:lang w:bidi="fa-IR"/>
        </w:rPr>
        <w:t xml:space="preserve">. </w:t>
      </w:r>
      <w:bookmarkStart w:id="595" w:name="pg13808_152745"/>
    </w:p>
    <w:p>
      <w:pPr>
        <w:pStyle w:val="Heading6"/>
        <w:numPr>
          <w:ilvl w:val="5"/>
          <w:numId w:val="1"/>
        </w:numPr>
        <w:rPr/>
      </w:pPr>
      <w:bookmarkStart w:id="596" w:name="__RefHeading___Toc742876_3264237689"/>
      <w:bookmarkStart w:id="597" w:name="_Toc223"/>
      <w:bookmarkEnd w:id="595"/>
      <w:bookmarkEnd w:id="596"/>
      <w:r>
        <w:rPr>
          <w:rtl w:val="true"/>
        </w:rPr>
        <w:t>ثانیا</w:t>
      </w:r>
      <w:r>
        <w:rPr>
          <w:rtl w:val="true"/>
        </w:rPr>
        <w:t xml:space="preserve">: </w:t>
      </w:r>
      <w:r>
        <w:rPr>
          <w:rtl w:val="true"/>
        </w:rPr>
        <w:t>اللعن فی اللغة</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هو الطرد من الخیر</w:t>
      </w:r>
      <w:r>
        <w:rPr>
          <w:rStyle w:val="FootnoteAnchor"/>
          <w:rtl w:val="true"/>
        </w:rPr>
        <w:footnoteReference w:id="448"/>
      </w:r>
      <w:r>
        <w:rPr>
          <w:rFonts w:ascii="IRNazanin" w:hAnsi="IRNazanin" w:eastAsia="IRNazanin"/>
          <w:color w:val="111111"/>
          <w:sz w:val="28"/>
          <w:sz w:val="28"/>
          <w:szCs w:val="28"/>
          <w:rtl w:val="true"/>
          <w:lang w:bidi="fa-IR"/>
        </w:rPr>
        <w:t>، أی رحمة الله تعالی، فلا تنفعه شفاعة أحدٍ فهو فی سخط الله تعالی وموضع نزول نقمته ــ عزّ شأنه ــ، وبهذه الحالة کیف لا یستحق اللعن من کان هذا حاله، وقد لعن الله تعالی فی محکم کتابه الجاحدین والظالمین والمنافقین، وأمر سبحانه بمتابعة اللعن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أُولَـئِکَ یَلعَنُهُمُ اللّهُ وَیَلْعَنُهُمُ اللَّاعِنُونَ</w:t>
      </w:r>
      <w:r>
        <w:rPr>
          <w:rFonts w:eastAsia="Amiri" w:cs="Amiri" w:ascii="Amiri" w:hAnsi="Amiri"/>
          <w:color w:val="111111"/>
          <w:sz w:val="28"/>
          <w:szCs w:val="28"/>
          <w:rtl w:val="true"/>
          <w:lang w:bidi="ar-SA"/>
        </w:rPr>
        <w:t>&gt;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أُوْلَـئِکَ جَزَآؤُهُمْ أَنَّ عَلَیْهِمْ لَعْنَةَ اللّهِ وَالْمَلآئِکَةِ وَالنَّاسِ أَجْمَعِینَ</w:t>
      </w:r>
      <w:r>
        <w:rPr>
          <w:rFonts w:eastAsia="Amiri" w:cs="Amiri" w:ascii="Amiri" w:hAnsi="Amiri"/>
          <w:color w:val="111111"/>
          <w:sz w:val="28"/>
          <w:szCs w:val="28"/>
          <w:rtl w:val="true"/>
          <w:lang w:bidi="ar-SA"/>
        </w:rPr>
        <w:t>&gt;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8" w:name="__RefHeading___Toc742878_3264237689"/>
      <w:bookmarkStart w:id="599" w:name="_Toc224"/>
      <w:bookmarkEnd w:id="598"/>
      <w:r>
        <w:rPr>
          <w:rtl w:val="true"/>
        </w:rPr>
        <w:t>ثالثا</w:t>
      </w:r>
      <w:r>
        <w:rPr>
          <w:rtl w:val="true"/>
        </w:rPr>
        <w:t xml:space="preserve">: </w:t>
      </w:r>
      <w:r>
        <w:rPr>
          <w:rtl w:val="true"/>
        </w:rPr>
        <w:t>جواز اللعن</w:t>
      </w:r>
      <w:bookmarkEnd w:id="599"/>
    </w:p>
    <w:p>
      <w:pPr>
        <w:pStyle w:val="BookText"/>
        <w:rPr/>
      </w:pPr>
      <w:r>
        <w:rPr>
          <w:rFonts w:ascii="IRNazanin" w:hAnsi="IRNazanin" w:eastAsia="IRNazanin"/>
          <w:color w:val="111111"/>
          <w:sz w:val="28"/>
          <w:sz w:val="28"/>
          <w:szCs w:val="28"/>
          <w:rtl w:val="true"/>
          <w:lang w:bidi="fa-IR"/>
        </w:rPr>
        <w:t>أما الدلالة فی جواز اللعن، فقد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الآیة وإن وقعت فی صورة الإخبار، ولکن المراد بها الإنشاء والأمر، واستدل علی جوازه وحسنه أیضا بأنه قد صح عن النبی صلی الله علیه و آله و سلم أنه قد لعن عمرو بن العاص عند هجوه للنبی صلی الله علیه و آله و سلم فی بعض 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لا أحسن الشعر ولا ینبغی لی، اللهم العنه بکل حرف ألف لعنة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وأنه قد صح عن أمیر المؤمنین علیه السلام أنه لعن معاویة، وعمرو بن العاص، وأبا موسی الأشعری، وأبا الأعور السلمی؛ فلولا أن اللعن علی من یستحقه کان موجبا للثواب لما بادر إلیه سید الأنبیاء صلی الله علیه وآله وسلم وسید الأوصیاء علیه السلام،وکذا تواتر عن سائر الأئمة المعصومین علیهم السلام، لعن أعادی الدین، وفعلهم حجة علی العالمین، ورغبوا الشیعة فی لعن أعداء أهل البیت بأسمائهم، وذکروا للعنهم ثوابا عظیما، کما لا یخفی علی من تتبع آثارهم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جوز اللعن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التفتازانی، فإنه قال فی شرح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وقع بین الصحابة من المحاربات والمشاجرات علی الوجه المسطور فی کتب التواریخ، والمذکور علی ألسنة الثقات، یدل بظاهره علی أن بعضهم قد حاد عن طریق الحق، وبلغ حد الظلم والفسق، وکان الباعث علیه الحقد والعناد، والحسد واللداد، وطلب الملک والرئاسات، والمیل إلی اللذات والشهوات، إذ لیس کل صحابی معصوما، ولا کل من لقی النبی صلی الله علیه و آله و سلم بالخیر موسوما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العلماء لحسن ظنهم بأصحاب رسول الله صلی الله علیه و آله و سلم ذکروا لها محامل وتأویلات بها تلیق، وذهبوا إلی أنهم محفوظون عما یوجب التضلیل والتفسیق، صونا لعقائد المسلمین من الزیغ والضلالة فی حق کبار الصحابة، سیما المهاجرین منهم، والأنصار المبشرین بالثواب فی دار القرار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جری بعدهم من الظلم علی أهل بیت النبی صلی الله علیه و آله و سلم، فمن الظهور بحیث لا مجال للإخفاء ومن الشناعة بحیث لا اشتباه علی الآراء، ویکاد تشهد به الجماد والعجماء، ویبکی له من فی الأرض والسماء، وتنهد منه الجبال، وتنشق منه الصخور، ویبقی سوء عمله علی کر الشهور ومر الدهور، فلعنة الله </w:t>
      </w:r>
    </w:p>
    <w:p>
      <w:pPr>
        <w:pStyle w:val="BookText"/>
        <w:rPr/>
      </w:pPr>
      <w:r>
        <w:rPr>
          <w:rFonts w:ascii="IRNazanin" w:hAnsi="IRNazanin" w:eastAsia="IRNazanin"/>
          <w:color w:val="111111"/>
          <w:sz w:val="28"/>
          <w:sz w:val="28"/>
          <w:szCs w:val="28"/>
          <w:rtl w:val="true"/>
          <w:lang w:bidi="fa-IR"/>
        </w:rPr>
        <w:t>علی من باشر أو رضی أو سعی، ولعذاب الآخرة أشد وأبقی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علماء المذهب من لا یجوز اللعن علی یزید، مع علمهم بأنه یستحق ما یربو علی ذلک ویزید،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تحامیا علی أن یرتقی إلی الأعلی فالأعلی، کما هو شعار الروافض، علی ما یروی فی أدعیتهم، ویجری فی أندیتهم، فرأی المعتنون بأمر الدین الجام العوام بالکلیة طریقا إلی الاقتصاد فی الاعتقاد، بحیث لا تزل الأقدام عن السواء، ولا تضل الأفهام بالأهواء، وإلا فمن خفی علیه الجواز والاستحقاق، وکیف لا یقع علیهما الاتفاق؟، وهذا هو السر فیما نقل عن السلف من المبالغة فی مجانبة أهل الضلال، وسد طریق لا یؤمن أن یجر إلی الغوایة فی المآل، مع علمهم بحقیقة الحال وجلیة المقال</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محمد قاهر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هؤلاء کیف یجوزون تحریم ما حلل الله من لعن من یستحق اللعن من غیر اذن من الله، وقد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&gt;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وسخافة عذر التفتازانی من قبل المانعین من اللعن السائغ شرعا لا یخفی عن اللبیب المنصف</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 أواجب متمم للإیمان اللعن علی مذهب الإمامیة أم مستحب مکمل للإیمان؟،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الإمامیة بغض أعداء أهل البیت واجب، لأن به یتم حب أهل البیت الذی أمرنا الله به، وجعله أجر الرسالة، وتواتر عن النبی صلی الله علیه و آله و سلم </w:t>
      </w:r>
    </w:p>
    <w:p>
      <w:pPr>
        <w:pStyle w:val="BookText"/>
        <w:rPr/>
      </w:pPr>
      <w:r>
        <w:rPr>
          <w:rFonts w:ascii="IRNazanin" w:hAnsi="IRNazanin" w:eastAsia="IRNazanin"/>
          <w:color w:val="111111"/>
          <w:sz w:val="28"/>
          <w:sz w:val="28"/>
          <w:szCs w:val="28"/>
          <w:rtl w:val="true"/>
          <w:lang w:bidi="fa-IR"/>
        </w:rPr>
        <w:t>وجوبه علینا، فإن حبهم وحب أعدائهم لا یجتمعان، ونعم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 عدوی وتزعم أننی</w:t>
      </w:r>
    </w:p>
    <w:p>
      <w:pPr>
        <w:pStyle w:val="BookText"/>
        <w:rPr/>
      </w:pPr>
      <w:r>
        <w:rPr>
          <w:rFonts w:ascii="IRNazanin" w:hAnsi="IRNazanin" w:eastAsia="IRNazanin"/>
          <w:color w:val="111111"/>
          <w:sz w:val="28"/>
          <w:sz w:val="28"/>
          <w:szCs w:val="28"/>
          <w:rtl w:val="true"/>
          <w:lang w:bidi="fa-IR"/>
        </w:rPr>
        <w:t>أحبک إن الرأی عنک لعازب</w:t>
      </w:r>
    </w:p>
    <w:p>
      <w:pPr>
        <w:pStyle w:val="BookText"/>
        <w:rPr/>
      </w:pPr>
      <w:r>
        <w:rPr>
          <w:rFonts w:ascii="IRNazanin" w:hAnsi="IRNazanin" w:eastAsia="IRNazanin"/>
          <w:color w:val="111111"/>
          <w:sz w:val="28"/>
          <w:sz w:val="28"/>
          <w:szCs w:val="28"/>
          <w:rtl w:val="true"/>
          <w:lang w:bidi="fa-IR"/>
        </w:rPr>
        <w:t>وأما اللعن فغیر واجب، بل مستحب مکمل للإیمان، وتحدیث بنعمة الرب، وأی نعمة أعظم من بغض أعداء أهل البیت، ومن أعذار الإمامیة فی سب أعداء أهل البیت، أن أهل السنة یحکمون علی قتلة عثمان ومحاربی علی علیه السلام من طلحة والزبیر وعائشة ومعاویة، الذین قتل فی حربهم نحو مائة ألف من المهاجرین والأنصار وتابعیهم، من العلماء والعباد والزهاد، وأن کل ذلک کان منهم بالاجتهاد، وهم غیر مؤاخذین بل مثابون، وإذا جاز الاجتهاد فی قتال أخی النبی صلی الله علیه و آله و سلم ووصیه والخلیفة إجماعا، وفی قتلة عثمان والأنصار والمهاجرین والتابعین، جاز الاجتهاد فی لعن بعض الصحابة، مع وفور الأحادیث والآثار الدالة علی مخالفتهم للنبی صلی الله علیه و آله و سلم وعداوتهم للوصی، بل هو أولی بالجواز، لأن السب الذی جوزه الشیعة إنما هو دعاء علیهم، والباری تعالی إن شاء لم یستجبه، ولیس مثل سفک دماء المهاجرین والأنصار وتابعیهم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معاویة مع ما فعل من قتل المؤمنین ونهبهم، سن لعن علی وأهل بیته علیهم السلام، واستمر ذلک فی زمن بنی أمیة ثمانین سنة، ولم ینقص ذلک من شأنه عندهم، ولم یخرج من العدالة فضلا عن الإیمان، فکیف یفسّقون الشیعة بلعن بعض الصحابة، مع ظهور الدلیل علی استحقاقهم اللعن؟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یجوز للمخالف أن یقول بجواز اجتهاد معاویة وأمثاله فی قتال علی علیه السلام ولعنه، وقتل المهاجرین والأنصار مع عدم الدلیل والشبهة وبعدم جواز اجتهاد الشیعة فی لعن أعداء أهل البیت، مع وفور الأدلة من الکتاب والسنة المتواترة</w:t>
      </w:r>
      <w:r>
        <w:rPr>
          <w:rFonts w:eastAsia="IRNazanin" w:cs="IRNazanin"/>
          <w:color w:val="111111"/>
          <w:sz w:val="28"/>
          <w:szCs w:val="28"/>
          <w:rtl w:val="true"/>
          <w:lang w:bidi="fa-IR"/>
        </w:rPr>
        <w:t xml:space="preserve">. </w:t>
      </w:r>
      <w:bookmarkStart w:id="600" w:name="pg13808_152749"/>
    </w:p>
    <w:p>
      <w:pPr>
        <w:pStyle w:val="BookText"/>
        <w:rPr/>
      </w:pPr>
      <w:bookmarkEnd w:id="600"/>
      <w:r>
        <w:rPr>
          <w:rFonts w:ascii="IRNazanin" w:hAnsi="IRNazanin" w:eastAsia="IRNazanin"/>
          <w:color w:val="111111"/>
          <w:sz w:val="28"/>
          <w:sz w:val="28"/>
          <w:szCs w:val="28"/>
          <w:rtl w:val="true"/>
          <w:lang w:bidi="fa-IR"/>
        </w:rPr>
        <w:t>ومن العجب أن المتأخرین من المخالفین قد بالغوا فی المنع عن لعن أعداء أهل البیت، حتی حکم بعضهم لفرط عصبیتهم وعدم دیانتهم بکفر من سب الشیخین، بعد ما زعموا أن سباب أمیر المؤمنین علیه السلام لم یخرج من العدالة والإیمان، وحکم بعضهم بأن سب الشیخین کفر وسب الختنین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أیها اللبیب المنصف إلی هؤلاء الجهلة کیف حطوا مرتبة أمیر المؤمنین علیه السلام؟، وخالفوا الله ورسوله فی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حربک حربی وسلمک سلمی</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حبک إیمان وبغضک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وأمثالها من الأحادیث المتواترة الثابتة الصحیحة عند المخالف والمؤالف</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742880_3264237689"/>
      <w:bookmarkStart w:id="602" w:name="_Toc225"/>
      <w:bookmarkEnd w:id="601"/>
      <w:r>
        <w:rPr>
          <w:rtl w:val="true"/>
        </w:rPr>
        <w:t>المسألة الثانیة</w:t>
      </w:r>
      <w:r>
        <w:rPr>
          <w:rtl w:val="true"/>
        </w:rPr>
        <w:t xml:space="preserve">: </w:t>
      </w:r>
      <w:r>
        <w:rPr>
          <w:rtl w:val="true"/>
        </w:rPr>
        <w:t>من هم الذین مسخوا قردة وخنازیر؟</w:t>
      </w:r>
      <w:bookmarkEnd w:id="602"/>
    </w:p>
    <w:p>
      <w:pPr>
        <w:pStyle w:val="BookText"/>
        <w:rPr/>
      </w:pPr>
      <w:r>
        <w:rPr>
          <w:rFonts w:ascii="IRNazanin" w:hAnsi="IRNazanin" w:eastAsia="IRNazanin"/>
          <w:color w:val="111111"/>
          <w:sz w:val="28"/>
          <w:sz w:val="28"/>
          <w:szCs w:val="28"/>
          <w:rtl w:val="true"/>
          <w:lang w:bidi="fa-IR"/>
        </w:rPr>
        <w:t>إنّ من الحقائق التاریخیة التی تحدث عنها القرآن الکریم هی حقیقة المسخ الذی عاقب الله به جماعة من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اختلفت الآراء حول هذه الحقیقة القرآنیة، فقال الشریف المرتضی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 أن یغیر صورة الحی الذی کان إنساناً یصیر بهیمة، لا أن یتغیر صورته إلی صورة البهیمة، الأصل فی المسخ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&gt;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وَجَعَلَ مِنْهُمُ الْقِرَدَةَ وَالْخَنَازِیرَ وَعَبَدَ الطَّاغُوتَ</w:t>
      </w:r>
      <w:r>
        <w:rPr>
          <w:rFonts w:eastAsia="Amiri" w:cs="Amiri" w:ascii="Amiri" w:hAnsi="Amiri"/>
          <w:color w:val="111111"/>
          <w:sz w:val="28"/>
          <w:szCs w:val="28"/>
          <w:rtl w:val="true"/>
          <w:lang w:bidi="ar-SA"/>
        </w:rPr>
        <w:t>&gt;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تأول قوم من المفسرین آیات القرآن التی فی ظاهرها المسخ، علی أن المراد بها أنا حکمنا بنجاستهم، وخسة منزلتهم، وایضاع أقدارهم، لما کفروا وخالفوا، فجروا بذلک مجری القرود التی ــ لها ــ هذه الأحکام، کما یقول أحدنا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ناظرت فلانا وأقمت علیه الحجة حتی مسخته کلبا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أراد بالمسخ أن الله تعالی غیر صورهم وجعلهم علی صور القرود علی سبیل العقوبة لهم والتنفیر عنهم، وذلک جائز مقدور لا مانع له، وهو أشبه بالظاهر وأمر علیه، والتأویل الأول ترک للظاهر، وإنما تترک الظواهر لضرورة ولیست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ما ذکرتم عقوبة؟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الخلقة إذا ابتدأت لم تکن عقوبة، وإذا غیر الحی المخلوق علی الخلقة التامة الجمیلة إلیها، کان ذلک عقوبة، لأن تغیر الحال إلی ما ذکرناه یقتضی الغم والحسرة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یکون مع تغیر الصورة ناس قردة، وذلک متناف</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تغیرت صورة الإنسان إلی صورة القرد، لم یکن فی تلک الحال إنسانا، بل کان إنسانا مع البنیة الأولی، واستحق الوصف بأنه قرد لما صار علی صورته، وإن کان الحی واحدا فی الحالین، ویجب فیمن مسخ قردا علی سبیل </w:t>
      </w:r>
    </w:p>
    <w:p>
      <w:pPr>
        <w:pStyle w:val="BookText"/>
        <w:rPr/>
      </w:pPr>
      <w:r>
        <w:rPr>
          <w:rFonts w:ascii="IRNazanin" w:hAnsi="IRNazanin" w:eastAsia="IRNazanin"/>
          <w:color w:val="111111"/>
          <w:sz w:val="28"/>
          <w:sz w:val="28"/>
          <w:szCs w:val="28"/>
          <w:rtl w:val="true"/>
          <w:lang w:bidi="fa-IR"/>
        </w:rPr>
        <w:t>العقوبة أن یذمه مع تغیر الصورة علی ما کان منه من القبائح، لأن تغیر الهیئة والصورة لا یوجب الخروج عن استحقاق الذم، کما لا یخرج المهزول إذا سمن عما کان یستحقه من الذم، وکذا السمین إذا 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إن هؤلاء الممسوخین تناسلوا، وأن القردة فی أزماننا هذه من نسل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یمتنع أن یتناسلوا بعد أن مسخوا، لکن الإجماع علی أنه لیس شیء من البهائم من أولاد آدم ولولا هذا الإجماع لجوزنا ما ذکروا علی هذه الجملة التی قررناها لا ینکر صحة الأخبار الواردة من طرقنا بالمسخ لأنها کلها تتضمن وقوع ذلک علی من یستحق العقوبة والذم من الأعداء والمخالفین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أفتجوزون أن یغیر الله تعالی صورة حیوان جمیلة إلی صورة أخری غیر جمیلة بل مشوه منفور عنها أم لا تجوزون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أجزنا فی الأول ذلک علی سبیل العقوبة لصاحب هذه الخلقة التی کانت جمیلة، ثم تغیرت، لأنه یغتم بذلک ویتأسف، وهذا الغرض لا یتم فی الحیوان الذی لیس بمکلف، فتغیر صورهم عبث، فإن کان فی ذلک غرض یحسن لمثله جاز</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لماذا وقع المسخ علی هؤلاء؟ فجوابه نجده عند الإمام زین العابدین علیه السلام، فقد روی أنه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هؤلاء قوما یسکنون علی شاطئ بحر فنهاهم الله وأنبیاؤه عن اصطیاد السمک فی یوم السبت، فتوصلوا إلی حیلة لیحلوا بها لأنفسهم ما حرم الله، فخدوا أخادید وعملوا طرقا تؤدی إلی حیاض یتهیأ للحیتان الدخول فیها من تلک الطرق، ولا یتهیأ لها الخروج إذا </w:t>
      </w:r>
      <w:bookmarkStart w:id="603" w:name="pg13808_152752"/>
    </w:p>
    <w:p>
      <w:pPr>
        <w:pStyle w:val="BookText"/>
        <w:rPr/>
      </w:pPr>
      <w:bookmarkEnd w:id="603"/>
      <w:r>
        <w:rPr>
          <w:rFonts w:ascii="IRNazanin" w:hAnsi="IRNazanin" w:eastAsia="IRNazanin"/>
          <w:color w:val="111111"/>
          <w:sz w:val="28"/>
          <w:sz w:val="28"/>
          <w:szCs w:val="28"/>
          <w:rtl w:val="true"/>
          <w:lang w:bidi="fa-IR"/>
        </w:rPr>
        <w:t>همت بالرجوع، فجاءت الحیتان یوم السبت جاریة علی أمان لها فدخلت الأخادید وحصلت فی الحیاض والغدران، فلما کانت عشیة الیوم همت بالرجوع منها إلی اللجج لتأمن من صائدها فرامت الرجوع فلم تقدر، وبقیت لیلتها فی مکان یتهیأ أخذها بلا اصطیاد لاسترسالها فیه وعجزها عن الامتناع لمنع المکان لها، وکانوا یأخذون یوم الأحد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اصطدنا فی السبت وإنما اصطدنا فی الأحد، وکذب أعداء الله بل کانوا آخذین بها بأخادیدهم التی عملوها یوم السبت حتی کثر من ذلک مالهم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742882_3264237689"/>
      <w:bookmarkStart w:id="605" w:name="_Toc226"/>
      <w:bookmarkEnd w:id="604"/>
      <w:r>
        <w:rPr>
          <w:rtl w:val="true"/>
        </w:rPr>
        <w:t>المسألة الثالثة</w:t>
      </w:r>
      <w:r>
        <w:rPr>
          <w:rtl w:val="true"/>
        </w:rPr>
        <w:t xml:space="preserve">: </w:t>
      </w:r>
      <w:r>
        <w:rPr>
          <w:rtl w:val="true"/>
        </w:rPr>
        <w:t>الحکمة فی دعائه علیه السلام باللعن علی قاتلی زهیر بالمسخ قردة وخنازیر</w:t>
      </w:r>
      <w:bookmarkEnd w:id="605"/>
    </w:p>
    <w:p>
      <w:pPr>
        <w:pStyle w:val="BookText"/>
        <w:rPr/>
      </w:pPr>
      <w:r>
        <w:rPr>
          <w:rFonts w:ascii="IRNazanin" w:hAnsi="IRNazanin" w:eastAsia="IRNazanin"/>
          <w:color w:val="111111"/>
          <w:sz w:val="28"/>
          <w:sz w:val="28"/>
          <w:szCs w:val="28"/>
          <w:rtl w:val="true"/>
          <w:lang w:bidi="fa-IR"/>
        </w:rPr>
        <w:t>یمکن الوقوف علی الحکمة فی دعاء الإمام الحسین علیه السلام باللعن علی قاتلی زهیر بن القین بالمسخ قردة وخنازیر من خلال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العامل المشترک بین الذین مسخوا قردة وخنازیر وبین قتلة زهیر بن القین ــ علیه السلام ــ هو الاحتیال علی الشریعة، فأولئک احتالوا علی الحکم الشرعی بعدم الاصطیاد یوم السبت فنصبوا شباکهم یوم الجمعة وأخرجوها یوم الأحد فعلق بها السمک فی یوم السبت وتحقق بهذا الفعل مصداق الاصطیاد وظهر احتیالهم علی الحکم الشرعی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هؤلاء فقد احتالوا علی المسلمین وادعوا أنهم مناصرو سنة رسول الله صلی الله علیه و آله و سلم وحماة حرمة أصحابه والمطالبون بدم عثمان بن عفان، فهاهم الیوم </w:t>
      </w:r>
    </w:p>
    <w:p>
      <w:pPr>
        <w:pStyle w:val="BookText"/>
        <w:rPr/>
      </w:pPr>
      <w:r>
        <w:rPr>
          <w:rFonts w:ascii="IRNazanin" w:hAnsi="IRNazanin" w:eastAsia="IRNazanin"/>
          <w:color w:val="111111"/>
          <w:sz w:val="28"/>
          <w:sz w:val="28"/>
          <w:szCs w:val="28"/>
          <w:rtl w:val="true"/>
          <w:lang w:bidi="fa-IR"/>
        </w:rPr>
        <w:t>یقتلون رجلاً عُرف بأنه عثمانی الهوی وکان یدعو لنصرته، فلماذا یقتلونه الیوم، فبقتلهم إیاه ظهر احتیالهم علی السنة النبویة؛ فهم فی حقیقتهم طلاب دنیا ومال کما هو حال الذین مسخوا قردة وخنازیر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قد عرفهم القرآن بأنهم قتلة الأنبیاء علیهم السلام، بل ویقتلون کل من یقوم بنصحهم وإرشادهم إلی الصواب وتعریفهم بقبح أعمالهم کما هو حال مؤمن آل فرعون الذی نصح قومه وأخلص لهم النصیحة فقابلوه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کان حال زهیر بن القین فلقد أخلص لهم النصیحة حینما تبین له أن قومه الذین یدعون نصرة السنة النبویة والحفاظ علی حرمة الخلیفة عثمان بن عفان والصحابة، هم فی هذا الیوم یقتلون السنة وینتهکون حرمة صاحبها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ستکون للسنة حرمة ورسول الله صلی الله علیه و آله و سلم تُسبی بناته وتُسحق أطفاله بحوافر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زهیر بن القین ناصحاً للسنة ولقومه الذین اغتروا وافتتنوا بأئمة الضلال ودعاة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هذه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حینما أرسل إلیه الإمام الحسین علیه السلام فی طریقه إلی العراق وأخبره بما قاله سلمان له حینما کانوا معاً فی غزوة بلنجر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أردکتم شباب آل محمد صلی الله علیه و آله و سلم فکونوا أشد فرحا بقتالکم معهم بما أصبتم من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حینها أیقن أن حفظ السنة النبویة، بل وحفظ القرآن هو فی نصرة ابن بنت رسول الله صلی الله علیه و آله و سلم؛ وأن الفوز بالجنة لا یتحقق إلا بالانضمام إلی رکب سید شباب أهل الجنة ولیس إلی سادات أهل النار کابن سمیة وابن مرجانة وابن هند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حینما اکتملت الجیوش الزاحفة إلی کربلاء من الکوفة فی یوم التاسع من المحرم تقدم عمر بن سعد فنادی بتلک الجموع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خیل الله ارکبی وأبشری، </w:t>
      </w:r>
    </w:p>
    <w:p>
      <w:pPr>
        <w:pStyle w:val="BookText"/>
        <w:rPr/>
      </w:pPr>
      <w:r>
        <w:rPr>
          <w:rFonts w:ascii="IRNazanin" w:hAnsi="IRNazanin" w:eastAsia="IRNazanin"/>
          <w:color w:val="111111"/>
          <w:sz w:val="28"/>
          <w:sz w:val="28"/>
          <w:szCs w:val="28"/>
          <w:rtl w:val="true"/>
          <w:lang w:bidi="fa-IR"/>
        </w:rPr>
        <w:t>فرکب فی الناس ثم زحف نحوهم بعد صلاة العصر، وــ وکان الإمام ــ الحسین علیه السلام جالساً أما بیته محتبیا بسیفه أخفق برأسه علی رکبتیه، وسمعت أخته زینب الصیحة فدنت من أخیها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أما تسمع الأصوات قد اقتربت؟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الحسین علیه السلام رأسه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رسول الله صلی الله علیه و آله و سلم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تروح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فلطمت أخته وجهها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الویل یا أخیة، اسکتی رحمک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أتاک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ارکب بنفسی أنت یا أخی حتی تلقاهم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وما بدا لکم؟ وتسألهم عما جاء بهم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فأتاهم العباس فاستقبلهم فی نحو من عشرین فارسا فیهم زهیر بن القین وحبیب بن مظاهر، فقال لهم العباس ما بدا لکم وما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الأمیر بأن نعرض علیکم أن تنزلوا علی حکمه أو ننازلکم،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تعجلوا حتی أرجع إلی أبی عبد الله فأعرض علیه ما ذکرتم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فاعلمه ذلک، ثم ألقنا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العباس راجعا یرکض إلی الحسین یخبره بالخبر، ووقف أصحابه یخاطبون القوم، فقال حبیب بن مظاهر لزهیر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القوم إن شئت وإن شئت کلمتهم، فقال له زهیر أنت بدأت بهذا فکن أنت تکلمهم فقال لهم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لبئس القوم عند الله غدا قوم یقدمون علیه، قتلوا ذریة نبیه صلی الله علیه و آله و سلم وعترته وأهل بیته علیهم السلام وعباد أهل هذا المصر المجتهدین بالأسحار والذاکرین الله کثیرا فقال له عزرة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لتزکی نفسک ما استطعت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عزرة إن الله قد زکاها وهداها، فاتق الله یا عزرة فإنی لک من الناصحین أنشدک الله یا عزرة أن تکون ممن یعین الضلال علی قتل النفوس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ما کنت عندنا من شیعة أهل هذا البیت إنما کنت عثمانیا،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 تستدل بموقفی هذا أنی منهم؟ أما والله ما کتبت إلیه کتابا قط، ولا أرسلت إلیه رسولا قط، ولا وعدته نصرتی قط، ولکن الطریق جمع بینی وبینه، فلما رأیته ذکرت به رسول الله صلی الله علیه و آله و سلم ومکانه منه، وعرفت ما یقدم علیه من عدوه وحزبکم فرأیت أن أنصره وان أکون فی حزبه وأن أجعل نفسی دون نفسه حفظا لما ضیعتم من حق الله وحق رسوله صلی الله علیه و آله و سلم</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المحاورة وان کنا قد أوردنا ذکرها فی ترجمة زهیر الا ان ذکرها هنا لیدل بوضوح علی حقیقة دور زهیر بن القین علیه السلام فی إلقاء الحجة علی هؤلاء وکشف حقائق نفوسهم، وأنه کان الناصح المخلص لمن یدعون حب 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لم یکتف زهیر بن القین بهذا النصح الذی قدمه لعزرة بن قیس وإنما قومه بهذا النصح وبالغ فیه فی یوم العاشر حینما استأذن الإمام الحسین علیه السلام فی أن یخطب القوم فأذن 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إلیهم علی فرس ذنوب وهو شاکٍ فی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نذار لکم من عذاب الله إن حقا علی المسلم نصیحة أخیه المسلم، ونحن حتی الآن إخوة وعلی دین واحد وملة واحدة ما لم یقع بیننا وبینکم السیف وأنتم للنصیحة منا أهل فإذا وقع السیف انقطعت العصمة وکنا أمة وأنتم أمة إن الله قد ابتلانا وإیاکم بذریة نبیه محمد صلی الله علیه و آله و سلم لینظر ما نحن وأنتم عاملون إنا ندعوکم إلی </w:t>
      </w:r>
    </w:p>
    <w:p>
      <w:pPr>
        <w:pStyle w:val="BookText"/>
        <w:rPr/>
      </w:pPr>
      <w:r>
        <w:rPr>
          <w:rFonts w:ascii="IRNazanin" w:hAnsi="IRNazanin" w:eastAsia="IRNazanin"/>
          <w:color w:val="111111"/>
          <w:sz w:val="28"/>
          <w:sz w:val="28"/>
          <w:szCs w:val="28"/>
          <w:rtl w:val="true"/>
          <w:lang w:bidi="fa-IR"/>
        </w:rPr>
        <w:t>نصرهم وخذلان الطاغیة عبید الله بن زیاد فإنکم لا تدرکون منهما إلا بسوء عموم سلطانهما کله لیسملان أعینکم ویقطعان أیدیکم وأرجلکم ویمثلان بکم ویرقعانکم علی جذوع النخل ویقتلان أماثلکم وقراءکم أمثال حجر بن عدی وأصحابه وهانئ بن عروة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فسبوه وأثنوا علی عبید الله بن زیاد ودعوا له وقالوا والله لا نبرح حتی نقتل صاحبک ومن معه أو نبعث به وبأصحابه إلی الأمیر عبید الله سلما، فقال لهم عباد الله إن ولد فاطمة علیها السلام أحق بالود والنصر من ابن سمیة فإن لم تنصروهم فأعیذکم بالله أن تقتلوهم فخلوا بین هذا الرجل وبین ابن عمه یزید بن معاویة فلعمری إن یزید لیرضی من طاعتکم بدون قتل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فرماه شمر بن ذی الجوشن بسهم وقال اسکت أسکت الله نأمتک أبرمتنا بکثرة کلامک، 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البوال علی عقبیه ما إیاک أخاطب إنما أنت بهیمة والله ما أظنک تحکم من کتاب الله آیتین فأبشر بالخزی یوم القیامة والعذاب الألیم، 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قاتلک وصاحبک عن 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للموت معه أحب إلی من الخلد معکم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الناس رافعا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یغرنکم من دینکم هذا الجلف الجافی وأشباهه فوالله لا تنال شفاعة محمد صلی الله علیه و آله و سلم قوما هراقوا دماء ذریته وأهل بیته وقتلوا من نصرهم وذب عن حریمهم،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یقول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فلعمری لئن کان مؤمن آل فرعون نصح لقومه وأبلغ فی الدعاء لقد نصحت لهؤلاء وأبلغت لو نفع النصح والإبلاغ</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ویکشف قول الإمام الحسین علیه السلام لزهیر بن القین بعد خطبته عن الحکمة فی دعائه علیه السلام علیهم باللعن الذی نزل ببنی إسرائیل فمسخهم الله قردة وخنازیر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یکشف القول المروی عن حذیفة بن الیمان عن تحقق دعوة الإمام الحسین علیه السلام علیهم بالمسخ قردة وخنازیر؛ قال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لتعملن عمل بنی إسرائیل فلا یکون فیهم شیء إلا کان فیکم مثله، فقال رجل تکون فینا قدرة وخنازیر؟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یبریک</w:t>
      </w:r>
      <w:r>
        <w:rPr>
          <w:rStyle w:val="FootnoteAnchor"/>
          <w:rtl w:val="true"/>
        </w:rPr>
        <w:footnoteReference w:id="462"/>
      </w:r>
      <w:r>
        <w:rPr>
          <w:rFonts w:ascii="IRNazanin" w:hAnsi="IRNazanin" w:eastAsia="IRNazanin"/>
          <w:color w:val="111111"/>
          <w:sz w:val="28"/>
          <w:sz w:val="28"/>
          <w:szCs w:val="28"/>
          <w:rtl w:val="true"/>
          <w:lang w:bidi="fa-IR"/>
        </w:rPr>
        <w:t>من ذلک، لا أم 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حدثتکم لافترقتم علی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تقاتلنی، وفرقة لا تنصرنی، وفرقة تکذبنی، أما إنی سأحدثکم ولا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 لو حدثتکم أنکم تأخذون کتابکم فتحرقونه وتلقونه فی الحشوش، صدقتمونی؟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هذا؟،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حدثتکم أنکم تکسرون قبلتکم، صدقتمونی؟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هذا؟،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أرأیتکم لو حدثتکم أن أمکم ــ عائشة ــ تخرج فی فرقة من المسلمین، وتقاتلکم صدقتمونی؟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هذا؟</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606" w:name="pg13808_152758"/>
    </w:p>
    <w:p>
      <w:pPr>
        <w:pStyle w:val="Heading2"/>
        <w:numPr>
          <w:ilvl w:val="1"/>
          <w:numId w:val="1"/>
        </w:numPr>
        <w:rPr/>
      </w:pPr>
      <w:bookmarkStart w:id="607" w:name="__RefHeading___Toc742884_3264237689"/>
      <w:bookmarkStart w:id="608" w:name="_Toc227"/>
      <w:bookmarkEnd w:id="606"/>
      <w:bookmarkEnd w:id="607"/>
      <w:r>
        <w:rPr>
          <w:rtl w:val="true"/>
        </w:rPr>
        <w:t>المحتویات</w:t>
      </w:r>
      <w:bookmarkEnd w:id="608"/>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الدعاء</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اللغة والاصطلاح</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اللغة</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الاصطلاح</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القرآن الکریم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فطری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تعبدی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تفاضلی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جزائی أخروی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سایکولوجی</w:t>
      </w:r>
      <w:r>
        <w:rPr>
          <w:rFonts w:eastAsia="IRNazanin" w:cs="IRNazanin"/>
          <w:color w:val="111111"/>
          <w:sz w:val="28"/>
          <w:szCs w:val="28"/>
          <w:lang w:bidi="fa-IR"/>
        </w:rPr>
        <w:t>30</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السنّة</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الإمام الحسین علیه السلام وخصوصیة المکان والزّمان</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الخصوصیة المکانیة لدعاء الإمام الحسین علیه السلام فی یوم عاشوراء</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علیهم السلام تحمل تربة کربلاء إلی رسول الله صلی الله علیه و آله و سلم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الأکرم صلی الله علیه و آله و سلم یخبر علیاً علیه السلام بخصوصیة تربة کربلاء</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شرافة تربة کربلاء عند أزواج النبی صلی الله علیه و آله و سلم وأصحابه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 یخبر أصحابه عن شرافة تربة کربلاء</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تربة کربلاء عند أئمة أهل البیت علیهم السلام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تربة کربلاء بالخلق علی تربة مکة</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تفضیلها علی أرض مکة وأنها حرم آمن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التفضیل حقیقة کونیة وقرآنیة</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تفضیل أرض کربلاء علی أرض مکة</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کربلاء هی البقعة المبارکة بجانب شاطئ الوادی الأیمن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محل ولادة عیسی علیه السلام والربوة التی التجأت إلیها مریم علیها السلام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الموضع الذی ردت فیه الشمس لعلی أمیر المؤمنین علیه السلام</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الخصوصیة المکانیة لتربة کربلاء وعلاقتها بالدعاء</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الزمانیة لدعاء الإمام الحسین علیه السلام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لیلة عرفة ویومه فی أرض الحائر الحسینی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یتحقق النظر إلی زوار قبر الحسین علیه السلام مع تقدم وقوف أهل عرفات زماناً لاختلاف الأفق</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یوم عاشوراء</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یوم عاشوراء قبل فاجعة الطف عند أهل البیت علیهم السلام</w:t>
      </w:r>
      <w:r>
        <w:rPr>
          <w:rFonts w:eastAsia="IRNazanin" w:cs="IRNazanin"/>
          <w:color w:val="111111"/>
          <w:sz w:val="28"/>
          <w:szCs w:val="28"/>
          <w:lang w:bidi="fa-IR"/>
        </w:rPr>
        <w:t>78</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یوم عاشوراء بعد فاجعة الطف</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علاقة الإمام الحسین علیه السلام بالدعاء</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دعائه علیه السلام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استثمار دقائق الحیاة بالعبادة</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التهجد فی الإعداد الروحی والقلبی لخوض المهمات وتحمل الملمات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تهجد الإمام الحسین علیه السلام علی الأعداء</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الرسالی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النفسی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العسکری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دعائه قبل البدء فی القتال</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 السلام حینما رأی الجیوش من حوله</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الباعثة للدعاء</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الدعاء</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الدعاء فی وقت الصباح</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سایکولوجی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الثقة عامل نفسی تتوقف عندها الهزیمة والنصر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أخلاقی</w:t>
      </w:r>
      <w:r>
        <w:rPr>
          <w:rFonts w:eastAsia="IRNazanin" w:cs="IRNazanin"/>
          <w:color w:val="111111"/>
          <w:sz w:val="28"/>
          <w:szCs w:val="28"/>
          <w:lang w:bidi="fa-IR"/>
        </w:rPr>
        <w:t>123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علیه السلام فی منشأ الهموم وعوامل تفریجها</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الدعاء فی التربیة الروحیة</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التلازم بین أرکان الدعاء</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السیاق التأدبی فی الخطاب مع الله تعالی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علیه السلام قبل البدء بالقتال</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دعاؤه علیه السلام علی جیش عمر بن سعد</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قانونی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منهج الإمام الحسین علیه السلام فی القصاص من الظالمین</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الأثر الغیبی فی دعاء الإمام الحسین علیه السلام</w:t>
      </w:r>
    </w:p>
    <w:p>
      <w:pPr>
        <w:pStyle w:val="BookText"/>
        <w:rPr/>
      </w:pPr>
      <w:r>
        <w:rPr>
          <w:rFonts w:ascii="IRNazanin" w:hAnsi="IRNazanin" w:eastAsia="IRNazanin"/>
          <w:color w:val="111111"/>
          <w:sz w:val="28"/>
          <w:sz w:val="28"/>
          <w:szCs w:val="28"/>
          <w:rtl w:val="true"/>
          <w:lang w:bidi="fa-IR"/>
        </w:rPr>
        <w:t xml:space="preserve">المبحث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الأثر الغیبی بعد بضع سنین من عاشوراء</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سلط علیهم غلام ثقیف</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الحلقة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سلط علیهم سنین کسنی یوسف علیه السلام</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خزینة الدولة وتردی الوضع الاقتصادی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الضرائب علی الناس وتعذیبهم وسجنهم علی ذلک</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المسلمین من القری الزراعیة إلی المدن بسبب الضرائب وعجزهم عن دفعها</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الدولة الجزیة علی أهل الذمة حتی بعد إسلامهم مع مخالفة ذلک للقرآن</w:t>
      </w:r>
      <w:r>
        <w:rPr>
          <w:rFonts w:eastAsia="IRNazanin" w:cs="IRNazanin"/>
          <w:color w:val="111111"/>
          <w:sz w:val="28"/>
          <w:szCs w:val="28"/>
          <w:lang w:bidi="fa-IR"/>
        </w:rPr>
        <w:t>238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الأثر الغیبی الآنی فی دعائه علیه السلام</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أدعیته علیه السلام لأصحابه علیهم السلام</w:t>
      </w:r>
    </w:p>
    <w:p>
      <w:pPr>
        <w:pStyle w:val="BookText"/>
        <w:rPr/>
      </w:pPr>
      <w:r>
        <w:rPr>
          <w:rFonts w:ascii="IRNazanin" w:hAnsi="IRNazanin" w:eastAsia="IRNazanin"/>
          <w:color w:val="111111"/>
          <w:sz w:val="28"/>
          <w:sz w:val="28"/>
          <w:szCs w:val="28"/>
          <w:rtl w:val="true"/>
          <w:lang w:bidi="fa-IR"/>
        </w:rPr>
        <w:t>الموضع الأول من أدعیته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لأم وهب رضی الله عنها</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أم وهب؟</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الدعاء</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رجاء أم وهب علیها السلام؟</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الأئمة یوم القیامة</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لغة</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عند الفقهاء</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عند المفسرین</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الإمام الحسین علیه السلام</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الموضع الثانی من أدعیته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لجون</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جون؟</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الأثر الغیبی فی دعائه علیه السلام لجون</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الموضع الثالث من أدعیته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لأبی الشعثاء الکندی</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الشعثاء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القائد فی رفع مستوی المقاتل</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الموضع الرابع من دعائه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للغفاریان</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بهما</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المواساة للعترة النبویة ورتب استحقاقها من الأجر</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الموضع الخامس من دعائه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لأبی ثمامة الصائدی</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الدعاء</w:t>
      </w:r>
      <w:r>
        <w:rPr>
          <w:rFonts w:eastAsia="IRNazanin" w:cs="IRNazanin"/>
          <w:color w:val="111111"/>
          <w:sz w:val="28"/>
          <w:szCs w:val="28"/>
          <w:lang w:bidi="fa-IR"/>
        </w:rPr>
        <w:t>304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بأبی ثمامة الصائدی</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القائد فی ترسیخ حب الصلاة وإقامتها</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الموضع السادس من دعائه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لزهیر بن القین</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بشخصیة زهیر بن القین ــ علیه السلام ــ</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العلماء فیه</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بسید الشهداء علیه السلام</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اللعن فی الشریعة</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اللعن علی مستحقه، وهل یترتب ثواب علی الإتیان به؟</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الذین مسخوا قردة وخنازیر؟</w:t>
      </w:r>
      <w:r>
        <w:rPr>
          <w:rFonts w:eastAsia="IRNazanin" w:cs="IRNazanin"/>
          <w:color w:val="111111"/>
          <w:sz w:val="28"/>
          <w:szCs w:val="28"/>
          <w:lang w:bidi="fa-IR"/>
        </w:rPr>
        <w:t>322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دعائه علیه السلام باللعن علی قاتلی زهیر بالمسخ قردة وخنازیر</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ابتدأت به بضعة النبی الأعظم صلی الله علیه و آله و سلم خطبتها الاحتجاجیة التی ألقتها فی مسجد رسول الله صلی الله علیه و آله و سلم فی جمع من المهاجرین والأنصار،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البحث العلمی،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نجیب،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نشر أدب الحوزة ــ قم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لابن فهد الحلی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مؤسسة المعارف الإسلامیة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دعاء کمیل للشهید السید عز الدین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دار الزهراء ــ بیروت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مؤسسة المعارف الإسلامیة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الدعاء،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الدعاء والحث علیه،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رحمة الله، 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ﯾ ﯿ ﰀ ﰁ ﰂ ﰃ ﰄﰅ ﰆ ﰇ ﰈ 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کثرة الدعاء، برقم </w:t>
      </w:r>
      <w:r>
        <w:rPr>
          <w:rFonts w:eastAsia="IRNazanin" w:cs="IRNazanin"/>
          <w:b w:val="false"/>
          <w:bCs w:val="false"/>
          <w:i w:val="false"/>
          <w:iCs w:val="false"/>
          <w:color w:val="333333"/>
          <w:sz w:val="20"/>
          <w:szCs w:val="20"/>
        </w:rPr>
        <w:t>8609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اجماعیات فقه الشیعة للسید إسماعیل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الثانیة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الدعاء سلاح المؤمن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الدعاء سلاح المؤمن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الشیخ الکلینی رحمة الله فی الکافی، کتاب الدعاء،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الدعاء یرد البلاء،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الطهر،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القدّوس فعّول من القُدْس، وهو الطهارة؛ وقال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یجئ فی صفات الله تعالی غیر القدوس، وهو الطاهر المنزّه عن العیوب والنقائص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دار المأمون للتراث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دار الثقافة العربیة، إمتاع الإسماع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 دار الثقافة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الرشاد للصالحی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مؤسسة الرسالة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مؤسسة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 للضحاک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ط دار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مؤسسة الرسالة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الأثر الغیبی فی التربة الحسینیة للمؤلف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دار المأمون للتراث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 مؤسسة الرسالة،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المسانید للأنصاری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موارد الظمآن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دار الثقافة العربیة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الإمام الحسین ــ علیه السلامــ</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ط دار إحیاء التراث العربی، الإکمال فی أسماء الرجال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مؤسسة أهل البیت علیهم السلام، 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ط دار الثقافة العربیة،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للصالحی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مؤسسة أهل 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للصالحی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دار الأسرة،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للصالحی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ط دار المفید،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 دار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للآربلی؛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ردمک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المعاجر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مؤسسة المعارف الإسلامیة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التبرک بکربلاء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قولویة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الشیخ جواد القیومی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لعدد من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دار الشبستری بقم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دار الشبستری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التبرک بکربلاء، 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استحباب التبرک بکربلاء،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 رحمة الله،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الکوفة،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نشر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للکاشانی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 للکجوری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للخصیبی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 مؤسسة البلاغ بیروت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 دار الذخائر، قصص الأنبیاء للجزائری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ط مکتبة المرعشی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حادثة رد الشمس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رحمة الله،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إتیان المشاهد وقبور الشهداء،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ط جماعة المدرسین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الصلاة فی أرض بابل،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للمیرزا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 دار المفید،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للطحاوی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علیه السلام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ترجمة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عبد الله الخصیبی الجنبلائی أو الجنبلانی، وکنیته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نسبةً إلی جده الخصیب أو اسم المنطقة التی ولد فیها، وأما الجنبلائی نسبة إلی جنبلاء بالهمزة، بلدة بین واسط والکوفة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 مؤسسة البلاغ ــ بیروت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الناعورة التی یدیرها الماء، وکأنه یرید ماء الفرات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طبع ونشر انتشارات بیدار ــ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ط مؤسسة 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المکتبة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ط دار 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ط المطبعة العلمیة بقم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الیوم التاسع من شهر ذی الحجة ویومه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کان غضبه علیه السلام بسبب استعظام السائل للوقوف علی جبل عرفة فی الحج المستحب واعتقاده بأن هذا الوقوف لمن أراد أن یتنفل أفضل عند الله تعالی من زیارة الإمام الحسین علیه السلام؛ ولذلک بین علیه السلام حجم الأجر والثواب الذی یناله المؤمن فی زیارة قبر الإمام الحسین علیه السلام فی هذا الزمان،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عرفة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زیارة أبی عبدالله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زیارة النبی صلی الله علیه و آله و سلم والأئمة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زیارته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استحباب زیارته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السبعون،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للعلامة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نشر مکتب الأعلام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نشر دار المعارض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نشر مؤسسة آل البیت علیهم السلام ـ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ط مهر قم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نشر مکتب الإعلام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نشر مؤسسة 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للمحقق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للمحقق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للجواهری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 نشر 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للشیخ المفید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 مؤسسة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للمحقق الخونساری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للمحقق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ط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الأوقات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ط مؤسسة 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للمحقق الخونساری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للمحقق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للمحقق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ط 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ط دار 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 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مؤسسة 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للصدوق فی المجالس، مستند الشیعة للنراقی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للجواهری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نشر 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ط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الآمالی للشیخ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نشر مکتب الإعلام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ط مؤسسة 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أقبال الأعمال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نشر مکتب الأعلام الإسلامی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أنوار الهدی ــ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ونشر دار 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للسید عبد 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 ونشر مؤسسة المعارف الإسلامیة ــ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طبع ونشر مؤسسة آل البیت علیهم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المهمات من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کتاب العین للفراهیدی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للبهائی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 مؤسسة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ونشر المکتبة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للفاضل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 للمیرداماد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ط ونشر دار الحدیث ـ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الواحدة خوصة، کما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 وردت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خوط ومراعی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والخوط والخوطة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رفع الیدین بالدعاء،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تحریک السبابة الیمنی، یمیناً وشمالاً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تظهر ظهرهما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السبابة الیسری ترفعها وتضعها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تبسط یدک وذراعک إلی السماء، والابتهال حیث تری أسباب البکاء؛ وإذا سألت فبطن کفیک، وإذا تعوذت فبظهر کفیک؛ وإذا دعوت فبأصبعک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 للشیخ جعفر کاشف الغطاء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أنوار الهدی ــ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للسید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مؤسسة المعارف الإسلامیة ــ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ــ الإمام الحسین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بن أبی وقاص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المطبعة الحیدریة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طبع الحجر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المؤرخون فی عدد أصحاب الحسین علیه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المجلس السادس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علوم وتکنولوجیا </w:t>
      </w:r>
      <w:r>
        <w:rPr>
          <w:rFonts w:eastAsia="IRNazanin" w:cs="IRNazanin"/>
          <w:b w:val="false"/>
          <w:bCs w:val="false"/>
          <w:i w:val="false"/>
          <w:iCs w:val="false"/>
          <w:color w:val="333333"/>
          <w:sz w:val="20"/>
          <w:szCs w:val="20"/>
        </w:rPr>
        <w:t>bbcarabic.com</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علم النفس للدکتور محمد بنی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الاضطرابات السلوکیة للدکتور میخائیل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علم النفس لمحمد بنی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روی عن أمیر المؤمنین علیه السلام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تزیدنی کثرة الناس حولی عزة ولا تفرقهم عنی وحشة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المزار،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للإحاطة بهذه الأمور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مبحث الخوف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لعبد الله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 مهدی النراقی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لعلی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التقوی للشیخ محمد أمین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للعلامة الطباطبائی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آیة الله العظمی الشیخ الوحید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علم النفس لمحمد بنی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الدمشقیة،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البحث فی التربیة وعلم النفس،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نجیب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البحث العلمی،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نجیب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محمد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مرتضی بن محمد أمین التستری الأنصاری مربی العلماء، له الکتاب المعروف بالرسائل فیما عدا مباحث الألفاظ صار علیه المعول فی التدریس مع المعالم والقوانین واستدرک فیه علی من تقدمه فی جملة مسائل الأصول المهمة وتبعه فیها من تأخر عنه وحقق مسائله وصارت أنظاره قدوة لمن بعده وکتب علیه حواش کبیرة مدونة مطبوعة مشهورة، وجمعت عدة کتب من تقریرات بحثه فی الأصول انتفع بها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أنظر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الإمام أمیر 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 باب الشماتة،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الشیخ ا 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المقدمة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توفی أبو طالب علیه السلام نزل جبرائیل علیه السلام علی النبی صلی الله علیه و آله و سلم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أخرج فقد مات فیها ناصرک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محمد مهدی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 الإمام الحسین علیه السلام، عبد العظیم المهتدی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للشیخ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الشیخ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السید مرتضی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علیه السلام من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آیة الله 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کمقدار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المحور کمنبر العود الذی تدور علیه البکرة وربما کان من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المختار بن أبی عبیدة الثقفی رضی الله عنه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السید مرتضی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آیة الله العظمی 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السید مرتضی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ذکر مقتل الحسین علیه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علیه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فیه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هذه الخطبة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ابن طلحة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الشیخ عبد 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أبو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المکاییل والأوزان الإسلامیة لهنتز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أحکامه ومقادیره،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عبدالمجید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أحکامه ومقادیره،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عبدالمجید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ابن زنجویه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والممالک، ابن خرداذبة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الأرض، ابن حوقل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النفسیة، ابن رستة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الکاتب، الصولی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والممالک، ابن خرداذبة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الأرض، ابن حوقل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أحکامه ومقادیره،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عبد المجید الکبیسی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التاریخ لابن 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والنظم المالیة،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ضیاء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أنظر کتاب الأنثروبولوجیا الثقافیة الإجتماعیة لمجتمع الکوفة عند الإمام الحسین علیه السلام ــ السید نبیل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الناقب فی المناقب، 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علیه السلام،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خصائص الشعوب،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 الله الجباوی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محمد باقر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الصحیحین للشیخ محمد صادق النجمی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محمد باقر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 علیهم السلام للمولی حیدر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الإمام الباقر علیه السلام للسید حسین الزرباطی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خصائص الاقوام لعلی عبد الله الجباوی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خصائص الأقوام للجباوی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خصائص الشعوب،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الجباوی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حادثة التحریق والهجوم علی بیت فاطمة بنت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إبراهیم بشرح الدیمیاطی طبع سنة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 طبع دار الکتب فی جزئین والأبیات المذکورة توجد 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وغیرها من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الأمر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 النهضة، مصر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الموفقیات، الزبیر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لابن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فی دین الإمامیة،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فی مقدمات الأصول 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الزوائد للهیثمی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الرجال،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أعیان الشیعة، 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الشدید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 وولیجته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بابویه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مقتل أبی مخنف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الشیخ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مرتضی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الشیخ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للسماوی،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فی علم أصول الفقه، لفخر الدین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اللهإنی لا أحسن الشعر فالعنه بکل قافیة لعنة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التفتزانی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محمد طاهر القمی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یبریک، أی ینجیک، ویأمنک من الوقوع فی الفتنة، وهو من البراءة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أورده المختصر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31019</Words>
  <Characters>137575</Characters>
  <CharactersWithSpaces>167404</CharactersWithSpaces>
  <Paragraphs>1352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2026-08-24T11:15:55Z</dcterms:created>
  <dc:creator>ghaemiyeh.com</dc:creator>
  <dc:description/>
  <dc:language>en-US</dc:language>
  <cp:lastModifiedBy/>
  <dcterms:modified xsi:type="dcterms:W3CDTF">2026-08-24T14:46:04Z</dcterms:modified>
  <cp:revision>1</cp:revision>
  <dc:subject/>
  <dc:title>دعاء الامام الحسین فی یوم عاشوراء جلد 1</dc:title>
</cp:coreProperties>
</file>

<file path=docProps/custom.xml><?xml version="1.0" encoding="utf-8"?>
<Properties xmlns="http://schemas.openxmlformats.org/officeDocument/2006/custom-properties" xmlns:vt="http://schemas.openxmlformats.org/officeDocument/2006/docPropsVTypes"/>
</file>