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العروه الوثقی کتاب الطهاره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205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20207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20209_3264237689">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320211_3264237689">
            <w:r>
              <w:rPr>
                <w:webHidden/>
                <w:rStyle w:val="IndexLink"/>
                <w:rtl w:val="true"/>
              </w:rPr>
              <w:t>تتمة کتاب الطهارة</w:t>
            </w:r>
            <w:r>
              <w:rPr>
                <w:rStyle w:val="IndexLink"/>
                <w:rtl w:val="true"/>
              </w:rPr>
              <w:tab/>
            </w:r>
            <w:r>
              <w:rPr>
                <w:rStyle w:val="IndexLink"/>
              </w:rPr>
              <w:t>16</w:t>
            </w:r>
          </w:hyperlink>
        </w:p>
        <w:p>
          <w:pPr>
            <w:pStyle w:val="Contents3"/>
            <w:tabs>
              <w:tab w:val="clear" w:pos="8459"/>
              <w:tab w:val="right" w:pos="9026" w:leader="dot"/>
            </w:tabs>
            <w:rPr/>
          </w:pPr>
          <w:hyperlink w:anchor="__RefHeading___Toc320213_3264237689">
            <w:r>
              <w:rPr>
                <w:webHidden/>
                <w:rStyle w:val="IndexLink"/>
                <w:rtl w:val="true"/>
              </w:rPr>
              <w:t>تتمة فصل فی الوضوء و أحکامه و شرائطه</w:t>
            </w:r>
            <w:r>
              <w:rPr>
                <w:rStyle w:val="IndexLink"/>
                <w:rtl w:val="true"/>
              </w:rPr>
              <w:tab/>
            </w:r>
            <w:r>
              <w:rPr>
                <w:rStyle w:val="IndexLink"/>
              </w:rPr>
              <w:t>16</w:t>
            </w:r>
          </w:hyperlink>
        </w:p>
        <w:p>
          <w:pPr>
            <w:pStyle w:val="Contents4"/>
            <w:tabs>
              <w:tab w:val="clear" w:pos="8176"/>
              <w:tab w:val="right" w:pos="9026" w:leader="dot"/>
            </w:tabs>
            <w:rPr/>
          </w:pPr>
          <w:hyperlink w:anchor="__RefHeading___Toc320215_3264237689">
            <w:r>
              <w:rPr>
                <w:webHidden/>
                <w:rStyle w:val="IndexLink"/>
                <w:rtl w:val="true"/>
              </w:rPr>
              <w:t>تتمة فصل فی شرائط الوضوء</w:t>
            </w:r>
            <w:r>
              <w:rPr>
                <w:rStyle w:val="IndexLink"/>
                <w:rtl w:val="true"/>
              </w:rPr>
              <w:tab/>
            </w:r>
            <w:r>
              <w:rPr>
                <w:rStyle w:val="IndexLink"/>
              </w:rPr>
              <w:t>16</w:t>
            </w:r>
          </w:hyperlink>
        </w:p>
        <w:p>
          <w:pPr>
            <w:pStyle w:val="Contents5"/>
            <w:tabs>
              <w:tab w:val="clear" w:pos="7892"/>
              <w:tab w:val="right" w:pos="9026" w:leader="dot"/>
            </w:tabs>
            <w:rPr/>
          </w:pPr>
          <w:hyperlink w:anchor="__RefHeading___Toc320217_3264237689">
            <w:r>
              <w:rPr>
                <w:webHidden/>
                <w:rStyle w:val="IndexLink"/>
                <w:rtl w:val="true"/>
              </w:rPr>
              <w:t>الثالث عشر</w:t>
            </w:r>
            <w:r>
              <w:rPr>
                <w:rStyle w:val="IndexLink"/>
                <w:rtl w:val="true"/>
              </w:rPr>
              <w:t>:</w:t>
            </w:r>
            <w:r>
              <w:rPr>
                <w:rStyle w:val="IndexLink"/>
                <w:rtl w:val="true"/>
              </w:rPr>
              <w:t>الخلوص</w:t>
            </w:r>
            <w:r>
              <w:rPr>
                <w:rStyle w:val="IndexLink"/>
                <w:rtl w:val="true"/>
              </w:rPr>
              <w:tab/>
            </w:r>
            <w:r>
              <w:rPr>
                <w:rStyle w:val="IndexLink"/>
              </w:rPr>
              <w:t>16</w:t>
            </w:r>
          </w:hyperlink>
        </w:p>
        <w:p>
          <w:pPr>
            <w:pStyle w:val="Contents6"/>
            <w:tabs>
              <w:tab w:val="clear" w:pos="7609"/>
              <w:tab w:val="right" w:pos="9026" w:leader="dot"/>
            </w:tabs>
            <w:rPr/>
          </w:pPr>
          <w:hyperlink w:anchor="__RefHeading___Toc320219_3264237689">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320221_3264237689">
            <w:r>
              <w:rPr>
                <w:webHidden/>
                <w:rStyle w:val="IndexLink"/>
                <w:rtl w:val="true"/>
              </w:rPr>
              <w:t xml:space="preserve">مسألة </w:t>
            </w:r>
            <w:r>
              <w:rPr>
                <w:rStyle w:val="IndexLink"/>
              </w:rPr>
              <w:t>29</w:t>
            </w:r>
            <w:r>
              <w:rPr>
                <w:rStyle w:val="IndexLink"/>
                <w:rtl w:val="true"/>
              </w:rPr>
              <w:t>:</w:t>
            </w:r>
            <w:r>
              <w:rPr>
                <w:rStyle w:val="IndexLink"/>
                <w:rtl w:val="true"/>
              </w:rPr>
              <w:t>الریاء بعد العمل لیس بمبطل</w:t>
            </w:r>
            <w:r>
              <w:rPr>
                <w:rStyle w:val="IndexLink"/>
                <w:rtl w:val="true"/>
              </w:rPr>
              <w:tab/>
            </w:r>
            <w:r>
              <w:rPr>
                <w:rStyle w:val="IndexLink"/>
              </w:rPr>
              <w:t>35</w:t>
            </w:r>
          </w:hyperlink>
        </w:p>
        <w:p>
          <w:pPr>
            <w:pStyle w:val="Contents6"/>
            <w:tabs>
              <w:tab w:val="clear" w:pos="7609"/>
              <w:tab w:val="right" w:pos="9026" w:leader="dot"/>
            </w:tabs>
            <w:rPr/>
          </w:pPr>
          <w:hyperlink w:anchor="__RefHeading___Toc320223_3264237689">
            <w:r>
              <w:rPr>
                <w:webHidden/>
                <w:rStyle w:val="IndexLink"/>
                <w:rtl w:val="true"/>
              </w:rPr>
              <w:t xml:space="preserve">مسألة </w:t>
            </w:r>
            <w:r>
              <w:rPr>
                <w:rStyle w:val="IndexLink"/>
              </w:rPr>
              <w:t>30</w:t>
            </w:r>
            <w:r>
              <w:rPr>
                <w:rStyle w:val="IndexLink"/>
                <w:rtl w:val="true"/>
              </w:rPr>
              <w:t>:</w:t>
            </w:r>
            <w:r>
              <w:rPr>
                <w:rStyle w:val="IndexLink"/>
                <w:rtl w:val="true"/>
              </w:rPr>
              <w:t>إذا توضأت المرأة فی مکان یراها الأجنبی لا یبطل وضوؤها</w:t>
            </w:r>
            <w:r>
              <w:rPr>
                <w:rStyle w:val="IndexLink"/>
                <w:rtl w:val="true"/>
              </w:rPr>
              <w:tab/>
            </w:r>
            <w:r>
              <w:rPr>
                <w:rStyle w:val="IndexLink"/>
              </w:rPr>
              <w:t>35</w:t>
            </w:r>
          </w:hyperlink>
        </w:p>
        <w:p>
          <w:pPr>
            <w:pStyle w:val="Contents6"/>
            <w:tabs>
              <w:tab w:val="clear" w:pos="7609"/>
              <w:tab w:val="right" w:pos="9026" w:leader="dot"/>
            </w:tabs>
            <w:rPr/>
          </w:pPr>
          <w:hyperlink w:anchor="__RefHeading___Toc320225_3264237689">
            <w:r>
              <w:rPr>
                <w:webHidden/>
                <w:rStyle w:val="IndexLink"/>
                <w:rtl w:val="true"/>
              </w:rPr>
              <w:t xml:space="preserve">مسألة </w:t>
            </w:r>
            <w:r>
              <w:rPr>
                <w:rStyle w:val="IndexLink"/>
              </w:rPr>
              <w:t>31</w:t>
            </w:r>
            <w:r>
              <w:rPr>
                <w:rStyle w:val="IndexLink"/>
                <w:rtl w:val="true"/>
              </w:rPr>
              <w:t>:</w:t>
            </w:r>
            <w:r>
              <w:rPr>
                <w:rStyle w:val="IndexLink"/>
                <w:rtl w:val="true"/>
              </w:rPr>
              <w:t>لا إشکال فی إمکان اجتماع الغایات المتعددة للوضوء</w:t>
            </w:r>
            <w:r>
              <w:rPr>
                <w:rStyle w:val="IndexLink"/>
                <w:rtl w:val="true"/>
              </w:rPr>
              <w:tab/>
            </w:r>
            <w:r>
              <w:rPr>
                <w:rStyle w:val="IndexLink"/>
              </w:rPr>
              <w:t>35</w:t>
            </w:r>
          </w:hyperlink>
        </w:p>
        <w:p>
          <w:pPr>
            <w:pStyle w:val="Contents6"/>
            <w:tabs>
              <w:tab w:val="clear" w:pos="7609"/>
              <w:tab w:val="right" w:pos="9026" w:leader="dot"/>
            </w:tabs>
            <w:rPr/>
          </w:pPr>
          <w:hyperlink w:anchor="__RefHeading___Toc320227_3264237689">
            <w:r>
              <w:rPr>
                <w:webHidden/>
                <w:rStyle w:val="IndexLink"/>
                <w:rtl w:val="true"/>
              </w:rPr>
              <w:t xml:space="preserve">مسألة </w:t>
            </w:r>
            <w:r>
              <w:rPr>
                <w:rStyle w:val="IndexLink"/>
              </w:rPr>
              <w:t>32</w:t>
            </w:r>
            <w:r>
              <w:rPr>
                <w:rStyle w:val="IndexLink"/>
                <w:rtl w:val="true"/>
              </w:rPr>
              <w:t>:</w:t>
            </w:r>
            <w:r>
              <w:rPr>
                <w:rStyle w:val="IndexLink"/>
                <w:rtl w:val="true"/>
              </w:rPr>
              <w:t>إذا شرع فی الوضوء قبل دخول الوقت و فی أثنائه دخل</w:t>
            </w:r>
            <w:r>
              <w:rPr>
                <w:rStyle w:val="IndexLink"/>
                <w:rtl w:val="true"/>
              </w:rPr>
              <w:tab/>
            </w:r>
            <w:r>
              <w:rPr>
                <w:rStyle w:val="IndexLink"/>
              </w:rPr>
              <w:t>38</w:t>
            </w:r>
          </w:hyperlink>
        </w:p>
        <w:p>
          <w:pPr>
            <w:pStyle w:val="Contents6"/>
            <w:tabs>
              <w:tab w:val="clear" w:pos="7609"/>
              <w:tab w:val="right" w:pos="9026" w:leader="dot"/>
            </w:tabs>
            <w:rPr/>
          </w:pPr>
          <w:hyperlink w:anchor="__RefHeading___Toc320229_3264237689">
            <w:r>
              <w:rPr>
                <w:webHidden/>
                <w:rStyle w:val="IndexLink"/>
                <w:rtl w:val="true"/>
              </w:rPr>
              <w:t xml:space="preserve">مسألة </w:t>
            </w:r>
            <w:r>
              <w:rPr>
                <w:rStyle w:val="IndexLink"/>
              </w:rPr>
              <w:t>33</w:t>
            </w:r>
            <w:r>
              <w:rPr>
                <w:rStyle w:val="IndexLink"/>
                <w:rtl w:val="true"/>
              </w:rPr>
              <w:t>):</w:t>
            </w:r>
            <w:r>
              <w:rPr>
                <w:rStyle w:val="IndexLink"/>
                <w:rtl w:val="true"/>
              </w:rPr>
              <w:t>إذا کان علیه صلاة واجبة أداء أو قضاء،و لم یکن عازما علی إتیانها فعلا</w:t>
            </w:r>
            <w:r>
              <w:rPr>
                <w:rStyle w:val="IndexLink"/>
                <w:rtl w:val="true"/>
              </w:rPr>
              <w:tab/>
            </w:r>
            <w:r>
              <w:rPr>
                <w:rStyle w:val="IndexLink"/>
              </w:rPr>
              <w:t>39</w:t>
            </w:r>
          </w:hyperlink>
        </w:p>
        <w:p>
          <w:pPr>
            <w:pStyle w:val="Contents6"/>
            <w:tabs>
              <w:tab w:val="clear" w:pos="7609"/>
              <w:tab w:val="right" w:pos="9026" w:leader="dot"/>
            </w:tabs>
            <w:rPr/>
          </w:pPr>
          <w:hyperlink w:anchor="__RefHeading___Toc320231_3264237689">
            <w:r>
              <w:rPr>
                <w:webHidden/>
                <w:rStyle w:val="IndexLink"/>
                <w:rtl w:val="true"/>
              </w:rPr>
              <w:t xml:space="preserve">مسألة </w:t>
            </w:r>
            <w:r>
              <w:rPr>
                <w:rStyle w:val="IndexLink"/>
              </w:rPr>
              <w:t>34</w:t>
            </w:r>
            <w:r>
              <w:rPr>
                <w:rStyle w:val="IndexLink"/>
                <w:rtl w:val="true"/>
              </w:rPr>
              <w:t>:</w:t>
            </w:r>
            <w:r>
              <w:rPr>
                <w:rStyle w:val="IndexLink"/>
                <w:rtl w:val="true"/>
              </w:rPr>
              <w:t>إذا کان استعمال الماء بأقل ما یجزی من الغسل غیر مضر و استعمال الأزید مضرا</w:t>
            </w:r>
            <w:r>
              <w:rPr>
                <w:rStyle w:val="IndexLink"/>
                <w:rtl w:val="true"/>
              </w:rPr>
              <w:tab/>
            </w:r>
            <w:r>
              <w:rPr>
                <w:rStyle w:val="IndexLink"/>
              </w:rPr>
              <w:t>39</w:t>
            </w:r>
          </w:hyperlink>
        </w:p>
        <w:p>
          <w:pPr>
            <w:pStyle w:val="Contents6"/>
            <w:tabs>
              <w:tab w:val="clear" w:pos="7609"/>
              <w:tab w:val="right" w:pos="9026" w:leader="dot"/>
            </w:tabs>
            <w:rPr/>
          </w:pPr>
          <w:hyperlink w:anchor="__RefHeading___Toc320233_3264237689">
            <w:r>
              <w:rPr>
                <w:webHidden/>
                <w:rStyle w:val="IndexLink"/>
                <w:rtl w:val="true"/>
              </w:rPr>
              <w:t xml:space="preserve">مسألة </w:t>
            </w:r>
            <w:r>
              <w:rPr>
                <w:rStyle w:val="IndexLink"/>
              </w:rPr>
              <w:t>35</w:t>
            </w:r>
            <w:r>
              <w:rPr>
                <w:rStyle w:val="IndexLink"/>
                <w:rtl w:val="true"/>
              </w:rPr>
              <w:t>:</w:t>
            </w:r>
            <w:r>
              <w:rPr>
                <w:rStyle w:val="IndexLink"/>
                <w:rtl w:val="true"/>
              </w:rPr>
              <w:t>إذا توضأ ثم ارتد لا یبطل وضوؤه</w:t>
            </w:r>
            <w:r>
              <w:rPr>
                <w:rStyle w:val="IndexLink"/>
                <w:rtl w:val="true"/>
              </w:rPr>
              <w:tab/>
            </w:r>
            <w:r>
              <w:rPr>
                <w:rStyle w:val="IndexLink"/>
              </w:rPr>
              <w:t>40</w:t>
            </w:r>
          </w:hyperlink>
        </w:p>
        <w:p>
          <w:pPr>
            <w:pStyle w:val="Contents6"/>
            <w:tabs>
              <w:tab w:val="clear" w:pos="7609"/>
              <w:tab w:val="right" w:pos="9026" w:leader="dot"/>
            </w:tabs>
            <w:rPr/>
          </w:pPr>
          <w:hyperlink w:anchor="__RefHeading___Toc320235_3264237689">
            <w:r>
              <w:rPr>
                <w:webHidden/>
                <w:rStyle w:val="IndexLink"/>
                <w:rtl w:val="true"/>
              </w:rPr>
              <w:t xml:space="preserve">مسألة </w:t>
            </w:r>
            <w:r>
              <w:rPr>
                <w:rStyle w:val="IndexLink"/>
              </w:rPr>
              <w:t>36</w:t>
            </w:r>
            <w:r>
              <w:rPr>
                <w:rStyle w:val="IndexLink"/>
                <w:rtl w:val="true"/>
              </w:rPr>
              <w:t>:</w:t>
            </w:r>
            <w:r>
              <w:rPr>
                <w:rStyle w:val="IndexLink"/>
                <w:rtl w:val="true"/>
              </w:rPr>
              <w:t>إذا نهی المولی عبده عن الوضوء فی سعة الوقت إذا کان مفوتا لحقّه فتوضأ یشکل الحکم بصحّته</w:t>
            </w:r>
            <w:r>
              <w:rPr>
                <w:rStyle w:val="IndexLink"/>
                <w:rtl w:val="true"/>
              </w:rPr>
              <w:tab/>
            </w:r>
            <w:r>
              <w:rPr>
                <w:rStyle w:val="IndexLink"/>
              </w:rPr>
              <w:t>41</w:t>
            </w:r>
          </w:hyperlink>
        </w:p>
        <w:p>
          <w:pPr>
            <w:pStyle w:val="Contents6"/>
            <w:tabs>
              <w:tab w:val="clear" w:pos="7609"/>
              <w:tab w:val="right" w:pos="9026" w:leader="dot"/>
            </w:tabs>
            <w:rPr/>
          </w:pPr>
          <w:hyperlink w:anchor="__RefHeading___Toc320237_3264237689">
            <w:r>
              <w:rPr>
                <w:webHidden/>
                <w:rStyle w:val="IndexLink"/>
                <w:rtl w:val="true"/>
              </w:rPr>
              <w:t xml:space="preserve">مسألة </w:t>
            </w:r>
            <w:r>
              <w:rPr>
                <w:rStyle w:val="IndexLink"/>
              </w:rPr>
              <w:t>37</w:t>
            </w:r>
            <w:r>
              <w:rPr>
                <w:rStyle w:val="IndexLink"/>
                <w:rtl w:val="true"/>
              </w:rPr>
              <w:t>:</w:t>
            </w:r>
            <w:r>
              <w:rPr>
                <w:rStyle w:val="IndexLink"/>
                <w:rtl w:val="true"/>
              </w:rPr>
              <w:t>إذا شک فی الحدث بعد الوضوء</w:t>
            </w:r>
            <w:r>
              <w:rPr>
                <w:rStyle w:val="IndexLink"/>
                <w:rtl w:val="true"/>
              </w:rPr>
              <w:tab/>
            </w:r>
            <w:r>
              <w:rPr>
                <w:rStyle w:val="IndexLink"/>
              </w:rPr>
              <w:t>41</w:t>
            </w:r>
          </w:hyperlink>
        </w:p>
        <w:p>
          <w:pPr>
            <w:pStyle w:val="Contents6"/>
            <w:tabs>
              <w:tab w:val="clear" w:pos="7609"/>
              <w:tab w:val="right" w:pos="9026" w:leader="dot"/>
            </w:tabs>
            <w:rPr/>
          </w:pPr>
          <w:hyperlink w:anchor="__RefHeading___Toc320239_3264237689">
            <w:r>
              <w:rPr>
                <w:webHidden/>
                <w:rStyle w:val="IndexLink"/>
                <w:rtl w:val="true"/>
              </w:rPr>
              <w:t xml:space="preserve">مسألة </w:t>
            </w:r>
            <w:r>
              <w:rPr>
                <w:rStyle w:val="IndexLink"/>
              </w:rPr>
              <w:t>38</w:t>
            </w:r>
            <w:r>
              <w:rPr>
                <w:rStyle w:val="IndexLink"/>
                <w:rtl w:val="true"/>
              </w:rPr>
              <w:t>:</w:t>
            </w:r>
            <w:r>
              <w:rPr>
                <w:rStyle w:val="IndexLink"/>
                <w:rtl w:val="true"/>
              </w:rPr>
              <w:t>من کان مأمورا بالوضوء من جهة الشک فیه بعد الحدث إذا نسی و صلّی</w:t>
            </w:r>
            <w:r>
              <w:rPr>
                <w:rStyle w:val="IndexLink"/>
                <w:rtl w:val="true"/>
              </w:rPr>
              <w:tab/>
            </w:r>
            <w:r>
              <w:rPr>
                <w:rStyle w:val="IndexLink"/>
              </w:rPr>
              <w:t>45</w:t>
            </w:r>
          </w:hyperlink>
        </w:p>
        <w:p>
          <w:pPr>
            <w:pStyle w:val="Contents6"/>
            <w:tabs>
              <w:tab w:val="clear" w:pos="7609"/>
              <w:tab w:val="right" w:pos="9026" w:leader="dot"/>
            </w:tabs>
            <w:rPr/>
          </w:pPr>
          <w:hyperlink w:anchor="__RefHeading___Toc320241_3264237689">
            <w:r>
              <w:rPr>
                <w:webHidden/>
                <w:rStyle w:val="IndexLink"/>
                <w:rtl w:val="true"/>
              </w:rPr>
              <w:t xml:space="preserve">مسألة </w:t>
            </w:r>
            <w:r>
              <w:rPr>
                <w:rStyle w:val="IndexLink"/>
              </w:rPr>
              <w:t>39</w:t>
            </w:r>
            <w:r>
              <w:rPr>
                <w:rStyle w:val="IndexLink"/>
                <w:rtl w:val="true"/>
              </w:rPr>
              <w:t>:</w:t>
            </w:r>
            <w:r>
              <w:rPr>
                <w:rStyle w:val="IndexLink"/>
                <w:rtl w:val="true"/>
              </w:rPr>
              <w:t>إذا کان متوضأ و توضأ للتجدید و صلّی ثم تیقن بطلان أحد الوضوءین و لم یعلم أیّهما</w:t>
            </w:r>
            <w:r>
              <w:rPr>
                <w:rStyle w:val="IndexLink"/>
                <w:rtl w:val="true"/>
              </w:rPr>
              <w:tab/>
            </w:r>
            <w:r>
              <w:rPr>
                <w:rStyle w:val="IndexLink"/>
              </w:rPr>
              <w:t>47</w:t>
            </w:r>
          </w:hyperlink>
        </w:p>
        <w:p>
          <w:pPr>
            <w:pStyle w:val="Contents6"/>
            <w:tabs>
              <w:tab w:val="clear" w:pos="7609"/>
              <w:tab w:val="right" w:pos="9026" w:leader="dot"/>
            </w:tabs>
            <w:rPr/>
          </w:pPr>
          <w:hyperlink w:anchor="__RefHeading___Toc320243_3264237689">
            <w:r>
              <w:rPr>
                <w:webHidden/>
                <w:rStyle w:val="IndexLink"/>
                <w:rtl w:val="true"/>
              </w:rPr>
              <w:t xml:space="preserve">مسألة </w:t>
            </w:r>
            <w:r>
              <w:rPr>
                <w:rStyle w:val="IndexLink"/>
              </w:rPr>
              <w:t>40</w:t>
            </w:r>
            <w:r>
              <w:rPr>
                <w:rStyle w:val="IndexLink"/>
                <w:rtl w:val="true"/>
              </w:rPr>
              <w:t>:</w:t>
            </w:r>
            <w:r>
              <w:rPr>
                <w:rStyle w:val="IndexLink"/>
                <w:rtl w:val="true"/>
              </w:rPr>
              <w:t>إذا توضأ وضوءین و صلّی بعدهما ثم علم بحدوث حدث بعد أحدهما</w:t>
            </w:r>
            <w:r>
              <w:rPr>
                <w:rStyle w:val="IndexLink"/>
                <w:rtl w:val="true"/>
              </w:rPr>
              <w:tab/>
            </w:r>
            <w:r>
              <w:rPr>
                <w:rStyle w:val="IndexLink"/>
              </w:rPr>
              <w:t>48</w:t>
            </w:r>
          </w:hyperlink>
        </w:p>
        <w:p>
          <w:pPr>
            <w:pStyle w:val="Contents6"/>
            <w:tabs>
              <w:tab w:val="clear" w:pos="7609"/>
              <w:tab w:val="right" w:pos="9026" w:leader="dot"/>
            </w:tabs>
            <w:rPr/>
          </w:pPr>
          <w:hyperlink w:anchor="__RefHeading___Toc320245_3264237689">
            <w:r>
              <w:rPr>
                <w:webHidden/>
                <w:rStyle w:val="IndexLink"/>
                <w:rtl w:val="true"/>
              </w:rPr>
              <w:t xml:space="preserve">مسألة </w:t>
            </w:r>
            <w:r>
              <w:rPr>
                <w:rStyle w:val="IndexLink"/>
              </w:rPr>
              <w:t>41</w:t>
            </w:r>
            <w:r>
              <w:rPr>
                <w:rStyle w:val="IndexLink"/>
                <w:rtl w:val="true"/>
              </w:rPr>
              <w:t>:</w:t>
            </w:r>
            <w:r>
              <w:rPr>
                <w:rStyle w:val="IndexLink"/>
                <w:rtl w:val="true"/>
              </w:rPr>
              <w:t>إذا توضأ وضوءین و صلّی بعد کل واحدة صلاة ثم علم حدوث حدث بعد أحدهما</w:t>
            </w:r>
            <w:r>
              <w:rPr>
                <w:rStyle w:val="IndexLink"/>
                <w:rtl w:val="true"/>
              </w:rPr>
              <w:tab/>
            </w:r>
            <w:r>
              <w:rPr>
                <w:rStyle w:val="IndexLink"/>
              </w:rPr>
              <w:t>48</w:t>
            </w:r>
          </w:hyperlink>
        </w:p>
        <w:p>
          <w:pPr>
            <w:pStyle w:val="Contents6"/>
            <w:tabs>
              <w:tab w:val="clear" w:pos="7609"/>
              <w:tab w:val="right" w:pos="9026" w:leader="dot"/>
            </w:tabs>
            <w:rPr/>
          </w:pPr>
          <w:hyperlink w:anchor="__RefHeading___Toc320247_3264237689">
            <w:r>
              <w:rPr>
                <w:webHidden/>
                <w:rStyle w:val="IndexLink"/>
                <w:rtl w:val="true"/>
              </w:rPr>
              <w:t xml:space="preserve">مسألة </w:t>
            </w:r>
            <w:r>
              <w:rPr>
                <w:rStyle w:val="IndexLink"/>
              </w:rPr>
              <w:t>42</w:t>
            </w:r>
            <w:r>
              <w:rPr>
                <w:rStyle w:val="IndexLink"/>
                <w:rtl w:val="true"/>
              </w:rPr>
              <w:t>:</w:t>
            </w:r>
            <w:r>
              <w:rPr>
                <w:rStyle w:val="IndexLink"/>
                <w:rtl w:val="true"/>
              </w:rPr>
              <w:t>إذا صلّی بعد کل من الوضوءین نافلة ثم علم حدوث حدث بعد أحدهما</w:t>
            </w:r>
            <w:r>
              <w:rPr>
                <w:rStyle w:val="IndexLink"/>
                <w:rtl w:val="true"/>
              </w:rPr>
              <w:tab/>
            </w:r>
            <w:r>
              <w:rPr>
                <w:rStyle w:val="IndexLink"/>
              </w:rPr>
              <w:t>51</w:t>
            </w:r>
          </w:hyperlink>
        </w:p>
        <w:p>
          <w:pPr>
            <w:pStyle w:val="Contents6"/>
            <w:tabs>
              <w:tab w:val="clear" w:pos="7609"/>
              <w:tab w:val="right" w:pos="9026" w:leader="dot"/>
            </w:tabs>
            <w:rPr/>
          </w:pPr>
          <w:hyperlink w:anchor="__RefHeading___Toc320249_3264237689">
            <w:r>
              <w:rPr>
                <w:webHidden/>
                <w:rStyle w:val="IndexLink"/>
                <w:rtl w:val="true"/>
              </w:rPr>
              <w:t xml:space="preserve">مسألة </w:t>
            </w:r>
            <w:r>
              <w:rPr>
                <w:rStyle w:val="IndexLink"/>
              </w:rPr>
              <w:t>43</w:t>
            </w:r>
            <w:r>
              <w:rPr>
                <w:rStyle w:val="IndexLink"/>
                <w:rtl w:val="true"/>
              </w:rPr>
              <w:t>:</w:t>
            </w:r>
            <w:r>
              <w:rPr>
                <w:rStyle w:val="IndexLink"/>
                <w:rtl w:val="true"/>
              </w:rPr>
              <w:t>إذا کان متوضأ و حدث منه بعده صلاة و حدث،و لا یعلم أیّهما المقدم</w:t>
            </w:r>
            <w:r>
              <w:rPr>
                <w:rStyle w:val="IndexLink"/>
                <w:rtl w:val="true"/>
              </w:rPr>
              <w:tab/>
            </w:r>
            <w:r>
              <w:rPr>
                <w:rStyle w:val="IndexLink"/>
              </w:rPr>
              <w:t>52</w:t>
            </w:r>
          </w:hyperlink>
        </w:p>
        <w:p>
          <w:pPr>
            <w:pStyle w:val="Contents6"/>
            <w:tabs>
              <w:tab w:val="clear" w:pos="7609"/>
              <w:tab w:val="right" w:pos="9026" w:leader="dot"/>
            </w:tabs>
            <w:rPr/>
          </w:pPr>
          <w:hyperlink w:anchor="__RefHeading___Toc320251_3264237689">
            <w:r>
              <w:rPr>
                <w:webHidden/>
                <w:rStyle w:val="IndexLink"/>
                <w:rtl w:val="true"/>
              </w:rPr>
              <w:t xml:space="preserve">مسألة </w:t>
            </w:r>
            <w:r>
              <w:rPr>
                <w:rStyle w:val="IndexLink"/>
              </w:rPr>
              <w:t>44</w:t>
            </w:r>
            <w:r>
              <w:rPr>
                <w:rStyle w:val="IndexLink"/>
                <w:rtl w:val="true"/>
              </w:rPr>
              <w:t>:</w:t>
            </w:r>
            <w:r>
              <w:rPr>
                <w:rStyle w:val="IndexLink"/>
                <w:rtl w:val="true"/>
              </w:rPr>
              <w:t>إذا تیقن بعد الفراغ من الوضوء أنّه ترک جزءا منه و لا یدری أنّه الجزء الوجوبی أو الجزء الاستحبابی</w:t>
            </w:r>
            <w:r>
              <w:rPr>
                <w:rStyle w:val="IndexLink"/>
                <w:rtl w:val="true"/>
              </w:rPr>
              <w:tab/>
            </w:r>
            <w:r>
              <w:rPr>
                <w:rStyle w:val="IndexLink"/>
              </w:rPr>
              <w:t>54</w:t>
            </w:r>
          </w:hyperlink>
        </w:p>
        <w:p>
          <w:pPr>
            <w:pStyle w:val="Contents6"/>
            <w:tabs>
              <w:tab w:val="clear" w:pos="7609"/>
              <w:tab w:val="right" w:pos="9026" w:leader="dot"/>
            </w:tabs>
            <w:rPr/>
          </w:pPr>
          <w:hyperlink w:anchor="__RefHeading___Toc320253_3264237689">
            <w:r>
              <w:rPr>
                <w:webHidden/>
                <w:rStyle w:val="IndexLink"/>
                <w:rtl w:val="true"/>
              </w:rPr>
              <w:t xml:space="preserve">مسألة </w:t>
            </w:r>
            <w:r>
              <w:rPr>
                <w:rStyle w:val="IndexLink"/>
              </w:rPr>
              <w:t>45</w:t>
            </w:r>
            <w:r>
              <w:rPr>
                <w:rStyle w:val="IndexLink"/>
                <w:rtl w:val="true"/>
              </w:rPr>
              <w:t>:</w:t>
            </w:r>
            <w:r>
              <w:rPr>
                <w:rStyle w:val="IndexLink"/>
                <w:rtl w:val="true"/>
              </w:rPr>
              <w:t>إذا تیقن ترک جزء أو شرط من أجزاء أو شرائط الوضوء</w:t>
            </w:r>
            <w:r>
              <w:rPr>
                <w:rStyle w:val="IndexLink"/>
                <w:rtl w:val="true"/>
              </w:rPr>
              <w:tab/>
            </w:r>
            <w:r>
              <w:rPr>
                <w:rStyle w:val="IndexLink"/>
              </w:rPr>
              <w:t>54</w:t>
            </w:r>
          </w:hyperlink>
        </w:p>
        <w:p>
          <w:pPr>
            <w:pStyle w:val="Contents6"/>
            <w:tabs>
              <w:tab w:val="clear" w:pos="7609"/>
              <w:tab w:val="right" w:pos="9026" w:leader="dot"/>
            </w:tabs>
            <w:rPr/>
          </w:pPr>
          <w:hyperlink w:anchor="__RefHeading___Toc320255_3264237689">
            <w:r>
              <w:rPr>
                <w:webHidden/>
                <w:rStyle w:val="IndexLink"/>
                <w:rtl w:val="true"/>
              </w:rPr>
              <w:t xml:space="preserve">مسألة </w:t>
            </w:r>
            <w:r>
              <w:rPr>
                <w:rStyle w:val="IndexLink"/>
              </w:rPr>
              <w:t>46</w:t>
            </w:r>
            <w:r>
              <w:rPr>
                <w:rStyle w:val="IndexLink"/>
                <w:rtl w:val="true"/>
              </w:rPr>
              <w:t>:</w:t>
            </w:r>
            <w:r>
              <w:rPr>
                <w:rStyle w:val="IndexLink"/>
                <w:rtl w:val="true"/>
              </w:rPr>
              <w:t>لا اعتبار بشک کثیر الشک</w:t>
            </w:r>
            <w:r>
              <w:rPr>
                <w:rStyle w:val="IndexLink"/>
                <w:rtl w:val="true"/>
              </w:rPr>
              <w:tab/>
            </w:r>
            <w:r>
              <w:rPr>
                <w:rStyle w:val="IndexLink"/>
              </w:rPr>
              <w:t>60</w:t>
            </w:r>
          </w:hyperlink>
        </w:p>
        <w:p>
          <w:pPr>
            <w:pStyle w:val="Contents6"/>
            <w:tabs>
              <w:tab w:val="clear" w:pos="7609"/>
              <w:tab w:val="right" w:pos="9026" w:leader="dot"/>
            </w:tabs>
            <w:rPr/>
          </w:pPr>
          <w:hyperlink w:anchor="__RefHeading___Toc320257_3264237689">
            <w:r>
              <w:rPr>
                <w:webHidden/>
                <w:rStyle w:val="IndexLink"/>
                <w:rtl w:val="true"/>
              </w:rPr>
              <w:t xml:space="preserve">مسألة </w:t>
            </w:r>
            <w:r>
              <w:rPr>
                <w:rStyle w:val="IndexLink"/>
              </w:rPr>
              <w:t>47</w:t>
            </w:r>
            <w:r>
              <w:rPr>
                <w:rStyle w:val="IndexLink"/>
                <w:rtl w:val="true"/>
              </w:rPr>
              <w:t>:</w:t>
            </w:r>
            <w:r>
              <w:rPr>
                <w:rStyle w:val="IndexLink"/>
                <w:rtl w:val="true"/>
              </w:rPr>
              <w:t>التیمم الذی هو بدل عن الوضوء لا یلحق حکمه فی الاعتناء بالشک إذا کان فی الأثناء</w:t>
            </w:r>
            <w:r>
              <w:rPr>
                <w:rStyle w:val="IndexLink"/>
                <w:rtl w:val="true"/>
              </w:rPr>
              <w:tab/>
            </w:r>
            <w:r>
              <w:rPr>
                <w:rStyle w:val="IndexLink"/>
              </w:rPr>
              <w:t>61</w:t>
            </w:r>
          </w:hyperlink>
        </w:p>
        <w:p>
          <w:pPr>
            <w:pStyle w:val="Contents6"/>
            <w:tabs>
              <w:tab w:val="clear" w:pos="7609"/>
              <w:tab w:val="right" w:pos="9026" w:leader="dot"/>
            </w:tabs>
            <w:rPr/>
          </w:pPr>
          <w:hyperlink w:anchor="__RefHeading___Toc320259_3264237689">
            <w:r>
              <w:rPr>
                <w:webHidden/>
                <w:rStyle w:val="IndexLink"/>
                <w:rtl w:val="true"/>
              </w:rPr>
              <w:t xml:space="preserve">مسألة </w:t>
            </w:r>
            <w:r>
              <w:rPr>
                <w:rStyle w:val="IndexLink"/>
              </w:rPr>
              <w:t>48</w:t>
            </w:r>
            <w:r>
              <w:rPr>
                <w:rStyle w:val="IndexLink"/>
                <w:rtl w:val="true"/>
              </w:rPr>
              <w:t>:</w:t>
            </w:r>
            <w:r>
              <w:rPr>
                <w:rStyle w:val="IndexLink"/>
                <w:rtl w:val="true"/>
              </w:rPr>
              <w:t>إذا علم بعد الفراغ من الوضوء أنّه مسح علی الحائل أو مسح فی موضع الغسل أو غسل فی موضع المسح</w:t>
            </w:r>
            <w:r>
              <w:rPr>
                <w:rStyle w:val="IndexLink"/>
                <w:rtl w:val="true"/>
              </w:rPr>
              <w:tab/>
            </w:r>
            <w:r>
              <w:rPr>
                <w:rStyle w:val="IndexLink"/>
              </w:rPr>
              <w:t>63</w:t>
            </w:r>
          </w:hyperlink>
        </w:p>
        <w:p>
          <w:pPr>
            <w:pStyle w:val="Contents6"/>
            <w:tabs>
              <w:tab w:val="clear" w:pos="7609"/>
              <w:tab w:val="right" w:pos="9026" w:leader="dot"/>
            </w:tabs>
            <w:rPr/>
          </w:pPr>
          <w:hyperlink w:anchor="__RefHeading___Toc320261_3264237689">
            <w:r>
              <w:rPr>
                <w:webHidden/>
                <w:rStyle w:val="IndexLink"/>
                <w:rtl w:val="true"/>
              </w:rPr>
              <w:t xml:space="preserve">مسألة </w:t>
            </w:r>
            <w:r>
              <w:rPr>
                <w:rStyle w:val="IndexLink"/>
              </w:rPr>
              <w:t>49</w:t>
            </w:r>
            <w:r>
              <w:rPr>
                <w:rStyle w:val="IndexLink"/>
                <w:rtl w:val="true"/>
              </w:rPr>
              <w:t>:</w:t>
            </w:r>
            <w:r>
              <w:rPr>
                <w:rStyle w:val="IndexLink"/>
                <w:rtl w:val="true"/>
              </w:rPr>
              <w:t>إذا تیقن أنه دخل فی الوضوء و أتی ببعض أفعاله و لکن شک فی أنه أتمه علی الوجه الصحیح أو لا</w:t>
            </w:r>
            <w:r>
              <w:rPr>
                <w:rStyle w:val="IndexLink"/>
                <w:rtl w:val="true"/>
              </w:rPr>
              <w:tab/>
            </w:r>
            <w:r>
              <w:rPr>
                <w:rStyle w:val="IndexLink"/>
              </w:rPr>
              <w:t>64</w:t>
            </w:r>
          </w:hyperlink>
        </w:p>
        <w:p>
          <w:pPr>
            <w:pStyle w:val="Contents6"/>
            <w:tabs>
              <w:tab w:val="clear" w:pos="7609"/>
              <w:tab w:val="right" w:pos="9026" w:leader="dot"/>
            </w:tabs>
            <w:rPr/>
          </w:pPr>
          <w:hyperlink w:anchor="__RefHeading___Toc320263_3264237689">
            <w:r>
              <w:rPr>
                <w:webHidden/>
                <w:rStyle w:val="IndexLink"/>
                <w:rtl w:val="true"/>
              </w:rPr>
              <w:t xml:space="preserve">مسألة </w:t>
            </w:r>
            <w:r>
              <w:rPr>
                <w:rStyle w:val="IndexLink"/>
              </w:rPr>
              <w:t>50</w:t>
            </w:r>
            <w:r>
              <w:rPr>
                <w:rStyle w:val="IndexLink"/>
                <w:rtl w:val="true"/>
              </w:rPr>
              <w:t>:</w:t>
            </w:r>
            <w:r>
              <w:rPr>
                <w:rStyle w:val="IndexLink"/>
                <w:rtl w:val="true"/>
              </w:rPr>
              <w:t>إذا شک فی وجود الحاجب و عدمه قبل الوضوء أو فی الأثناء</w:t>
            </w:r>
            <w:r>
              <w:rPr>
                <w:rStyle w:val="IndexLink"/>
                <w:rtl w:val="true"/>
              </w:rPr>
              <w:tab/>
            </w:r>
            <w:r>
              <w:rPr>
                <w:rStyle w:val="IndexLink"/>
              </w:rPr>
              <w:t>65</w:t>
            </w:r>
          </w:hyperlink>
        </w:p>
        <w:p>
          <w:pPr>
            <w:pStyle w:val="Contents6"/>
            <w:tabs>
              <w:tab w:val="clear" w:pos="7609"/>
              <w:tab w:val="right" w:pos="9026" w:leader="dot"/>
            </w:tabs>
            <w:rPr/>
          </w:pPr>
          <w:hyperlink w:anchor="__RefHeading___Toc320265_3264237689">
            <w:r>
              <w:rPr>
                <w:webHidden/>
                <w:rStyle w:val="IndexLink"/>
                <w:rtl w:val="true"/>
              </w:rPr>
              <w:t xml:space="preserve">مسألة </w:t>
            </w:r>
            <w:r>
              <w:rPr>
                <w:rStyle w:val="IndexLink"/>
              </w:rPr>
              <w:t>51</w:t>
            </w:r>
            <w:r>
              <w:rPr>
                <w:rStyle w:val="IndexLink"/>
                <w:rtl w:val="true"/>
              </w:rPr>
              <w:t>:</w:t>
            </w:r>
            <w:r>
              <w:rPr>
                <w:rStyle w:val="IndexLink"/>
                <w:rtl w:val="true"/>
              </w:rPr>
              <w:t>إذا علم بوجود مانع و علم زمان حدوثه و شک فی أنّ الوضوء کان قبل حدوثه أو بعده</w:t>
            </w:r>
            <w:r>
              <w:rPr>
                <w:rStyle w:val="IndexLink"/>
                <w:rtl w:val="true"/>
              </w:rPr>
              <w:tab/>
            </w:r>
            <w:r>
              <w:rPr>
                <w:rStyle w:val="IndexLink"/>
              </w:rPr>
              <w:t>66</w:t>
            </w:r>
          </w:hyperlink>
        </w:p>
        <w:p>
          <w:pPr>
            <w:pStyle w:val="Contents6"/>
            <w:tabs>
              <w:tab w:val="clear" w:pos="7609"/>
              <w:tab w:val="right" w:pos="9026" w:leader="dot"/>
            </w:tabs>
            <w:rPr/>
          </w:pPr>
          <w:hyperlink w:anchor="__RefHeading___Toc320267_3264237689">
            <w:r>
              <w:rPr>
                <w:webHidden/>
                <w:rStyle w:val="IndexLink"/>
                <w:rtl w:val="true"/>
              </w:rPr>
              <w:t xml:space="preserve">مسألة </w:t>
            </w:r>
            <w:r>
              <w:rPr>
                <w:rStyle w:val="IndexLink"/>
              </w:rPr>
              <w:t>52</w:t>
            </w:r>
            <w:r>
              <w:rPr>
                <w:rStyle w:val="IndexLink"/>
                <w:rtl w:val="true"/>
              </w:rPr>
              <w:t>:</w:t>
            </w:r>
            <w:r>
              <w:rPr>
                <w:rStyle w:val="IndexLink"/>
                <w:rtl w:val="true"/>
              </w:rPr>
              <w:t>إذا کان محل وضوئه فی بدنه نجسا فتوضأ و شک بعده فی أنه طهّره ثم توضأ أم لا</w:t>
            </w:r>
            <w:r>
              <w:rPr>
                <w:rStyle w:val="IndexLink"/>
                <w:rtl w:val="true"/>
              </w:rPr>
              <w:tab/>
            </w:r>
            <w:r>
              <w:rPr>
                <w:rStyle w:val="IndexLink"/>
              </w:rPr>
              <w:t>66</w:t>
            </w:r>
          </w:hyperlink>
        </w:p>
        <w:p>
          <w:pPr>
            <w:pStyle w:val="Contents6"/>
            <w:tabs>
              <w:tab w:val="clear" w:pos="7609"/>
              <w:tab w:val="right" w:pos="9026" w:leader="dot"/>
            </w:tabs>
            <w:rPr/>
          </w:pPr>
          <w:hyperlink w:anchor="__RefHeading___Toc320269_3264237689">
            <w:r>
              <w:rPr>
                <w:webHidden/>
                <w:rStyle w:val="IndexLink"/>
                <w:rtl w:val="true"/>
              </w:rPr>
              <w:t xml:space="preserve">مسألة </w:t>
            </w:r>
            <w:r>
              <w:rPr>
                <w:rStyle w:val="IndexLink"/>
              </w:rPr>
              <w:t>53</w:t>
            </w:r>
            <w:r>
              <w:rPr>
                <w:rStyle w:val="IndexLink"/>
                <w:rtl w:val="true"/>
              </w:rPr>
              <w:t>:</w:t>
            </w:r>
            <w:r>
              <w:rPr>
                <w:rStyle w:val="IndexLink"/>
                <w:rtl w:val="true"/>
              </w:rPr>
              <w:t>إذا شک بعد الصلاة فی الوضوء لها و عدمه</w:t>
            </w:r>
            <w:r>
              <w:rPr>
                <w:rStyle w:val="IndexLink"/>
                <w:rtl w:val="true"/>
              </w:rPr>
              <w:tab/>
            </w:r>
            <w:r>
              <w:rPr>
                <w:rStyle w:val="IndexLink"/>
              </w:rPr>
              <w:t>67</w:t>
            </w:r>
          </w:hyperlink>
        </w:p>
        <w:p>
          <w:pPr>
            <w:pStyle w:val="Contents6"/>
            <w:tabs>
              <w:tab w:val="clear" w:pos="7609"/>
              <w:tab w:val="right" w:pos="9026" w:leader="dot"/>
            </w:tabs>
            <w:rPr/>
          </w:pPr>
          <w:hyperlink w:anchor="__RefHeading___Toc320271_3264237689">
            <w:r>
              <w:rPr>
                <w:webHidden/>
                <w:rStyle w:val="IndexLink"/>
                <w:rtl w:val="true"/>
              </w:rPr>
              <w:t xml:space="preserve">مسألة </w:t>
            </w:r>
            <w:r>
              <w:rPr>
                <w:rStyle w:val="IndexLink"/>
              </w:rPr>
              <w:t>54</w:t>
            </w:r>
            <w:r>
              <w:rPr>
                <w:rStyle w:val="IndexLink"/>
                <w:rtl w:val="true"/>
              </w:rPr>
              <w:t>:</w:t>
            </w:r>
            <w:r>
              <w:rPr>
                <w:rStyle w:val="IndexLink"/>
                <w:rtl w:val="true"/>
              </w:rPr>
              <w:t>إذا تیقن بعد الوضوء أنه ترک منه جزءا أو شرطا أو أوجد مانعا ثم تبدل یقینه بالشک</w:t>
            </w:r>
            <w:r>
              <w:rPr>
                <w:rStyle w:val="IndexLink"/>
                <w:rtl w:val="true"/>
              </w:rPr>
              <w:tab/>
            </w:r>
            <w:r>
              <w:rPr>
                <w:rStyle w:val="IndexLink"/>
              </w:rPr>
              <w:t>68</w:t>
            </w:r>
          </w:hyperlink>
        </w:p>
        <w:p>
          <w:pPr>
            <w:pStyle w:val="Contents6"/>
            <w:tabs>
              <w:tab w:val="clear" w:pos="7609"/>
              <w:tab w:val="right" w:pos="9026" w:leader="dot"/>
            </w:tabs>
            <w:rPr/>
          </w:pPr>
          <w:hyperlink w:anchor="__RefHeading___Toc320273_3264237689">
            <w:r>
              <w:rPr>
                <w:webHidden/>
                <w:rStyle w:val="IndexLink"/>
                <w:rtl w:val="true"/>
              </w:rPr>
              <w:t xml:space="preserve">مسألة </w:t>
            </w:r>
            <w:r>
              <w:rPr>
                <w:rStyle w:val="IndexLink"/>
              </w:rPr>
              <w:t>55</w:t>
            </w:r>
            <w:r>
              <w:rPr>
                <w:rStyle w:val="IndexLink"/>
                <w:rtl w:val="true"/>
              </w:rPr>
              <w:t>:</w:t>
            </w:r>
            <w:r>
              <w:rPr>
                <w:rStyle w:val="IndexLink"/>
                <w:rtl w:val="true"/>
              </w:rPr>
              <w:t>إذا علم قبل تمام المسحات أنّه ترک غسل الید الیسری أو شک فی ذلک فأتی به و تمم الوضوء ثم علم أنّه کان غسلها</w:t>
            </w:r>
            <w:r>
              <w:rPr>
                <w:rStyle w:val="IndexLink"/>
                <w:rtl w:val="true"/>
              </w:rPr>
              <w:tab/>
            </w:r>
            <w:r>
              <w:rPr>
                <w:rStyle w:val="IndexLink"/>
              </w:rPr>
              <w:t>69</w:t>
            </w:r>
          </w:hyperlink>
        </w:p>
        <w:p>
          <w:pPr>
            <w:pStyle w:val="Contents4"/>
            <w:tabs>
              <w:tab w:val="clear" w:pos="8176"/>
              <w:tab w:val="right" w:pos="9026" w:leader="dot"/>
            </w:tabs>
            <w:rPr/>
          </w:pPr>
          <w:hyperlink w:anchor="__RefHeading___Toc320275_3264237689">
            <w:r>
              <w:rPr>
                <w:webHidden/>
                <w:rStyle w:val="IndexLink"/>
                <w:rtl w:val="true"/>
              </w:rPr>
              <w:t>فصل فی أحکام الجبائر</w:t>
            </w:r>
            <w:r>
              <w:rPr>
                <w:rStyle w:val="IndexLink"/>
                <w:rtl w:val="true"/>
              </w:rPr>
              <w:tab/>
            </w:r>
            <w:r>
              <w:rPr>
                <w:rStyle w:val="IndexLink"/>
              </w:rPr>
              <w:t>70</w:t>
            </w:r>
          </w:hyperlink>
        </w:p>
        <w:p>
          <w:pPr>
            <w:pStyle w:val="Contents5"/>
            <w:tabs>
              <w:tab w:val="clear" w:pos="7892"/>
              <w:tab w:val="right" w:pos="9026" w:leader="dot"/>
            </w:tabs>
            <w:rPr/>
          </w:pPr>
          <w:hyperlink w:anchor="__RefHeading___Toc320277_326423768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20279_3264237689">
            <w:r>
              <w:rPr>
                <w:webHidden/>
                <w:rStyle w:val="IndexLink"/>
                <w:rtl w:val="true"/>
              </w:rPr>
              <w:t xml:space="preserve">مسألة </w:t>
            </w:r>
            <w:r>
              <w:rPr>
                <w:rStyle w:val="IndexLink"/>
              </w:rPr>
              <w:t>1</w:t>
            </w:r>
            <w:r>
              <w:rPr>
                <w:rStyle w:val="IndexLink"/>
                <w:rtl w:val="true"/>
              </w:rPr>
              <w:t>:</w:t>
            </w:r>
            <w:r>
              <w:rPr>
                <w:rStyle w:val="IndexLink"/>
                <w:rtl w:val="true"/>
              </w:rPr>
              <w:t>اذا کانت الجبیرة فی موضع المسح،و لم یمکن رفعها و المسح علی البشرة،</w:t>
            </w:r>
            <w:r>
              <w:rPr>
                <w:rStyle w:val="IndexLink"/>
                <w:rtl w:val="true"/>
              </w:rPr>
              <w:tab/>
            </w:r>
            <w:r>
              <w:rPr>
                <w:rStyle w:val="IndexLink"/>
              </w:rPr>
              <w:t>79</w:t>
            </w:r>
          </w:hyperlink>
        </w:p>
        <w:p>
          <w:pPr>
            <w:pStyle w:val="Contents5"/>
            <w:tabs>
              <w:tab w:val="clear" w:pos="7892"/>
              <w:tab w:val="right" w:pos="9026" w:leader="dot"/>
            </w:tabs>
            <w:rPr/>
          </w:pPr>
          <w:hyperlink w:anchor="__RefHeading___Toc320281_3264237689">
            <w:r>
              <w:rPr>
                <w:webHidden/>
                <w:rStyle w:val="IndexLink"/>
                <w:rtl w:val="true"/>
              </w:rPr>
              <w:t xml:space="preserve">مسألة </w:t>
            </w:r>
            <w:r>
              <w:rPr>
                <w:rStyle w:val="IndexLink"/>
              </w:rPr>
              <w:t>2</w:t>
            </w:r>
            <w:r>
              <w:rPr>
                <w:rStyle w:val="IndexLink"/>
                <w:rtl w:val="true"/>
              </w:rPr>
              <w:t>:</w:t>
            </w:r>
            <w:r>
              <w:rPr>
                <w:rStyle w:val="IndexLink"/>
                <w:rtl w:val="true"/>
              </w:rPr>
              <w:t>إذا کانت الجبیرة مستوعبة لعضو واحد من الأعضاء فالظاهر جریان الأحکام المذکورة</w:t>
            </w:r>
            <w:r>
              <w:rPr>
                <w:rStyle w:val="IndexLink"/>
                <w:rtl w:val="true"/>
              </w:rPr>
              <w:tab/>
            </w:r>
            <w:r>
              <w:rPr>
                <w:rStyle w:val="IndexLink"/>
              </w:rPr>
              <w:t>80</w:t>
            </w:r>
          </w:hyperlink>
        </w:p>
        <w:p>
          <w:pPr>
            <w:pStyle w:val="Contents5"/>
            <w:tabs>
              <w:tab w:val="clear" w:pos="7892"/>
              <w:tab w:val="right" w:pos="9026" w:leader="dot"/>
            </w:tabs>
            <w:rPr/>
          </w:pPr>
          <w:hyperlink w:anchor="__RefHeading___Toc320283_3264237689">
            <w:r>
              <w:rPr>
                <w:webHidden/>
                <w:rStyle w:val="IndexLink"/>
                <w:rtl w:val="true"/>
              </w:rPr>
              <w:t xml:space="preserve">مسألة </w:t>
            </w:r>
            <w:r>
              <w:rPr>
                <w:rStyle w:val="IndexLink"/>
              </w:rPr>
              <w:t>3</w:t>
            </w:r>
            <w:r>
              <w:rPr>
                <w:rStyle w:val="IndexLink"/>
                <w:rtl w:val="true"/>
              </w:rPr>
              <w:t>:</w:t>
            </w:r>
            <w:r>
              <w:rPr>
                <w:rStyle w:val="IndexLink"/>
                <w:rtl w:val="true"/>
              </w:rPr>
              <w:t>إذا کانت الجبیرة فی الماسح،فمسح علیها بدلا عن غسل المحل</w:t>
            </w:r>
            <w:r>
              <w:rPr>
                <w:rStyle w:val="IndexLink"/>
                <w:rtl w:val="true"/>
              </w:rPr>
              <w:tab/>
            </w:r>
            <w:r>
              <w:rPr>
                <w:rStyle w:val="IndexLink"/>
              </w:rPr>
              <w:t>81</w:t>
            </w:r>
          </w:hyperlink>
        </w:p>
        <w:p>
          <w:pPr>
            <w:pStyle w:val="Contents5"/>
            <w:tabs>
              <w:tab w:val="clear" w:pos="7892"/>
              <w:tab w:val="right" w:pos="9026" w:leader="dot"/>
            </w:tabs>
            <w:rPr/>
          </w:pPr>
          <w:hyperlink w:anchor="__RefHeading___Toc320285_3264237689">
            <w:r>
              <w:rPr>
                <w:webHidden/>
                <w:rStyle w:val="IndexLink"/>
                <w:rtl w:val="true"/>
              </w:rPr>
              <w:t xml:space="preserve">مسألة </w:t>
            </w:r>
            <w:r>
              <w:rPr>
                <w:rStyle w:val="IndexLink"/>
              </w:rPr>
              <w:t>4</w:t>
            </w:r>
            <w:r>
              <w:rPr>
                <w:rStyle w:val="IndexLink"/>
                <w:rtl w:val="true"/>
              </w:rPr>
              <w:t>:</w:t>
            </w:r>
            <w:r>
              <w:rPr>
                <w:rStyle w:val="IndexLink"/>
                <w:rtl w:val="true"/>
              </w:rPr>
              <w:t>إنّما ینتقل إلی المسح علی الجبیرة إذا کانت فی موضع المسح بتمامه</w:t>
            </w:r>
            <w:r>
              <w:rPr>
                <w:rStyle w:val="IndexLink"/>
                <w:rtl w:val="true"/>
              </w:rPr>
              <w:tab/>
            </w:r>
            <w:r>
              <w:rPr>
                <w:rStyle w:val="IndexLink"/>
              </w:rPr>
              <w:t>81</w:t>
            </w:r>
          </w:hyperlink>
        </w:p>
        <w:p>
          <w:pPr>
            <w:pStyle w:val="Contents5"/>
            <w:tabs>
              <w:tab w:val="clear" w:pos="7892"/>
              <w:tab w:val="right" w:pos="9026" w:leader="dot"/>
            </w:tabs>
            <w:rPr/>
          </w:pPr>
          <w:hyperlink w:anchor="__RefHeading___Toc320287_3264237689">
            <w:r>
              <w:rPr>
                <w:webHidden/>
                <w:rStyle w:val="IndexLink"/>
                <w:rtl w:val="true"/>
              </w:rPr>
              <w:t xml:space="preserve">مسألة </w:t>
            </w:r>
            <w:r>
              <w:rPr>
                <w:rStyle w:val="IndexLink"/>
              </w:rPr>
              <w:t>5</w:t>
            </w:r>
            <w:r>
              <w:rPr>
                <w:rStyle w:val="IndexLink"/>
                <w:rtl w:val="true"/>
              </w:rPr>
              <w:t>:</w:t>
            </w:r>
            <w:r>
              <w:rPr>
                <w:rStyle w:val="IndexLink"/>
                <w:rtl w:val="true"/>
              </w:rPr>
              <w:t>إذا کان فی عضو واحد جبائر متعددة</w:t>
            </w:r>
            <w:r>
              <w:rPr>
                <w:rStyle w:val="IndexLink"/>
                <w:rtl w:val="true"/>
              </w:rPr>
              <w:tab/>
            </w:r>
            <w:r>
              <w:rPr>
                <w:rStyle w:val="IndexLink"/>
              </w:rPr>
              <w:t>81</w:t>
            </w:r>
          </w:hyperlink>
        </w:p>
        <w:p>
          <w:pPr>
            <w:pStyle w:val="Contents5"/>
            <w:tabs>
              <w:tab w:val="clear" w:pos="7892"/>
              <w:tab w:val="right" w:pos="9026" w:leader="dot"/>
            </w:tabs>
            <w:rPr/>
          </w:pPr>
          <w:hyperlink w:anchor="__RefHeading___Toc320289_3264237689">
            <w:r>
              <w:rPr>
                <w:webHidden/>
                <w:rStyle w:val="IndexLink"/>
                <w:rtl w:val="true"/>
              </w:rPr>
              <w:t xml:space="preserve">مسألة </w:t>
            </w:r>
            <w:r>
              <w:rPr>
                <w:rStyle w:val="IndexLink"/>
              </w:rPr>
              <w:t>6</w:t>
            </w:r>
            <w:r>
              <w:rPr>
                <w:rStyle w:val="IndexLink"/>
                <w:rtl w:val="true"/>
              </w:rPr>
              <w:t>:</w:t>
            </w:r>
            <w:r>
              <w:rPr>
                <w:rStyle w:val="IndexLink"/>
                <w:rtl w:val="true"/>
              </w:rPr>
              <w:t>إذا کان بعض الأطراف الصحیح تحت الجبیرة</w:t>
            </w:r>
            <w:r>
              <w:rPr>
                <w:rStyle w:val="IndexLink"/>
                <w:rtl w:val="true"/>
              </w:rPr>
              <w:tab/>
            </w:r>
            <w:r>
              <w:rPr>
                <w:rStyle w:val="IndexLink"/>
              </w:rPr>
              <w:t>81</w:t>
            </w:r>
          </w:hyperlink>
        </w:p>
        <w:p>
          <w:pPr>
            <w:pStyle w:val="Contents5"/>
            <w:tabs>
              <w:tab w:val="clear" w:pos="7892"/>
              <w:tab w:val="right" w:pos="9026" w:leader="dot"/>
            </w:tabs>
            <w:rPr/>
          </w:pPr>
          <w:hyperlink w:anchor="__RefHeading___Toc320291_3264237689">
            <w:r>
              <w:rPr>
                <w:webHidden/>
                <w:rStyle w:val="IndexLink"/>
                <w:rtl w:val="true"/>
              </w:rPr>
              <w:t xml:space="preserve">مسألة </w:t>
            </w:r>
            <w:r>
              <w:rPr>
                <w:rStyle w:val="IndexLink"/>
              </w:rPr>
              <w:t>7</w:t>
            </w:r>
            <w:r>
              <w:rPr>
                <w:rStyle w:val="IndexLink"/>
                <w:rtl w:val="true"/>
              </w:rPr>
              <w:t>:</w:t>
            </w:r>
            <w:r>
              <w:rPr>
                <w:rStyle w:val="IndexLink"/>
                <w:rtl w:val="true"/>
              </w:rPr>
              <w:t>فی الجرح المکشوف اذا أراد وضع طاهر علیه و مسحه</w:t>
            </w:r>
            <w:r>
              <w:rPr>
                <w:rStyle w:val="IndexLink"/>
                <w:rtl w:val="true"/>
              </w:rPr>
              <w:tab/>
            </w:r>
            <w:r>
              <w:rPr>
                <w:rStyle w:val="IndexLink"/>
              </w:rPr>
              <w:t>82</w:t>
            </w:r>
          </w:hyperlink>
        </w:p>
        <w:p>
          <w:pPr>
            <w:pStyle w:val="Contents5"/>
            <w:tabs>
              <w:tab w:val="clear" w:pos="7892"/>
              <w:tab w:val="right" w:pos="9026" w:leader="dot"/>
            </w:tabs>
            <w:rPr/>
          </w:pPr>
          <w:hyperlink w:anchor="__RefHeading___Toc320293_3264237689">
            <w:r>
              <w:rPr>
                <w:webHidden/>
                <w:rStyle w:val="IndexLink"/>
                <w:rtl w:val="true"/>
              </w:rPr>
              <w:t xml:space="preserve">مسألة </w:t>
            </w:r>
            <w:r>
              <w:rPr>
                <w:rStyle w:val="IndexLink"/>
              </w:rPr>
              <w:t>8</w:t>
            </w:r>
            <w:r>
              <w:rPr>
                <w:rStyle w:val="IndexLink"/>
                <w:rtl w:val="true"/>
              </w:rPr>
              <w:t>:</w:t>
            </w:r>
            <w:r>
              <w:rPr>
                <w:rStyle w:val="IndexLink"/>
                <w:rtl w:val="true"/>
              </w:rPr>
              <w:t>إذا أضر الماء بأطراف الجرح أزید من المقدار المتعارف یشکل کفایة المسح علی الجبیرة التی علیها أو یرید أن یضعها علیها</w:t>
            </w:r>
            <w:r>
              <w:rPr>
                <w:rStyle w:val="IndexLink"/>
                <w:rtl w:val="true"/>
              </w:rPr>
              <w:tab/>
            </w:r>
            <w:r>
              <w:rPr>
                <w:rStyle w:val="IndexLink"/>
              </w:rPr>
              <w:t>82</w:t>
            </w:r>
          </w:hyperlink>
        </w:p>
        <w:p>
          <w:pPr>
            <w:pStyle w:val="Contents5"/>
            <w:tabs>
              <w:tab w:val="clear" w:pos="7892"/>
              <w:tab w:val="right" w:pos="9026" w:leader="dot"/>
            </w:tabs>
            <w:rPr/>
          </w:pPr>
          <w:hyperlink w:anchor="__RefHeading___Toc320295_3264237689">
            <w:r>
              <w:rPr>
                <w:webHidden/>
                <w:rStyle w:val="IndexLink"/>
                <w:rtl w:val="true"/>
              </w:rPr>
              <w:t xml:space="preserve">مسألة </w:t>
            </w:r>
            <w:r>
              <w:rPr>
                <w:rStyle w:val="IndexLink"/>
              </w:rPr>
              <w:t>9</w:t>
            </w:r>
            <w:r>
              <w:rPr>
                <w:rStyle w:val="IndexLink"/>
                <w:rtl w:val="true"/>
              </w:rPr>
              <w:t>:</w:t>
            </w:r>
            <w:r>
              <w:rPr>
                <w:rStyle w:val="IndexLink"/>
                <w:rtl w:val="true"/>
              </w:rPr>
              <w:t>إذا لم یکن جرح و لا قرح و لا کسر بل کان یضره استعمال الماء لمرض آخر</w:t>
            </w:r>
            <w:r>
              <w:rPr>
                <w:rStyle w:val="IndexLink"/>
                <w:rtl w:val="true"/>
              </w:rPr>
              <w:tab/>
            </w:r>
            <w:r>
              <w:rPr>
                <w:rStyle w:val="IndexLink"/>
              </w:rPr>
              <w:t>83</w:t>
            </w:r>
          </w:hyperlink>
        </w:p>
        <w:p>
          <w:pPr>
            <w:pStyle w:val="Contents5"/>
            <w:tabs>
              <w:tab w:val="clear" w:pos="7892"/>
              <w:tab w:val="right" w:pos="9026" w:leader="dot"/>
            </w:tabs>
            <w:rPr/>
          </w:pPr>
          <w:hyperlink w:anchor="__RefHeading___Toc320297_3264237689">
            <w:r>
              <w:rPr>
                <w:webHidden/>
                <w:rStyle w:val="IndexLink"/>
                <w:rtl w:val="true"/>
              </w:rPr>
              <w:t xml:space="preserve">مسألة </w:t>
            </w:r>
            <w:r>
              <w:rPr>
                <w:rStyle w:val="IndexLink"/>
              </w:rPr>
              <w:t>10</w:t>
            </w:r>
            <w:r>
              <w:rPr>
                <w:rStyle w:val="IndexLink"/>
                <w:rtl w:val="true"/>
              </w:rPr>
              <w:t>:</w:t>
            </w:r>
            <w:r>
              <w:rPr>
                <w:rStyle w:val="IndexLink"/>
                <w:rtl w:val="true"/>
              </w:rPr>
              <w:t>إذا کان الجرح أو نحوه فی مکان آخر غیر مواضع الوضوء لکن کان بحیث یضر استعمال الماء فی مواضعه أیضا</w:t>
            </w:r>
            <w:r>
              <w:rPr>
                <w:rStyle w:val="IndexLink"/>
                <w:rtl w:val="true"/>
              </w:rPr>
              <w:tab/>
            </w:r>
            <w:r>
              <w:rPr>
                <w:rStyle w:val="IndexLink"/>
              </w:rPr>
              <w:t>83</w:t>
            </w:r>
          </w:hyperlink>
        </w:p>
        <w:p>
          <w:pPr>
            <w:pStyle w:val="Contents5"/>
            <w:tabs>
              <w:tab w:val="clear" w:pos="7892"/>
              <w:tab w:val="right" w:pos="9026" w:leader="dot"/>
            </w:tabs>
            <w:rPr/>
          </w:pPr>
          <w:hyperlink w:anchor="__RefHeading___Toc320299_3264237689">
            <w:r>
              <w:rPr>
                <w:webHidden/>
                <w:rStyle w:val="IndexLink"/>
                <w:rtl w:val="true"/>
              </w:rPr>
              <w:t xml:space="preserve">مسألة </w:t>
            </w:r>
            <w:r>
              <w:rPr>
                <w:rStyle w:val="IndexLink"/>
              </w:rPr>
              <w:t>11</w:t>
            </w:r>
            <w:r>
              <w:rPr>
                <w:rStyle w:val="IndexLink"/>
                <w:rtl w:val="true"/>
              </w:rPr>
              <w:t>:</w:t>
            </w:r>
            <w:r>
              <w:rPr>
                <w:rStyle w:val="IndexLink"/>
                <w:rtl w:val="true"/>
              </w:rPr>
              <w:t>فی الرمد یتعیّن التیمم إذا کان استعمال الماء مضرا مطلقا</w:t>
            </w:r>
            <w:r>
              <w:rPr>
                <w:rStyle w:val="IndexLink"/>
                <w:rtl w:val="true"/>
              </w:rPr>
              <w:tab/>
            </w:r>
            <w:r>
              <w:rPr>
                <w:rStyle w:val="IndexLink"/>
              </w:rPr>
              <w:t>83</w:t>
            </w:r>
          </w:hyperlink>
        </w:p>
        <w:p>
          <w:pPr>
            <w:pStyle w:val="Contents5"/>
            <w:tabs>
              <w:tab w:val="clear" w:pos="7892"/>
              <w:tab w:val="right" w:pos="9026" w:leader="dot"/>
            </w:tabs>
            <w:rPr/>
          </w:pPr>
          <w:hyperlink w:anchor="__RefHeading___Toc320301_3264237689">
            <w:r>
              <w:rPr>
                <w:webHidden/>
                <w:rStyle w:val="IndexLink"/>
                <w:rtl w:val="true"/>
              </w:rPr>
              <w:t xml:space="preserve">مسألة </w:t>
            </w:r>
            <w:r>
              <w:rPr>
                <w:rStyle w:val="IndexLink"/>
              </w:rPr>
              <w:t>12</w:t>
            </w:r>
            <w:r>
              <w:rPr>
                <w:rStyle w:val="IndexLink"/>
                <w:rtl w:val="true"/>
              </w:rPr>
              <w:t>:</w:t>
            </w:r>
            <w:r>
              <w:rPr>
                <w:rStyle w:val="IndexLink"/>
                <w:rtl w:val="true"/>
              </w:rPr>
              <w:t>محل الفصد داخل فی الجروح</w:t>
            </w:r>
            <w:r>
              <w:rPr>
                <w:rStyle w:val="IndexLink"/>
                <w:rtl w:val="true"/>
              </w:rPr>
              <w:tab/>
            </w:r>
            <w:r>
              <w:rPr>
                <w:rStyle w:val="IndexLink"/>
              </w:rPr>
              <w:t>83</w:t>
            </w:r>
          </w:hyperlink>
        </w:p>
        <w:p>
          <w:pPr>
            <w:pStyle w:val="Contents5"/>
            <w:tabs>
              <w:tab w:val="clear" w:pos="7892"/>
              <w:tab w:val="right" w:pos="9026" w:leader="dot"/>
            </w:tabs>
            <w:rPr/>
          </w:pPr>
          <w:hyperlink w:anchor="__RefHeading___Toc320303_3264237689">
            <w:r>
              <w:rPr>
                <w:webHidden/>
                <w:rStyle w:val="IndexLink"/>
                <w:rtl w:val="true"/>
              </w:rPr>
              <w:t xml:space="preserve">مسألة </w:t>
            </w:r>
            <w:r>
              <w:rPr>
                <w:rStyle w:val="IndexLink"/>
              </w:rPr>
              <w:t>13</w:t>
            </w:r>
            <w:r>
              <w:rPr>
                <w:rStyle w:val="IndexLink"/>
                <w:rtl w:val="true"/>
              </w:rPr>
              <w:t>:</w:t>
            </w:r>
            <w:r>
              <w:rPr>
                <w:rStyle w:val="IndexLink"/>
                <w:rtl w:val="true"/>
              </w:rPr>
              <w:t>لا فرق فی حکم الجبیرة بین أن یکون الجرح أو نحوه حدث باختیاره علی وجه العصیان أم بغیر اختیاره</w:t>
            </w:r>
            <w:r>
              <w:rPr>
                <w:rStyle w:val="IndexLink"/>
                <w:rtl w:val="true"/>
              </w:rPr>
              <w:tab/>
            </w:r>
            <w:r>
              <w:rPr>
                <w:rStyle w:val="IndexLink"/>
              </w:rPr>
              <w:t>84</w:t>
            </w:r>
          </w:hyperlink>
        </w:p>
        <w:p>
          <w:pPr>
            <w:pStyle w:val="Contents5"/>
            <w:tabs>
              <w:tab w:val="clear" w:pos="7892"/>
              <w:tab w:val="right" w:pos="9026" w:leader="dot"/>
            </w:tabs>
            <w:rPr/>
          </w:pPr>
          <w:hyperlink w:anchor="__RefHeading___Toc320305_3264237689">
            <w:r>
              <w:rPr>
                <w:webHidden/>
                <w:rStyle w:val="IndexLink"/>
                <w:rtl w:val="true"/>
              </w:rPr>
              <w:t xml:space="preserve">مسألة </w:t>
            </w:r>
            <w:r>
              <w:rPr>
                <w:rStyle w:val="IndexLink"/>
              </w:rPr>
              <w:t>14</w:t>
            </w:r>
            <w:r>
              <w:rPr>
                <w:rStyle w:val="IndexLink"/>
                <w:rtl w:val="true"/>
              </w:rPr>
              <w:t>:</w:t>
            </w:r>
            <w:r>
              <w:rPr>
                <w:rStyle w:val="IndexLink"/>
                <w:rtl w:val="true"/>
              </w:rPr>
              <w:t>إذا کان شیء لاصقا ببعض مواضع الوضوء مع عدم جرح أو نحوه و لم یمکن إزالته</w:t>
            </w:r>
            <w:r>
              <w:rPr>
                <w:rStyle w:val="IndexLink"/>
                <w:rtl w:val="true"/>
              </w:rPr>
              <w:tab/>
            </w:r>
            <w:r>
              <w:rPr>
                <w:rStyle w:val="IndexLink"/>
              </w:rPr>
              <w:t>84</w:t>
            </w:r>
          </w:hyperlink>
        </w:p>
        <w:p>
          <w:pPr>
            <w:pStyle w:val="Contents5"/>
            <w:tabs>
              <w:tab w:val="clear" w:pos="7892"/>
              <w:tab w:val="right" w:pos="9026" w:leader="dot"/>
            </w:tabs>
            <w:rPr/>
          </w:pPr>
          <w:hyperlink w:anchor="__RefHeading___Toc320307_3264237689">
            <w:r>
              <w:rPr>
                <w:webHidden/>
                <w:rStyle w:val="IndexLink"/>
                <w:rtl w:val="true"/>
              </w:rPr>
              <w:t xml:space="preserve">مسألة </w:t>
            </w:r>
            <w:r>
              <w:rPr>
                <w:rStyle w:val="IndexLink"/>
              </w:rPr>
              <w:t>15</w:t>
            </w:r>
            <w:r>
              <w:rPr>
                <w:rStyle w:val="IndexLink"/>
                <w:rtl w:val="true"/>
              </w:rPr>
              <w:t>:</w:t>
            </w:r>
            <w:r>
              <w:rPr>
                <w:rStyle w:val="IndexLink"/>
                <w:rtl w:val="true"/>
              </w:rPr>
              <w:t>إذا کان ظاهر الجبیرة طاهرا لا یضره نجاسة باطنه</w:t>
            </w:r>
            <w:r>
              <w:rPr>
                <w:rStyle w:val="IndexLink"/>
                <w:rtl w:val="true"/>
              </w:rPr>
              <w:tab/>
            </w:r>
            <w:r>
              <w:rPr>
                <w:rStyle w:val="IndexLink"/>
              </w:rPr>
              <w:t>84</w:t>
            </w:r>
          </w:hyperlink>
        </w:p>
        <w:p>
          <w:pPr>
            <w:pStyle w:val="Contents5"/>
            <w:tabs>
              <w:tab w:val="clear" w:pos="7892"/>
              <w:tab w:val="right" w:pos="9026" w:leader="dot"/>
            </w:tabs>
            <w:rPr/>
          </w:pPr>
          <w:hyperlink w:anchor="__RefHeading___Toc320309_3264237689">
            <w:r>
              <w:rPr>
                <w:webHidden/>
                <w:rStyle w:val="IndexLink"/>
                <w:rtl w:val="true"/>
              </w:rPr>
              <w:t xml:space="preserve">مسألة </w:t>
            </w:r>
            <w:r>
              <w:rPr>
                <w:rStyle w:val="IndexLink"/>
              </w:rPr>
              <w:t>16</w:t>
            </w:r>
            <w:r>
              <w:rPr>
                <w:rStyle w:val="IndexLink"/>
                <w:rtl w:val="true"/>
              </w:rPr>
              <w:t>:</w:t>
            </w:r>
            <w:r>
              <w:rPr>
                <w:rStyle w:val="IndexLink"/>
                <w:rtl w:val="true"/>
              </w:rPr>
              <w:t>إذا کان ما علی الجرح من الجبیرة مغصوبا لا یجوز المسح علیه</w:t>
            </w:r>
            <w:r>
              <w:rPr>
                <w:rStyle w:val="IndexLink"/>
                <w:rtl w:val="true"/>
              </w:rPr>
              <w:tab/>
            </w:r>
            <w:r>
              <w:rPr>
                <w:rStyle w:val="IndexLink"/>
              </w:rPr>
              <w:t>84</w:t>
            </w:r>
          </w:hyperlink>
        </w:p>
        <w:p>
          <w:pPr>
            <w:pStyle w:val="Contents5"/>
            <w:tabs>
              <w:tab w:val="clear" w:pos="7892"/>
              <w:tab w:val="right" w:pos="9026" w:leader="dot"/>
            </w:tabs>
            <w:rPr/>
          </w:pPr>
          <w:hyperlink w:anchor="__RefHeading___Toc320311_3264237689">
            <w:r>
              <w:rPr>
                <w:webHidden/>
                <w:rStyle w:val="IndexLink"/>
                <w:rtl w:val="true"/>
              </w:rPr>
              <w:t xml:space="preserve">مسألة </w:t>
            </w:r>
            <w:r>
              <w:rPr>
                <w:rStyle w:val="IndexLink"/>
              </w:rPr>
              <w:t>17</w:t>
            </w:r>
            <w:r>
              <w:rPr>
                <w:rStyle w:val="IndexLink"/>
                <w:rtl w:val="true"/>
              </w:rPr>
              <w:t>:</w:t>
            </w:r>
            <w:r>
              <w:rPr>
                <w:rStyle w:val="IndexLink"/>
                <w:rtl w:val="true"/>
              </w:rPr>
              <w:t>لا یشترط فی الجبیرة أن تکون مما یصح الصلاة فیه</w:t>
            </w:r>
            <w:r>
              <w:rPr>
                <w:rStyle w:val="IndexLink"/>
                <w:rtl w:val="true"/>
              </w:rPr>
              <w:tab/>
            </w:r>
            <w:r>
              <w:rPr>
                <w:rStyle w:val="IndexLink"/>
              </w:rPr>
              <w:t>86</w:t>
            </w:r>
          </w:hyperlink>
        </w:p>
        <w:p>
          <w:pPr>
            <w:pStyle w:val="Contents5"/>
            <w:tabs>
              <w:tab w:val="clear" w:pos="7892"/>
              <w:tab w:val="right" w:pos="9026" w:leader="dot"/>
            </w:tabs>
            <w:rPr/>
          </w:pPr>
          <w:hyperlink w:anchor="__RefHeading___Toc320313_3264237689">
            <w:r>
              <w:rPr>
                <w:webHidden/>
                <w:rStyle w:val="IndexLink"/>
                <w:rtl w:val="true"/>
              </w:rPr>
              <w:t xml:space="preserve">مسألة </w:t>
            </w:r>
            <w:r>
              <w:rPr>
                <w:rStyle w:val="IndexLink"/>
              </w:rPr>
              <w:t>18</w:t>
            </w:r>
            <w:r>
              <w:rPr>
                <w:rStyle w:val="IndexLink"/>
                <w:rtl w:val="true"/>
              </w:rPr>
              <w:t>:</w:t>
            </w:r>
            <w:r>
              <w:rPr>
                <w:rStyle w:val="IndexLink"/>
                <w:rtl w:val="true"/>
              </w:rPr>
              <w:t>ما دام خوف الضرر باقیا یجری حکم الجبیرة</w:t>
            </w:r>
            <w:r>
              <w:rPr>
                <w:rStyle w:val="IndexLink"/>
                <w:rtl w:val="true"/>
              </w:rPr>
              <w:tab/>
            </w:r>
            <w:r>
              <w:rPr>
                <w:rStyle w:val="IndexLink"/>
              </w:rPr>
              <w:t>86</w:t>
            </w:r>
          </w:hyperlink>
        </w:p>
        <w:p>
          <w:pPr>
            <w:pStyle w:val="Contents5"/>
            <w:tabs>
              <w:tab w:val="clear" w:pos="7892"/>
              <w:tab w:val="right" w:pos="9026" w:leader="dot"/>
            </w:tabs>
            <w:rPr/>
          </w:pPr>
          <w:hyperlink w:anchor="__RefHeading___Toc320315_3264237689">
            <w:r>
              <w:rPr>
                <w:webHidden/>
                <w:rStyle w:val="IndexLink"/>
                <w:rtl w:val="true"/>
              </w:rPr>
              <w:t xml:space="preserve">مسألة </w:t>
            </w:r>
            <w:r>
              <w:rPr>
                <w:rStyle w:val="IndexLink"/>
              </w:rPr>
              <w:t>19</w:t>
            </w:r>
            <w:r>
              <w:rPr>
                <w:rStyle w:val="IndexLink"/>
                <w:rtl w:val="true"/>
              </w:rPr>
              <w:t>:</w:t>
            </w:r>
            <w:r>
              <w:rPr>
                <w:rStyle w:val="IndexLink"/>
                <w:rtl w:val="true"/>
              </w:rPr>
              <w:t>إذا أمکن رفع الجبیرة و غسل المحل لکن کان موجبا لفوات الوقت هل یجوز عمل الجبیرة فیه اشکال</w:t>
            </w:r>
            <w:r>
              <w:rPr>
                <w:rStyle w:val="IndexLink"/>
                <w:rtl w:val="true"/>
              </w:rPr>
              <w:tab/>
            </w:r>
            <w:r>
              <w:rPr>
                <w:rStyle w:val="IndexLink"/>
              </w:rPr>
              <w:t>88</w:t>
            </w:r>
          </w:hyperlink>
        </w:p>
        <w:p>
          <w:pPr>
            <w:pStyle w:val="Contents5"/>
            <w:tabs>
              <w:tab w:val="clear" w:pos="7892"/>
              <w:tab w:val="right" w:pos="9026" w:leader="dot"/>
            </w:tabs>
            <w:rPr/>
          </w:pPr>
          <w:hyperlink w:anchor="__RefHeading___Toc320317_3264237689">
            <w:r>
              <w:rPr>
                <w:webHidden/>
                <w:rStyle w:val="IndexLink"/>
                <w:rtl w:val="true"/>
              </w:rPr>
              <w:t xml:space="preserve">مسألة </w:t>
            </w:r>
            <w:r>
              <w:rPr>
                <w:rStyle w:val="IndexLink"/>
              </w:rPr>
              <w:t>20</w:t>
            </w:r>
            <w:r>
              <w:rPr>
                <w:rStyle w:val="IndexLink"/>
                <w:rtl w:val="true"/>
              </w:rPr>
              <w:t>:</w:t>
            </w:r>
            <w:r>
              <w:rPr>
                <w:rStyle w:val="IndexLink"/>
                <w:rtl w:val="true"/>
              </w:rPr>
              <w:t>الدواء الموضوع علی الجرح و نحوه إذا اختلط مع الدم و صار کالشیء الواحد و لم یمکن رفعه بعد البرء</w:t>
            </w:r>
            <w:r>
              <w:rPr>
                <w:rStyle w:val="IndexLink"/>
                <w:rtl w:val="true"/>
              </w:rPr>
              <w:tab/>
            </w:r>
            <w:r>
              <w:rPr>
                <w:rStyle w:val="IndexLink"/>
              </w:rPr>
              <w:t>88</w:t>
            </w:r>
          </w:hyperlink>
        </w:p>
        <w:p>
          <w:pPr>
            <w:pStyle w:val="Contents5"/>
            <w:tabs>
              <w:tab w:val="clear" w:pos="7892"/>
              <w:tab w:val="right" w:pos="9026" w:leader="dot"/>
            </w:tabs>
            <w:rPr/>
          </w:pPr>
          <w:hyperlink w:anchor="__RefHeading___Toc320319_3264237689">
            <w:r>
              <w:rPr>
                <w:webHidden/>
                <w:rStyle w:val="IndexLink"/>
                <w:rtl w:val="true"/>
              </w:rPr>
              <w:t xml:space="preserve">مسألة </w:t>
            </w:r>
            <w:r>
              <w:rPr>
                <w:rStyle w:val="IndexLink"/>
              </w:rPr>
              <w:t>21</w:t>
            </w:r>
            <w:r>
              <w:rPr>
                <w:rStyle w:val="IndexLink"/>
                <w:rtl w:val="true"/>
              </w:rPr>
              <w:t>:</w:t>
            </w:r>
            <w:r>
              <w:rPr>
                <w:rStyle w:val="IndexLink"/>
                <w:rtl w:val="true"/>
              </w:rPr>
              <w:t>قد عرفت انّه یکفی فی الغسل أقلّه</w:t>
            </w:r>
            <w:r>
              <w:rPr>
                <w:rStyle w:val="IndexLink"/>
                <w:rtl w:val="true"/>
              </w:rPr>
              <w:tab/>
            </w:r>
            <w:r>
              <w:rPr>
                <w:rStyle w:val="IndexLink"/>
              </w:rPr>
              <w:t>88</w:t>
            </w:r>
          </w:hyperlink>
        </w:p>
        <w:p>
          <w:pPr>
            <w:pStyle w:val="Contents5"/>
            <w:tabs>
              <w:tab w:val="clear" w:pos="7892"/>
              <w:tab w:val="right" w:pos="9026" w:leader="dot"/>
            </w:tabs>
            <w:rPr/>
          </w:pPr>
          <w:hyperlink w:anchor="__RefHeading___Toc320321_3264237689">
            <w:r>
              <w:rPr>
                <w:webHidden/>
                <w:rStyle w:val="IndexLink"/>
                <w:rtl w:val="true"/>
              </w:rPr>
              <w:t xml:space="preserve">مسألة </w:t>
            </w:r>
            <w:r>
              <w:rPr>
                <w:rStyle w:val="IndexLink"/>
              </w:rPr>
              <w:t>22</w:t>
            </w:r>
            <w:r>
              <w:rPr>
                <w:rStyle w:val="IndexLink"/>
                <w:rtl w:val="true"/>
              </w:rPr>
              <w:t>:</w:t>
            </w:r>
            <w:r>
              <w:rPr>
                <w:rStyle w:val="IndexLink"/>
                <w:rtl w:val="true"/>
              </w:rPr>
              <w:t>إذا کان علی الجبیرة دسومة لا یضر بالمسح علیها إن کانت طاهرة</w:t>
            </w:r>
            <w:r>
              <w:rPr>
                <w:rStyle w:val="IndexLink"/>
                <w:rtl w:val="true"/>
              </w:rPr>
              <w:tab/>
            </w:r>
            <w:r>
              <w:rPr>
                <w:rStyle w:val="IndexLink"/>
              </w:rPr>
              <w:t>89</w:t>
            </w:r>
          </w:hyperlink>
        </w:p>
        <w:p>
          <w:pPr>
            <w:pStyle w:val="Contents5"/>
            <w:tabs>
              <w:tab w:val="clear" w:pos="7892"/>
              <w:tab w:val="right" w:pos="9026" w:leader="dot"/>
            </w:tabs>
            <w:rPr/>
          </w:pPr>
          <w:hyperlink w:anchor="__RefHeading___Toc320323_3264237689">
            <w:r>
              <w:rPr>
                <w:webHidden/>
                <w:rStyle w:val="IndexLink"/>
                <w:rtl w:val="true"/>
              </w:rPr>
              <w:t xml:space="preserve">مسألة </w:t>
            </w:r>
            <w:r>
              <w:rPr>
                <w:rStyle w:val="IndexLink"/>
              </w:rPr>
              <w:t>23</w:t>
            </w:r>
            <w:r>
              <w:rPr>
                <w:rStyle w:val="IndexLink"/>
                <w:rtl w:val="true"/>
              </w:rPr>
              <w:t>:</w:t>
            </w:r>
            <w:r>
              <w:rPr>
                <w:rStyle w:val="IndexLink"/>
                <w:rtl w:val="true"/>
              </w:rPr>
              <w:t>إذا کان العضو صحیحا لکن کان نجسا و لم یمکن تطهیره</w:t>
            </w:r>
            <w:r>
              <w:rPr>
                <w:rStyle w:val="IndexLink"/>
                <w:rtl w:val="true"/>
              </w:rPr>
              <w:tab/>
            </w:r>
            <w:r>
              <w:rPr>
                <w:rStyle w:val="IndexLink"/>
              </w:rPr>
              <w:t>89</w:t>
            </w:r>
          </w:hyperlink>
        </w:p>
        <w:p>
          <w:pPr>
            <w:pStyle w:val="Contents5"/>
            <w:tabs>
              <w:tab w:val="clear" w:pos="7892"/>
              <w:tab w:val="right" w:pos="9026" w:leader="dot"/>
            </w:tabs>
            <w:rPr/>
          </w:pPr>
          <w:hyperlink w:anchor="__RefHeading___Toc320325_3264237689">
            <w:r>
              <w:rPr>
                <w:webHidden/>
                <w:rStyle w:val="IndexLink"/>
                <w:rtl w:val="true"/>
              </w:rPr>
              <w:t xml:space="preserve">مسألة </w:t>
            </w:r>
            <w:r>
              <w:rPr>
                <w:rStyle w:val="IndexLink"/>
              </w:rPr>
              <w:t>24</w:t>
            </w:r>
            <w:r>
              <w:rPr>
                <w:rStyle w:val="IndexLink"/>
                <w:rtl w:val="true"/>
              </w:rPr>
              <w:t>:</w:t>
            </w:r>
            <w:r>
              <w:rPr>
                <w:rStyle w:val="IndexLink"/>
                <w:rtl w:val="true"/>
              </w:rPr>
              <w:t>لا یلزم تخفیف ما علی الجرح من الجبیرة إن کانت علی المتعارف</w:t>
            </w:r>
            <w:r>
              <w:rPr>
                <w:rStyle w:val="IndexLink"/>
                <w:rtl w:val="true"/>
              </w:rPr>
              <w:tab/>
            </w:r>
            <w:r>
              <w:rPr>
                <w:rStyle w:val="IndexLink"/>
              </w:rPr>
              <w:t>89</w:t>
            </w:r>
          </w:hyperlink>
        </w:p>
        <w:p>
          <w:pPr>
            <w:pStyle w:val="Contents5"/>
            <w:tabs>
              <w:tab w:val="clear" w:pos="7892"/>
              <w:tab w:val="right" w:pos="9026" w:leader="dot"/>
            </w:tabs>
            <w:rPr/>
          </w:pPr>
          <w:hyperlink w:anchor="__RefHeading___Toc320327_3264237689">
            <w:r>
              <w:rPr>
                <w:webHidden/>
                <w:rStyle w:val="IndexLink"/>
                <w:rtl w:val="true"/>
              </w:rPr>
              <w:t xml:space="preserve">مسألة </w:t>
            </w:r>
            <w:r>
              <w:rPr>
                <w:rStyle w:val="IndexLink"/>
              </w:rPr>
              <w:t>25</w:t>
            </w:r>
            <w:r>
              <w:rPr>
                <w:rStyle w:val="IndexLink"/>
                <w:rtl w:val="true"/>
              </w:rPr>
              <w:t>:</w:t>
            </w:r>
            <w:r>
              <w:rPr>
                <w:rStyle w:val="IndexLink"/>
                <w:rtl w:val="true"/>
              </w:rPr>
              <w:t>الوضوء مع الجبیرة رافع للحدث لا مبیح</w:t>
            </w:r>
            <w:r>
              <w:rPr>
                <w:rStyle w:val="IndexLink"/>
                <w:rtl w:val="true"/>
              </w:rPr>
              <w:tab/>
            </w:r>
            <w:r>
              <w:rPr>
                <w:rStyle w:val="IndexLink"/>
              </w:rPr>
              <w:t>89</w:t>
            </w:r>
          </w:hyperlink>
        </w:p>
        <w:p>
          <w:pPr>
            <w:pStyle w:val="Contents5"/>
            <w:tabs>
              <w:tab w:val="clear" w:pos="7892"/>
              <w:tab w:val="right" w:pos="9026" w:leader="dot"/>
            </w:tabs>
            <w:rPr/>
          </w:pPr>
          <w:hyperlink w:anchor="__RefHeading___Toc320329_3264237689">
            <w:r>
              <w:rPr>
                <w:webHidden/>
                <w:rStyle w:val="IndexLink"/>
                <w:rtl w:val="true"/>
              </w:rPr>
              <w:t xml:space="preserve">مسألة </w:t>
            </w:r>
            <w:r>
              <w:rPr>
                <w:rStyle w:val="IndexLink"/>
              </w:rPr>
              <w:t>26</w:t>
            </w:r>
            <w:r>
              <w:rPr>
                <w:rStyle w:val="IndexLink"/>
                <w:rtl w:val="true"/>
              </w:rPr>
              <w:t>:</w:t>
            </w:r>
            <w:r>
              <w:rPr>
                <w:rStyle w:val="IndexLink"/>
                <w:rtl w:val="true"/>
              </w:rPr>
              <w:t>الفرق بین الجبیرة التی علی محل الغسل و التی علی محل المسح من وجوه</w:t>
            </w:r>
            <w:r>
              <w:rPr>
                <w:rStyle w:val="IndexLink"/>
                <w:rtl w:val="true"/>
              </w:rPr>
              <w:tab/>
            </w:r>
            <w:r>
              <w:rPr>
                <w:rStyle w:val="IndexLink"/>
              </w:rPr>
              <w:t>90</w:t>
            </w:r>
          </w:hyperlink>
        </w:p>
        <w:p>
          <w:pPr>
            <w:pStyle w:val="Contents5"/>
            <w:tabs>
              <w:tab w:val="clear" w:pos="7892"/>
              <w:tab w:val="right" w:pos="9026" w:leader="dot"/>
            </w:tabs>
            <w:rPr/>
          </w:pPr>
          <w:hyperlink w:anchor="__RefHeading___Toc320331_3264237689">
            <w:r>
              <w:rPr>
                <w:webHidden/>
                <w:rStyle w:val="IndexLink"/>
                <w:rtl w:val="true"/>
              </w:rPr>
              <w:t xml:space="preserve">مسألة </w:t>
            </w:r>
            <w:r>
              <w:rPr>
                <w:rStyle w:val="IndexLink"/>
              </w:rPr>
              <w:t>27</w:t>
            </w:r>
            <w:r>
              <w:rPr>
                <w:rStyle w:val="IndexLink"/>
                <w:rtl w:val="true"/>
              </w:rPr>
              <w:t>:</w:t>
            </w:r>
            <w:r>
              <w:rPr>
                <w:rStyle w:val="IndexLink"/>
                <w:rtl w:val="true"/>
              </w:rPr>
              <w:t>لا فرق فی أحکام الجبیرة بین الوضوءات الواجبة و المستحبة</w:t>
            </w:r>
            <w:r>
              <w:rPr>
                <w:rStyle w:val="IndexLink"/>
                <w:rtl w:val="true"/>
              </w:rPr>
              <w:tab/>
            </w:r>
            <w:r>
              <w:rPr>
                <w:rStyle w:val="IndexLink"/>
              </w:rPr>
              <w:t>91</w:t>
            </w:r>
          </w:hyperlink>
        </w:p>
        <w:p>
          <w:pPr>
            <w:pStyle w:val="Contents5"/>
            <w:tabs>
              <w:tab w:val="clear" w:pos="7892"/>
              <w:tab w:val="right" w:pos="9026" w:leader="dot"/>
            </w:tabs>
            <w:rPr/>
          </w:pPr>
          <w:hyperlink w:anchor="__RefHeading___Toc320333_3264237689">
            <w:r>
              <w:rPr>
                <w:webHidden/>
                <w:rStyle w:val="IndexLink"/>
                <w:rtl w:val="true"/>
              </w:rPr>
              <w:t xml:space="preserve">مسألة </w:t>
            </w:r>
            <w:r>
              <w:rPr>
                <w:rStyle w:val="IndexLink"/>
              </w:rPr>
              <w:t>28</w:t>
            </w:r>
            <w:r>
              <w:rPr>
                <w:rStyle w:val="IndexLink"/>
                <w:rtl w:val="true"/>
              </w:rPr>
              <w:t>:</w:t>
            </w:r>
            <w:r>
              <w:rPr>
                <w:rStyle w:val="IndexLink"/>
                <w:rtl w:val="true"/>
              </w:rPr>
              <w:t>حکم الجبائر فی الغسل کحکمها فی الوضوء واجبة و مندوبة</w:t>
            </w:r>
            <w:r>
              <w:rPr>
                <w:rStyle w:val="IndexLink"/>
                <w:rtl w:val="true"/>
              </w:rPr>
              <w:tab/>
            </w:r>
            <w:r>
              <w:rPr>
                <w:rStyle w:val="IndexLink"/>
              </w:rPr>
              <w:t>92</w:t>
            </w:r>
          </w:hyperlink>
        </w:p>
        <w:p>
          <w:pPr>
            <w:pStyle w:val="Contents5"/>
            <w:tabs>
              <w:tab w:val="clear" w:pos="7892"/>
              <w:tab w:val="right" w:pos="9026" w:leader="dot"/>
            </w:tabs>
            <w:rPr/>
          </w:pPr>
          <w:hyperlink w:anchor="__RefHeading___Toc320335_3264237689">
            <w:r>
              <w:rPr>
                <w:webHidden/>
                <w:rStyle w:val="IndexLink"/>
                <w:rtl w:val="true"/>
              </w:rPr>
              <w:t xml:space="preserve">مسألة </w:t>
            </w:r>
            <w:r>
              <w:rPr>
                <w:rStyle w:val="IndexLink"/>
              </w:rPr>
              <w:t>29</w:t>
            </w:r>
            <w:r>
              <w:rPr>
                <w:rStyle w:val="IndexLink"/>
                <w:rtl w:val="true"/>
              </w:rPr>
              <w:t>:</w:t>
            </w:r>
            <w:r>
              <w:rPr>
                <w:rStyle w:val="IndexLink"/>
                <w:rtl w:val="true"/>
              </w:rPr>
              <w:t>إذا کان علی مواضع التیمم جرح أو قرح أو نحوهما</w:t>
            </w:r>
            <w:r>
              <w:rPr>
                <w:rStyle w:val="IndexLink"/>
                <w:rtl w:val="true"/>
              </w:rPr>
              <w:tab/>
            </w:r>
            <w:r>
              <w:rPr>
                <w:rStyle w:val="IndexLink"/>
              </w:rPr>
              <w:t>93</w:t>
            </w:r>
          </w:hyperlink>
        </w:p>
        <w:p>
          <w:pPr>
            <w:pStyle w:val="Contents5"/>
            <w:tabs>
              <w:tab w:val="clear" w:pos="7892"/>
              <w:tab w:val="right" w:pos="9026" w:leader="dot"/>
            </w:tabs>
            <w:rPr/>
          </w:pPr>
          <w:hyperlink w:anchor="__RefHeading___Toc320337_3264237689">
            <w:r>
              <w:rPr>
                <w:webHidden/>
                <w:rStyle w:val="IndexLink"/>
                <w:rtl w:val="true"/>
              </w:rPr>
              <w:t xml:space="preserve">مسألة </w:t>
            </w:r>
            <w:r>
              <w:rPr>
                <w:rStyle w:val="IndexLink"/>
              </w:rPr>
              <w:t>30</w:t>
            </w:r>
            <w:r>
              <w:rPr>
                <w:rStyle w:val="IndexLink"/>
                <w:rtl w:val="true"/>
              </w:rPr>
              <w:t>:</w:t>
            </w:r>
            <w:r>
              <w:rPr>
                <w:rStyle w:val="IndexLink"/>
                <w:rtl w:val="true"/>
              </w:rPr>
              <w:t>فی جواز استیجار صاحب الجبیرة إشکال</w:t>
            </w:r>
            <w:r>
              <w:rPr>
                <w:rStyle w:val="IndexLink"/>
                <w:rtl w:val="true"/>
              </w:rPr>
              <w:tab/>
            </w:r>
            <w:r>
              <w:rPr>
                <w:rStyle w:val="IndexLink"/>
              </w:rPr>
              <w:t>94</w:t>
            </w:r>
          </w:hyperlink>
        </w:p>
        <w:p>
          <w:pPr>
            <w:pStyle w:val="Contents5"/>
            <w:tabs>
              <w:tab w:val="clear" w:pos="7892"/>
              <w:tab w:val="right" w:pos="9026" w:leader="dot"/>
            </w:tabs>
            <w:rPr/>
          </w:pPr>
          <w:hyperlink w:anchor="__RefHeading___Toc320339_3264237689">
            <w:r>
              <w:rPr>
                <w:webHidden/>
                <w:rStyle w:val="IndexLink"/>
                <w:rtl w:val="true"/>
              </w:rPr>
              <w:t xml:space="preserve">مسألة </w:t>
            </w:r>
            <w:r>
              <w:rPr>
                <w:rStyle w:val="IndexLink"/>
              </w:rPr>
              <w:t>31</w:t>
            </w:r>
            <w:r>
              <w:rPr>
                <w:rStyle w:val="IndexLink"/>
                <w:rtl w:val="true"/>
              </w:rPr>
              <w:t>:</w:t>
            </w:r>
            <w:r>
              <w:rPr>
                <w:rStyle w:val="IndexLink"/>
                <w:rtl w:val="true"/>
              </w:rPr>
              <w:t>إذا ارتفع عذر صاحب الجبیرة لا یجب إعادة الصلاة التی صلاها مع وضوء الجبیرة</w:t>
            </w:r>
            <w:r>
              <w:rPr>
                <w:rStyle w:val="IndexLink"/>
                <w:rtl w:val="true"/>
              </w:rPr>
              <w:tab/>
            </w:r>
            <w:r>
              <w:rPr>
                <w:rStyle w:val="IndexLink"/>
              </w:rPr>
              <w:t>95</w:t>
            </w:r>
          </w:hyperlink>
        </w:p>
        <w:p>
          <w:pPr>
            <w:pStyle w:val="Contents5"/>
            <w:tabs>
              <w:tab w:val="clear" w:pos="7892"/>
              <w:tab w:val="right" w:pos="9026" w:leader="dot"/>
            </w:tabs>
            <w:rPr/>
          </w:pPr>
          <w:hyperlink w:anchor="__RefHeading___Toc320341_3264237689">
            <w:r>
              <w:rPr>
                <w:webHidden/>
                <w:rStyle w:val="IndexLink"/>
                <w:rtl w:val="true"/>
              </w:rPr>
              <w:t xml:space="preserve">مسألة </w:t>
            </w:r>
            <w:r>
              <w:rPr>
                <w:rStyle w:val="IndexLink"/>
              </w:rPr>
              <w:t>32</w:t>
            </w:r>
            <w:r>
              <w:rPr>
                <w:rStyle w:val="IndexLink"/>
                <w:rtl w:val="true"/>
              </w:rPr>
              <w:t>:</w:t>
            </w:r>
            <w:r>
              <w:rPr>
                <w:rStyle w:val="IndexLink"/>
                <w:rtl w:val="true"/>
              </w:rPr>
              <w:t>یجوز لصاحب الجبیرة الصلاة أول الوقت مع الیأس عن زوال العذر فی آخره</w:t>
            </w:r>
            <w:r>
              <w:rPr>
                <w:rStyle w:val="IndexLink"/>
                <w:rtl w:val="true"/>
              </w:rPr>
              <w:tab/>
            </w:r>
            <w:r>
              <w:rPr>
                <w:rStyle w:val="IndexLink"/>
              </w:rPr>
              <w:t>96</w:t>
            </w:r>
          </w:hyperlink>
        </w:p>
        <w:p>
          <w:pPr>
            <w:pStyle w:val="Contents5"/>
            <w:tabs>
              <w:tab w:val="clear" w:pos="7892"/>
              <w:tab w:val="right" w:pos="9026" w:leader="dot"/>
            </w:tabs>
            <w:rPr/>
          </w:pPr>
          <w:hyperlink w:anchor="__RefHeading___Toc320343_3264237689">
            <w:r>
              <w:rPr>
                <w:webHidden/>
                <w:rStyle w:val="IndexLink"/>
                <w:rtl w:val="true"/>
              </w:rPr>
              <w:t xml:space="preserve">مسألة </w:t>
            </w:r>
            <w:r>
              <w:rPr>
                <w:rStyle w:val="IndexLink"/>
              </w:rPr>
              <w:t>33</w:t>
            </w:r>
            <w:r>
              <w:rPr>
                <w:rStyle w:val="IndexLink"/>
                <w:rtl w:val="true"/>
              </w:rPr>
              <w:t>:</w:t>
            </w:r>
            <w:r>
              <w:rPr>
                <w:rStyle w:val="IndexLink"/>
                <w:rtl w:val="true"/>
              </w:rPr>
              <w:t>إذا اعتقد الضرر فی غسل البشرة فعمل بالجبیرة ثم تبین عدم الضرر فی الواقع</w:t>
            </w:r>
            <w:r>
              <w:rPr>
                <w:rStyle w:val="IndexLink"/>
                <w:rtl w:val="true"/>
              </w:rPr>
              <w:tab/>
            </w:r>
            <w:r>
              <w:rPr>
                <w:rStyle w:val="IndexLink"/>
              </w:rPr>
              <w:t>96</w:t>
            </w:r>
          </w:hyperlink>
        </w:p>
        <w:p>
          <w:pPr>
            <w:pStyle w:val="Contents5"/>
            <w:tabs>
              <w:tab w:val="clear" w:pos="7892"/>
              <w:tab w:val="right" w:pos="9026" w:leader="dot"/>
            </w:tabs>
            <w:rPr/>
          </w:pPr>
          <w:hyperlink w:anchor="__RefHeading___Toc320345_3264237689">
            <w:r>
              <w:rPr>
                <w:webHidden/>
                <w:rStyle w:val="IndexLink"/>
                <w:rtl w:val="true"/>
              </w:rPr>
              <w:t xml:space="preserve">مسألة </w:t>
            </w:r>
            <w:r>
              <w:rPr>
                <w:rStyle w:val="IndexLink"/>
              </w:rPr>
              <w:t>34</w:t>
            </w:r>
            <w:r>
              <w:rPr>
                <w:rStyle w:val="IndexLink"/>
                <w:rtl w:val="true"/>
              </w:rPr>
              <w:t>:</w:t>
            </w:r>
            <w:r>
              <w:rPr>
                <w:rStyle w:val="IndexLink"/>
                <w:rtl w:val="true"/>
              </w:rPr>
              <w:t>فی کل مورد یشک فی أنّ وظیفته الوضوء الجبیری أو التیمم الأحوط الجمع بینهما</w:t>
            </w:r>
            <w:r>
              <w:rPr>
                <w:rStyle w:val="IndexLink"/>
                <w:rtl w:val="true"/>
              </w:rPr>
              <w:tab/>
            </w:r>
            <w:r>
              <w:rPr>
                <w:rStyle w:val="IndexLink"/>
              </w:rPr>
              <w:t>97</w:t>
            </w:r>
          </w:hyperlink>
        </w:p>
        <w:p>
          <w:pPr>
            <w:pStyle w:val="Contents4"/>
            <w:tabs>
              <w:tab w:val="clear" w:pos="8176"/>
              <w:tab w:val="right" w:pos="9026" w:leader="dot"/>
            </w:tabs>
            <w:rPr/>
          </w:pPr>
          <w:hyperlink w:anchor="__RefHeading___Toc320347_3264237689">
            <w:r>
              <w:rPr>
                <w:webHidden/>
                <w:rStyle w:val="IndexLink"/>
                <w:rtl w:val="true"/>
              </w:rPr>
              <w:t>فصل فی حکم دائم الحدث</w:t>
            </w:r>
            <w:r>
              <w:rPr>
                <w:rStyle w:val="IndexLink"/>
                <w:rtl w:val="true"/>
              </w:rPr>
              <w:tab/>
            </w:r>
            <w:r>
              <w:rPr>
                <w:rStyle w:val="IndexLink"/>
              </w:rPr>
              <w:t>98</w:t>
            </w:r>
          </w:hyperlink>
        </w:p>
        <w:p>
          <w:pPr>
            <w:pStyle w:val="Contents5"/>
            <w:tabs>
              <w:tab w:val="clear" w:pos="7892"/>
              <w:tab w:val="right" w:pos="9026" w:leader="dot"/>
            </w:tabs>
            <w:rPr/>
          </w:pPr>
          <w:hyperlink w:anchor="__RefHeading___Toc320349_3264237689">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20351_3264237689">
            <w:r>
              <w:rPr>
                <w:webHidden/>
                <w:rStyle w:val="IndexLink"/>
                <w:rtl w:val="true"/>
              </w:rPr>
              <w:t xml:space="preserve">مسألة </w:t>
            </w:r>
            <w:r>
              <w:rPr>
                <w:rStyle w:val="IndexLink"/>
              </w:rPr>
              <w:t>1</w:t>
            </w:r>
            <w:r>
              <w:rPr>
                <w:rStyle w:val="IndexLink"/>
                <w:rtl w:val="true"/>
              </w:rPr>
              <w:t>:</w:t>
            </w:r>
            <w:r>
              <w:rPr>
                <w:rStyle w:val="IndexLink"/>
                <w:rtl w:val="true"/>
              </w:rPr>
              <w:t>یجب علیه المبادرة إلی الصلاة بعد الوضوء بلا مهلة</w:t>
            </w:r>
            <w:r>
              <w:rPr>
                <w:rStyle w:val="IndexLink"/>
                <w:rtl w:val="true"/>
              </w:rPr>
              <w:tab/>
            </w:r>
            <w:r>
              <w:rPr>
                <w:rStyle w:val="IndexLink"/>
              </w:rPr>
              <w:t>106</w:t>
            </w:r>
          </w:hyperlink>
        </w:p>
        <w:p>
          <w:pPr>
            <w:pStyle w:val="Contents5"/>
            <w:tabs>
              <w:tab w:val="clear" w:pos="7892"/>
              <w:tab w:val="right" w:pos="9026" w:leader="dot"/>
            </w:tabs>
            <w:rPr/>
          </w:pPr>
          <w:hyperlink w:anchor="__RefHeading___Toc320353_3264237689">
            <w:r>
              <w:rPr>
                <w:webHidden/>
                <w:rStyle w:val="IndexLink"/>
                <w:rtl w:val="true"/>
              </w:rPr>
              <w:t xml:space="preserve">مسألة </w:t>
            </w:r>
            <w:r>
              <w:rPr>
                <w:rStyle w:val="IndexLink"/>
              </w:rPr>
              <w:t>2</w:t>
            </w:r>
            <w:r>
              <w:rPr>
                <w:rStyle w:val="IndexLink"/>
                <w:rtl w:val="true"/>
              </w:rPr>
              <w:t>:</w:t>
            </w:r>
            <w:r>
              <w:rPr>
                <w:rStyle w:val="IndexLink"/>
                <w:rtl w:val="true"/>
              </w:rPr>
              <w:t>لا یجب علی المسلوس و المبطون أن یتوضئا لقضاء التشهد و السجدة المنسیین</w:t>
            </w:r>
            <w:r>
              <w:rPr>
                <w:rStyle w:val="IndexLink"/>
                <w:rtl w:val="true"/>
              </w:rPr>
              <w:tab/>
            </w:r>
            <w:r>
              <w:rPr>
                <w:rStyle w:val="IndexLink"/>
              </w:rPr>
              <w:t>107</w:t>
            </w:r>
          </w:hyperlink>
        </w:p>
        <w:p>
          <w:pPr>
            <w:pStyle w:val="Contents5"/>
            <w:tabs>
              <w:tab w:val="clear" w:pos="7892"/>
              <w:tab w:val="right" w:pos="9026" w:leader="dot"/>
            </w:tabs>
            <w:rPr/>
          </w:pPr>
          <w:hyperlink w:anchor="__RefHeading___Toc320355_3264237689">
            <w:r>
              <w:rPr>
                <w:webHidden/>
                <w:rStyle w:val="IndexLink"/>
                <w:rtl w:val="true"/>
              </w:rPr>
              <w:t xml:space="preserve">مسألة </w:t>
            </w:r>
            <w:r>
              <w:rPr>
                <w:rStyle w:val="IndexLink"/>
              </w:rPr>
              <w:t>3</w:t>
            </w:r>
            <w:r>
              <w:rPr>
                <w:rStyle w:val="IndexLink"/>
                <w:rtl w:val="true"/>
              </w:rPr>
              <w:t>:</w:t>
            </w:r>
            <w:r>
              <w:rPr>
                <w:rStyle w:val="IndexLink"/>
                <w:rtl w:val="true"/>
              </w:rPr>
              <w:t>یجب علی المسلوس التحفظ من تعدّی بوله بکیس فیه قطن أو نحوه</w:t>
            </w:r>
            <w:r>
              <w:rPr>
                <w:rStyle w:val="IndexLink"/>
                <w:rtl w:val="true"/>
              </w:rPr>
              <w:tab/>
            </w:r>
            <w:r>
              <w:rPr>
                <w:rStyle w:val="IndexLink"/>
              </w:rPr>
              <w:t>107</w:t>
            </w:r>
          </w:hyperlink>
        </w:p>
        <w:p>
          <w:pPr>
            <w:pStyle w:val="Contents5"/>
            <w:tabs>
              <w:tab w:val="clear" w:pos="7892"/>
              <w:tab w:val="right" w:pos="9026" w:leader="dot"/>
            </w:tabs>
            <w:rPr/>
          </w:pPr>
          <w:hyperlink w:anchor="__RefHeading___Toc320357_3264237689">
            <w:r>
              <w:rPr>
                <w:webHidden/>
                <w:rStyle w:val="IndexLink"/>
                <w:rtl w:val="true"/>
              </w:rPr>
              <w:t xml:space="preserve">مسألة </w:t>
            </w:r>
            <w:r>
              <w:rPr>
                <w:rStyle w:val="IndexLink"/>
              </w:rPr>
              <w:t>4</w:t>
            </w:r>
            <w:r>
              <w:rPr>
                <w:rStyle w:val="IndexLink"/>
                <w:rtl w:val="true"/>
              </w:rPr>
              <w:t>:</w:t>
            </w:r>
            <w:r>
              <w:rPr>
                <w:rStyle w:val="IndexLink"/>
                <w:rtl w:val="true"/>
              </w:rPr>
              <w:t>فی لزوم معالجة السلس و البطن إشکال</w:t>
            </w:r>
            <w:r>
              <w:rPr>
                <w:rStyle w:val="IndexLink"/>
                <w:rtl w:val="true"/>
              </w:rPr>
              <w:tab/>
            </w:r>
            <w:r>
              <w:rPr>
                <w:rStyle w:val="IndexLink"/>
              </w:rPr>
              <w:t>108</w:t>
            </w:r>
          </w:hyperlink>
        </w:p>
        <w:p>
          <w:pPr>
            <w:pStyle w:val="Contents5"/>
            <w:tabs>
              <w:tab w:val="clear" w:pos="7892"/>
              <w:tab w:val="right" w:pos="9026" w:leader="dot"/>
            </w:tabs>
            <w:rPr/>
          </w:pPr>
          <w:hyperlink w:anchor="__RefHeading___Toc320359_3264237689">
            <w:r>
              <w:rPr>
                <w:webHidden/>
                <w:rStyle w:val="IndexLink"/>
                <w:rtl w:val="true"/>
              </w:rPr>
              <w:t xml:space="preserve">مسألة </w:t>
            </w:r>
            <w:r>
              <w:rPr>
                <w:rStyle w:val="IndexLink"/>
              </w:rPr>
              <w:t>5</w:t>
            </w:r>
            <w:r>
              <w:rPr>
                <w:rStyle w:val="IndexLink"/>
                <w:rtl w:val="true"/>
              </w:rPr>
              <w:t>:</w:t>
            </w:r>
            <w:r>
              <w:rPr>
                <w:rStyle w:val="IndexLink"/>
                <w:rtl w:val="true"/>
              </w:rPr>
              <w:t>فی جواز مس کتابة القرآن للمسلوس و المبطون بعد الوضوء للصلاة مع فرض دوام الحدث و خروجه بعده إشکال حتی حال الصلاة</w:t>
            </w:r>
            <w:r>
              <w:rPr>
                <w:rStyle w:val="IndexLink"/>
                <w:rtl w:val="true"/>
              </w:rPr>
              <w:tab/>
            </w:r>
            <w:r>
              <w:rPr>
                <w:rStyle w:val="IndexLink"/>
              </w:rPr>
              <w:t>108</w:t>
            </w:r>
          </w:hyperlink>
        </w:p>
        <w:p>
          <w:pPr>
            <w:pStyle w:val="Contents5"/>
            <w:tabs>
              <w:tab w:val="clear" w:pos="7892"/>
              <w:tab w:val="right" w:pos="9026" w:leader="dot"/>
            </w:tabs>
            <w:rPr/>
          </w:pPr>
          <w:hyperlink w:anchor="__RefHeading___Toc320361_3264237689">
            <w:r>
              <w:rPr>
                <w:webHidden/>
                <w:rStyle w:val="IndexLink"/>
                <w:rtl w:val="true"/>
              </w:rPr>
              <w:t xml:space="preserve">مسألة </w:t>
            </w:r>
            <w:r>
              <w:rPr>
                <w:rStyle w:val="IndexLink"/>
              </w:rPr>
              <w:t>6</w:t>
            </w:r>
            <w:r>
              <w:rPr>
                <w:rStyle w:val="IndexLink"/>
                <w:rtl w:val="true"/>
              </w:rPr>
              <w:t>:</w:t>
            </w:r>
            <w:r>
              <w:rPr>
                <w:rStyle w:val="IndexLink"/>
                <w:rtl w:val="true"/>
              </w:rPr>
              <w:t>مع احتمال الفترة الواسعة الأحوط الصبر</w:t>
            </w:r>
            <w:r>
              <w:rPr>
                <w:rStyle w:val="IndexLink"/>
                <w:rtl w:val="true"/>
              </w:rPr>
              <w:tab/>
            </w:r>
            <w:r>
              <w:rPr>
                <w:rStyle w:val="IndexLink"/>
              </w:rPr>
              <w:t>109</w:t>
            </w:r>
          </w:hyperlink>
        </w:p>
        <w:p>
          <w:pPr>
            <w:pStyle w:val="Contents5"/>
            <w:tabs>
              <w:tab w:val="clear" w:pos="7892"/>
              <w:tab w:val="right" w:pos="9026" w:leader="dot"/>
            </w:tabs>
            <w:rPr/>
          </w:pPr>
          <w:hyperlink w:anchor="__RefHeading___Toc320363_3264237689">
            <w:r>
              <w:rPr>
                <w:webHidden/>
                <w:rStyle w:val="IndexLink"/>
                <w:rtl w:val="true"/>
              </w:rPr>
              <w:t xml:space="preserve">مسألة </w:t>
            </w:r>
            <w:r>
              <w:rPr>
                <w:rStyle w:val="IndexLink"/>
              </w:rPr>
              <w:t>7</w:t>
            </w:r>
            <w:r>
              <w:rPr>
                <w:rStyle w:val="IndexLink"/>
                <w:rtl w:val="true"/>
              </w:rPr>
              <w:t>):</w:t>
            </w:r>
            <w:r>
              <w:rPr>
                <w:rStyle w:val="IndexLink"/>
                <w:rtl w:val="true"/>
              </w:rPr>
              <w:t>إذا اشتغل بالصلاة مع الحدث باعتقاد عدم الفترة الواسعة و فی الأثناء تبین وجودها قطع الصلاة</w:t>
            </w:r>
            <w:r>
              <w:rPr>
                <w:rStyle w:val="IndexLink"/>
                <w:rtl w:val="true"/>
              </w:rPr>
              <w:tab/>
            </w:r>
            <w:r>
              <w:rPr>
                <w:rStyle w:val="IndexLink"/>
              </w:rPr>
              <w:t>109</w:t>
            </w:r>
          </w:hyperlink>
        </w:p>
        <w:p>
          <w:pPr>
            <w:pStyle w:val="Contents5"/>
            <w:tabs>
              <w:tab w:val="clear" w:pos="7892"/>
              <w:tab w:val="right" w:pos="9026" w:leader="dot"/>
            </w:tabs>
            <w:rPr/>
          </w:pPr>
          <w:hyperlink w:anchor="__RefHeading___Toc320365_3264237689">
            <w:r>
              <w:rPr>
                <w:webHidden/>
                <w:rStyle w:val="IndexLink"/>
                <w:rtl w:val="true"/>
              </w:rPr>
              <w:t xml:space="preserve">مسألة </w:t>
            </w:r>
            <w:r>
              <w:rPr>
                <w:rStyle w:val="IndexLink"/>
              </w:rPr>
              <w:t>8</w:t>
            </w:r>
            <w:r>
              <w:rPr>
                <w:rStyle w:val="IndexLink"/>
                <w:rtl w:val="true"/>
              </w:rPr>
              <w:t>:</w:t>
            </w:r>
            <w:r>
              <w:rPr>
                <w:rStyle w:val="IndexLink"/>
                <w:rtl w:val="true"/>
              </w:rPr>
              <w:t>ذکر بعضهم أنه لو أمکنهما إتیان الصلاة الاضطراریة فالأحوط الجمع بینها و بین الکیفیة السابقة</w:t>
            </w:r>
            <w:r>
              <w:rPr>
                <w:rStyle w:val="IndexLink"/>
                <w:rtl w:val="true"/>
              </w:rPr>
              <w:tab/>
            </w:r>
            <w:r>
              <w:rPr>
                <w:rStyle w:val="IndexLink"/>
              </w:rPr>
              <w:t>109</w:t>
            </w:r>
          </w:hyperlink>
        </w:p>
        <w:p>
          <w:pPr>
            <w:pStyle w:val="Contents5"/>
            <w:tabs>
              <w:tab w:val="clear" w:pos="7892"/>
              <w:tab w:val="right" w:pos="9026" w:leader="dot"/>
            </w:tabs>
            <w:rPr/>
          </w:pPr>
          <w:hyperlink w:anchor="__RefHeading___Toc320367_3264237689">
            <w:r>
              <w:rPr>
                <w:webHidden/>
                <w:rStyle w:val="IndexLink"/>
                <w:rtl w:val="true"/>
              </w:rPr>
              <w:t xml:space="preserve">مسألة </w:t>
            </w:r>
            <w:r>
              <w:rPr>
                <w:rStyle w:val="IndexLink"/>
              </w:rPr>
              <w:t>9</w:t>
            </w:r>
            <w:r>
              <w:rPr>
                <w:rStyle w:val="IndexLink"/>
                <w:rtl w:val="true"/>
              </w:rPr>
              <w:t>:</w:t>
            </w:r>
            <w:r>
              <w:rPr>
                <w:rStyle w:val="IndexLink"/>
                <w:rtl w:val="true"/>
              </w:rPr>
              <w:t>من أفراد دائم الحدث المستحاضة</w:t>
            </w:r>
            <w:r>
              <w:rPr>
                <w:rStyle w:val="IndexLink"/>
                <w:rtl w:val="true"/>
              </w:rPr>
              <w:tab/>
            </w:r>
            <w:r>
              <w:rPr>
                <w:rStyle w:val="IndexLink"/>
              </w:rPr>
              <w:t>109</w:t>
            </w:r>
          </w:hyperlink>
        </w:p>
        <w:p>
          <w:pPr>
            <w:pStyle w:val="Contents5"/>
            <w:tabs>
              <w:tab w:val="clear" w:pos="7892"/>
              <w:tab w:val="right" w:pos="9026" w:leader="dot"/>
            </w:tabs>
            <w:rPr/>
          </w:pPr>
          <w:hyperlink w:anchor="__RefHeading___Toc320369_3264237689">
            <w:r>
              <w:rPr>
                <w:webHidden/>
                <w:rStyle w:val="IndexLink"/>
                <w:rtl w:val="true"/>
              </w:rPr>
              <w:t xml:space="preserve">مسألة </w:t>
            </w:r>
            <w:r>
              <w:rPr>
                <w:rStyle w:val="IndexLink"/>
              </w:rPr>
              <w:t>10</w:t>
            </w:r>
            <w:r>
              <w:rPr>
                <w:rStyle w:val="IndexLink"/>
                <w:rtl w:val="true"/>
              </w:rPr>
              <w:t>:</w:t>
            </w:r>
            <w:r>
              <w:rPr>
                <w:rStyle w:val="IndexLink"/>
                <w:rtl w:val="true"/>
              </w:rPr>
              <w:t>لا یجب علی المسلوس و المبطون بعد برئهما قضاء ما مضی من الصلوات</w:t>
            </w:r>
            <w:r>
              <w:rPr>
                <w:rStyle w:val="IndexLink"/>
                <w:rtl w:val="true"/>
              </w:rPr>
              <w:tab/>
            </w:r>
            <w:r>
              <w:rPr>
                <w:rStyle w:val="IndexLink"/>
              </w:rPr>
              <w:t>110</w:t>
            </w:r>
          </w:hyperlink>
        </w:p>
        <w:p>
          <w:pPr>
            <w:pStyle w:val="Contents5"/>
            <w:tabs>
              <w:tab w:val="clear" w:pos="7892"/>
              <w:tab w:val="right" w:pos="9026" w:leader="dot"/>
            </w:tabs>
            <w:rPr/>
          </w:pPr>
          <w:hyperlink w:anchor="__RefHeading___Toc320371_3264237689">
            <w:r>
              <w:rPr>
                <w:webHidden/>
                <w:rStyle w:val="IndexLink"/>
                <w:rtl w:val="true"/>
              </w:rPr>
              <w:t xml:space="preserve">مسألة </w:t>
            </w:r>
            <w:r>
              <w:rPr>
                <w:rStyle w:val="IndexLink"/>
              </w:rPr>
              <w:t>11</w:t>
            </w:r>
            <w:r>
              <w:rPr>
                <w:rStyle w:val="IndexLink"/>
                <w:rtl w:val="true"/>
              </w:rPr>
              <w:t>:</w:t>
            </w:r>
            <w:r>
              <w:rPr>
                <w:rStyle w:val="IndexLink"/>
                <w:rtl w:val="true"/>
              </w:rPr>
              <w:t>من نذر أن یکون علی الوضوء دائما إذا صار مسلوسا أو مبطونا</w:t>
            </w:r>
            <w:r>
              <w:rPr>
                <w:rStyle w:val="IndexLink"/>
                <w:rtl w:val="true"/>
              </w:rPr>
              <w:tab/>
            </w:r>
            <w:r>
              <w:rPr>
                <w:rStyle w:val="IndexLink"/>
              </w:rPr>
              <w:t>110</w:t>
            </w:r>
          </w:hyperlink>
        </w:p>
        <w:p>
          <w:pPr>
            <w:pStyle w:val="Contents3"/>
            <w:tabs>
              <w:tab w:val="clear" w:pos="8459"/>
              <w:tab w:val="right" w:pos="9026" w:leader="dot"/>
            </w:tabs>
            <w:rPr/>
          </w:pPr>
          <w:hyperlink w:anchor="__RefHeading___Toc320373_3264237689">
            <w:r>
              <w:rPr>
                <w:webHidden/>
                <w:rStyle w:val="IndexLink"/>
                <w:rtl w:val="true"/>
              </w:rPr>
              <w:t>فصل فی الأغسال</w:t>
            </w:r>
            <w:r>
              <w:rPr>
                <w:rStyle w:val="IndexLink"/>
                <w:rtl w:val="true"/>
              </w:rPr>
              <w:tab/>
            </w:r>
            <w:r>
              <w:rPr>
                <w:rStyle w:val="IndexLink"/>
              </w:rPr>
              <w:t>111</w:t>
            </w:r>
          </w:hyperlink>
        </w:p>
        <w:p>
          <w:pPr>
            <w:pStyle w:val="Contents4"/>
            <w:tabs>
              <w:tab w:val="clear" w:pos="8176"/>
              <w:tab w:val="right" w:pos="9026" w:leader="dot"/>
            </w:tabs>
            <w:rPr/>
          </w:pPr>
          <w:hyperlink w:anchor="__RefHeading___Toc320375_3264237689">
            <w:r>
              <w:rPr>
                <w:webHidden/>
                <w:rStyle w:val="IndexLink"/>
                <w:rtl w:val="true"/>
              </w:rPr>
              <w:t>الواجب منها سبعة</w:t>
            </w:r>
            <w:r>
              <w:rPr>
                <w:rStyle w:val="IndexLink"/>
                <w:rtl w:val="true"/>
              </w:rPr>
              <w:tab/>
            </w:r>
            <w:r>
              <w:rPr>
                <w:rStyle w:val="IndexLink"/>
              </w:rPr>
              <w:t>111</w:t>
            </w:r>
          </w:hyperlink>
        </w:p>
        <w:p>
          <w:pPr>
            <w:pStyle w:val="Contents5"/>
            <w:tabs>
              <w:tab w:val="clear" w:pos="7892"/>
              <w:tab w:val="right" w:pos="9026" w:leader="dot"/>
            </w:tabs>
            <w:rPr/>
          </w:pPr>
          <w:hyperlink w:anchor="__RefHeading___Toc320377_326423768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20379_3264237689">
            <w:r>
              <w:rPr>
                <w:webHidden/>
                <w:rStyle w:val="IndexLink"/>
                <w:rtl w:val="true"/>
              </w:rPr>
              <w:t xml:space="preserve">مسألة </w:t>
            </w:r>
            <w:r>
              <w:rPr>
                <w:rStyle w:val="IndexLink"/>
              </w:rPr>
              <w:t>1</w:t>
            </w:r>
            <w:r>
              <w:rPr>
                <w:rStyle w:val="IndexLink"/>
                <w:rtl w:val="true"/>
              </w:rPr>
              <w:t>:</w:t>
            </w:r>
            <w:r>
              <w:rPr>
                <w:rStyle w:val="IndexLink"/>
                <w:rtl w:val="true"/>
              </w:rPr>
              <w:t>النذر المتعلق بغسل الزیارة و نحوها یتصور علی وجوه</w:t>
            </w:r>
            <w:r>
              <w:rPr>
                <w:rStyle w:val="IndexLink"/>
                <w:rtl w:val="true"/>
              </w:rPr>
              <w:t>:</w:t>
              <w:tab/>
            </w:r>
            <w:r>
              <w:rPr>
                <w:rStyle w:val="IndexLink"/>
              </w:rPr>
              <w:t>111</w:t>
            </w:r>
          </w:hyperlink>
        </w:p>
        <w:p>
          <w:pPr>
            <w:pStyle w:val="Contents5"/>
            <w:tabs>
              <w:tab w:val="clear" w:pos="7892"/>
              <w:tab w:val="right" w:pos="9026" w:leader="dot"/>
            </w:tabs>
            <w:rPr/>
          </w:pPr>
          <w:hyperlink w:anchor="__RefHeading___Toc320381_3264237689">
            <w:r>
              <w:rPr>
                <w:webHidden/>
                <w:rStyle w:val="IndexLink"/>
                <w:rtl w:val="true"/>
              </w:rPr>
              <w:t>فصل فی غسل الجنابة</w:t>
            </w:r>
            <w:r>
              <w:rPr>
                <w:rStyle w:val="IndexLink"/>
                <w:rtl w:val="true"/>
              </w:rPr>
              <w:tab/>
            </w:r>
            <w:r>
              <w:rPr>
                <w:rStyle w:val="IndexLink"/>
              </w:rPr>
              <w:t>113</w:t>
            </w:r>
          </w:hyperlink>
        </w:p>
        <w:p>
          <w:pPr>
            <w:pStyle w:val="Contents6"/>
            <w:tabs>
              <w:tab w:val="clear" w:pos="7609"/>
              <w:tab w:val="right" w:pos="9026" w:leader="dot"/>
            </w:tabs>
            <w:rPr/>
          </w:pPr>
          <w:hyperlink w:anchor="__RefHeading___Toc320383_326423768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320385_3264237689">
            <w:r>
              <w:rPr>
                <w:webHidden/>
                <w:rStyle w:val="IndexLink"/>
                <w:rtl w:val="true"/>
              </w:rPr>
              <w:t>هی تحصل بأمرین</w:t>
            </w:r>
            <w:r>
              <w:rPr>
                <w:rStyle w:val="IndexLink"/>
                <w:rtl w:val="true"/>
              </w:rPr>
              <w:t>:</w:t>
              <w:tab/>
            </w:r>
            <w:r>
              <w:rPr>
                <w:rStyle w:val="IndexLink"/>
              </w:rPr>
              <w:t>113</w:t>
            </w:r>
          </w:hyperlink>
        </w:p>
        <w:p>
          <w:pPr>
            <w:pStyle w:val="Contents6"/>
            <w:tabs>
              <w:tab w:val="clear" w:pos="7609"/>
              <w:tab w:val="right" w:pos="9026" w:leader="dot"/>
            </w:tabs>
            <w:rPr/>
          </w:pPr>
          <w:hyperlink w:anchor="__RefHeading___Toc320387_3264237689">
            <w:r>
              <w:rPr>
                <w:webHidden/>
                <w:rStyle w:val="IndexLink"/>
                <w:rtl w:val="true"/>
              </w:rPr>
              <w:t>الأول</w:t>
            </w:r>
            <w:r>
              <w:rPr>
                <w:rStyle w:val="IndexLink"/>
                <w:rtl w:val="true"/>
              </w:rPr>
              <w:t>:</w:t>
            </w:r>
            <w:r>
              <w:rPr>
                <w:rStyle w:val="IndexLink"/>
                <w:rtl w:val="true"/>
              </w:rPr>
              <w:t>خروج المنی</w:t>
            </w:r>
            <w:r>
              <w:rPr>
                <w:rStyle w:val="IndexLink"/>
                <w:rtl w:val="true"/>
              </w:rPr>
              <w:tab/>
            </w:r>
            <w:r>
              <w:rPr>
                <w:rStyle w:val="IndexLink"/>
              </w:rPr>
              <w:t>113</w:t>
            </w:r>
          </w:hyperlink>
        </w:p>
        <w:p>
          <w:pPr>
            <w:pStyle w:val="Contents6"/>
            <w:tabs>
              <w:tab w:val="clear" w:pos="7609"/>
              <w:tab w:val="right" w:pos="9026" w:leader="dot"/>
            </w:tabs>
            <w:rPr/>
          </w:pPr>
          <w:hyperlink w:anchor="__RefHeading___Toc320389_3264237689">
            <w:r>
              <w:rPr>
                <w:webHidden/>
                <w:rStyle w:val="IndexLink"/>
                <w:rtl w:val="true"/>
              </w:rPr>
              <w:t>الثانی</w:t>
            </w:r>
            <w:r>
              <w:rPr>
                <w:rStyle w:val="IndexLink"/>
                <w:rtl w:val="true"/>
              </w:rPr>
              <w:t>:</w:t>
            </w:r>
            <w:r>
              <w:rPr>
                <w:rStyle w:val="IndexLink"/>
                <w:rtl w:val="true"/>
              </w:rPr>
              <w:t>الجماع</w:t>
            </w:r>
            <w:r>
              <w:rPr>
                <w:rStyle w:val="IndexLink"/>
                <w:rtl w:val="true"/>
              </w:rPr>
              <w:tab/>
            </w:r>
            <w:r>
              <w:rPr>
                <w:rStyle w:val="IndexLink"/>
              </w:rPr>
              <w:t>119</w:t>
            </w:r>
          </w:hyperlink>
        </w:p>
        <w:p>
          <w:pPr>
            <w:pStyle w:val="Contents6"/>
            <w:tabs>
              <w:tab w:val="clear" w:pos="7609"/>
              <w:tab w:val="right" w:pos="9026" w:leader="dot"/>
            </w:tabs>
            <w:rPr/>
          </w:pPr>
          <w:hyperlink w:anchor="__RefHeading___Toc320391_3264237689">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20393_3264237689">
            <w:r>
              <w:rPr>
                <w:webHidden/>
                <w:rStyle w:val="IndexLink"/>
                <w:rtl w:val="true"/>
              </w:rPr>
              <w:t xml:space="preserve">مسألة </w:t>
            </w:r>
            <w:r>
              <w:rPr>
                <w:rStyle w:val="IndexLink"/>
              </w:rPr>
              <w:t>1</w:t>
            </w:r>
            <w:r>
              <w:rPr>
                <w:rStyle w:val="IndexLink"/>
                <w:rtl w:val="true"/>
              </w:rPr>
              <w:t>:</w:t>
            </w:r>
            <w:r>
              <w:rPr>
                <w:rStyle w:val="IndexLink"/>
                <w:rtl w:val="true"/>
              </w:rPr>
              <w:t>إذا رأی فی ثوبه منیا و علم أنه منه و لم یغتسل بعده</w:t>
            </w:r>
            <w:r>
              <w:rPr>
                <w:rStyle w:val="IndexLink"/>
                <w:rtl w:val="true"/>
              </w:rPr>
              <w:tab/>
            </w:r>
            <w:r>
              <w:rPr>
                <w:rStyle w:val="IndexLink"/>
              </w:rPr>
              <w:t>128</w:t>
            </w:r>
          </w:hyperlink>
        </w:p>
        <w:p>
          <w:pPr>
            <w:pStyle w:val="Contents6"/>
            <w:tabs>
              <w:tab w:val="clear" w:pos="7609"/>
              <w:tab w:val="right" w:pos="9026" w:leader="dot"/>
            </w:tabs>
            <w:rPr/>
          </w:pPr>
          <w:hyperlink w:anchor="__RefHeading___Toc320395_3264237689">
            <w:r>
              <w:rPr>
                <w:webHidden/>
                <w:rStyle w:val="IndexLink"/>
                <w:rtl w:val="true"/>
              </w:rPr>
              <w:t xml:space="preserve">مسألة </w:t>
            </w:r>
            <w:r>
              <w:rPr>
                <w:rStyle w:val="IndexLink"/>
              </w:rPr>
              <w:t>2</w:t>
            </w:r>
            <w:r>
              <w:rPr>
                <w:rStyle w:val="IndexLink"/>
                <w:rtl w:val="true"/>
              </w:rPr>
              <w:t>:</w:t>
            </w:r>
            <w:r>
              <w:rPr>
                <w:rStyle w:val="IndexLink"/>
                <w:rtl w:val="true"/>
              </w:rPr>
              <w:t>إذا علم بجنابة و غسل و لم یعلم السابق منهما وجب علیه الغسل</w:t>
            </w:r>
            <w:r>
              <w:rPr>
                <w:rStyle w:val="IndexLink"/>
                <w:rtl w:val="true"/>
              </w:rPr>
              <w:tab/>
            </w:r>
            <w:r>
              <w:rPr>
                <w:rStyle w:val="IndexLink"/>
              </w:rPr>
              <w:t>130</w:t>
            </w:r>
          </w:hyperlink>
        </w:p>
        <w:p>
          <w:pPr>
            <w:pStyle w:val="Contents6"/>
            <w:tabs>
              <w:tab w:val="clear" w:pos="7609"/>
              <w:tab w:val="right" w:pos="9026" w:leader="dot"/>
            </w:tabs>
            <w:rPr/>
          </w:pPr>
          <w:hyperlink w:anchor="__RefHeading___Toc320397_3264237689">
            <w:r>
              <w:rPr>
                <w:webHidden/>
                <w:rStyle w:val="IndexLink"/>
                <w:rtl w:val="true"/>
              </w:rPr>
              <w:t xml:space="preserve">مسألة </w:t>
            </w:r>
            <w:r>
              <w:rPr>
                <w:rStyle w:val="IndexLink"/>
              </w:rPr>
              <w:t>3</w:t>
            </w:r>
            <w:r>
              <w:rPr>
                <w:rStyle w:val="IndexLink"/>
                <w:rtl w:val="true"/>
              </w:rPr>
              <w:t>:</w:t>
            </w:r>
            <w:r>
              <w:rPr>
                <w:rStyle w:val="IndexLink"/>
                <w:rtl w:val="true"/>
              </w:rPr>
              <w:t>فی الجنابة الدائرة بین شخصین لا یجب الغسل،علی واحد منهما</w:t>
            </w:r>
            <w:r>
              <w:rPr>
                <w:rStyle w:val="IndexLink"/>
                <w:rtl w:val="true"/>
              </w:rPr>
              <w:tab/>
            </w:r>
            <w:r>
              <w:rPr>
                <w:rStyle w:val="IndexLink"/>
              </w:rPr>
              <w:t>131</w:t>
            </w:r>
          </w:hyperlink>
        </w:p>
        <w:p>
          <w:pPr>
            <w:pStyle w:val="Contents6"/>
            <w:tabs>
              <w:tab w:val="clear" w:pos="7609"/>
              <w:tab w:val="right" w:pos="9026" w:leader="dot"/>
            </w:tabs>
            <w:rPr/>
          </w:pPr>
          <w:hyperlink w:anchor="__RefHeading___Toc320399_3264237689">
            <w:r>
              <w:rPr>
                <w:webHidden/>
                <w:rStyle w:val="IndexLink"/>
                <w:rtl w:val="true"/>
              </w:rPr>
              <w:t xml:space="preserve">مسألة </w:t>
            </w:r>
            <w:r>
              <w:rPr>
                <w:rStyle w:val="IndexLink"/>
              </w:rPr>
              <w:t>4</w:t>
            </w:r>
            <w:r>
              <w:rPr>
                <w:rStyle w:val="IndexLink"/>
                <w:rtl w:val="true"/>
              </w:rPr>
              <w:t>:</w:t>
            </w:r>
            <w:r>
              <w:rPr>
                <w:rStyle w:val="IndexLink"/>
                <w:rtl w:val="true"/>
              </w:rPr>
              <w:t>إذا دارت الجنابة بین شخصین لا یجوز لأحدهما الاقتداء بالآخر للعلم الإجمالی بجنابته أو جنابة إمامه</w:t>
            </w:r>
            <w:r>
              <w:rPr>
                <w:rStyle w:val="IndexLink"/>
                <w:rtl w:val="true"/>
              </w:rPr>
              <w:tab/>
            </w:r>
            <w:r>
              <w:rPr>
                <w:rStyle w:val="IndexLink"/>
              </w:rPr>
              <w:t>131</w:t>
            </w:r>
          </w:hyperlink>
        </w:p>
        <w:p>
          <w:pPr>
            <w:pStyle w:val="Contents6"/>
            <w:tabs>
              <w:tab w:val="clear" w:pos="7609"/>
              <w:tab w:val="right" w:pos="9026" w:leader="dot"/>
            </w:tabs>
            <w:rPr/>
          </w:pPr>
          <w:hyperlink w:anchor="__RefHeading___Toc320401_3264237689">
            <w:r>
              <w:rPr>
                <w:webHidden/>
                <w:rStyle w:val="IndexLink"/>
                <w:rtl w:val="true"/>
              </w:rPr>
              <w:t xml:space="preserve">مسألة </w:t>
            </w:r>
            <w:r>
              <w:rPr>
                <w:rStyle w:val="IndexLink"/>
              </w:rPr>
              <w:t>5</w:t>
            </w:r>
            <w:r>
              <w:rPr>
                <w:rStyle w:val="IndexLink"/>
                <w:rtl w:val="true"/>
              </w:rPr>
              <w:t>:</w:t>
            </w:r>
            <w:r>
              <w:rPr>
                <w:rStyle w:val="IndexLink"/>
                <w:rtl w:val="true"/>
              </w:rPr>
              <w:t>إذا خرج المنی بصورة الدم</w:t>
            </w:r>
            <w:r>
              <w:rPr>
                <w:rStyle w:val="IndexLink"/>
                <w:rtl w:val="true"/>
              </w:rPr>
              <w:tab/>
            </w:r>
            <w:r>
              <w:rPr>
                <w:rStyle w:val="IndexLink"/>
              </w:rPr>
              <w:t>132</w:t>
            </w:r>
          </w:hyperlink>
        </w:p>
        <w:p>
          <w:pPr>
            <w:pStyle w:val="Contents6"/>
            <w:tabs>
              <w:tab w:val="clear" w:pos="7609"/>
              <w:tab w:val="right" w:pos="9026" w:leader="dot"/>
            </w:tabs>
            <w:rPr/>
          </w:pPr>
          <w:hyperlink w:anchor="__RefHeading___Toc320403_3264237689">
            <w:r>
              <w:rPr>
                <w:webHidden/>
                <w:rStyle w:val="IndexLink"/>
                <w:rtl w:val="true"/>
              </w:rPr>
              <w:t xml:space="preserve">مسألة </w:t>
            </w:r>
            <w:r>
              <w:rPr>
                <w:rStyle w:val="IndexLink"/>
              </w:rPr>
              <w:t>6</w:t>
            </w:r>
            <w:r>
              <w:rPr>
                <w:rStyle w:val="IndexLink"/>
                <w:rtl w:val="true"/>
              </w:rPr>
              <w:t>:</w:t>
            </w:r>
            <w:r>
              <w:rPr>
                <w:rStyle w:val="IndexLink"/>
                <w:rtl w:val="true"/>
              </w:rPr>
              <w:t>المرأة تحتلم کالرجل</w:t>
            </w:r>
            <w:r>
              <w:rPr>
                <w:rStyle w:val="IndexLink"/>
                <w:rtl w:val="true"/>
              </w:rPr>
              <w:tab/>
            </w:r>
            <w:r>
              <w:rPr>
                <w:rStyle w:val="IndexLink"/>
              </w:rPr>
              <w:t>133</w:t>
            </w:r>
          </w:hyperlink>
        </w:p>
        <w:p>
          <w:pPr>
            <w:pStyle w:val="Contents6"/>
            <w:tabs>
              <w:tab w:val="clear" w:pos="7609"/>
              <w:tab w:val="right" w:pos="9026" w:leader="dot"/>
            </w:tabs>
            <w:rPr/>
          </w:pPr>
          <w:hyperlink w:anchor="__RefHeading___Toc320405_3264237689">
            <w:r>
              <w:rPr>
                <w:webHidden/>
                <w:rStyle w:val="IndexLink"/>
                <w:rtl w:val="true"/>
              </w:rPr>
              <w:t xml:space="preserve">مسألة </w:t>
            </w:r>
            <w:r>
              <w:rPr>
                <w:rStyle w:val="IndexLink"/>
              </w:rPr>
              <w:t>7</w:t>
            </w:r>
            <w:r>
              <w:rPr>
                <w:rStyle w:val="IndexLink"/>
                <w:rtl w:val="true"/>
              </w:rPr>
              <w:t>:</w:t>
            </w:r>
            <w:r>
              <w:rPr>
                <w:rStyle w:val="IndexLink"/>
                <w:rtl w:val="true"/>
              </w:rPr>
              <w:t>إذا تحرک المنی فی النوم عن محله بالاحتلام و لم یخرج إلی خارج</w:t>
            </w:r>
            <w:r>
              <w:rPr>
                <w:rStyle w:val="IndexLink"/>
                <w:rtl w:val="true"/>
              </w:rPr>
              <w:tab/>
            </w:r>
            <w:r>
              <w:rPr>
                <w:rStyle w:val="IndexLink"/>
              </w:rPr>
              <w:t>134</w:t>
            </w:r>
          </w:hyperlink>
        </w:p>
        <w:p>
          <w:pPr>
            <w:pStyle w:val="Contents6"/>
            <w:tabs>
              <w:tab w:val="clear" w:pos="7609"/>
              <w:tab w:val="right" w:pos="9026" w:leader="dot"/>
            </w:tabs>
            <w:rPr/>
          </w:pPr>
          <w:hyperlink w:anchor="__RefHeading___Toc320407_3264237689">
            <w:r>
              <w:rPr>
                <w:webHidden/>
                <w:rStyle w:val="IndexLink"/>
                <w:rtl w:val="true"/>
              </w:rPr>
              <w:t xml:space="preserve">مسألة </w:t>
            </w:r>
            <w:r>
              <w:rPr>
                <w:rStyle w:val="IndexLink"/>
              </w:rPr>
              <w:t>8</w:t>
            </w:r>
            <w:r>
              <w:rPr>
                <w:rStyle w:val="IndexLink"/>
                <w:rtl w:val="true"/>
              </w:rPr>
              <w:t>:</w:t>
            </w:r>
            <w:r>
              <w:rPr>
                <w:rStyle w:val="IndexLink"/>
                <w:rtl w:val="true"/>
              </w:rPr>
              <w:t>یجوز للشخص إجناب نفسه و لو لم یقدر علی الغسل و کان بعد دخول الوقت</w:t>
            </w:r>
            <w:r>
              <w:rPr>
                <w:rStyle w:val="IndexLink"/>
                <w:rtl w:val="true"/>
              </w:rPr>
              <w:tab/>
            </w:r>
            <w:r>
              <w:rPr>
                <w:rStyle w:val="IndexLink"/>
              </w:rPr>
              <w:t>135</w:t>
            </w:r>
          </w:hyperlink>
        </w:p>
        <w:p>
          <w:pPr>
            <w:pStyle w:val="Contents6"/>
            <w:tabs>
              <w:tab w:val="clear" w:pos="7609"/>
              <w:tab w:val="right" w:pos="9026" w:leader="dot"/>
            </w:tabs>
            <w:rPr/>
          </w:pPr>
          <w:hyperlink w:anchor="__RefHeading___Toc320409_3264237689">
            <w:r>
              <w:rPr>
                <w:webHidden/>
                <w:rStyle w:val="IndexLink"/>
                <w:rtl w:val="true"/>
              </w:rPr>
              <w:t xml:space="preserve">مسألة </w:t>
            </w:r>
            <w:r>
              <w:rPr>
                <w:rStyle w:val="IndexLink"/>
              </w:rPr>
              <w:t>9</w:t>
            </w:r>
            <w:r>
              <w:rPr>
                <w:rStyle w:val="IndexLink"/>
                <w:rtl w:val="true"/>
              </w:rPr>
              <w:t>:</w:t>
            </w:r>
            <w:r>
              <w:rPr>
                <w:rStyle w:val="IndexLink"/>
                <w:rtl w:val="true"/>
              </w:rPr>
              <w:t>إذا شک فی انه هل حصل الدخول أم لا؟</w:t>
            </w:r>
            <w:r>
              <w:rPr>
                <w:rStyle w:val="IndexLink"/>
                <w:rtl w:val="true"/>
              </w:rPr>
              <w:tab/>
            </w:r>
            <w:r>
              <w:rPr>
                <w:rStyle w:val="IndexLink"/>
              </w:rPr>
              <w:t>136</w:t>
            </w:r>
          </w:hyperlink>
        </w:p>
        <w:p>
          <w:pPr>
            <w:pStyle w:val="Contents6"/>
            <w:tabs>
              <w:tab w:val="clear" w:pos="7609"/>
              <w:tab w:val="right" w:pos="9026" w:leader="dot"/>
            </w:tabs>
            <w:rPr/>
          </w:pPr>
          <w:hyperlink w:anchor="__RefHeading___Toc320411_3264237689">
            <w:r>
              <w:rPr>
                <w:webHidden/>
                <w:rStyle w:val="IndexLink"/>
                <w:rtl w:val="true"/>
              </w:rPr>
              <w:t xml:space="preserve">مسألة </w:t>
            </w:r>
            <w:r>
              <w:rPr>
                <w:rStyle w:val="IndexLink"/>
              </w:rPr>
              <w:t>10</w:t>
            </w:r>
            <w:r>
              <w:rPr>
                <w:rStyle w:val="IndexLink"/>
                <w:rtl w:val="true"/>
              </w:rPr>
              <w:t>:</w:t>
            </w:r>
            <w:r>
              <w:rPr>
                <w:rStyle w:val="IndexLink"/>
                <w:rtl w:val="true"/>
              </w:rPr>
              <w:t>لا فرق فی کون إدخال تمام الذکر أو الحشفة موجبا للجنابة بین أن یکون مجردا أو ملفوفا</w:t>
            </w:r>
            <w:r>
              <w:rPr>
                <w:rStyle w:val="IndexLink"/>
                <w:rtl w:val="true"/>
              </w:rPr>
              <w:tab/>
            </w:r>
            <w:r>
              <w:rPr>
                <w:rStyle w:val="IndexLink"/>
              </w:rPr>
              <w:t>136</w:t>
            </w:r>
          </w:hyperlink>
        </w:p>
        <w:p>
          <w:pPr>
            <w:pStyle w:val="Contents6"/>
            <w:tabs>
              <w:tab w:val="clear" w:pos="7609"/>
              <w:tab w:val="right" w:pos="9026" w:leader="dot"/>
            </w:tabs>
            <w:rPr/>
          </w:pPr>
          <w:hyperlink w:anchor="__RefHeading___Toc320413_3264237689">
            <w:r>
              <w:rPr>
                <w:webHidden/>
                <w:rStyle w:val="IndexLink"/>
                <w:rtl w:val="true"/>
              </w:rPr>
              <w:t xml:space="preserve">مسألة </w:t>
            </w:r>
            <w:r>
              <w:rPr>
                <w:rStyle w:val="IndexLink"/>
              </w:rPr>
              <w:t>11</w:t>
            </w:r>
            <w:r>
              <w:rPr>
                <w:rStyle w:val="IndexLink"/>
                <w:rtl w:val="true"/>
              </w:rPr>
              <w:t>:</w:t>
            </w:r>
            <w:r>
              <w:rPr>
                <w:rStyle w:val="IndexLink"/>
                <w:rtl w:val="true"/>
              </w:rPr>
              <w:t>فی الموارد التی یکون الاحتیاط فی الجمع بین الغسل و الوضوء الأولی أن ینقض الغسل بناقض من مثل البول و نحوه ثم یتوضأ</w:t>
            </w:r>
            <w:r>
              <w:rPr>
                <w:rStyle w:val="IndexLink"/>
                <w:rtl w:val="true"/>
              </w:rPr>
              <w:tab/>
            </w:r>
            <w:r>
              <w:rPr>
                <w:rStyle w:val="IndexLink"/>
              </w:rPr>
              <w:t>137</w:t>
            </w:r>
          </w:hyperlink>
        </w:p>
        <w:p>
          <w:pPr>
            <w:pStyle w:val="Contents6"/>
            <w:tabs>
              <w:tab w:val="clear" w:pos="7609"/>
              <w:tab w:val="right" w:pos="9026" w:leader="dot"/>
            </w:tabs>
            <w:rPr/>
          </w:pPr>
          <w:hyperlink w:anchor="__RefHeading___Toc320415_3264237689">
            <w:r>
              <w:rPr>
                <w:webHidden/>
                <w:rStyle w:val="IndexLink"/>
                <w:rtl w:val="true"/>
              </w:rPr>
              <w:t>فصل فی ما یتوقف علی الغسل من الجنابة</w:t>
            </w:r>
            <w:r>
              <w:rPr>
                <w:rStyle w:val="IndexLink"/>
                <w:rtl w:val="true"/>
              </w:rPr>
              <w:tab/>
            </w:r>
            <w:r>
              <w:rPr>
                <w:rStyle w:val="IndexLink"/>
              </w:rPr>
              <w:t>138</w:t>
            </w:r>
          </w:hyperlink>
        </w:p>
        <w:p>
          <w:pPr>
            <w:pStyle w:val="Contents6"/>
            <w:tabs>
              <w:tab w:val="clear" w:pos="7609"/>
              <w:tab w:val="right" w:pos="9026" w:leader="dot"/>
            </w:tabs>
            <w:rPr/>
          </w:pPr>
          <w:hyperlink w:anchor="__RefHeading___Toc320417_326423768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320419_3264237689">
            <w:r>
              <w:rPr>
                <w:webHidden/>
                <w:rStyle w:val="IndexLink"/>
                <w:rtl w:val="true"/>
              </w:rPr>
              <w:t>الأول</w:t>
            </w:r>
            <w:r>
              <w:rPr>
                <w:rStyle w:val="IndexLink"/>
                <w:rtl w:val="true"/>
              </w:rPr>
              <w:t>:</w:t>
            </w:r>
            <w:r>
              <w:rPr>
                <w:rStyle w:val="IndexLink"/>
                <w:rtl w:val="true"/>
              </w:rPr>
              <w:t>الصلاة،واجبة أو مستحبة</w:t>
            </w:r>
            <w:r>
              <w:rPr>
                <w:rStyle w:val="IndexLink"/>
                <w:rtl w:val="true"/>
              </w:rPr>
              <w:tab/>
            </w:r>
            <w:r>
              <w:rPr>
                <w:rStyle w:val="IndexLink"/>
              </w:rPr>
              <w:t>138</w:t>
            </w:r>
          </w:hyperlink>
        </w:p>
        <w:p>
          <w:pPr>
            <w:pStyle w:val="Contents6"/>
            <w:tabs>
              <w:tab w:val="clear" w:pos="7609"/>
              <w:tab w:val="right" w:pos="9026" w:leader="dot"/>
            </w:tabs>
            <w:rPr/>
          </w:pPr>
          <w:hyperlink w:anchor="__RefHeading___Toc320421_3264237689">
            <w:r>
              <w:rPr>
                <w:webHidden/>
                <w:rStyle w:val="IndexLink"/>
                <w:rtl w:val="true"/>
              </w:rPr>
              <w:t>الثانی</w:t>
            </w:r>
            <w:r>
              <w:rPr>
                <w:rStyle w:val="IndexLink"/>
                <w:rtl w:val="true"/>
              </w:rPr>
              <w:t>:</w:t>
            </w:r>
            <w:r>
              <w:rPr>
                <w:rStyle w:val="IndexLink"/>
                <w:rtl w:val="true"/>
              </w:rPr>
              <w:t>الطواف الواجب دون المندوب</w:t>
            </w:r>
            <w:r>
              <w:rPr>
                <w:rStyle w:val="IndexLink"/>
                <w:rtl w:val="true"/>
              </w:rPr>
              <w:tab/>
            </w:r>
            <w:r>
              <w:rPr>
                <w:rStyle w:val="IndexLink"/>
              </w:rPr>
              <w:t>139</w:t>
            </w:r>
          </w:hyperlink>
        </w:p>
        <w:p>
          <w:pPr>
            <w:pStyle w:val="Contents6"/>
            <w:tabs>
              <w:tab w:val="clear" w:pos="7609"/>
              <w:tab w:val="right" w:pos="9026" w:leader="dot"/>
            </w:tabs>
            <w:rPr/>
          </w:pPr>
          <w:hyperlink w:anchor="__RefHeading___Toc320423_3264237689">
            <w:r>
              <w:rPr>
                <w:webHidden/>
                <w:rStyle w:val="IndexLink"/>
                <w:rtl w:val="true"/>
              </w:rPr>
              <w:t>الثالث</w:t>
            </w:r>
            <w:r>
              <w:rPr>
                <w:rStyle w:val="IndexLink"/>
                <w:rtl w:val="true"/>
              </w:rPr>
              <w:t>:</w:t>
            </w:r>
            <w:r>
              <w:rPr>
                <w:rStyle w:val="IndexLink"/>
                <w:rtl w:val="true"/>
              </w:rPr>
              <w:t>صوم شهر رمضان و قضائه</w:t>
            </w:r>
            <w:r>
              <w:rPr>
                <w:rStyle w:val="IndexLink"/>
                <w:rtl w:val="true"/>
              </w:rPr>
              <w:tab/>
            </w:r>
            <w:r>
              <w:rPr>
                <w:rStyle w:val="IndexLink"/>
              </w:rPr>
              <w:t>140</w:t>
            </w:r>
          </w:hyperlink>
        </w:p>
        <w:p>
          <w:pPr>
            <w:pStyle w:val="Contents6"/>
            <w:tabs>
              <w:tab w:val="clear" w:pos="7609"/>
              <w:tab w:val="right" w:pos="9026" w:leader="dot"/>
            </w:tabs>
            <w:rPr/>
          </w:pPr>
          <w:hyperlink w:anchor="__RefHeading___Toc320425_3264237689">
            <w:r>
              <w:rPr>
                <w:webHidden/>
                <w:rStyle w:val="IndexLink"/>
                <w:rtl w:val="true"/>
              </w:rPr>
              <w:t>فصل فی ما یحرم علی الجنب</w:t>
            </w:r>
            <w:r>
              <w:rPr>
                <w:rStyle w:val="IndexLink"/>
                <w:rtl w:val="true"/>
              </w:rPr>
              <w:tab/>
            </w:r>
            <w:r>
              <w:rPr>
                <w:rStyle w:val="IndexLink"/>
              </w:rPr>
              <w:t>144</w:t>
            </w:r>
          </w:hyperlink>
        </w:p>
        <w:p>
          <w:pPr>
            <w:pStyle w:val="Contents6"/>
            <w:tabs>
              <w:tab w:val="clear" w:pos="7609"/>
              <w:tab w:val="right" w:pos="9026" w:leader="dot"/>
            </w:tabs>
            <w:rPr/>
          </w:pPr>
          <w:hyperlink w:anchor="__RefHeading___Toc320427_3264237689">
            <w:r>
              <w:rPr>
                <w:webHidden/>
                <w:rStyle w:val="IndexLink"/>
                <w:rtl w:val="true"/>
              </w:rPr>
              <w:t>هی أیضا أمور</w:t>
            </w:r>
            <w:r>
              <w:rPr>
                <w:rStyle w:val="IndexLink"/>
                <w:rtl w:val="true"/>
              </w:rPr>
              <w:t>:</w:t>
              <w:tab/>
            </w:r>
            <w:r>
              <w:rPr>
                <w:rStyle w:val="IndexLink"/>
              </w:rPr>
              <w:t>144</w:t>
            </w:r>
          </w:hyperlink>
        </w:p>
        <w:p>
          <w:pPr>
            <w:pStyle w:val="Contents6"/>
            <w:tabs>
              <w:tab w:val="clear" w:pos="7609"/>
              <w:tab w:val="right" w:pos="9026" w:leader="dot"/>
            </w:tabs>
            <w:rPr/>
          </w:pPr>
          <w:hyperlink w:anchor="__RefHeading___Toc320429_3264237689">
            <w:r>
              <w:rPr>
                <w:webHidden/>
                <w:rStyle w:val="IndexLink"/>
                <w:rtl w:val="true"/>
              </w:rPr>
              <w:t>الأول</w:t>
            </w:r>
            <w:r>
              <w:rPr>
                <w:rStyle w:val="IndexLink"/>
                <w:rtl w:val="true"/>
              </w:rPr>
              <w:t>:</w:t>
            </w:r>
            <w:r>
              <w:rPr>
                <w:rStyle w:val="IndexLink"/>
                <w:rtl w:val="true"/>
              </w:rPr>
              <w:t>مس خط المصحف</w:t>
            </w:r>
            <w:r>
              <w:rPr>
                <w:rStyle w:val="IndexLink"/>
                <w:rtl w:val="true"/>
              </w:rPr>
              <w:tab/>
            </w:r>
            <w:r>
              <w:rPr>
                <w:rStyle w:val="IndexLink"/>
              </w:rPr>
              <w:t>144</w:t>
            </w:r>
          </w:hyperlink>
        </w:p>
        <w:p>
          <w:pPr>
            <w:pStyle w:val="Contents6"/>
            <w:tabs>
              <w:tab w:val="clear" w:pos="7609"/>
              <w:tab w:val="right" w:pos="9026" w:leader="dot"/>
            </w:tabs>
            <w:rPr/>
          </w:pPr>
          <w:hyperlink w:anchor="__RefHeading___Toc320431_3264237689">
            <w:r>
              <w:rPr>
                <w:webHidden/>
                <w:rStyle w:val="IndexLink"/>
                <w:rtl w:val="true"/>
              </w:rPr>
              <w:t>الثانی</w:t>
            </w:r>
            <w:r>
              <w:rPr>
                <w:rStyle w:val="IndexLink"/>
                <w:rtl w:val="true"/>
              </w:rPr>
              <w:t>:</w:t>
            </w:r>
            <w:r>
              <w:rPr>
                <w:rStyle w:val="IndexLink"/>
                <w:rtl w:val="true"/>
              </w:rPr>
              <w:t>دخول مسجد الحرام و مسجد النبی صلّی الله علیه و آله</w:t>
            </w:r>
            <w:r>
              <w:rPr>
                <w:rStyle w:val="IndexLink"/>
                <w:rtl w:val="true"/>
              </w:rPr>
              <w:tab/>
            </w:r>
            <w:r>
              <w:rPr>
                <w:rStyle w:val="IndexLink"/>
              </w:rPr>
              <w:t>146</w:t>
            </w:r>
          </w:hyperlink>
        </w:p>
        <w:p>
          <w:pPr>
            <w:pStyle w:val="Contents6"/>
            <w:tabs>
              <w:tab w:val="clear" w:pos="7609"/>
              <w:tab w:val="right" w:pos="9026" w:leader="dot"/>
            </w:tabs>
            <w:rPr/>
          </w:pPr>
          <w:hyperlink w:anchor="__RefHeading___Toc320433_3264237689">
            <w:r>
              <w:rPr>
                <w:webHidden/>
                <w:rStyle w:val="IndexLink"/>
                <w:rtl w:val="true"/>
              </w:rPr>
              <w:t>الثالث</w:t>
            </w:r>
            <w:r>
              <w:rPr>
                <w:rStyle w:val="IndexLink"/>
                <w:rtl w:val="true"/>
              </w:rPr>
              <w:t>:</w:t>
            </w:r>
            <w:r>
              <w:rPr>
                <w:rStyle w:val="IndexLink"/>
                <w:rtl w:val="true"/>
              </w:rPr>
              <w:t>المکث فی سائر المساجد</w:t>
            </w:r>
            <w:r>
              <w:rPr>
                <w:rStyle w:val="IndexLink"/>
                <w:rtl w:val="true"/>
              </w:rPr>
              <w:tab/>
            </w:r>
            <w:r>
              <w:rPr>
                <w:rStyle w:val="IndexLink"/>
              </w:rPr>
              <w:t>147</w:t>
            </w:r>
          </w:hyperlink>
        </w:p>
        <w:p>
          <w:pPr>
            <w:pStyle w:val="Contents6"/>
            <w:tabs>
              <w:tab w:val="clear" w:pos="7609"/>
              <w:tab w:val="right" w:pos="9026" w:leader="dot"/>
            </w:tabs>
            <w:rPr/>
          </w:pPr>
          <w:hyperlink w:anchor="__RefHeading___Toc320435_3264237689">
            <w:r>
              <w:rPr>
                <w:webHidden/>
                <w:rStyle w:val="IndexLink"/>
                <w:rtl w:val="true"/>
              </w:rPr>
              <w:t>الرابع</w:t>
            </w:r>
            <w:r>
              <w:rPr>
                <w:rStyle w:val="IndexLink"/>
                <w:rtl w:val="true"/>
              </w:rPr>
              <w:t>:</w:t>
            </w:r>
            <w:r>
              <w:rPr>
                <w:rStyle w:val="IndexLink"/>
                <w:rtl w:val="true"/>
              </w:rPr>
              <w:t>الدخول فی المساجد بقصد وضع شیء فیها</w:t>
            </w:r>
            <w:r>
              <w:rPr>
                <w:rStyle w:val="IndexLink"/>
                <w:rtl w:val="true"/>
              </w:rPr>
              <w:tab/>
            </w:r>
            <w:r>
              <w:rPr>
                <w:rStyle w:val="IndexLink"/>
              </w:rPr>
              <w:t>151</w:t>
            </w:r>
          </w:hyperlink>
        </w:p>
        <w:p>
          <w:pPr>
            <w:pStyle w:val="Contents6"/>
            <w:tabs>
              <w:tab w:val="clear" w:pos="7609"/>
              <w:tab w:val="right" w:pos="9026" w:leader="dot"/>
            </w:tabs>
            <w:rPr/>
          </w:pPr>
          <w:hyperlink w:anchor="__RefHeading___Toc320437_3264237689">
            <w:r>
              <w:rPr>
                <w:webHidden/>
                <w:rStyle w:val="IndexLink"/>
                <w:rtl w:val="true"/>
              </w:rPr>
              <w:t>الخامس</w:t>
            </w:r>
            <w:r>
              <w:rPr>
                <w:rStyle w:val="IndexLink"/>
                <w:rtl w:val="true"/>
              </w:rPr>
              <w:t>:</w:t>
            </w:r>
            <w:r>
              <w:rPr>
                <w:rStyle w:val="IndexLink"/>
                <w:rtl w:val="true"/>
              </w:rPr>
              <w:t>قراءة سور العزائم</w:t>
            </w:r>
            <w:r>
              <w:rPr>
                <w:rStyle w:val="IndexLink"/>
                <w:rtl w:val="true"/>
              </w:rPr>
              <w:tab/>
            </w:r>
            <w:r>
              <w:rPr>
                <w:rStyle w:val="IndexLink"/>
              </w:rPr>
              <w:t>151</w:t>
            </w:r>
          </w:hyperlink>
        </w:p>
        <w:p>
          <w:pPr>
            <w:pStyle w:val="Contents6"/>
            <w:tabs>
              <w:tab w:val="clear" w:pos="7609"/>
              <w:tab w:val="right" w:pos="9026" w:leader="dot"/>
            </w:tabs>
            <w:rPr/>
          </w:pPr>
          <w:hyperlink w:anchor="__RefHeading___Toc320439_326423768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20441_3264237689">
            <w:r>
              <w:rPr>
                <w:webHidden/>
                <w:rStyle w:val="IndexLink"/>
                <w:rtl w:val="true"/>
              </w:rPr>
              <w:t xml:space="preserve">مسألة </w:t>
            </w:r>
            <w:r>
              <w:rPr>
                <w:rStyle w:val="IndexLink"/>
              </w:rPr>
              <w:t>1</w:t>
            </w:r>
            <w:r>
              <w:rPr>
                <w:rStyle w:val="IndexLink"/>
                <w:rtl w:val="true"/>
              </w:rPr>
              <w:t>:</w:t>
            </w:r>
            <w:r>
              <w:rPr>
                <w:rStyle w:val="IndexLink"/>
                <w:rtl w:val="true"/>
              </w:rPr>
              <w:t>من نام فی أحد المسجدین و احتلم أو أجنب فیهما أو فی الخارج و دخل فیهما عمدا أو سهوا أو جهلا</w:t>
            </w:r>
            <w:r>
              <w:rPr>
                <w:rStyle w:val="IndexLink"/>
                <w:rtl w:val="true"/>
              </w:rPr>
              <w:tab/>
            </w:r>
            <w:r>
              <w:rPr>
                <w:rStyle w:val="IndexLink"/>
              </w:rPr>
              <w:t>152</w:t>
            </w:r>
          </w:hyperlink>
        </w:p>
        <w:p>
          <w:pPr>
            <w:pStyle w:val="Contents6"/>
            <w:tabs>
              <w:tab w:val="clear" w:pos="7609"/>
              <w:tab w:val="right" w:pos="9026" w:leader="dot"/>
            </w:tabs>
            <w:rPr/>
          </w:pPr>
          <w:hyperlink w:anchor="__RefHeading___Toc320443_3264237689">
            <w:r>
              <w:rPr>
                <w:webHidden/>
                <w:rStyle w:val="IndexLink"/>
                <w:rtl w:val="true"/>
              </w:rPr>
              <w:t xml:space="preserve">مسألة </w:t>
            </w:r>
            <w:r>
              <w:rPr>
                <w:rStyle w:val="IndexLink"/>
              </w:rPr>
              <w:t>2</w:t>
            </w:r>
            <w:r>
              <w:rPr>
                <w:rStyle w:val="IndexLink"/>
                <w:rtl w:val="true"/>
              </w:rPr>
              <w:t>:</w:t>
            </w:r>
            <w:r>
              <w:rPr>
                <w:rStyle w:val="IndexLink"/>
                <w:rtl w:val="true"/>
              </w:rPr>
              <w:t>لا فرق فی حرمة دخول الجنب فی المساجد بین المعمور منها و الخراب و إن لم یصلّ فیه أحد و لم یبق آثار مسجدیته</w:t>
            </w:r>
            <w:r>
              <w:rPr>
                <w:rStyle w:val="IndexLink"/>
                <w:rtl w:val="true"/>
              </w:rPr>
              <w:tab/>
            </w:r>
            <w:r>
              <w:rPr>
                <w:rStyle w:val="IndexLink"/>
              </w:rPr>
              <w:t>154</w:t>
            </w:r>
          </w:hyperlink>
        </w:p>
        <w:p>
          <w:pPr>
            <w:pStyle w:val="Contents6"/>
            <w:tabs>
              <w:tab w:val="clear" w:pos="7609"/>
              <w:tab w:val="right" w:pos="9026" w:leader="dot"/>
            </w:tabs>
            <w:rPr/>
          </w:pPr>
          <w:hyperlink w:anchor="__RefHeading___Toc320445_3264237689">
            <w:r>
              <w:rPr>
                <w:webHidden/>
                <w:rStyle w:val="IndexLink"/>
                <w:rtl w:val="true"/>
              </w:rPr>
              <w:t xml:space="preserve">مسألة </w:t>
            </w:r>
            <w:r>
              <w:rPr>
                <w:rStyle w:val="IndexLink"/>
              </w:rPr>
              <w:t>3</w:t>
            </w:r>
            <w:r>
              <w:rPr>
                <w:rStyle w:val="IndexLink"/>
                <w:rtl w:val="true"/>
              </w:rPr>
              <w:t>:</w:t>
            </w:r>
            <w:r>
              <w:rPr>
                <w:rStyle w:val="IndexLink"/>
                <w:rtl w:val="true"/>
              </w:rPr>
              <w:t>إذا عین الشخص فی بیته مکانا للصلاة و جعله مصلّی له لا یجری علیه حکم المسجد</w:t>
            </w:r>
            <w:r>
              <w:rPr>
                <w:rStyle w:val="IndexLink"/>
                <w:rtl w:val="true"/>
              </w:rPr>
              <w:tab/>
            </w:r>
            <w:r>
              <w:rPr>
                <w:rStyle w:val="IndexLink"/>
              </w:rPr>
              <w:t>155</w:t>
            </w:r>
          </w:hyperlink>
        </w:p>
        <w:p>
          <w:pPr>
            <w:pStyle w:val="Contents6"/>
            <w:tabs>
              <w:tab w:val="clear" w:pos="7609"/>
              <w:tab w:val="right" w:pos="9026" w:leader="dot"/>
            </w:tabs>
            <w:rPr/>
          </w:pPr>
          <w:hyperlink w:anchor="__RefHeading___Toc320447_3264237689">
            <w:r>
              <w:rPr>
                <w:webHidden/>
                <w:rStyle w:val="IndexLink"/>
                <w:rtl w:val="true"/>
              </w:rPr>
              <w:t xml:space="preserve">مسألة </w:t>
            </w:r>
            <w:r>
              <w:rPr>
                <w:rStyle w:val="IndexLink"/>
              </w:rPr>
              <w:t>4</w:t>
            </w:r>
            <w:r>
              <w:rPr>
                <w:rStyle w:val="IndexLink"/>
                <w:rtl w:val="true"/>
              </w:rPr>
              <w:t>:</w:t>
            </w:r>
            <w:r>
              <w:rPr>
                <w:rStyle w:val="IndexLink"/>
                <w:rtl w:val="true"/>
              </w:rPr>
              <w:t>کل ما شک فی کونه جزءا من المسجد من صحنه و الحجرات التی فیه و منارته و حیطانه و نحو ذلک</w:t>
            </w:r>
            <w:r>
              <w:rPr>
                <w:rStyle w:val="IndexLink"/>
                <w:rtl w:val="true"/>
              </w:rPr>
              <w:tab/>
            </w:r>
            <w:r>
              <w:rPr>
                <w:rStyle w:val="IndexLink"/>
              </w:rPr>
              <w:t>155</w:t>
            </w:r>
          </w:hyperlink>
        </w:p>
        <w:p>
          <w:pPr>
            <w:pStyle w:val="Contents6"/>
            <w:tabs>
              <w:tab w:val="clear" w:pos="7609"/>
              <w:tab w:val="right" w:pos="9026" w:leader="dot"/>
            </w:tabs>
            <w:rPr/>
          </w:pPr>
          <w:hyperlink w:anchor="__RefHeading___Toc320449_3264237689">
            <w:r>
              <w:rPr>
                <w:webHidden/>
                <w:rStyle w:val="IndexLink"/>
                <w:rtl w:val="true"/>
              </w:rPr>
              <w:t xml:space="preserve">مسألة </w:t>
            </w:r>
            <w:r>
              <w:rPr>
                <w:rStyle w:val="IndexLink"/>
              </w:rPr>
              <w:t>5</w:t>
            </w:r>
            <w:r>
              <w:rPr>
                <w:rStyle w:val="IndexLink"/>
                <w:rtl w:val="true"/>
              </w:rPr>
              <w:t>:</w:t>
            </w:r>
            <w:r>
              <w:rPr>
                <w:rStyle w:val="IndexLink"/>
                <w:rtl w:val="true"/>
              </w:rPr>
              <w:t xml:space="preserve">الجنب إذا قرأ دعاء کمیل الأولی و الأحوط أن لا یقرأ منه </w:t>
            </w:r>
            <w:r>
              <w:rPr>
                <w:rStyle w:val="IndexLink"/>
                <w:rtl w:val="true"/>
              </w:rPr>
              <w:t>(</w:t>
            </w:r>
            <w:r>
              <w:rPr>
                <w:rStyle w:val="IndexLink"/>
                <w:rtl w:val="true"/>
              </w:rPr>
              <w:t>أَ فَمَنْ کانَ مُؤْمِناً کَمَنْ کانَ فاسِقاً لا یَسْتَوُونَ</w:t>
            </w:r>
            <w:r>
              <w:rPr>
                <w:rStyle w:val="IndexLink"/>
                <w:rtl w:val="true"/>
              </w:rPr>
              <w:t>)</w:t>
              <w:tab/>
            </w:r>
            <w:r>
              <w:rPr>
                <w:rStyle w:val="IndexLink"/>
              </w:rPr>
              <w:t>155</w:t>
            </w:r>
          </w:hyperlink>
        </w:p>
        <w:p>
          <w:pPr>
            <w:pStyle w:val="Contents6"/>
            <w:tabs>
              <w:tab w:val="clear" w:pos="7609"/>
              <w:tab w:val="right" w:pos="9026" w:leader="dot"/>
            </w:tabs>
            <w:rPr/>
          </w:pPr>
          <w:hyperlink w:anchor="__RefHeading___Toc320451_3264237689">
            <w:r>
              <w:rPr>
                <w:webHidden/>
                <w:rStyle w:val="IndexLink"/>
                <w:rtl w:val="true"/>
              </w:rPr>
              <w:t xml:space="preserve">مسألة </w:t>
            </w:r>
            <w:r>
              <w:rPr>
                <w:rStyle w:val="IndexLink"/>
              </w:rPr>
              <w:t>6</w:t>
            </w:r>
            <w:r>
              <w:rPr>
                <w:rStyle w:val="IndexLink"/>
                <w:rtl w:val="true"/>
              </w:rPr>
              <w:t>:</w:t>
            </w:r>
            <w:r>
              <w:rPr>
                <w:rStyle w:val="IndexLink"/>
                <w:rtl w:val="true"/>
              </w:rPr>
              <w:t>الأحوط عدم إدخال الجنب فی المسجد</w:t>
            </w:r>
            <w:r>
              <w:rPr>
                <w:rStyle w:val="IndexLink"/>
                <w:rtl w:val="true"/>
              </w:rPr>
              <w:tab/>
            </w:r>
            <w:r>
              <w:rPr>
                <w:rStyle w:val="IndexLink"/>
              </w:rPr>
              <w:t>156</w:t>
            </w:r>
          </w:hyperlink>
        </w:p>
        <w:p>
          <w:pPr>
            <w:pStyle w:val="Contents6"/>
            <w:tabs>
              <w:tab w:val="clear" w:pos="7609"/>
              <w:tab w:val="right" w:pos="9026" w:leader="dot"/>
            </w:tabs>
            <w:rPr/>
          </w:pPr>
          <w:hyperlink w:anchor="__RefHeading___Toc320453_3264237689">
            <w:r>
              <w:rPr>
                <w:webHidden/>
                <w:rStyle w:val="IndexLink"/>
                <w:rtl w:val="true"/>
              </w:rPr>
              <w:t xml:space="preserve">مسألة </w:t>
            </w:r>
            <w:r>
              <w:rPr>
                <w:rStyle w:val="IndexLink"/>
              </w:rPr>
              <w:t>7</w:t>
            </w:r>
            <w:r>
              <w:rPr>
                <w:rStyle w:val="IndexLink"/>
                <w:rtl w:val="true"/>
              </w:rPr>
              <w:t>:</w:t>
            </w:r>
            <w:r>
              <w:rPr>
                <w:rStyle w:val="IndexLink"/>
                <w:rtl w:val="true"/>
              </w:rPr>
              <w:t>لا یجوز أن یستأجر الجنب لکنس المسجد فی حال جنابته</w:t>
            </w:r>
            <w:r>
              <w:rPr>
                <w:rStyle w:val="IndexLink"/>
                <w:rtl w:val="true"/>
              </w:rPr>
              <w:tab/>
            </w:r>
            <w:r>
              <w:rPr>
                <w:rStyle w:val="IndexLink"/>
              </w:rPr>
              <w:t>156</w:t>
            </w:r>
          </w:hyperlink>
        </w:p>
        <w:p>
          <w:pPr>
            <w:pStyle w:val="Contents6"/>
            <w:tabs>
              <w:tab w:val="clear" w:pos="7609"/>
              <w:tab w:val="right" w:pos="9026" w:leader="dot"/>
            </w:tabs>
            <w:rPr/>
          </w:pPr>
          <w:hyperlink w:anchor="__RefHeading___Toc320455_3264237689">
            <w:r>
              <w:rPr>
                <w:webHidden/>
                <w:rStyle w:val="IndexLink"/>
                <w:rtl w:val="true"/>
              </w:rPr>
              <w:t xml:space="preserve">مسألة </w:t>
            </w:r>
            <w:r>
              <w:rPr>
                <w:rStyle w:val="IndexLink"/>
              </w:rPr>
              <w:t>8</w:t>
            </w:r>
            <w:r>
              <w:rPr>
                <w:rStyle w:val="IndexLink"/>
                <w:rtl w:val="true"/>
              </w:rPr>
              <w:t>:</w:t>
            </w:r>
            <w:r>
              <w:rPr>
                <w:rStyle w:val="IndexLink"/>
                <w:rtl w:val="true"/>
              </w:rPr>
              <w:t>إذا کان جنبا و کان الماء فی المسجد یجب علیه أن یتیمم و یدخل المسجد لأخذ الماء أو الاغتسال فیه</w:t>
            </w:r>
            <w:r>
              <w:rPr>
                <w:rStyle w:val="IndexLink"/>
                <w:rtl w:val="true"/>
              </w:rPr>
              <w:tab/>
            </w:r>
            <w:r>
              <w:rPr>
                <w:rStyle w:val="IndexLink"/>
              </w:rPr>
              <w:t>159</w:t>
            </w:r>
          </w:hyperlink>
        </w:p>
        <w:p>
          <w:pPr>
            <w:pStyle w:val="Contents6"/>
            <w:tabs>
              <w:tab w:val="clear" w:pos="7609"/>
              <w:tab w:val="right" w:pos="9026" w:leader="dot"/>
            </w:tabs>
            <w:rPr/>
          </w:pPr>
          <w:hyperlink w:anchor="__RefHeading___Toc320457_3264237689">
            <w:r>
              <w:rPr>
                <w:webHidden/>
                <w:rStyle w:val="IndexLink"/>
                <w:rtl w:val="true"/>
              </w:rPr>
              <w:t xml:space="preserve">مسألة </w:t>
            </w:r>
            <w:r>
              <w:rPr>
                <w:rStyle w:val="IndexLink"/>
              </w:rPr>
              <w:t>9</w:t>
            </w:r>
            <w:r>
              <w:rPr>
                <w:rStyle w:val="IndexLink"/>
                <w:rtl w:val="true"/>
              </w:rPr>
              <w:t>:</w:t>
            </w:r>
            <w:r>
              <w:rPr>
                <w:rStyle w:val="IndexLink"/>
                <w:rtl w:val="true"/>
              </w:rPr>
              <w:t>إذا علم اجمالا جنابة أحد الشخصین لا یجوز له استئجارهما</w:t>
            </w:r>
            <w:r>
              <w:rPr>
                <w:rStyle w:val="IndexLink"/>
                <w:rtl w:val="true"/>
              </w:rPr>
              <w:tab/>
            </w:r>
            <w:r>
              <w:rPr>
                <w:rStyle w:val="IndexLink"/>
              </w:rPr>
              <w:t>163</w:t>
            </w:r>
          </w:hyperlink>
        </w:p>
        <w:p>
          <w:pPr>
            <w:pStyle w:val="Contents6"/>
            <w:tabs>
              <w:tab w:val="clear" w:pos="7609"/>
              <w:tab w:val="right" w:pos="9026" w:leader="dot"/>
            </w:tabs>
            <w:rPr/>
          </w:pPr>
          <w:hyperlink w:anchor="__RefHeading___Toc320459_3264237689">
            <w:r>
              <w:rPr>
                <w:webHidden/>
                <w:rStyle w:val="IndexLink"/>
                <w:rtl w:val="true"/>
              </w:rPr>
              <w:t xml:space="preserve">مسألة </w:t>
            </w:r>
            <w:r>
              <w:rPr>
                <w:rStyle w:val="IndexLink"/>
              </w:rPr>
              <w:t>10</w:t>
            </w:r>
            <w:r>
              <w:rPr>
                <w:rStyle w:val="IndexLink"/>
                <w:rtl w:val="true"/>
              </w:rPr>
              <w:t>:</w:t>
            </w:r>
            <w:r>
              <w:rPr>
                <w:rStyle w:val="IndexLink"/>
                <w:rtl w:val="true"/>
              </w:rPr>
              <w:t>مع الشک فی الجنابة لا یحرم شیء من المحرمات المذکورة إلا إذا کانت حالته السابقة هی الجنابة</w:t>
            </w:r>
            <w:r>
              <w:rPr>
                <w:rStyle w:val="IndexLink"/>
                <w:rtl w:val="true"/>
              </w:rPr>
              <w:t>.</w:t>
              <w:tab/>
            </w:r>
            <w:r>
              <w:rPr>
                <w:rStyle w:val="IndexLink"/>
              </w:rPr>
              <w:t>163</w:t>
            </w:r>
          </w:hyperlink>
        </w:p>
        <w:p>
          <w:pPr>
            <w:pStyle w:val="Contents6"/>
            <w:tabs>
              <w:tab w:val="clear" w:pos="7609"/>
              <w:tab w:val="right" w:pos="9026" w:leader="dot"/>
            </w:tabs>
            <w:rPr/>
          </w:pPr>
          <w:hyperlink w:anchor="__RefHeading___Toc320461_3264237689">
            <w:r>
              <w:rPr>
                <w:webHidden/>
                <w:rStyle w:val="IndexLink"/>
                <w:rtl w:val="true"/>
              </w:rPr>
              <w:t>فصل فی ما یکره علی الجنب</w:t>
            </w:r>
            <w:r>
              <w:rPr>
                <w:rStyle w:val="IndexLink"/>
                <w:rtl w:val="true"/>
              </w:rPr>
              <w:tab/>
            </w:r>
            <w:r>
              <w:rPr>
                <w:rStyle w:val="IndexLink"/>
              </w:rPr>
              <w:t>164</w:t>
            </w:r>
          </w:hyperlink>
        </w:p>
        <w:p>
          <w:pPr>
            <w:pStyle w:val="Contents6"/>
            <w:tabs>
              <w:tab w:val="clear" w:pos="7609"/>
              <w:tab w:val="right" w:pos="9026" w:leader="dot"/>
            </w:tabs>
            <w:rPr/>
          </w:pPr>
          <w:hyperlink w:anchor="__RefHeading___Toc320463_3264237689">
            <w:r>
              <w:rPr>
                <w:webHidden/>
                <w:rStyle w:val="IndexLink"/>
                <w:rtl w:val="true"/>
              </w:rPr>
              <w:t>الأول</w:t>
            </w:r>
            <w:r>
              <w:rPr>
                <w:rStyle w:val="IndexLink"/>
                <w:rtl w:val="true"/>
              </w:rPr>
              <w:t>:</w:t>
            </w:r>
            <w:r>
              <w:rPr>
                <w:rStyle w:val="IndexLink"/>
                <w:rtl w:val="true"/>
              </w:rPr>
              <w:t>الأکل و الشرب</w:t>
            </w:r>
            <w:r>
              <w:rPr>
                <w:rStyle w:val="IndexLink"/>
                <w:rtl w:val="true"/>
              </w:rPr>
              <w:tab/>
            </w:r>
            <w:r>
              <w:rPr>
                <w:rStyle w:val="IndexLink"/>
              </w:rPr>
              <w:t>164</w:t>
            </w:r>
          </w:hyperlink>
        </w:p>
        <w:p>
          <w:pPr>
            <w:pStyle w:val="Contents6"/>
            <w:tabs>
              <w:tab w:val="clear" w:pos="7609"/>
              <w:tab w:val="right" w:pos="9026" w:leader="dot"/>
            </w:tabs>
            <w:rPr/>
          </w:pPr>
          <w:hyperlink w:anchor="__RefHeading___Toc320465_3264237689">
            <w:r>
              <w:rPr>
                <w:webHidden/>
                <w:rStyle w:val="IndexLink"/>
                <w:rtl w:val="true"/>
              </w:rPr>
              <w:t>الثانی</w:t>
            </w:r>
            <w:r>
              <w:rPr>
                <w:rStyle w:val="IndexLink"/>
                <w:rtl w:val="true"/>
              </w:rPr>
              <w:t>:</w:t>
            </w:r>
            <w:r>
              <w:rPr>
                <w:rStyle w:val="IndexLink"/>
                <w:rtl w:val="true"/>
              </w:rPr>
              <w:t>قراءة ما زاد علی سبع آیات من القرآن ما عدا العزائم</w:t>
            </w:r>
            <w:r>
              <w:rPr>
                <w:rStyle w:val="IndexLink"/>
                <w:rtl w:val="true"/>
              </w:rPr>
              <w:tab/>
            </w:r>
            <w:r>
              <w:rPr>
                <w:rStyle w:val="IndexLink"/>
              </w:rPr>
              <w:t>164</w:t>
            </w:r>
          </w:hyperlink>
        </w:p>
        <w:p>
          <w:pPr>
            <w:pStyle w:val="Contents6"/>
            <w:tabs>
              <w:tab w:val="clear" w:pos="7609"/>
              <w:tab w:val="right" w:pos="9026" w:leader="dot"/>
            </w:tabs>
            <w:rPr/>
          </w:pPr>
          <w:hyperlink w:anchor="__RefHeading___Toc320467_3264237689">
            <w:r>
              <w:rPr>
                <w:webHidden/>
                <w:rStyle w:val="IndexLink"/>
                <w:rtl w:val="true"/>
              </w:rPr>
              <w:t>الثالث</w:t>
            </w:r>
            <w:r>
              <w:rPr>
                <w:rStyle w:val="IndexLink"/>
                <w:rtl w:val="true"/>
              </w:rPr>
              <w:t>:</w:t>
            </w:r>
            <w:r>
              <w:rPr>
                <w:rStyle w:val="IndexLink"/>
                <w:rtl w:val="true"/>
              </w:rPr>
              <w:t>مس ما عدا خط المصحف من الجلد و الأوراق و الحواشی و ما بین السطور</w:t>
            </w:r>
            <w:r>
              <w:rPr>
                <w:rStyle w:val="IndexLink"/>
                <w:rtl w:val="true"/>
              </w:rPr>
              <w:t>.</w:t>
              <w:tab/>
            </w:r>
            <w:r>
              <w:rPr>
                <w:rStyle w:val="IndexLink"/>
              </w:rPr>
              <w:t>164</w:t>
            </w:r>
          </w:hyperlink>
        </w:p>
        <w:p>
          <w:pPr>
            <w:pStyle w:val="Contents6"/>
            <w:tabs>
              <w:tab w:val="clear" w:pos="7609"/>
              <w:tab w:val="right" w:pos="9026" w:leader="dot"/>
            </w:tabs>
            <w:rPr/>
          </w:pPr>
          <w:hyperlink w:anchor="__RefHeading___Toc320469_3264237689">
            <w:r>
              <w:rPr>
                <w:webHidden/>
                <w:rStyle w:val="IndexLink"/>
                <w:rtl w:val="true"/>
              </w:rPr>
              <w:t>الرابع</w:t>
            </w:r>
            <w:r>
              <w:rPr>
                <w:rStyle w:val="IndexLink"/>
                <w:rtl w:val="true"/>
              </w:rPr>
              <w:t>:</w:t>
            </w:r>
            <w:r>
              <w:rPr>
                <w:rStyle w:val="IndexLink"/>
                <w:rtl w:val="true"/>
              </w:rPr>
              <w:t>النوم</w:t>
            </w:r>
            <w:r>
              <w:rPr>
                <w:rStyle w:val="IndexLink"/>
                <w:rtl w:val="true"/>
              </w:rPr>
              <w:tab/>
            </w:r>
            <w:r>
              <w:rPr>
                <w:rStyle w:val="IndexLink"/>
              </w:rPr>
              <w:t>164</w:t>
            </w:r>
          </w:hyperlink>
        </w:p>
        <w:p>
          <w:pPr>
            <w:pStyle w:val="Contents6"/>
            <w:tabs>
              <w:tab w:val="clear" w:pos="7609"/>
              <w:tab w:val="right" w:pos="9026" w:leader="dot"/>
            </w:tabs>
            <w:rPr/>
          </w:pPr>
          <w:hyperlink w:anchor="__RefHeading___Toc320471_3264237689">
            <w:r>
              <w:rPr>
                <w:webHidden/>
                <w:rStyle w:val="IndexLink"/>
                <w:rtl w:val="true"/>
              </w:rPr>
              <w:t>الخامس</w:t>
            </w:r>
            <w:r>
              <w:rPr>
                <w:rStyle w:val="IndexLink"/>
                <w:rtl w:val="true"/>
              </w:rPr>
              <w:t>:</w:t>
            </w:r>
            <w:r>
              <w:rPr>
                <w:rStyle w:val="IndexLink"/>
                <w:rtl w:val="true"/>
              </w:rPr>
              <w:t>الخضاب</w:t>
            </w:r>
            <w:r>
              <w:rPr>
                <w:rStyle w:val="IndexLink"/>
                <w:rtl w:val="true"/>
              </w:rPr>
              <w:tab/>
            </w:r>
            <w:r>
              <w:rPr>
                <w:rStyle w:val="IndexLink"/>
              </w:rPr>
              <w:t>164</w:t>
            </w:r>
          </w:hyperlink>
        </w:p>
        <w:p>
          <w:pPr>
            <w:pStyle w:val="Contents6"/>
            <w:tabs>
              <w:tab w:val="clear" w:pos="7609"/>
              <w:tab w:val="right" w:pos="9026" w:leader="dot"/>
            </w:tabs>
            <w:rPr/>
          </w:pPr>
          <w:hyperlink w:anchor="__RefHeading___Toc320473_3264237689">
            <w:r>
              <w:rPr>
                <w:webHidden/>
                <w:rStyle w:val="IndexLink"/>
                <w:rtl w:val="true"/>
              </w:rPr>
              <w:t>السادس</w:t>
            </w:r>
            <w:r>
              <w:rPr>
                <w:rStyle w:val="IndexLink"/>
                <w:rtl w:val="true"/>
              </w:rPr>
              <w:t>:</w:t>
            </w:r>
            <w:r>
              <w:rPr>
                <w:rStyle w:val="IndexLink"/>
                <w:rtl w:val="true"/>
              </w:rPr>
              <w:t>التدهین</w:t>
            </w:r>
            <w:r>
              <w:rPr>
                <w:rStyle w:val="IndexLink"/>
                <w:rtl w:val="true"/>
              </w:rPr>
              <w:tab/>
            </w:r>
            <w:r>
              <w:rPr>
                <w:rStyle w:val="IndexLink"/>
              </w:rPr>
              <w:t>164</w:t>
            </w:r>
          </w:hyperlink>
        </w:p>
        <w:p>
          <w:pPr>
            <w:pStyle w:val="Contents6"/>
            <w:tabs>
              <w:tab w:val="clear" w:pos="7609"/>
              <w:tab w:val="right" w:pos="9026" w:leader="dot"/>
            </w:tabs>
            <w:rPr/>
          </w:pPr>
          <w:hyperlink w:anchor="__RefHeading___Toc320475_3264237689">
            <w:r>
              <w:rPr>
                <w:webHidden/>
                <w:rStyle w:val="IndexLink"/>
                <w:rtl w:val="true"/>
              </w:rPr>
              <w:t>السابع</w:t>
            </w:r>
            <w:r>
              <w:rPr>
                <w:rStyle w:val="IndexLink"/>
                <w:rtl w:val="true"/>
              </w:rPr>
              <w:t>:</w:t>
            </w:r>
            <w:r>
              <w:rPr>
                <w:rStyle w:val="IndexLink"/>
                <w:rtl w:val="true"/>
              </w:rPr>
              <w:t>الجماع إذا کان جنابته بالاحتلام</w:t>
            </w:r>
            <w:r>
              <w:rPr>
                <w:rStyle w:val="IndexLink"/>
                <w:rtl w:val="true"/>
              </w:rPr>
              <w:t>.</w:t>
              <w:tab/>
            </w:r>
            <w:r>
              <w:rPr>
                <w:rStyle w:val="IndexLink"/>
              </w:rPr>
              <w:t>164</w:t>
            </w:r>
          </w:hyperlink>
        </w:p>
        <w:p>
          <w:pPr>
            <w:pStyle w:val="Contents6"/>
            <w:tabs>
              <w:tab w:val="clear" w:pos="7609"/>
              <w:tab w:val="right" w:pos="9026" w:leader="dot"/>
            </w:tabs>
            <w:rPr/>
          </w:pPr>
          <w:hyperlink w:anchor="__RefHeading___Toc320477_3264237689">
            <w:r>
              <w:rPr>
                <w:webHidden/>
                <w:rStyle w:val="IndexLink"/>
                <w:rtl w:val="true"/>
              </w:rPr>
              <w:t>الثامن</w:t>
            </w:r>
            <w:r>
              <w:rPr>
                <w:rStyle w:val="IndexLink"/>
                <w:rtl w:val="true"/>
              </w:rPr>
              <w:t>:</w:t>
            </w:r>
            <w:r>
              <w:rPr>
                <w:rStyle w:val="IndexLink"/>
                <w:rtl w:val="true"/>
              </w:rPr>
              <w:t>حمل المصحف</w:t>
            </w:r>
            <w:r>
              <w:rPr>
                <w:rStyle w:val="IndexLink"/>
                <w:rtl w:val="true"/>
              </w:rPr>
              <w:t>.</w:t>
              <w:tab/>
            </w:r>
            <w:r>
              <w:rPr>
                <w:rStyle w:val="IndexLink"/>
              </w:rPr>
              <w:t>164</w:t>
            </w:r>
          </w:hyperlink>
        </w:p>
        <w:p>
          <w:pPr>
            <w:pStyle w:val="Contents6"/>
            <w:tabs>
              <w:tab w:val="clear" w:pos="7609"/>
              <w:tab w:val="right" w:pos="9026" w:leader="dot"/>
            </w:tabs>
            <w:rPr/>
          </w:pPr>
          <w:hyperlink w:anchor="__RefHeading___Toc320479_3264237689">
            <w:r>
              <w:rPr>
                <w:webHidden/>
                <w:rStyle w:val="IndexLink"/>
                <w:rtl w:val="true"/>
              </w:rPr>
              <w:t>التاسع</w:t>
            </w:r>
            <w:r>
              <w:rPr>
                <w:rStyle w:val="IndexLink"/>
                <w:rtl w:val="true"/>
              </w:rPr>
              <w:t>:</w:t>
            </w:r>
            <w:r>
              <w:rPr>
                <w:rStyle w:val="IndexLink"/>
                <w:rtl w:val="true"/>
              </w:rPr>
              <w:t>تعلیق المصحف</w:t>
            </w:r>
            <w:r>
              <w:rPr>
                <w:rStyle w:val="IndexLink"/>
                <w:rtl w:val="true"/>
              </w:rPr>
              <w:t>.</w:t>
              <w:tab/>
            </w:r>
            <w:r>
              <w:rPr>
                <w:rStyle w:val="IndexLink"/>
              </w:rPr>
              <w:t>164</w:t>
            </w:r>
          </w:hyperlink>
        </w:p>
        <w:p>
          <w:pPr>
            <w:pStyle w:val="Contents6"/>
            <w:tabs>
              <w:tab w:val="clear" w:pos="7609"/>
              <w:tab w:val="right" w:pos="9026" w:leader="dot"/>
            </w:tabs>
            <w:rPr/>
          </w:pPr>
          <w:hyperlink w:anchor="__RefHeading___Toc320481_3264237689">
            <w:r>
              <w:rPr>
                <w:webHidden/>
                <w:rStyle w:val="IndexLink"/>
                <w:rtl w:val="true"/>
              </w:rPr>
              <w:t>فصل غسل الجنابة مستحب نفسی</w:t>
            </w:r>
            <w:r>
              <w:rPr>
                <w:rStyle w:val="IndexLink"/>
                <w:rtl w:val="true"/>
              </w:rPr>
              <w:tab/>
            </w:r>
            <w:r>
              <w:rPr>
                <w:rStyle w:val="IndexLink"/>
              </w:rPr>
              <w:t>164</w:t>
            </w:r>
          </w:hyperlink>
        </w:p>
        <w:p>
          <w:pPr>
            <w:pStyle w:val="Contents6"/>
            <w:tabs>
              <w:tab w:val="clear" w:pos="7609"/>
              <w:tab w:val="right" w:pos="9026" w:leader="dot"/>
            </w:tabs>
            <w:rPr/>
          </w:pPr>
          <w:hyperlink w:anchor="__RefHeading___Toc320483_3264237689">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20485_3264237689">
            <w:r>
              <w:rPr>
                <w:webHidden/>
                <w:rStyle w:val="IndexLink"/>
                <w:rtl w:val="true"/>
              </w:rPr>
              <w:t>و له کیفیتان</w:t>
            </w:r>
            <w:r>
              <w:rPr>
                <w:rStyle w:val="IndexLink"/>
                <w:rtl w:val="true"/>
              </w:rPr>
              <w:tab/>
            </w:r>
            <w:r>
              <w:rPr>
                <w:rStyle w:val="IndexLink"/>
              </w:rPr>
              <w:t>174</w:t>
            </w:r>
          </w:hyperlink>
        </w:p>
        <w:p>
          <w:pPr>
            <w:pStyle w:val="Contents6"/>
            <w:tabs>
              <w:tab w:val="clear" w:pos="7609"/>
              <w:tab w:val="right" w:pos="9026" w:leader="dot"/>
            </w:tabs>
            <w:rPr/>
          </w:pPr>
          <w:hyperlink w:anchor="__RefHeading___Toc320487_3264237689">
            <w:r>
              <w:rPr>
                <w:webHidden/>
                <w:rStyle w:val="IndexLink"/>
                <w:rtl w:val="true"/>
              </w:rPr>
              <w:t>الأولی</w:t>
            </w:r>
            <w:r>
              <w:rPr>
                <w:rStyle w:val="IndexLink"/>
                <w:rtl w:val="true"/>
              </w:rPr>
              <w:t>:</w:t>
            </w:r>
            <w:r>
              <w:rPr>
                <w:rStyle w:val="IndexLink"/>
                <w:rtl w:val="true"/>
              </w:rPr>
              <w:t>الترتیب</w:t>
            </w:r>
            <w:r>
              <w:rPr>
                <w:rStyle w:val="IndexLink"/>
                <w:rtl w:val="true"/>
              </w:rPr>
              <w:tab/>
            </w:r>
            <w:r>
              <w:rPr>
                <w:rStyle w:val="IndexLink"/>
              </w:rPr>
              <w:t>174</w:t>
            </w:r>
          </w:hyperlink>
        </w:p>
        <w:p>
          <w:pPr>
            <w:pStyle w:val="Contents6"/>
            <w:tabs>
              <w:tab w:val="clear" w:pos="7609"/>
              <w:tab w:val="right" w:pos="9026" w:leader="dot"/>
            </w:tabs>
            <w:rPr/>
          </w:pPr>
          <w:hyperlink w:anchor="__RefHeading___Toc320489_3264237689">
            <w:r>
              <w:rPr>
                <w:webHidden/>
                <w:rStyle w:val="IndexLink"/>
                <w:rtl w:val="true"/>
              </w:rPr>
              <w:t>الثانیة</w:t>
            </w:r>
            <w:r>
              <w:rPr>
                <w:rStyle w:val="IndexLink"/>
                <w:rtl w:val="true"/>
              </w:rPr>
              <w:t>:</w:t>
            </w:r>
            <w:r>
              <w:rPr>
                <w:rStyle w:val="IndexLink"/>
                <w:rtl w:val="true"/>
              </w:rPr>
              <w:t>الارتماس</w:t>
            </w:r>
            <w:r>
              <w:rPr>
                <w:rStyle w:val="IndexLink"/>
                <w:rtl w:val="true"/>
              </w:rPr>
              <w:tab/>
            </w:r>
            <w:r>
              <w:rPr>
                <w:rStyle w:val="IndexLink"/>
              </w:rPr>
              <w:t>183</w:t>
            </w:r>
          </w:hyperlink>
        </w:p>
        <w:p>
          <w:pPr>
            <w:pStyle w:val="Contents6"/>
            <w:tabs>
              <w:tab w:val="clear" w:pos="7609"/>
              <w:tab w:val="right" w:pos="9026" w:leader="dot"/>
            </w:tabs>
            <w:rPr/>
          </w:pPr>
          <w:hyperlink w:anchor="__RefHeading___Toc320491_3264237689">
            <w:r>
              <w:rPr>
                <w:webHidden/>
                <w:rStyle w:val="IndexLink"/>
                <w:rtl w:val="true"/>
              </w:rPr>
              <w:t>فصل فی أحکام غسل الجنابة</w:t>
            </w:r>
            <w:r>
              <w:rPr>
                <w:rStyle w:val="IndexLink"/>
                <w:rtl w:val="true"/>
              </w:rPr>
              <w:tab/>
            </w:r>
            <w:r>
              <w:rPr>
                <w:rStyle w:val="IndexLink"/>
              </w:rPr>
              <w:t>187</w:t>
            </w:r>
          </w:hyperlink>
        </w:p>
        <w:p>
          <w:pPr>
            <w:pStyle w:val="Contents6"/>
            <w:tabs>
              <w:tab w:val="clear" w:pos="7609"/>
              <w:tab w:val="right" w:pos="9026" w:leader="dot"/>
            </w:tabs>
            <w:rPr/>
          </w:pPr>
          <w:hyperlink w:anchor="__RefHeading___Toc320493_3264237689">
            <w:r>
              <w:rPr>
                <w:webHidden/>
                <w:rStyle w:val="IndexLink"/>
                <w:rtl w:val="true"/>
              </w:rPr>
              <w:t xml:space="preserve">مسألة </w:t>
            </w:r>
            <w:r>
              <w:rPr>
                <w:rStyle w:val="IndexLink"/>
              </w:rPr>
              <w:t>1</w:t>
            </w:r>
            <w:r>
              <w:rPr>
                <w:rStyle w:val="IndexLink"/>
                <w:rtl w:val="true"/>
              </w:rPr>
              <w:t>:</w:t>
            </w:r>
            <w:r>
              <w:rPr>
                <w:rStyle w:val="IndexLink"/>
                <w:rtl w:val="true"/>
              </w:rPr>
              <w:t>الغسل الترتیبی أفضل من الارتماسی</w:t>
            </w:r>
            <w:r>
              <w:rPr>
                <w:rStyle w:val="IndexLink"/>
                <w:rtl w:val="true"/>
              </w:rPr>
              <w:tab/>
            </w:r>
            <w:r>
              <w:rPr>
                <w:rStyle w:val="IndexLink"/>
              </w:rPr>
              <w:t>187</w:t>
            </w:r>
          </w:hyperlink>
        </w:p>
        <w:p>
          <w:pPr>
            <w:pStyle w:val="Contents6"/>
            <w:tabs>
              <w:tab w:val="clear" w:pos="7609"/>
              <w:tab w:val="right" w:pos="9026" w:leader="dot"/>
            </w:tabs>
            <w:rPr/>
          </w:pPr>
          <w:hyperlink w:anchor="__RefHeading___Toc320495_3264237689">
            <w:r>
              <w:rPr>
                <w:webHidden/>
                <w:rStyle w:val="IndexLink"/>
                <w:rtl w:val="true"/>
              </w:rPr>
              <w:t xml:space="preserve">مسألة </w:t>
            </w:r>
            <w:r>
              <w:rPr>
                <w:rStyle w:val="IndexLink"/>
              </w:rPr>
              <w:t>2</w:t>
            </w:r>
            <w:r>
              <w:rPr>
                <w:rStyle w:val="IndexLink"/>
                <w:rtl w:val="true"/>
              </w:rPr>
              <w:t>:</w:t>
            </w:r>
            <w:r>
              <w:rPr>
                <w:rStyle w:val="IndexLink"/>
                <w:rtl w:val="true"/>
              </w:rPr>
              <w:t>قد یتعین الارتماسی</w:t>
            </w:r>
            <w:r>
              <w:rPr>
                <w:rStyle w:val="IndexLink"/>
                <w:rtl w:val="true"/>
              </w:rPr>
              <w:tab/>
            </w:r>
            <w:r>
              <w:rPr>
                <w:rStyle w:val="IndexLink"/>
              </w:rPr>
              <w:t>188</w:t>
            </w:r>
          </w:hyperlink>
        </w:p>
        <w:p>
          <w:pPr>
            <w:pStyle w:val="Contents6"/>
            <w:tabs>
              <w:tab w:val="clear" w:pos="7609"/>
              <w:tab w:val="right" w:pos="9026" w:leader="dot"/>
            </w:tabs>
            <w:rPr/>
          </w:pPr>
          <w:hyperlink w:anchor="__RefHeading___Toc320497_3264237689">
            <w:r>
              <w:rPr>
                <w:webHidden/>
                <w:rStyle w:val="IndexLink"/>
                <w:rtl w:val="true"/>
              </w:rPr>
              <w:t xml:space="preserve">مسألة </w:t>
            </w:r>
            <w:r>
              <w:rPr>
                <w:rStyle w:val="IndexLink"/>
              </w:rPr>
              <w:t>3</w:t>
            </w:r>
            <w:r>
              <w:rPr>
                <w:rStyle w:val="IndexLink"/>
                <w:rtl w:val="true"/>
              </w:rPr>
              <w:t>:</w:t>
            </w:r>
            <w:r>
              <w:rPr>
                <w:rStyle w:val="IndexLink"/>
                <w:rtl w:val="true"/>
              </w:rPr>
              <w:t>یجوز فی الترتیبی أن یغسل کل عضو من أعضائه الثلاثة بنحو الارتماس</w:t>
            </w:r>
            <w:r>
              <w:rPr>
                <w:rStyle w:val="IndexLink"/>
                <w:rtl w:val="true"/>
              </w:rPr>
              <w:tab/>
            </w:r>
            <w:r>
              <w:rPr>
                <w:rStyle w:val="IndexLink"/>
              </w:rPr>
              <w:t>188</w:t>
            </w:r>
          </w:hyperlink>
        </w:p>
        <w:p>
          <w:pPr>
            <w:pStyle w:val="Contents6"/>
            <w:tabs>
              <w:tab w:val="clear" w:pos="7609"/>
              <w:tab w:val="right" w:pos="9026" w:leader="dot"/>
            </w:tabs>
            <w:rPr/>
          </w:pPr>
          <w:hyperlink w:anchor="__RefHeading___Toc320499_3264237689">
            <w:r>
              <w:rPr>
                <w:webHidden/>
                <w:rStyle w:val="IndexLink"/>
                <w:rtl w:val="true"/>
              </w:rPr>
              <w:t xml:space="preserve">مسألة </w:t>
            </w:r>
            <w:r>
              <w:rPr>
                <w:rStyle w:val="IndexLink"/>
              </w:rPr>
              <w:t>4</w:t>
            </w:r>
            <w:r>
              <w:rPr>
                <w:rStyle w:val="IndexLink"/>
                <w:rtl w:val="true"/>
              </w:rPr>
              <w:t>:</w:t>
            </w:r>
            <w:r>
              <w:rPr>
                <w:rStyle w:val="IndexLink"/>
                <w:rtl w:val="true"/>
              </w:rPr>
              <w:t>الغسل الارتماسی یتصور علی وجهین</w:t>
            </w:r>
            <w:r>
              <w:rPr>
                <w:rStyle w:val="IndexLink"/>
                <w:rtl w:val="true"/>
              </w:rPr>
              <w:tab/>
            </w:r>
            <w:r>
              <w:rPr>
                <w:rStyle w:val="IndexLink"/>
              </w:rPr>
              <w:t>189</w:t>
            </w:r>
          </w:hyperlink>
        </w:p>
        <w:p>
          <w:pPr>
            <w:pStyle w:val="Contents6"/>
            <w:tabs>
              <w:tab w:val="clear" w:pos="7609"/>
              <w:tab w:val="right" w:pos="9026" w:leader="dot"/>
            </w:tabs>
            <w:rPr/>
          </w:pPr>
          <w:hyperlink w:anchor="__RefHeading___Toc320501_3264237689">
            <w:r>
              <w:rPr>
                <w:webHidden/>
                <w:rStyle w:val="IndexLink"/>
                <w:rtl w:val="true"/>
              </w:rPr>
              <w:t xml:space="preserve">مسألة </w:t>
            </w:r>
            <w:r>
              <w:rPr>
                <w:rStyle w:val="IndexLink"/>
              </w:rPr>
              <w:t>5</w:t>
            </w:r>
            <w:r>
              <w:rPr>
                <w:rStyle w:val="IndexLink"/>
                <w:rtl w:val="true"/>
              </w:rPr>
              <w:t>:</w:t>
            </w:r>
            <w:r>
              <w:rPr>
                <w:rStyle w:val="IndexLink"/>
                <w:rtl w:val="true"/>
              </w:rPr>
              <w:t>یشترط فی کل عضو أن یکون طاهرا حین غسله</w:t>
            </w:r>
            <w:r>
              <w:rPr>
                <w:rStyle w:val="IndexLink"/>
                <w:rtl w:val="true"/>
              </w:rPr>
              <w:tab/>
            </w:r>
            <w:r>
              <w:rPr>
                <w:rStyle w:val="IndexLink"/>
              </w:rPr>
              <w:t>189</w:t>
            </w:r>
          </w:hyperlink>
        </w:p>
        <w:p>
          <w:pPr>
            <w:pStyle w:val="Contents6"/>
            <w:tabs>
              <w:tab w:val="clear" w:pos="7609"/>
              <w:tab w:val="right" w:pos="9026" w:leader="dot"/>
            </w:tabs>
            <w:rPr/>
          </w:pPr>
          <w:hyperlink w:anchor="__RefHeading___Toc320503_3264237689">
            <w:r>
              <w:rPr>
                <w:webHidden/>
                <w:rStyle w:val="IndexLink"/>
                <w:rtl w:val="true"/>
              </w:rPr>
              <w:t xml:space="preserve">مسألة </w:t>
            </w:r>
            <w:r>
              <w:rPr>
                <w:rStyle w:val="IndexLink"/>
              </w:rPr>
              <w:t>6</w:t>
            </w:r>
            <w:r>
              <w:rPr>
                <w:rStyle w:val="IndexLink"/>
                <w:rtl w:val="true"/>
              </w:rPr>
              <w:t>:</w:t>
            </w:r>
            <w:r>
              <w:rPr>
                <w:rStyle w:val="IndexLink"/>
                <w:rtl w:val="true"/>
              </w:rPr>
              <w:t>یجب الیقین بوصول الماء إلی جمیع الأعضاء</w:t>
            </w:r>
            <w:r>
              <w:rPr>
                <w:rStyle w:val="IndexLink"/>
                <w:rtl w:val="true"/>
              </w:rPr>
              <w:tab/>
            </w:r>
            <w:r>
              <w:rPr>
                <w:rStyle w:val="IndexLink"/>
              </w:rPr>
              <w:t>190</w:t>
            </w:r>
          </w:hyperlink>
        </w:p>
        <w:p>
          <w:pPr>
            <w:pStyle w:val="Contents6"/>
            <w:tabs>
              <w:tab w:val="clear" w:pos="7609"/>
              <w:tab w:val="right" w:pos="9026" w:leader="dot"/>
            </w:tabs>
            <w:rPr/>
          </w:pPr>
          <w:hyperlink w:anchor="__RefHeading___Toc320505_3264237689">
            <w:r>
              <w:rPr>
                <w:webHidden/>
                <w:rStyle w:val="IndexLink"/>
                <w:rtl w:val="true"/>
              </w:rPr>
              <w:t xml:space="preserve">مسألة </w:t>
            </w:r>
            <w:r>
              <w:rPr>
                <w:rStyle w:val="IndexLink"/>
              </w:rPr>
              <w:t>7</w:t>
            </w:r>
            <w:r>
              <w:rPr>
                <w:rStyle w:val="IndexLink"/>
                <w:rtl w:val="true"/>
              </w:rPr>
              <w:t>:</w:t>
            </w:r>
            <w:r>
              <w:rPr>
                <w:rStyle w:val="IndexLink"/>
                <w:rtl w:val="true"/>
              </w:rPr>
              <w:t>إذا شک فی شیء أنه من الظاهر أو الباطن یجب غسله</w:t>
            </w:r>
            <w:r>
              <w:rPr>
                <w:rStyle w:val="IndexLink"/>
                <w:rtl w:val="true"/>
              </w:rPr>
              <w:tab/>
            </w:r>
            <w:r>
              <w:rPr>
                <w:rStyle w:val="IndexLink"/>
              </w:rPr>
              <w:t>190</w:t>
            </w:r>
          </w:hyperlink>
        </w:p>
        <w:p>
          <w:pPr>
            <w:pStyle w:val="Contents6"/>
            <w:tabs>
              <w:tab w:val="clear" w:pos="7609"/>
              <w:tab w:val="right" w:pos="9026" w:leader="dot"/>
            </w:tabs>
            <w:rPr/>
          </w:pPr>
          <w:hyperlink w:anchor="__RefHeading___Toc320507_3264237689">
            <w:r>
              <w:rPr>
                <w:webHidden/>
                <w:rStyle w:val="IndexLink"/>
                <w:rtl w:val="true"/>
              </w:rPr>
              <w:t xml:space="preserve">مسألة </w:t>
            </w:r>
            <w:r>
              <w:rPr>
                <w:rStyle w:val="IndexLink"/>
              </w:rPr>
              <w:t>8</w:t>
            </w:r>
            <w:r>
              <w:rPr>
                <w:rStyle w:val="IndexLink"/>
                <w:rtl w:val="true"/>
              </w:rPr>
              <w:t>:</w:t>
            </w:r>
            <w:r>
              <w:rPr>
                <w:rStyle w:val="IndexLink"/>
                <w:rtl w:val="true"/>
              </w:rPr>
              <w:t>ما مر من أنه لا یعتبر الموالاة فی الغسل الترتیبی إنما هو فی عدا غسل المستحاضة و المسلوس و المبطون</w:t>
            </w:r>
            <w:r>
              <w:rPr>
                <w:rStyle w:val="IndexLink"/>
                <w:rtl w:val="true"/>
              </w:rPr>
              <w:tab/>
            </w:r>
            <w:r>
              <w:rPr>
                <w:rStyle w:val="IndexLink"/>
              </w:rPr>
              <w:t>191</w:t>
            </w:r>
          </w:hyperlink>
        </w:p>
        <w:p>
          <w:pPr>
            <w:pStyle w:val="Contents6"/>
            <w:tabs>
              <w:tab w:val="clear" w:pos="7609"/>
              <w:tab w:val="right" w:pos="9026" w:leader="dot"/>
            </w:tabs>
            <w:rPr/>
          </w:pPr>
          <w:hyperlink w:anchor="__RefHeading___Toc320509_3264237689">
            <w:r>
              <w:rPr>
                <w:webHidden/>
                <w:rStyle w:val="IndexLink"/>
                <w:rtl w:val="true"/>
              </w:rPr>
              <w:t xml:space="preserve">مسألة </w:t>
            </w:r>
            <w:r>
              <w:rPr>
                <w:rStyle w:val="IndexLink"/>
              </w:rPr>
              <w:t>9</w:t>
            </w:r>
            <w:r>
              <w:rPr>
                <w:rStyle w:val="IndexLink"/>
                <w:rtl w:val="true"/>
              </w:rPr>
              <w:t>:</w:t>
            </w:r>
            <w:r>
              <w:rPr>
                <w:rStyle w:val="IndexLink"/>
                <w:rtl w:val="true"/>
              </w:rPr>
              <w:t>یجوز الغسل تحت المطر و تحت المیزاب ترتیبا لا ارتماسا</w:t>
            </w:r>
            <w:r>
              <w:rPr>
                <w:rStyle w:val="IndexLink"/>
                <w:rtl w:val="true"/>
              </w:rPr>
              <w:tab/>
            </w:r>
            <w:r>
              <w:rPr>
                <w:rStyle w:val="IndexLink"/>
              </w:rPr>
              <w:t>191</w:t>
            </w:r>
          </w:hyperlink>
        </w:p>
        <w:p>
          <w:pPr>
            <w:pStyle w:val="Contents6"/>
            <w:tabs>
              <w:tab w:val="clear" w:pos="7609"/>
              <w:tab w:val="right" w:pos="9026" w:leader="dot"/>
            </w:tabs>
            <w:rPr/>
          </w:pPr>
          <w:hyperlink w:anchor="__RefHeading___Toc320511_3264237689">
            <w:r>
              <w:rPr>
                <w:webHidden/>
                <w:rStyle w:val="IndexLink"/>
                <w:rtl w:val="true"/>
              </w:rPr>
              <w:t xml:space="preserve">مسألة </w:t>
            </w:r>
            <w:r>
              <w:rPr>
                <w:rStyle w:val="IndexLink"/>
              </w:rPr>
              <w:t>10</w:t>
            </w:r>
            <w:r>
              <w:rPr>
                <w:rStyle w:val="IndexLink"/>
                <w:rtl w:val="true"/>
              </w:rPr>
              <w:t>:</w:t>
            </w:r>
            <w:r>
              <w:rPr>
                <w:rStyle w:val="IndexLink"/>
                <w:rtl w:val="true"/>
              </w:rPr>
              <w:t>یجوز العدول عن الترتیب إلی الارتماس فی الأثناء و بالعکس</w:t>
            </w:r>
            <w:r>
              <w:rPr>
                <w:rStyle w:val="IndexLink"/>
                <w:rtl w:val="true"/>
              </w:rPr>
              <w:tab/>
            </w:r>
            <w:r>
              <w:rPr>
                <w:rStyle w:val="IndexLink"/>
              </w:rPr>
              <w:t>191</w:t>
            </w:r>
          </w:hyperlink>
        </w:p>
        <w:p>
          <w:pPr>
            <w:pStyle w:val="Contents6"/>
            <w:tabs>
              <w:tab w:val="clear" w:pos="7609"/>
              <w:tab w:val="right" w:pos="9026" w:leader="dot"/>
            </w:tabs>
            <w:rPr/>
          </w:pPr>
          <w:hyperlink w:anchor="__RefHeading___Toc320513_3264237689">
            <w:r>
              <w:rPr>
                <w:webHidden/>
                <w:rStyle w:val="IndexLink"/>
                <w:rtl w:val="true"/>
              </w:rPr>
              <w:t xml:space="preserve">مسألة </w:t>
            </w:r>
            <w:r>
              <w:rPr>
                <w:rStyle w:val="IndexLink"/>
              </w:rPr>
              <w:t>11</w:t>
            </w:r>
            <w:r>
              <w:rPr>
                <w:rStyle w:val="IndexLink"/>
                <w:rtl w:val="true"/>
              </w:rPr>
              <w:t>:</w:t>
            </w:r>
            <w:r>
              <w:rPr>
                <w:rStyle w:val="IndexLink"/>
                <w:rtl w:val="true"/>
              </w:rPr>
              <w:t>إذا کان حوض أقل من الکر یجوز الاغتسال فیه بالارتماس مع طهارة البدن</w:t>
            </w:r>
            <w:r>
              <w:rPr>
                <w:rStyle w:val="IndexLink"/>
                <w:rtl w:val="true"/>
              </w:rPr>
              <w:tab/>
            </w:r>
            <w:r>
              <w:rPr>
                <w:rStyle w:val="IndexLink"/>
              </w:rPr>
              <w:t>192</w:t>
            </w:r>
          </w:hyperlink>
        </w:p>
        <w:p>
          <w:pPr>
            <w:pStyle w:val="Contents6"/>
            <w:tabs>
              <w:tab w:val="clear" w:pos="7609"/>
              <w:tab w:val="right" w:pos="9026" w:leader="dot"/>
            </w:tabs>
            <w:rPr/>
          </w:pPr>
          <w:hyperlink w:anchor="__RefHeading___Toc320515_3264237689">
            <w:r>
              <w:rPr>
                <w:webHidden/>
                <w:rStyle w:val="IndexLink"/>
                <w:rtl w:val="true"/>
              </w:rPr>
              <w:t xml:space="preserve">مسألة </w:t>
            </w:r>
            <w:r>
              <w:rPr>
                <w:rStyle w:val="IndexLink"/>
              </w:rPr>
              <w:t>12</w:t>
            </w:r>
            <w:r>
              <w:rPr>
                <w:rStyle w:val="IndexLink"/>
                <w:rtl w:val="true"/>
              </w:rPr>
              <w:t>:</w:t>
            </w:r>
            <w:r>
              <w:rPr>
                <w:rStyle w:val="IndexLink"/>
                <w:rtl w:val="true"/>
              </w:rPr>
              <w:t>یشترط فی صحة الغسل ما مر من الشرائط فی الوضوء من النیة و استدامتها إلی الفراغ</w:t>
            </w:r>
            <w:r>
              <w:rPr>
                <w:rStyle w:val="IndexLink"/>
                <w:rtl w:val="true"/>
              </w:rPr>
              <w:tab/>
            </w:r>
            <w:r>
              <w:rPr>
                <w:rStyle w:val="IndexLink"/>
              </w:rPr>
              <w:t>192</w:t>
            </w:r>
          </w:hyperlink>
        </w:p>
        <w:p>
          <w:pPr>
            <w:pStyle w:val="Contents6"/>
            <w:tabs>
              <w:tab w:val="clear" w:pos="7609"/>
              <w:tab w:val="right" w:pos="9026" w:leader="dot"/>
            </w:tabs>
            <w:rPr/>
          </w:pPr>
          <w:hyperlink w:anchor="__RefHeading___Toc320517_3264237689">
            <w:r>
              <w:rPr>
                <w:webHidden/>
                <w:rStyle w:val="IndexLink"/>
                <w:rtl w:val="true"/>
              </w:rPr>
              <w:t xml:space="preserve">مسألة </w:t>
            </w:r>
            <w:r>
              <w:rPr>
                <w:rStyle w:val="IndexLink"/>
              </w:rPr>
              <w:t>13</w:t>
            </w:r>
            <w:r>
              <w:rPr>
                <w:rStyle w:val="IndexLink"/>
                <w:rtl w:val="true"/>
              </w:rPr>
              <w:t>:</w:t>
            </w:r>
            <w:r>
              <w:rPr>
                <w:rStyle w:val="IndexLink"/>
                <w:rtl w:val="true"/>
              </w:rPr>
              <w:t>إذا خرج من بیته بقصد الحمام و الغسل فیه فاغتسل بالداعی الأول لکن کان بحیث لو قیل له حین الغمس فی الماء</w:t>
            </w:r>
            <w:r>
              <w:rPr>
                <w:rStyle w:val="IndexLink"/>
                <w:rtl w:val="true"/>
              </w:rPr>
              <w:t>:</w:t>
            </w:r>
            <w:r>
              <w:rPr>
                <w:rStyle w:val="IndexLink"/>
                <w:rtl w:val="true"/>
              </w:rPr>
              <w:t>ما تفعل؟</w:t>
            </w:r>
            <w:r>
              <w:rPr>
                <w:rStyle w:val="IndexLink"/>
                <w:rtl w:val="true"/>
              </w:rPr>
              <w:tab/>
            </w:r>
            <w:r>
              <w:rPr>
                <w:rStyle w:val="IndexLink"/>
              </w:rPr>
              <w:t>193</w:t>
            </w:r>
          </w:hyperlink>
        </w:p>
        <w:p>
          <w:pPr>
            <w:pStyle w:val="Contents6"/>
            <w:tabs>
              <w:tab w:val="clear" w:pos="7609"/>
              <w:tab w:val="right" w:pos="9026" w:leader="dot"/>
            </w:tabs>
            <w:rPr/>
          </w:pPr>
          <w:hyperlink w:anchor="__RefHeading___Toc320519_3264237689">
            <w:r>
              <w:rPr>
                <w:webHidden/>
                <w:rStyle w:val="IndexLink"/>
                <w:rtl w:val="true"/>
              </w:rPr>
              <w:t xml:space="preserve">مسألة </w:t>
            </w:r>
            <w:r>
              <w:rPr>
                <w:rStyle w:val="IndexLink"/>
              </w:rPr>
              <w:t>14</w:t>
            </w:r>
            <w:r>
              <w:rPr>
                <w:rStyle w:val="IndexLink"/>
                <w:rtl w:val="true"/>
              </w:rPr>
              <w:t>:</w:t>
            </w:r>
            <w:r>
              <w:rPr>
                <w:rStyle w:val="IndexLink"/>
                <w:rtl w:val="true"/>
              </w:rPr>
              <w:t>إذا ذهب إلی الحمام لیغتسل و بعد ما خرج شک فی أنه اغتسل أم لا</w:t>
            </w:r>
            <w:r>
              <w:rPr>
                <w:rStyle w:val="IndexLink"/>
                <w:rtl w:val="true"/>
              </w:rPr>
              <w:tab/>
            </w:r>
            <w:r>
              <w:rPr>
                <w:rStyle w:val="IndexLink"/>
              </w:rPr>
              <w:t>193</w:t>
            </w:r>
          </w:hyperlink>
        </w:p>
        <w:p>
          <w:pPr>
            <w:pStyle w:val="Contents6"/>
            <w:tabs>
              <w:tab w:val="clear" w:pos="7609"/>
              <w:tab w:val="right" w:pos="9026" w:leader="dot"/>
            </w:tabs>
            <w:rPr/>
          </w:pPr>
          <w:hyperlink w:anchor="__RefHeading___Toc320521_3264237689">
            <w:r>
              <w:rPr>
                <w:webHidden/>
                <w:rStyle w:val="IndexLink"/>
                <w:rtl w:val="true"/>
              </w:rPr>
              <w:t xml:space="preserve">مسألة </w:t>
            </w:r>
            <w:r>
              <w:rPr>
                <w:rStyle w:val="IndexLink"/>
              </w:rPr>
              <w:t>15</w:t>
            </w:r>
            <w:r>
              <w:rPr>
                <w:rStyle w:val="IndexLink"/>
                <w:rtl w:val="true"/>
              </w:rPr>
              <w:t>:</w:t>
            </w:r>
            <w:r>
              <w:rPr>
                <w:rStyle w:val="IndexLink"/>
                <w:rtl w:val="true"/>
              </w:rPr>
              <w:t>إذا اغتسل باعتقاد سعة الوقت فتبین ضیقه و أن وظیفته کانت هی التیمم</w:t>
            </w:r>
            <w:r>
              <w:rPr>
                <w:rStyle w:val="IndexLink"/>
                <w:rtl w:val="true"/>
              </w:rPr>
              <w:tab/>
            </w:r>
            <w:r>
              <w:rPr>
                <w:rStyle w:val="IndexLink"/>
              </w:rPr>
              <w:t>194</w:t>
            </w:r>
          </w:hyperlink>
        </w:p>
        <w:p>
          <w:pPr>
            <w:pStyle w:val="Contents6"/>
            <w:tabs>
              <w:tab w:val="clear" w:pos="7609"/>
              <w:tab w:val="right" w:pos="9026" w:leader="dot"/>
            </w:tabs>
            <w:rPr/>
          </w:pPr>
          <w:hyperlink w:anchor="__RefHeading___Toc320523_3264237689">
            <w:r>
              <w:rPr>
                <w:webHidden/>
                <w:rStyle w:val="IndexLink"/>
                <w:rtl w:val="true"/>
              </w:rPr>
              <w:t xml:space="preserve">مسألة </w:t>
            </w:r>
            <w:r>
              <w:rPr>
                <w:rStyle w:val="IndexLink"/>
              </w:rPr>
              <w:t>16</w:t>
            </w:r>
            <w:r>
              <w:rPr>
                <w:rStyle w:val="IndexLink"/>
                <w:rtl w:val="true"/>
              </w:rPr>
              <w:t>:</w:t>
            </w:r>
            <w:r>
              <w:rPr>
                <w:rStyle w:val="IndexLink"/>
                <w:rtl w:val="true"/>
              </w:rPr>
              <w:t>إذا کان من قصده عدم إعطاء الأجرة للحمامی فغسله باطل</w:t>
            </w:r>
            <w:r>
              <w:rPr>
                <w:rStyle w:val="IndexLink"/>
                <w:rtl w:val="true"/>
              </w:rPr>
              <w:tab/>
            </w:r>
            <w:r>
              <w:rPr>
                <w:rStyle w:val="IndexLink"/>
              </w:rPr>
              <w:t>194</w:t>
            </w:r>
          </w:hyperlink>
        </w:p>
        <w:p>
          <w:pPr>
            <w:pStyle w:val="Contents6"/>
            <w:tabs>
              <w:tab w:val="clear" w:pos="7609"/>
              <w:tab w:val="right" w:pos="9026" w:leader="dot"/>
            </w:tabs>
            <w:rPr/>
          </w:pPr>
          <w:hyperlink w:anchor="__RefHeading___Toc320525_3264237689">
            <w:r>
              <w:rPr>
                <w:webHidden/>
                <w:rStyle w:val="IndexLink"/>
                <w:rtl w:val="true"/>
              </w:rPr>
              <w:t xml:space="preserve">مسألة </w:t>
            </w:r>
            <w:r>
              <w:rPr>
                <w:rStyle w:val="IndexLink"/>
              </w:rPr>
              <w:t>17</w:t>
            </w:r>
            <w:r>
              <w:rPr>
                <w:rStyle w:val="IndexLink"/>
                <w:rtl w:val="true"/>
              </w:rPr>
              <w:t>:</w:t>
            </w:r>
            <w:r>
              <w:rPr>
                <w:rStyle w:val="IndexLink"/>
                <w:rtl w:val="true"/>
              </w:rPr>
              <w:t>إذا کان ماء الحمام مباحا لکن سخن بالحطب المغصوب لا مانع من الغسل فیه</w:t>
            </w:r>
            <w:r>
              <w:rPr>
                <w:rStyle w:val="IndexLink"/>
                <w:rtl w:val="true"/>
              </w:rPr>
              <w:tab/>
            </w:r>
            <w:r>
              <w:rPr>
                <w:rStyle w:val="IndexLink"/>
              </w:rPr>
              <w:t>195</w:t>
            </w:r>
          </w:hyperlink>
        </w:p>
        <w:p>
          <w:pPr>
            <w:pStyle w:val="Contents6"/>
            <w:tabs>
              <w:tab w:val="clear" w:pos="7609"/>
              <w:tab w:val="right" w:pos="9026" w:leader="dot"/>
            </w:tabs>
            <w:rPr/>
          </w:pPr>
          <w:hyperlink w:anchor="__RefHeading___Toc320527_3264237689">
            <w:r>
              <w:rPr>
                <w:webHidden/>
                <w:rStyle w:val="IndexLink"/>
                <w:rtl w:val="true"/>
              </w:rPr>
              <w:t xml:space="preserve">مسألة </w:t>
            </w:r>
            <w:r>
              <w:rPr>
                <w:rStyle w:val="IndexLink"/>
              </w:rPr>
              <w:t>18</w:t>
            </w:r>
            <w:r>
              <w:rPr>
                <w:rStyle w:val="IndexLink"/>
                <w:rtl w:val="true"/>
              </w:rPr>
              <w:t>:</w:t>
            </w:r>
            <w:r>
              <w:rPr>
                <w:rStyle w:val="IndexLink"/>
                <w:rtl w:val="true"/>
              </w:rPr>
              <w:t>الغسل فی حوض المدرسة لغیر أهله مشکل</w:t>
            </w:r>
            <w:r>
              <w:rPr>
                <w:rStyle w:val="IndexLink"/>
                <w:rtl w:val="true"/>
              </w:rPr>
              <w:tab/>
            </w:r>
            <w:r>
              <w:rPr>
                <w:rStyle w:val="IndexLink"/>
              </w:rPr>
              <w:t>196</w:t>
            </w:r>
          </w:hyperlink>
        </w:p>
        <w:p>
          <w:pPr>
            <w:pStyle w:val="Contents6"/>
            <w:tabs>
              <w:tab w:val="clear" w:pos="7609"/>
              <w:tab w:val="right" w:pos="9026" w:leader="dot"/>
            </w:tabs>
            <w:rPr/>
          </w:pPr>
          <w:hyperlink w:anchor="__RefHeading___Toc320529_3264237689">
            <w:r>
              <w:rPr>
                <w:webHidden/>
                <w:rStyle w:val="IndexLink"/>
                <w:rtl w:val="true"/>
              </w:rPr>
              <w:t xml:space="preserve">مسألة </w:t>
            </w:r>
            <w:r>
              <w:rPr>
                <w:rStyle w:val="IndexLink"/>
              </w:rPr>
              <w:t>19</w:t>
            </w:r>
            <w:r>
              <w:rPr>
                <w:rStyle w:val="IndexLink"/>
                <w:rtl w:val="true"/>
              </w:rPr>
              <w:t>:</w:t>
            </w:r>
            <w:r>
              <w:rPr>
                <w:rStyle w:val="IndexLink"/>
                <w:rtl w:val="true"/>
              </w:rPr>
              <w:t>الماء الذی یسبلونه یشکل الوضوء و الغسل منه إلا مع العلم بعموم الإذن</w:t>
            </w:r>
            <w:r>
              <w:rPr>
                <w:rStyle w:val="IndexLink"/>
                <w:rtl w:val="true"/>
              </w:rPr>
              <w:tab/>
            </w:r>
            <w:r>
              <w:rPr>
                <w:rStyle w:val="IndexLink"/>
              </w:rPr>
              <w:t>196</w:t>
            </w:r>
          </w:hyperlink>
        </w:p>
        <w:p>
          <w:pPr>
            <w:pStyle w:val="Contents6"/>
            <w:tabs>
              <w:tab w:val="clear" w:pos="7609"/>
              <w:tab w:val="right" w:pos="9026" w:leader="dot"/>
            </w:tabs>
            <w:rPr/>
          </w:pPr>
          <w:hyperlink w:anchor="__RefHeading___Toc320531_3264237689">
            <w:r>
              <w:rPr>
                <w:webHidden/>
                <w:rStyle w:val="IndexLink"/>
                <w:rtl w:val="true"/>
              </w:rPr>
              <w:t xml:space="preserve">مسألة </w:t>
            </w:r>
            <w:r>
              <w:rPr>
                <w:rStyle w:val="IndexLink"/>
              </w:rPr>
              <w:t>20</w:t>
            </w:r>
            <w:r>
              <w:rPr>
                <w:rStyle w:val="IndexLink"/>
                <w:rtl w:val="true"/>
              </w:rPr>
              <w:t>:</w:t>
            </w:r>
            <w:r>
              <w:rPr>
                <w:rStyle w:val="IndexLink"/>
                <w:rtl w:val="true"/>
              </w:rPr>
              <w:t>الغسل بالمئزر الغصبی باطل</w:t>
            </w:r>
            <w:r>
              <w:rPr>
                <w:rStyle w:val="IndexLink"/>
                <w:rtl w:val="true"/>
              </w:rPr>
              <w:tab/>
            </w:r>
            <w:r>
              <w:rPr>
                <w:rStyle w:val="IndexLink"/>
              </w:rPr>
              <w:t>196</w:t>
            </w:r>
          </w:hyperlink>
        </w:p>
        <w:p>
          <w:pPr>
            <w:pStyle w:val="Contents6"/>
            <w:tabs>
              <w:tab w:val="clear" w:pos="7609"/>
              <w:tab w:val="right" w:pos="9026" w:leader="dot"/>
            </w:tabs>
            <w:rPr/>
          </w:pPr>
          <w:hyperlink w:anchor="__RefHeading___Toc320533_3264237689">
            <w:r>
              <w:rPr>
                <w:webHidden/>
                <w:rStyle w:val="IndexLink"/>
                <w:rtl w:val="true"/>
              </w:rPr>
              <w:t xml:space="preserve">مسألة </w:t>
            </w:r>
            <w:r>
              <w:rPr>
                <w:rStyle w:val="IndexLink"/>
              </w:rPr>
              <w:t>21</w:t>
            </w:r>
            <w:r>
              <w:rPr>
                <w:rStyle w:val="IndexLink"/>
                <w:rtl w:val="true"/>
              </w:rPr>
              <w:t>:</w:t>
            </w:r>
            <w:r>
              <w:rPr>
                <w:rStyle w:val="IndexLink"/>
                <w:rtl w:val="true"/>
              </w:rPr>
              <w:t>ماء غسل المرأة من الجنابة و الحیض و النفاس</w:t>
            </w:r>
            <w:r>
              <w:rPr>
                <w:rStyle w:val="IndexLink"/>
                <w:rtl w:val="true"/>
              </w:rPr>
              <w:tab/>
            </w:r>
            <w:r>
              <w:rPr>
                <w:rStyle w:val="IndexLink"/>
              </w:rPr>
              <w:t>196</w:t>
            </w:r>
          </w:hyperlink>
        </w:p>
        <w:p>
          <w:pPr>
            <w:pStyle w:val="Contents6"/>
            <w:tabs>
              <w:tab w:val="clear" w:pos="7609"/>
              <w:tab w:val="right" w:pos="9026" w:leader="dot"/>
            </w:tabs>
            <w:rPr/>
          </w:pPr>
          <w:hyperlink w:anchor="__RefHeading___Toc320535_3264237689">
            <w:r>
              <w:rPr>
                <w:webHidden/>
                <w:rStyle w:val="IndexLink"/>
                <w:rtl w:val="true"/>
              </w:rPr>
              <w:t xml:space="preserve">مسألة </w:t>
            </w:r>
            <w:r>
              <w:rPr>
                <w:rStyle w:val="IndexLink"/>
              </w:rPr>
              <w:t>22</w:t>
            </w:r>
            <w:r>
              <w:rPr>
                <w:rStyle w:val="IndexLink"/>
                <w:rtl w:val="true"/>
              </w:rPr>
              <w:t>:</w:t>
            </w:r>
            <w:r>
              <w:rPr>
                <w:rStyle w:val="IndexLink"/>
                <w:rtl w:val="true"/>
              </w:rPr>
              <w:t>إذا اغتسل المجنب فی شهر رمضان أو صوم غیره أو فی حال الإحرام ارتماسا نسیانا</w:t>
            </w:r>
            <w:r>
              <w:rPr>
                <w:rStyle w:val="IndexLink"/>
                <w:rtl w:val="true"/>
              </w:rPr>
              <w:tab/>
            </w:r>
            <w:r>
              <w:rPr>
                <w:rStyle w:val="IndexLink"/>
              </w:rPr>
              <w:t>197</w:t>
            </w:r>
          </w:hyperlink>
        </w:p>
        <w:p>
          <w:pPr>
            <w:pStyle w:val="Contents6"/>
            <w:tabs>
              <w:tab w:val="clear" w:pos="7609"/>
              <w:tab w:val="right" w:pos="9026" w:leader="dot"/>
            </w:tabs>
            <w:rPr/>
          </w:pPr>
          <w:hyperlink w:anchor="__RefHeading___Toc320537_3264237689">
            <w:r>
              <w:rPr>
                <w:webHidden/>
                <w:rStyle w:val="IndexLink"/>
                <w:rtl w:val="true"/>
              </w:rPr>
              <w:t>فصل فی مستحبات غسل الجنابة</w:t>
            </w:r>
            <w:r>
              <w:rPr>
                <w:rStyle w:val="IndexLink"/>
                <w:rtl w:val="true"/>
              </w:rPr>
              <w:tab/>
            </w:r>
            <w:r>
              <w:rPr>
                <w:rStyle w:val="IndexLink"/>
              </w:rPr>
              <w:t>199</w:t>
            </w:r>
          </w:hyperlink>
        </w:p>
        <w:p>
          <w:pPr>
            <w:pStyle w:val="Contents6"/>
            <w:tabs>
              <w:tab w:val="clear" w:pos="7609"/>
              <w:tab w:val="right" w:pos="9026" w:leader="dot"/>
            </w:tabs>
            <w:rPr/>
          </w:pPr>
          <w:hyperlink w:anchor="__RefHeading___Toc320539_3264237689">
            <w:r>
              <w:rPr>
                <w:webHidden/>
                <w:rStyle w:val="IndexLink"/>
                <w:rtl w:val="true"/>
              </w:rPr>
              <w:t>أحدها</w:t>
            </w:r>
            <w:r>
              <w:rPr>
                <w:rStyle w:val="IndexLink"/>
                <w:rtl w:val="true"/>
              </w:rPr>
              <w:t>:</w:t>
            </w:r>
            <w:r>
              <w:rPr>
                <w:rStyle w:val="IndexLink"/>
                <w:rtl w:val="true"/>
              </w:rPr>
              <w:t>الاستبراء من المنی بالبول قبل الغسل</w:t>
            </w:r>
            <w:r>
              <w:rPr>
                <w:rStyle w:val="IndexLink"/>
                <w:rtl w:val="true"/>
              </w:rPr>
              <w:tab/>
            </w:r>
            <w:r>
              <w:rPr>
                <w:rStyle w:val="IndexLink"/>
              </w:rPr>
              <w:t>199</w:t>
            </w:r>
          </w:hyperlink>
        </w:p>
        <w:p>
          <w:pPr>
            <w:pStyle w:val="Contents6"/>
            <w:tabs>
              <w:tab w:val="clear" w:pos="7609"/>
              <w:tab w:val="right" w:pos="9026" w:leader="dot"/>
            </w:tabs>
            <w:rPr/>
          </w:pPr>
          <w:hyperlink w:anchor="__RefHeading___Toc320541_3264237689">
            <w:r>
              <w:rPr>
                <w:webHidden/>
                <w:rStyle w:val="IndexLink"/>
                <w:rtl w:val="true"/>
              </w:rPr>
              <w:t>الثانی</w:t>
            </w:r>
            <w:r>
              <w:rPr>
                <w:rStyle w:val="IndexLink"/>
                <w:rtl w:val="true"/>
              </w:rPr>
              <w:t>:</w:t>
            </w:r>
            <w:r>
              <w:rPr>
                <w:rStyle w:val="IndexLink"/>
                <w:rtl w:val="true"/>
              </w:rPr>
              <w:t>غسل الیدین ثلاثا إلی المرفقین أو إلی نصف الذراع أو إلی الزندین</w:t>
            </w:r>
            <w:r>
              <w:rPr>
                <w:rStyle w:val="IndexLink"/>
                <w:rtl w:val="true"/>
              </w:rPr>
              <w:tab/>
            </w:r>
            <w:r>
              <w:rPr>
                <w:rStyle w:val="IndexLink"/>
              </w:rPr>
              <w:t>199</w:t>
            </w:r>
          </w:hyperlink>
        </w:p>
        <w:p>
          <w:pPr>
            <w:pStyle w:val="Contents6"/>
            <w:tabs>
              <w:tab w:val="clear" w:pos="7609"/>
              <w:tab w:val="right" w:pos="9026" w:leader="dot"/>
            </w:tabs>
            <w:rPr/>
          </w:pPr>
          <w:hyperlink w:anchor="__RefHeading___Toc320543_3264237689">
            <w:r>
              <w:rPr>
                <w:webHidden/>
                <w:rStyle w:val="IndexLink"/>
                <w:rtl w:val="true"/>
              </w:rPr>
              <w:t>الثالث</w:t>
            </w:r>
            <w:r>
              <w:rPr>
                <w:rStyle w:val="IndexLink"/>
                <w:rtl w:val="true"/>
              </w:rPr>
              <w:t>:</w:t>
            </w:r>
            <w:r>
              <w:rPr>
                <w:rStyle w:val="IndexLink"/>
                <w:rtl w:val="true"/>
              </w:rPr>
              <w:t>المضمضة و الاستنشاق بعد غسل الیدین ثلاث مرات</w:t>
            </w:r>
            <w:r>
              <w:rPr>
                <w:rStyle w:val="IndexLink"/>
                <w:rtl w:val="true"/>
              </w:rPr>
              <w:tab/>
            </w:r>
            <w:r>
              <w:rPr>
                <w:rStyle w:val="IndexLink"/>
              </w:rPr>
              <w:t>199</w:t>
            </w:r>
          </w:hyperlink>
        </w:p>
        <w:p>
          <w:pPr>
            <w:pStyle w:val="Contents6"/>
            <w:tabs>
              <w:tab w:val="clear" w:pos="7609"/>
              <w:tab w:val="right" w:pos="9026" w:leader="dot"/>
            </w:tabs>
            <w:rPr/>
          </w:pPr>
          <w:hyperlink w:anchor="__RefHeading___Toc320545_3264237689">
            <w:r>
              <w:rPr>
                <w:webHidden/>
                <w:rStyle w:val="IndexLink"/>
                <w:rtl w:val="true"/>
              </w:rPr>
              <w:t>الرابع</w:t>
            </w:r>
            <w:r>
              <w:rPr>
                <w:rStyle w:val="IndexLink"/>
                <w:rtl w:val="true"/>
              </w:rPr>
              <w:t>:</w:t>
            </w:r>
            <w:r>
              <w:rPr>
                <w:rStyle w:val="IndexLink"/>
                <w:rtl w:val="true"/>
              </w:rPr>
              <w:t>أن یکون ماؤه فی الترتیبی بمقدار صاع</w:t>
            </w:r>
            <w:r>
              <w:rPr>
                <w:rStyle w:val="IndexLink"/>
                <w:rtl w:val="true"/>
              </w:rPr>
              <w:tab/>
            </w:r>
            <w:r>
              <w:rPr>
                <w:rStyle w:val="IndexLink"/>
              </w:rPr>
              <w:t>199</w:t>
            </w:r>
          </w:hyperlink>
        </w:p>
        <w:p>
          <w:pPr>
            <w:pStyle w:val="Contents6"/>
            <w:tabs>
              <w:tab w:val="clear" w:pos="7609"/>
              <w:tab w:val="right" w:pos="9026" w:leader="dot"/>
            </w:tabs>
            <w:rPr/>
          </w:pPr>
          <w:hyperlink w:anchor="__RefHeading___Toc320547_3264237689">
            <w:r>
              <w:rPr>
                <w:webHidden/>
                <w:rStyle w:val="IndexLink"/>
                <w:rtl w:val="true"/>
              </w:rPr>
              <w:t>الخامس</w:t>
            </w:r>
            <w:r>
              <w:rPr>
                <w:rStyle w:val="IndexLink"/>
                <w:rtl w:val="true"/>
              </w:rPr>
              <w:t>:</w:t>
            </w:r>
            <w:r>
              <w:rPr>
                <w:rStyle w:val="IndexLink"/>
                <w:rtl w:val="true"/>
              </w:rPr>
              <w:t>إمرار الید علی الأعضاء لزیادة الاستظهار</w:t>
            </w:r>
            <w:r>
              <w:rPr>
                <w:rStyle w:val="IndexLink"/>
                <w:rtl w:val="true"/>
              </w:rPr>
              <w:tab/>
            </w:r>
            <w:r>
              <w:rPr>
                <w:rStyle w:val="IndexLink"/>
              </w:rPr>
              <w:t>199</w:t>
            </w:r>
          </w:hyperlink>
        </w:p>
        <w:p>
          <w:pPr>
            <w:pStyle w:val="Contents6"/>
            <w:tabs>
              <w:tab w:val="clear" w:pos="7609"/>
              <w:tab w:val="right" w:pos="9026" w:leader="dot"/>
            </w:tabs>
            <w:rPr/>
          </w:pPr>
          <w:hyperlink w:anchor="__RefHeading___Toc320549_3264237689">
            <w:r>
              <w:rPr>
                <w:webHidden/>
                <w:rStyle w:val="IndexLink"/>
                <w:rtl w:val="true"/>
              </w:rPr>
              <w:t>السادس</w:t>
            </w:r>
            <w:r>
              <w:rPr>
                <w:rStyle w:val="IndexLink"/>
                <w:rtl w:val="true"/>
              </w:rPr>
              <w:t>:</w:t>
            </w:r>
            <w:r>
              <w:rPr>
                <w:rStyle w:val="IndexLink"/>
                <w:rtl w:val="true"/>
              </w:rPr>
              <w:t>تخلیل الحاجب الغیر المانع لزیارة الاستظهار</w:t>
            </w:r>
            <w:r>
              <w:rPr>
                <w:rStyle w:val="IndexLink"/>
                <w:rtl w:val="true"/>
              </w:rPr>
              <w:t>.</w:t>
              <w:tab/>
            </w:r>
            <w:r>
              <w:rPr>
                <w:rStyle w:val="IndexLink"/>
              </w:rPr>
              <w:t>199</w:t>
            </w:r>
          </w:hyperlink>
        </w:p>
        <w:p>
          <w:pPr>
            <w:pStyle w:val="Contents6"/>
            <w:tabs>
              <w:tab w:val="clear" w:pos="7609"/>
              <w:tab w:val="right" w:pos="9026" w:leader="dot"/>
            </w:tabs>
            <w:rPr/>
          </w:pPr>
          <w:hyperlink w:anchor="__RefHeading___Toc320551_3264237689">
            <w:r>
              <w:rPr>
                <w:webHidden/>
                <w:rStyle w:val="IndexLink"/>
                <w:rtl w:val="true"/>
              </w:rPr>
              <w:t>السابع</w:t>
            </w:r>
            <w:r>
              <w:rPr>
                <w:rStyle w:val="IndexLink"/>
                <w:rtl w:val="true"/>
              </w:rPr>
              <w:t>:</w:t>
            </w:r>
            <w:r>
              <w:rPr>
                <w:rStyle w:val="IndexLink"/>
                <w:rtl w:val="true"/>
              </w:rPr>
              <w:t>غسل کل من الأعضاء الثلاثة ثلاثا</w:t>
            </w:r>
            <w:r>
              <w:rPr>
                <w:rStyle w:val="IndexLink"/>
                <w:rtl w:val="true"/>
              </w:rPr>
              <w:t>.</w:t>
              <w:tab/>
            </w:r>
            <w:r>
              <w:rPr>
                <w:rStyle w:val="IndexLink"/>
              </w:rPr>
              <w:t>199</w:t>
            </w:r>
          </w:hyperlink>
        </w:p>
        <w:p>
          <w:pPr>
            <w:pStyle w:val="Contents6"/>
            <w:tabs>
              <w:tab w:val="clear" w:pos="7609"/>
              <w:tab w:val="right" w:pos="9026" w:leader="dot"/>
            </w:tabs>
            <w:rPr/>
          </w:pPr>
          <w:hyperlink w:anchor="__RefHeading___Toc320553_3264237689">
            <w:r>
              <w:rPr>
                <w:webHidden/>
                <w:rStyle w:val="IndexLink"/>
                <w:rtl w:val="true"/>
              </w:rPr>
              <w:t>الثامن</w:t>
            </w:r>
            <w:r>
              <w:rPr>
                <w:rStyle w:val="IndexLink"/>
                <w:rtl w:val="true"/>
              </w:rPr>
              <w:t>:</w:t>
            </w:r>
            <w:r>
              <w:rPr>
                <w:rStyle w:val="IndexLink"/>
                <w:rtl w:val="true"/>
              </w:rPr>
              <w:t>التسمیة</w:t>
            </w:r>
            <w:r>
              <w:rPr>
                <w:rStyle w:val="IndexLink"/>
                <w:rtl w:val="true"/>
              </w:rPr>
              <w:tab/>
            </w:r>
            <w:r>
              <w:rPr>
                <w:rStyle w:val="IndexLink"/>
              </w:rPr>
              <w:t>199</w:t>
            </w:r>
          </w:hyperlink>
        </w:p>
        <w:p>
          <w:pPr>
            <w:pStyle w:val="Contents6"/>
            <w:tabs>
              <w:tab w:val="clear" w:pos="7609"/>
              <w:tab w:val="right" w:pos="9026" w:leader="dot"/>
            </w:tabs>
            <w:rPr/>
          </w:pPr>
          <w:hyperlink w:anchor="__RefHeading___Toc320555_3264237689">
            <w:r>
              <w:rPr>
                <w:webHidden/>
                <w:rStyle w:val="IndexLink"/>
                <w:rtl w:val="true"/>
              </w:rPr>
              <w:t>التاسع</w:t>
            </w:r>
            <w:r>
              <w:rPr>
                <w:rStyle w:val="IndexLink"/>
                <w:rtl w:val="true"/>
              </w:rPr>
              <w:t>:</w:t>
            </w:r>
            <w:r>
              <w:rPr>
                <w:rStyle w:val="IndexLink"/>
                <w:rtl w:val="true"/>
              </w:rPr>
              <w:t>الدعاء الماثور فی حال الاشتغال</w:t>
            </w:r>
            <w:r>
              <w:rPr>
                <w:rStyle w:val="IndexLink"/>
                <w:rtl w:val="true"/>
              </w:rPr>
              <w:tab/>
            </w:r>
            <w:r>
              <w:rPr>
                <w:rStyle w:val="IndexLink"/>
              </w:rPr>
              <w:t>200</w:t>
            </w:r>
          </w:hyperlink>
        </w:p>
        <w:p>
          <w:pPr>
            <w:pStyle w:val="Contents6"/>
            <w:tabs>
              <w:tab w:val="clear" w:pos="7609"/>
              <w:tab w:val="right" w:pos="9026" w:leader="dot"/>
            </w:tabs>
            <w:rPr/>
          </w:pPr>
          <w:hyperlink w:anchor="__RefHeading___Toc320557_3264237689">
            <w:r>
              <w:rPr>
                <w:webHidden/>
                <w:rStyle w:val="IndexLink"/>
                <w:rtl w:val="true"/>
              </w:rPr>
              <w:t>العاشر</w:t>
            </w:r>
            <w:r>
              <w:rPr>
                <w:rStyle w:val="IndexLink"/>
                <w:rtl w:val="true"/>
              </w:rPr>
              <w:t>:</w:t>
            </w:r>
            <w:r>
              <w:rPr>
                <w:rStyle w:val="IndexLink"/>
                <w:rtl w:val="true"/>
              </w:rPr>
              <w:t>الموالاة</w:t>
            </w:r>
            <w:r>
              <w:rPr>
                <w:rStyle w:val="IndexLink"/>
                <w:rtl w:val="true"/>
              </w:rPr>
              <w:tab/>
            </w:r>
            <w:r>
              <w:rPr>
                <w:rStyle w:val="IndexLink"/>
              </w:rPr>
              <w:t>200</w:t>
            </w:r>
          </w:hyperlink>
        </w:p>
        <w:p>
          <w:pPr>
            <w:pStyle w:val="Contents6"/>
            <w:tabs>
              <w:tab w:val="clear" w:pos="7609"/>
              <w:tab w:val="right" w:pos="9026" w:leader="dot"/>
            </w:tabs>
            <w:rPr/>
          </w:pPr>
          <w:hyperlink w:anchor="__RefHeading___Toc320559_3264237689">
            <w:r>
              <w:rPr>
                <w:webHidden/>
                <w:rStyle w:val="IndexLink"/>
                <w:rtl w:val="true"/>
              </w:rPr>
              <w:t>تتمة أحکام الغسل</w:t>
            </w:r>
            <w:r>
              <w:rPr>
                <w:rStyle w:val="IndexLink"/>
                <w:rtl w:val="true"/>
              </w:rPr>
              <w:tab/>
            </w:r>
            <w:r>
              <w:rPr>
                <w:rStyle w:val="IndexLink"/>
              </w:rPr>
              <w:t>200</w:t>
            </w:r>
          </w:hyperlink>
        </w:p>
        <w:p>
          <w:pPr>
            <w:pStyle w:val="Contents6"/>
            <w:tabs>
              <w:tab w:val="clear" w:pos="7609"/>
              <w:tab w:val="right" w:pos="9026" w:leader="dot"/>
            </w:tabs>
            <w:rPr/>
          </w:pPr>
          <w:hyperlink w:anchor="__RefHeading___Toc320561_3264237689">
            <w:r>
              <w:rPr>
                <w:webHidden/>
                <w:rStyle w:val="IndexLink"/>
                <w:rtl w:val="true"/>
              </w:rPr>
              <w:t xml:space="preserve">مسألة </w:t>
            </w:r>
            <w:r>
              <w:rPr>
                <w:rStyle w:val="IndexLink"/>
              </w:rPr>
              <w:t>1</w:t>
            </w:r>
            <w:r>
              <w:rPr>
                <w:rStyle w:val="IndexLink"/>
                <w:rtl w:val="true"/>
              </w:rPr>
              <w:t>:</w:t>
            </w:r>
            <w:r>
              <w:rPr>
                <w:rStyle w:val="IndexLink"/>
                <w:rtl w:val="true"/>
              </w:rPr>
              <w:t>یکره الاستعانة بالغیر فی المقدمات القربیة</w:t>
            </w:r>
            <w:r>
              <w:rPr>
                <w:rStyle w:val="IndexLink"/>
                <w:rtl w:val="true"/>
              </w:rPr>
              <w:tab/>
            </w:r>
            <w:r>
              <w:rPr>
                <w:rStyle w:val="IndexLink"/>
              </w:rPr>
              <w:t>200</w:t>
            </w:r>
          </w:hyperlink>
        </w:p>
        <w:p>
          <w:pPr>
            <w:pStyle w:val="Contents6"/>
            <w:tabs>
              <w:tab w:val="clear" w:pos="7609"/>
              <w:tab w:val="right" w:pos="9026" w:leader="dot"/>
            </w:tabs>
            <w:rPr/>
          </w:pPr>
          <w:hyperlink w:anchor="__RefHeading___Toc320563_3264237689">
            <w:r>
              <w:rPr>
                <w:webHidden/>
                <w:rStyle w:val="IndexLink"/>
                <w:rtl w:val="true"/>
              </w:rPr>
              <w:t xml:space="preserve">مسألة </w:t>
            </w:r>
            <w:r>
              <w:rPr>
                <w:rStyle w:val="IndexLink"/>
              </w:rPr>
              <w:t>2</w:t>
            </w:r>
            <w:r>
              <w:rPr>
                <w:rStyle w:val="IndexLink"/>
                <w:rtl w:val="true"/>
              </w:rPr>
              <w:t>:</w:t>
            </w:r>
            <w:r>
              <w:rPr>
                <w:rStyle w:val="IndexLink"/>
                <w:rtl w:val="true"/>
              </w:rPr>
              <w:t>الاستبراء بالبول قبل الغسل لیس شرطا فی صحته</w:t>
            </w:r>
            <w:r>
              <w:rPr>
                <w:rStyle w:val="IndexLink"/>
                <w:rtl w:val="true"/>
              </w:rPr>
              <w:tab/>
            </w:r>
            <w:r>
              <w:rPr>
                <w:rStyle w:val="IndexLink"/>
              </w:rPr>
              <w:t>201</w:t>
            </w:r>
          </w:hyperlink>
        </w:p>
        <w:p>
          <w:pPr>
            <w:pStyle w:val="Contents6"/>
            <w:tabs>
              <w:tab w:val="clear" w:pos="7609"/>
              <w:tab w:val="right" w:pos="9026" w:leader="dot"/>
            </w:tabs>
            <w:rPr/>
          </w:pPr>
          <w:hyperlink w:anchor="__RefHeading___Toc320565_3264237689">
            <w:r>
              <w:rPr>
                <w:webHidden/>
                <w:rStyle w:val="IndexLink"/>
                <w:rtl w:val="true"/>
              </w:rPr>
              <w:t xml:space="preserve">مسألة </w:t>
            </w:r>
            <w:r>
              <w:rPr>
                <w:rStyle w:val="IndexLink"/>
              </w:rPr>
              <w:t>3</w:t>
            </w:r>
            <w:r>
              <w:rPr>
                <w:rStyle w:val="IndexLink"/>
                <w:rtl w:val="true"/>
              </w:rPr>
              <w:t>:</w:t>
            </w:r>
            <w:r>
              <w:rPr>
                <w:rStyle w:val="IndexLink"/>
                <w:rtl w:val="true"/>
              </w:rPr>
              <w:t>إذا اغتسل بعد الجنابة بالإنزال ثم خرج منه رطوبة مشتبهة بین البول و المنی</w:t>
            </w:r>
            <w:r>
              <w:rPr>
                <w:rStyle w:val="IndexLink"/>
                <w:rtl w:val="true"/>
              </w:rPr>
              <w:tab/>
            </w:r>
            <w:r>
              <w:rPr>
                <w:rStyle w:val="IndexLink"/>
              </w:rPr>
              <w:t>202</w:t>
            </w:r>
          </w:hyperlink>
        </w:p>
        <w:p>
          <w:pPr>
            <w:pStyle w:val="Contents6"/>
            <w:tabs>
              <w:tab w:val="clear" w:pos="7609"/>
              <w:tab w:val="right" w:pos="9026" w:leader="dot"/>
            </w:tabs>
            <w:rPr/>
          </w:pPr>
          <w:hyperlink w:anchor="__RefHeading___Toc320567_3264237689">
            <w:r>
              <w:rPr>
                <w:webHidden/>
                <w:rStyle w:val="IndexLink"/>
                <w:rtl w:val="true"/>
              </w:rPr>
              <w:t xml:space="preserve">مسألة </w:t>
            </w:r>
            <w:r>
              <w:rPr>
                <w:rStyle w:val="IndexLink"/>
              </w:rPr>
              <w:t>4</w:t>
            </w:r>
            <w:r>
              <w:rPr>
                <w:rStyle w:val="IndexLink"/>
                <w:rtl w:val="true"/>
              </w:rPr>
              <w:t>:</w:t>
            </w:r>
            <w:r>
              <w:rPr>
                <w:rStyle w:val="IndexLink"/>
                <w:rtl w:val="true"/>
              </w:rPr>
              <w:t>إذا خرجت منه رطوبة مشتبهة بعد الغسل و شک فی أنه استبرأ بالبول أم لا</w:t>
            </w:r>
            <w:r>
              <w:rPr>
                <w:rStyle w:val="IndexLink"/>
                <w:rtl w:val="true"/>
              </w:rPr>
              <w:tab/>
            </w:r>
            <w:r>
              <w:rPr>
                <w:rStyle w:val="IndexLink"/>
              </w:rPr>
              <w:t>205</w:t>
            </w:r>
          </w:hyperlink>
        </w:p>
        <w:p>
          <w:pPr>
            <w:pStyle w:val="Contents6"/>
            <w:tabs>
              <w:tab w:val="clear" w:pos="7609"/>
              <w:tab w:val="right" w:pos="9026" w:leader="dot"/>
            </w:tabs>
            <w:rPr/>
          </w:pPr>
          <w:hyperlink w:anchor="__RefHeading___Toc320569_3264237689">
            <w:r>
              <w:rPr>
                <w:webHidden/>
                <w:rStyle w:val="IndexLink"/>
                <w:rtl w:val="true"/>
              </w:rPr>
              <w:t xml:space="preserve">مسألة </w:t>
            </w:r>
            <w:r>
              <w:rPr>
                <w:rStyle w:val="IndexLink"/>
              </w:rPr>
              <w:t>5</w:t>
            </w:r>
            <w:r>
              <w:rPr>
                <w:rStyle w:val="IndexLink"/>
                <w:rtl w:val="true"/>
              </w:rPr>
              <w:t>:</w:t>
            </w:r>
            <w:r>
              <w:rPr>
                <w:rStyle w:val="IndexLink"/>
                <w:rtl w:val="true"/>
              </w:rPr>
              <w:t>لا فرق فی جریان حکم الرطوبة المشتبهة بین أن یکون الاشتباه بعد الفحص أو الاختبار أو لأجل عدم إمکان الاختبار</w:t>
            </w:r>
            <w:r>
              <w:rPr>
                <w:rStyle w:val="IndexLink"/>
                <w:rtl w:val="true"/>
              </w:rPr>
              <w:tab/>
            </w:r>
            <w:r>
              <w:rPr>
                <w:rStyle w:val="IndexLink"/>
              </w:rPr>
              <w:t>206</w:t>
            </w:r>
          </w:hyperlink>
        </w:p>
        <w:p>
          <w:pPr>
            <w:pStyle w:val="Contents6"/>
            <w:tabs>
              <w:tab w:val="clear" w:pos="7609"/>
              <w:tab w:val="right" w:pos="9026" w:leader="dot"/>
            </w:tabs>
            <w:rPr/>
          </w:pPr>
          <w:hyperlink w:anchor="__RefHeading___Toc320571_3264237689">
            <w:r>
              <w:rPr>
                <w:webHidden/>
                <w:rStyle w:val="IndexLink"/>
                <w:rtl w:val="true"/>
              </w:rPr>
              <w:t xml:space="preserve">مسألة </w:t>
            </w:r>
            <w:r>
              <w:rPr>
                <w:rStyle w:val="IndexLink"/>
              </w:rPr>
              <w:t>6</w:t>
            </w:r>
            <w:r>
              <w:rPr>
                <w:rStyle w:val="IndexLink"/>
                <w:rtl w:val="true"/>
              </w:rPr>
              <w:t>:</w:t>
            </w:r>
            <w:r>
              <w:rPr>
                <w:rStyle w:val="IndexLink"/>
                <w:rtl w:val="true"/>
              </w:rPr>
              <w:t>الرطوبة المشتبهة الخارجة من المرأة لا حکم لها</w:t>
            </w:r>
            <w:r>
              <w:rPr>
                <w:rStyle w:val="IndexLink"/>
                <w:rtl w:val="true"/>
              </w:rPr>
              <w:tab/>
            </w:r>
            <w:r>
              <w:rPr>
                <w:rStyle w:val="IndexLink"/>
              </w:rPr>
              <w:t>206</w:t>
            </w:r>
          </w:hyperlink>
        </w:p>
        <w:p>
          <w:pPr>
            <w:pStyle w:val="Contents6"/>
            <w:tabs>
              <w:tab w:val="clear" w:pos="7609"/>
              <w:tab w:val="right" w:pos="9026" w:leader="dot"/>
            </w:tabs>
            <w:rPr/>
          </w:pPr>
          <w:hyperlink w:anchor="__RefHeading___Toc320573_3264237689">
            <w:r>
              <w:rPr>
                <w:webHidden/>
                <w:rStyle w:val="IndexLink"/>
                <w:rtl w:val="true"/>
              </w:rPr>
              <w:t xml:space="preserve">مسألة </w:t>
            </w:r>
            <w:r>
              <w:rPr>
                <w:rStyle w:val="IndexLink"/>
              </w:rPr>
              <w:t>7</w:t>
            </w:r>
            <w:r>
              <w:rPr>
                <w:rStyle w:val="IndexLink"/>
                <w:rtl w:val="true"/>
              </w:rPr>
              <w:t>:</w:t>
            </w:r>
            <w:r>
              <w:rPr>
                <w:rStyle w:val="IndexLink"/>
                <w:rtl w:val="true"/>
              </w:rPr>
              <w:t>لا فرق فی ناقضیة الرطوبة المشتبهة الخارجة قبل البول بین أن یکون مستبرئا بالخرطات أم لا</w:t>
            </w:r>
            <w:r>
              <w:rPr>
                <w:rStyle w:val="IndexLink"/>
                <w:rtl w:val="true"/>
              </w:rPr>
              <w:tab/>
            </w:r>
            <w:r>
              <w:rPr>
                <w:rStyle w:val="IndexLink"/>
              </w:rPr>
              <w:t>206</w:t>
            </w:r>
          </w:hyperlink>
        </w:p>
        <w:p>
          <w:pPr>
            <w:pStyle w:val="Contents6"/>
            <w:tabs>
              <w:tab w:val="clear" w:pos="7609"/>
              <w:tab w:val="right" w:pos="9026" w:leader="dot"/>
            </w:tabs>
            <w:rPr/>
          </w:pPr>
          <w:hyperlink w:anchor="__RefHeading___Toc320575_3264237689">
            <w:r>
              <w:rPr>
                <w:webHidden/>
                <w:rStyle w:val="IndexLink"/>
                <w:rtl w:val="true"/>
              </w:rPr>
              <w:t xml:space="preserve">مسألة </w:t>
            </w:r>
            <w:r>
              <w:rPr>
                <w:rStyle w:val="IndexLink"/>
              </w:rPr>
              <w:t>8</w:t>
            </w:r>
            <w:r>
              <w:rPr>
                <w:rStyle w:val="IndexLink"/>
                <w:rtl w:val="true"/>
              </w:rPr>
              <w:t>:</w:t>
            </w:r>
            <w:r>
              <w:rPr>
                <w:rStyle w:val="IndexLink"/>
                <w:rtl w:val="true"/>
              </w:rPr>
              <w:t>إذا احدث بالأصغر فی أثناء غسل الجنابة الأقوی عدم بطلانه</w:t>
            </w:r>
            <w:r>
              <w:rPr>
                <w:rStyle w:val="IndexLink"/>
                <w:rtl w:val="true"/>
              </w:rPr>
              <w:tab/>
            </w:r>
            <w:r>
              <w:rPr>
                <w:rStyle w:val="IndexLink"/>
              </w:rPr>
              <w:t>207</w:t>
            </w:r>
          </w:hyperlink>
        </w:p>
        <w:p>
          <w:pPr>
            <w:pStyle w:val="Contents6"/>
            <w:tabs>
              <w:tab w:val="clear" w:pos="7609"/>
              <w:tab w:val="right" w:pos="9026" w:leader="dot"/>
            </w:tabs>
            <w:rPr/>
          </w:pPr>
          <w:hyperlink w:anchor="__RefHeading___Toc320577_3264237689">
            <w:r>
              <w:rPr>
                <w:webHidden/>
                <w:rStyle w:val="IndexLink"/>
                <w:rtl w:val="true"/>
              </w:rPr>
              <w:t xml:space="preserve">مسألة </w:t>
            </w:r>
            <w:r>
              <w:rPr>
                <w:rStyle w:val="IndexLink"/>
              </w:rPr>
              <w:t>9</w:t>
            </w:r>
            <w:r>
              <w:rPr>
                <w:rStyle w:val="IndexLink"/>
                <w:rtl w:val="true"/>
              </w:rPr>
              <w:t>:</w:t>
            </w:r>
            <w:r>
              <w:rPr>
                <w:rStyle w:val="IndexLink"/>
                <w:rtl w:val="true"/>
              </w:rPr>
              <w:t>إذا أحدث بالأکبر فی أثناء الغسل فإن کان مماثلا للحدث السابق</w:t>
            </w:r>
            <w:r>
              <w:rPr>
                <w:rStyle w:val="IndexLink"/>
                <w:rtl w:val="true"/>
              </w:rPr>
              <w:t xml:space="preserve">- </w:t>
            </w:r>
            <w:r>
              <w:rPr>
                <w:rStyle w:val="IndexLink"/>
                <w:rtl w:val="true"/>
              </w:rPr>
              <w:t>کالجنابة فی أثناء غسلها أو المس فی أثناء غسله</w:t>
            </w:r>
            <w:r>
              <w:rPr>
                <w:rStyle w:val="IndexLink"/>
                <w:rtl w:val="true"/>
              </w:rPr>
              <w:tab/>
            </w:r>
            <w:r>
              <w:rPr>
                <w:rStyle w:val="IndexLink"/>
              </w:rPr>
              <w:t>211</w:t>
            </w:r>
          </w:hyperlink>
        </w:p>
        <w:p>
          <w:pPr>
            <w:pStyle w:val="Contents6"/>
            <w:tabs>
              <w:tab w:val="clear" w:pos="7609"/>
              <w:tab w:val="right" w:pos="9026" w:leader="dot"/>
            </w:tabs>
            <w:rPr/>
          </w:pPr>
          <w:hyperlink w:anchor="__RefHeading___Toc320579_3264237689">
            <w:r>
              <w:rPr>
                <w:webHidden/>
                <w:rStyle w:val="IndexLink"/>
                <w:rtl w:val="true"/>
              </w:rPr>
              <w:t xml:space="preserve">مسألة </w:t>
            </w:r>
            <w:r>
              <w:rPr>
                <w:rStyle w:val="IndexLink"/>
              </w:rPr>
              <w:t>10</w:t>
            </w:r>
            <w:r>
              <w:rPr>
                <w:rStyle w:val="IndexLink"/>
                <w:rtl w:val="true"/>
              </w:rPr>
              <w:t>:</w:t>
            </w:r>
            <w:r>
              <w:rPr>
                <w:rStyle w:val="IndexLink"/>
                <w:rtl w:val="true"/>
              </w:rPr>
              <w:t>الحدث الأصغر فی أثناء الأغسال المستحبة أیضا لا یکون مبطلا</w:t>
            </w:r>
            <w:r>
              <w:rPr>
                <w:rStyle w:val="IndexLink"/>
                <w:rtl w:val="true"/>
              </w:rPr>
              <w:tab/>
            </w:r>
            <w:r>
              <w:rPr>
                <w:rStyle w:val="IndexLink"/>
              </w:rPr>
              <w:t>212</w:t>
            </w:r>
          </w:hyperlink>
        </w:p>
        <w:p>
          <w:pPr>
            <w:pStyle w:val="Contents6"/>
            <w:tabs>
              <w:tab w:val="clear" w:pos="7609"/>
              <w:tab w:val="right" w:pos="9026" w:leader="dot"/>
            </w:tabs>
            <w:rPr/>
          </w:pPr>
          <w:hyperlink w:anchor="__RefHeading___Toc320581_3264237689">
            <w:r>
              <w:rPr>
                <w:webHidden/>
                <w:rStyle w:val="IndexLink"/>
                <w:rtl w:val="true"/>
              </w:rPr>
              <w:t xml:space="preserve">مسألة </w:t>
            </w:r>
            <w:r>
              <w:rPr>
                <w:rStyle w:val="IndexLink"/>
              </w:rPr>
              <w:t>11</w:t>
            </w:r>
            <w:r>
              <w:rPr>
                <w:rStyle w:val="IndexLink"/>
                <w:rtl w:val="true"/>
              </w:rPr>
              <w:t>:</w:t>
            </w:r>
            <w:r>
              <w:rPr>
                <w:rStyle w:val="IndexLink"/>
                <w:rtl w:val="true"/>
              </w:rPr>
              <w:t>إذا شک فی غسل عضو من الأعضاء الثلاثة أو فی شرطه قبل الدخول فی العضو الآخر رجع و أتی به</w:t>
            </w:r>
            <w:r>
              <w:rPr>
                <w:rStyle w:val="IndexLink"/>
                <w:rtl w:val="true"/>
              </w:rPr>
              <w:tab/>
            </w:r>
            <w:r>
              <w:rPr>
                <w:rStyle w:val="IndexLink"/>
              </w:rPr>
              <w:t>214</w:t>
            </w:r>
          </w:hyperlink>
        </w:p>
        <w:p>
          <w:pPr>
            <w:pStyle w:val="Contents6"/>
            <w:tabs>
              <w:tab w:val="clear" w:pos="7609"/>
              <w:tab w:val="right" w:pos="9026" w:leader="dot"/>
            </w:tabs>
            <w:rPr/>
          </w:pPr>
          <w:hyperlink w:anchor="__RefHeading___Toc320583_3264237689">
            <w:r>
              <w:rPr>
                <w:webHidden/>
                <w:rStyle w:val="IndexLink"/>
                <w:rtl w:val="true"/>
              </w:rPr>
              <w:t xml:space="preserve">مسألة </w:t>
            </w:r>
            <w:r>
              <w:rPr>
                <w:rStyle w:val="IndexLink"/>
              </w:rPr>
              <w:t>12</w:t>
            </w:r>
            <w:r>
              <w:rPr>
                <w:rStyle w:val="IndexLink"/>
                <w:rtl w:val="true"/>
              </w:rPr>
              <w:t>:</w:t>
            </w:r>
            <w:r>
              <w:rPr>
                <w:rStyle w:val="IndexLink"/>
                <w:rtl w:val="true"/>
              </w:rPr>
              <w:t>إذا ارتمس فی الماء بعنوان الغسل ثم شک فی أنه کان ناویا للغسل الارتماسی حتی یکون فارغا أو لغسل الرأس و الرقبة فی الترتیبی</w:t>
            </w:r>
            <w:r>
              <w:rPr>
                <w:rStyle w:val="IndexLink"/>
                <w:rtl w:val="true"/>
              </w:rPr>
              <w:tab/>
            </w:r>
            <w:r>
              <w:rPr>
                <w:rStyle w:val="IndexLink"/>
              </w:rPr>
              <w:t>215</w:t>
            </w:r>
          </w:hyperlink>
        </w:p>
        <w:p>
          <w:pPr>
            <w:pStyle w:val="Contents6"/>
            <w:tabs>
              <w:tab w:val="clear" w:pos="7609"/>
              <w:tab w:val="right" w:pos="9026" w:leader="dot"/>
            </w:tabs>
            <w:rPr/>
          </w:pPr>
          <w:hyperlink w:anchor="__RefHeading___Toc320585_3264237689">
            <w:r>
              <w:rPr>
                <w:webHidden/>
                <w:rStyle w:val="IndexLink"/>
                <w:rtl w:val="true"/>
              </w:rPr>
              <w:t xml:space="preserve">مسألة </w:t>
            </w:r>
            <w:r>
              <w:rPr>
                <w:rStyle w:val="IndexLink"/>
              </w:rPr>
              <w:t>13</w:t>
            </w:r>
            <w:r>
              <w:rPr>
                <w:rStyle w:val="IndexLink"/>
                <w:rtl w:val="true"/>
              </w:rPr>
              <w:t>:</w:t>
            </w:r>
            <w:r>
              <w:rPr>
                <w:rStyle w:val="IndexLink"/>
                <w:rtl w:val="true"/>
              </w:rPr>
              <w:t>إذا انغمس فی الماء بقصد الغسل الارتماسی ثم تبین له بقاء جزء من بدنه غیر منغسل</w:t>
            </w:r>
            <w:r>
              <w:rPr>
                <w:rStyle w:val="IndexLink"/>
                <w:rtl w:val="true"/>
              </w:rPr>
              <w:tab/>
            </w:r>
            <w:r>
              <w:rPr>
                <w:rStyle w:val="IndexLink"/>
              </w:rPr>
              <w:t>215</w:t>
            </w:r>
          </w:hyperlink>
        </w:p>
        <w:p>
          <w:pPr>
            <w:pStyle w:val="Contents6"/>
            <w:tabs>
              <w:tab w:val="clear" w:pos="7609"/>
              <w:tab w:val="right" w:pos="9026" w:leader="dot"/>
            </w:tabs>
            <w:rPr/>
          </w:pPr>
          <w:hyperlink w:anchor="__RefHeading___Toc320587_3264237689">
            <w:r>
              <w:rPr>
                <w:webHidden/>
                <w:rStyle w:val="IndexLink"/>
                <w:rtl w:val="true"/>
              </w:rPr>
              <w:t xml:space="preserve">مسألة </w:t>
            </w:r>
            <w:r>
              <w:rPr>
                <w:rStyle w:val="IndexLink"/>
              </w:rPr>
              <w:t>14</w:t>
            </w:r>
            <w:r>
              <w:rPr>
                <w:rStyle w:val="IndexLink"/>
                <w:rtl w:val="true"/>
              </w:rPr>
              <w:t>:</w:t>
            </w:r>
            <w:r>
              <w:rPr>
                <w:rStyle w:val="IndexLink"/>
                <w:rtl w:val="true"/>
              </w:rPr>
              <w:t>إذا صلی ثم شک فی أنه اغتسل للجنابة أم لا</w:t>
            </w:r>
            <w:r>
              <w:rPr>
                <w:rStyle w:val="IndexLink"/>
                <w:rtl w:val="true"/>
              </w:rPr>
              <w:tab/>
            </w:r>
            <w:r>
              <w:rPr>
                <w:rStyle w:val="IndexLink"/>
              </w:rPr>
              <w:t>216</w:t>
            </w:r>
          </w:hyperlink>
        </w:p>
        <w:p>
          <w:pPr>
            <w:pStyle w:val="Contents6"/>
            <w:tabs>
              <w:tab w:val="clear" w:pos="7609"/>
              <w:tab w:val="right" w:pos="9026" w:leader="dot"/>
            </w:tabs>
            <w:rPr/>
          </w:pPr>
          <w:hyperlink w:anchor="__RefHeading___Toc320589_3264237689">
            <w:r>
              <w:rPr>
                <w:webHidden/>
                <w:rStyle w:val="IndexLink"/>
                <w:rtl w:val="true"/>
              </w:rPr>
              <w:t xml:space="preserve">مسألة </w:t>
            </w:r>
            <w:r>
              <w:rPr>
                <w:rStyle w:val="IndexLink"/>
              </w:rPr>
              <w:t>15</w:t>
            </w:r>
            <w:r>
              <w:rPr>
                <w:rStyle w:val="IndexLink"/>
                <w:rtl w:val="true"/>
              </w:rPr>
              <w:t>:</w:t>
            </w:r>
            <w:r>
              <w:rPr>
                <w:rStyle w:val="IndexLink"/>
                <w:rtl w:val="true"/>
              </w:rPr>
              <w:t>إذا اجتمع علیه أغسال متعددة</w:t>
            </w:r>
            <w:r>
              <w:rPr>
                <w:rStyle w:val="IndexLink"/>
                <w:rtl w:val="true"/>
              </w:rPr>
              <w:tab/>
            </w:r>
            <w:r>
              <w:rPr>
                <w:rStyle w:val="IndexLink"/>
              </w:rPr>
              <w:t>217</w:t>
            </w:r>
          </w:hyperlink>
        </w:p>
        <w:p>
          <w:pPr>
            <w:pStyle w:val="Contents6"/>
            <w:tabs>
              <w:tab w:val="clear" w:pos="7609"/>
              <w:tab w:val="right" w:pos="9026" w:leader="dot"/>
            </w:tabs>
            <w:rPr/>
          </w:pPr>
          <w:hyperlink w:anchor="__RefHeading___Toc320591_3264237689">
            <w:r>
              <w:rPr>
                <w:webHidden/>
                <w:rStyle w:val="IndexLink"/>
                <w:rtl w:val="true"/>
              </w:rPr>
              <w:t xml:space="preserve">مسألة </w:t>
            </w:r>
            <w:r>
              <w:rPr>
                <w:rStyle w:val="IndexLink"/>
              </w:rPr>
              <w:t>16</w:t>
            </w:r>
            <w:r>
              <w:rPr>
                <w:rStyle w:val="IndexLink"/>
                <w:rtl w:val="true"/>
              </w:rPr>
              <w:t>:</w:t>
            </w:r>
            <w:r>
              <w:rPr>
                <w:rStyle w:val="IndexLink"/>
                <w:rtl w:val="true"/>
              </w:rPr>
              <w:t>الأقوی صحة غسل الجمعة من الجنب و الحائض</w:t>
            </w:r>
            <w:r>
              <w:rPr>
                <w:rStyle w:val="IndexLink"/>
                <w:rtl w:val="true"/>
              </w:rPr>
              <w:tab/>
            </w:r>
            <w:r>
              <w:rPr>
                <w:rStyle w:val="IndexLink"/>
              </w:rPr>
              <w:t>226</w:t>
            </w:r>
          </w:hyperlink>
        </w:p>
        <w:p>
          <w:pPr>
            <w:pStyle w:val="Contents6"/>
            <w:tabs>
              <w:tab w:val="clear" w:pos="7609"/>
              <w:tab w:val="right" w:pos="9026" w:leader="dot"/>
            </w:tabs>
            <w:rPr/>
          </w:pPr>
          <w:hyperlink w:anchor="__RefHeading___Toc320593_3264237689">
            <w:r>
              <w:rPr>
                <w:webHidden/>
                <w:rStyle w:val="IndexLink"/>
                <w:rtl w:val="true"/>
              </w:rPr>
              <w:t xml:space="preserve">مسألة </w:t>
            </w:r>
            <w:r>
              <w:rPr>
                <w:rStyle w:val="IndexLink"/>
              </w:rPr>
              <w:t>17</w:t>
            </w:r>
            <w:r>
              <w:rPr>
                <w:rStyle w:val="IndexLink"/>
                <w:rtl w:val="true"/>
              </w:rPr>
              <w:t>:</w:t>
            </w:r>
            <w:r>
              <w:rPr>
                <w:rStyle w:val="IndexLink"/>
                <w:rtl w:val="true"/>
              </w:rPr>
              <w:t>إذا کان یعلم إجمالا أن علیه أغسالا لکن لا یعلم بعضها بعینه</w:t>
            </w:r>
            <w:r>
              <w:rPr>
                <w:rStyle w:val="IndexLink"/>
                <w:rtl w:val="true"/>
              </w:rPr>
              <w:tab/>
            </w:r>
            <w:r>
              <w:rPr>
                <w:rStyle w:val="IndexLink"/>
              </w:rPr>
              <w:t>226</w:t>
            </w:r>
          </w:hyperlink>
        </w:p>
        <w:p>
          <w:pPr>
            <w:pStyle w:val="Contents5"/>
            <w:tabs>
              <w:tab w:val="clear" w:pos="7892"/>
              <w:tab w:val="right" w:pos="9026" w:leader="dot"/>
            </w:tabs>
            <w:rPr/>
          </w:pPr>
          <w:hyperlink w:anchor="__RefHeading___Toc320595_3264237689">
            <w:r>
              <w:rPr>
                <w:webHidden/>
                <w:rStyle w:val="IndexLink"/>
                <w:rtl w:val="true"/>
              </w:rPr>
              <w:t>فصل فی الحیض</w:t>
            </w:r>
            <w:r>
              <w:rPr>
                <w:rStyle w:val="IndexLink"/>
                <w:rtl w:val="true"/>
              </w:rPr>
              <w:tab/>
            </w:r>
            <w:r>
              <w:rPr>
                <w:rStyle w:val="IndexLink"/>
              </w:rPr>
              <w:t>228</w:t>
            </w:r>
          </w:hyperlink>
        </w:p>
        <w:p>
          <w:pPr>
            <w:pStyle w:val="Contents6"/>
            <w:tabs>
              <w:tab w:val="clear" w:pos="7609"/>
              <w:tab w:val="right" w:pos="9026" w:leader="dot"/>
            </w:tabs>
            <w:rPr/>
          </w:pPr>
          <w:hyperlink w:anchor="__RefHeading___Toc320597_326423768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20599_3264237689">
            <w:r>
              <w:rPr>
                <w:webHidden/>
                <w:rStyle w:val="IndexLink"/>
                <w:rtl w:val="true"/>
              </w:rPr>
              <w:t>مسائل</w:t>
            </w:r>
            <w:r>
              <w:rPr>
                <w:rStyle w:val="IndexLink"/>
                <w:rtl w:val="true"/>
              </w:rPr>
              <w:tab/>
            </w:r>
            <w:r>
              <w:rPr>
                <w:rStyle w:val="IndexLink"/>
              </w:rPr>
              <w:t>242</w:t>
            </w:r>
          </w:hyperlink>
        </w:p>
        <w:p>
          <w:pPr>
            <w:pStyle w:val="Contents6"/>
            <w:tabs>
              <w:tab w:val="clear" w:pos="7609"/>
              <w:tab w:val="right" w:pos="9026" w:leader="dot"/>
            </w:tabs>
            <w:rPr/>
          </w:pPr>
          <w:hyperlink w:anchor="__RefHeading___Toc320601_3264237689">
            <w:r>
              <w:rPr>
                <w:webHidden/>
                <w:rStyle w:val="IndexLink"/>
                <w:rtl w:val="true"/>
              </w:rPr>
              <w:t xml:space="preserve">مسألة </w:t>
            </w:r>
            <w:r>
              <w:rPr>
                <w:rStyle w:val="IndexLink"/>
              </w:rPr>
              <w:t>1</w:t>
            </w:r>
            <w:r>
              <w:rPr>
                <w:rStyle w:val="IndexLink"/>
                <w:rtl w:val="true"/>
              </w:rPr>
              <w:t>:</w:t>
            </w:r>
            <w:r>
              <w:rPr>
                <w:rStyle w:val="IndexLink"/>
                <w:rtl w:val="true"/>
              </w:rPr>
              <w:t>إذا خرج ممن شک فی بلوغها دم و کان بصفات الحیض یحکم بکونه حیضا</w:t>
            </w:r>
            <w:r>
              <w:rPr>
                <w:rStyle w:val="IndexLink"/>
                <w:rtl w:val="true"/>
              </w:rPr>
              <w:tab/>
            </w:r>
            <w:r>
              <w:rPr>
                <w:rStyle w:val="IndexLink"/>
              </w:rPr>
              <w:t>242</w:t>
            </w:r>
          </w:hyperlink>
        </w:p>
        <w:p>
          <w:pPr>
            <w:pStyle w:val="Contents6"/>
            <w:tabs>
              <w:tab w:val="clear" w:pos="7609"/>
              <w:tab w:val="right" w:pos="9026" w:leader="dot"/>
            </w:tabs>
            <w:rPr/>
          </w:pPr>
          <w:hyperlink w:anchor="__RefHeading___Toc320603_3264237689">
            <w:r>
              <w:rPr>
                <w:webHidden/>
                <w:rStyle w:val="IndexLink"/>
                <w:rtl w:val="true"/>
              </w:rPr>
              <w:t xml:space="preserve">مسألة </w:t>
            </w:r>
            <w:r>
              <w:rPr>
                <w:rStyle w:val="IndexLink"/>
              </w:rPr>
              <w:t>2</w:t>
            </w:r>
            <w:r>
              <w:rPr>
                <w:rStyle w:val="IndexLink"/>
                <w:rtl w:val="true"/>
              </w:rPr>
              <w:t>:</w:t>
            </w:r>
            <w:r>
              <w:rPr>
                <w:rStyle w:val="IndexLink"/>
                <w:rtl w:val="true"/>
              </w:rPr>
              <w:t>لا فرق فی کون الیأس بالستین أو الخمسین بین الحرة و الأمة</w:t>
            </w:r>
            <w:r>
              <w:rPr>
                <w:rStyle w:val="IndexLink"/>
                <w:rtl w:val="true"/>
              </w:rPr>
              <w:tab/>
            </w:r>
            <w:r>
              <w:rPr>
                <w:rStyle w:val="IndexLink"/>
              </w:rPr>
              <w:t>244</w:t>
            </w:r>
          </w:hyperlink>
        </w:p>
        <w:p>
          <w:pPr>
            <w:pStyle w:val="Contents6"/>
            <w:tabs>
              <w:tab w:val="clear" w:pos="7609"/>
              <w:tab w:val="right" w:pos="9026" w:leader="dot"/>
            </w:tabs>
            <w:rPr/>
          </w:pPr>
          <w:hyperlink w:anchor="__RefHeading___Toc320605_3264237689">
            <w:r>
              <w:rPr>
                <w:webHidden/>
                <w:rStyle w:val="IndexLink"/>
                <w:rtl w:val="true"/>
              </w:rPr>
              <w:t xml:space="preserve">مسألة </w:t>
            </w:r>
            <w:r>
              <w:rPr>
                <w:rStyle w:val="IndexLink"/>
              </w:rPr>
              <w:t>3</w:t>
            </w:r>
            <w:r>
              <w:rPr>
                <w:rStyle w:val="IndexLink"/>
                <w:rtl w:val="true"/>
              </w:rPr>
              <w:t>:</w:t>
            </w:r>
            <w:r>
              <w:rPr>
                <w:rStyle w:val="IndexLink"/>
                <w:rtl w:val="true"/>
              </w:rPr>
              <w:t>لا إشکال فی أن الحیض یجتمع مع الإرضاع</w:t>
            </w:r>
            <w:r>
              <w:rPr>
                <w:rStyle w:val="IndexLink"/>
                <w:rtl w:val="true"/>
              </w:rPr>
              <w:tab/>
            </w:r>
            <w:r>
              <w:rPr>
                <w:rStyle w:val="IndexLink"/>
              </w:rPr>
              <w:t>245</w:t>
            </w:r>
          </w:hyperlink>
        </w:p>
        <w:p>
          <w:pPr>
            <w:pStyle w:val="Contents6"/>
            <w:tabs>
              <w:tab w:val="clear" w:pos="7609"/>
              <w:tab w:val="right" w:pos="9026" w:leader="dot"/>
            </w:tabs>
            <w:rPr/>
          </w:pPr>
          <w:hyperlink w:anchor="__RefHeading___Toc320607_3264237689">
            <w:r>
              <w:rPr>
                <w:webHidden/>
                <w:rStyle w:val="IndexLink"/>
                <w:rtl w:val="true"/>
              </w:rPr>
              <w:t xml:space="preserve">مسألة </w:t>
            </w:r>
            <w:r>
              <w:rPr>
                <w:rStyle w:val="IndexLink"/>
              </w:rPr>
              <w:t>4</w:t>
            </w:r>
            <w:r>
              <w:rPr>
                <w:rStyle w:val="IndexLink"/>
                <w:rtl w:val="true"/>
              </w:rPr>
              <w:t>:</w:t>
            </w:r>
            <w:r>
              <w:rPr>
                <w:rStyle w:val="IndexLink"/>
                <w:rtl w:val="true"/>
              </w:rPr>
              <w:t>إذا انصبّ الدم من الرحم إلی فضاء الفرج و خرج منه شیء فی الخارج و لو بمقدار رأس إبرة</w:t>
            </w:r>
            <w:r>
              <w:rPr>
                <w:rStyle w:val="IndexLink"/>
                <w:rtl w:val="true"/>
              </w:rPr>
              <w:tab/>
            </w:r>
            <w:r>
              <w:rPr>
                <w:rStyle w:val="IndexLink"/>
              </w:rPr>
              <w:t>250</w:t>
            </w:r>
          </w:hyperlink>
        </w:p>
        <w:p>
          <w:pPr>
            <w:pStyle w:val="Contents6"/>
            <w:tabs>
              <w:tab w:val="clear" w:pos="7609"/>
              <w:tab w:val="right" w:pos="9026" w:leader="dot"/>
            </w:tabs>
            <w:rPr/>
          </w:pPr>
          <w:hyperlink w:anchor="__RefHeading___Toc320609_3264237689">
            <w:r>
              <w:rPr>
                <w:webHidden/>
                <w:rStyle w:val="IndexLink"/>
                <w:rtl w:val="true"/>
              </w:rPr>
              <w:t xml:space="preserve">مسألة </w:t>
            </w:r>
            <w:r>
              <w:rPr>
                <w:rStyle w:val="IndexLink"/>
              </w:rPr>
              <w:t>5</w:t>
            </w:r>
            <w:r>
              <w:rPr>
                <w:rStyle w:val="IndexLink"/>
                <w:rtl w:val="true"/>
              </w:rPr>
              <w:t>:</w:t>
            </w:r>
            <w:r>
              <w:rPr>
                <w:rStyle w:val="IndexLink"/>
                <w:rtl w:val="true"/>
              </w:rPr>
              <w:t>إذا شک فی أن الخارج دم أو غیر دم أو رأت دما فی ثوبها و شکت فی أنه من الرحم أو من غیره</w:t>
            </w:r>
            <w:r>
              <w:rPr>
                <w:rStyle w:val="IndexLink"/>
                <w:rtl w:val="true"/>
              </w:rPr>
              <w:tab/>
            </w:r>
            <w:r>
              <w:rPr>
                <w:rStyle w:val="IndexLink"/>
              </w:rPr>
              <w:t>251</w:t>
            </w:r>
          </w:hyperlink>
        </w:p>
        <w:p>
          <w:pPr>
            <w:pStyle w:val="Contents6"/>
            <w:tabs>
              <w:tab w:val="clear" w:pos="7609"/>
              <w:tab w:val="right" w:pos="9026" w:leader="dot"/>
            </w:tabs>
            <w:rPr/>
          </w:pPr>
          <w:hyperlink w:anchor="__RefHeading___Toc320611_3264237689">
            <w:r>
              <w:rPr>
                <w:webHidden/>
                <w:rStyle w:val="IndexLink"/>
                <w:rtl w:val="true"/>
              </w:rPr>
              <w:t xml:space="preserve">مسألة </w:t>
            </w:r>
            <w:r>
              <w:rPr>
                <w:rStyle w:val="IndexLink"/>
              </w:rPr>
              <w:t>6</w:t>
            </w:r>
            <w:r>
              <w:rPr>
                <w:rStyle w:val="IndexLink"/>
                <w:rtl w:val="true"/>
              </w:rPr>
              <w:t>:</w:t>
            </w:r>
            <w:r>
              <w:rPr>
                <w:rStyle w:val="IndexLink"/>
                <w:rtl w:val="true"/>
              </w:rPr>
              <w:t>أقل الحیض ثلاثة أیام و أکثره عشرة</w:t>
            </w:r>
            <w:r>
              <w:rPr>
                <w:rStyle w:val="IndexLink"/>
                <w:rtl w:val="true"/>
              </w:rPr>
              <w:tab/>
            </w:r>
            <w:r>
              <w:rPr>
                <w:rStyle w:val="IndexLink"/>
              </w:rPr>
              <w:t>263</w:t>
            </w:r>
          </w:hyperlink>
        </w:p>
        <w:p>
          <w:pPr>
            <w:pStyle w:val="Contents6"/>
            <w:tabs>
              <w:tab w:val="clear" w:pos="7609"/>
              <w:tab w:val="right" w:pos="9026" w:leader="dot"/>
            </w:tabs>
            <w:rPr/>
          </w:pPr>
          <w:hyperlink w:anchor="__RefHeading___Toc320613_3264237689">
            <w:r>
              <w:rPr>
                <w:webHidden/>
                <w:rStyle w:val="IndexLink"/>
                <w:rtl w:val="true"/>
              </w:rPr>
              <w:t xml:space="preserve">مسألة </w:t>
            </w:r>
            <w:r>
              <w:rPr>
                <w:rStyle w:val="IndexLink"/>
              </w:rPr>
              <w:t>7</w:t>
            </w:r>
            <w:r>
              <w:rPr>
                <w:rStyle w:val="IndexLink"/>
                <w:rtl w:val="true"/>
              </w:rPr>
              <w:t>:</w:t>
            </w:r>
            <w:r>
              <w:rPr>
                <w:rStyle w:val="IndexLink"/>
                <w:rtl w:val="true"/>
              </w:rPr>
              <w:t>قد عرفت أن أقل الطهر عشرة</w:t>
            </w:r>
            <w:r>
              <w:rPr>
                <w:rStyle w:val="IndexLink"/>
                <w:rtl w:val="true"/>
              </w:rPr>
              <w:tab/>
            </w:r>
            <w:r>
              <w:rPr>
                <w:rStyle w:val="IndexLink"/>
              </w:rPr>
              <w:t>274</w:t>
            </w:r>
          </w:hyperlink>
        </w:p>
        <w:p>
          <w:pPr>
            <w:pStyle w:val="Contents6"/>
            <w:tabs>
              <w:tab w:val="clear" w:pos="7609"/>
              <w:tab w:val="right" w:pos="9026" w:leader="dot"/>
            </w:tabs>
            <w:rPr/>
          </w:pPr>
          <w:hyperlink w:anchor="__RefHeading___Toc320615_3264237689">
            <w:r>
              <w:rPr>
                <w:webHidden/>
                <w:rStyle w:val="IndexLink"/>
                <w:rtl w:val="true"/>
              </w:rPr>
              <w:t xml:space="preserve">مسألة </w:t>
            </w:r>
            <w:r>
              <w:rPr>
                <w:rStyle w:val="IndexLink"/>
              </w:rPr>
              <w:t>8</w:t>
            </w:r>
            <w:r>
              <w:rPr>
                <w:rStyle w:val="IndexLink"/>
                <w:rtl w:val="true"/>
              </w:rPr>
              <w:t>:</w:t>
            </w:r>
            <w:r>
              <w:rPr>
                <w:rStyle w:val="IndexLink"/>
                <w:rtl w:val="true"/>
              </w:rPr>
              <w:t>فی أقسام الحائض</w:t>
            </w:r>
            <w:r>
              <w:rPr>
                <w:rStyle w:val="IndexLink"/>
                <w:rtl w:val="true"/>
              </w:rPr>
              <w:tab/>
            </w:r>
            <w:r>
              <w:rPr>
                <w:rStyle w:val="IndexLink"/>
              </w:rPr>
              <w:t>282</w:t>
            </w:r>
          </w:hyperlink>
        </w:p>
        <w:p>
          <w:pPr>
            <w:pStyle w:val="Contents6"/>
            <w:tabs>
              <w:tab w:val="clear" w:pos="7609"/>
              <w:tab w:val="right" w:pos="9026" w:leader="dot"/>
            </w:tabs>
            <w:rPr/>
          </w:pPr>
          <w:hyperlink w:anchor="__RefHeading___Toc320617_3264237689">
            <w:r>
              <w:rPr>
                <w:webHidden/>
                <w:rStyle w:val="IndexLink"/>
                <w:rtl w:val="true"/>
              </w:rPr>
              <w:t xml:space="preserve">مسألة </w:t>
            </w:r>
            <w:r>
              <w:rPr>
                <w:rStyle w:val="IndexLink"/>
              </w:rPr>
              <w:t>9</w:t>
            </w:r>
            <w:r>
              <w:rPr>
                <w:rStyle w:val="IndexLink"/>
                <w:rtl w:val="true"/>
              </w:rPr>
              <w:t>:</w:t>
            </w:r>
            <w:r>
              <w:rPr>
                <w:rStyle w:val="IndexLink"/>
                <w:rtl w:val="true"/>
              </w:rPr>
              <w:t>تتحقق العادة برؤیة الدم مرتین متماثلتین</w:t>
            </w:r>
            <w:r>
              <w:rPr>
                <w:rStyle w:val="IndexLink"/>
                <w:rtl w:val="true"/>
              </w:rPr>
              <w:tab/>
            </w:r>
            <w:r>
              <w:rPr>
                <w:rStyle w:val="IndexLink"/>
              </w:rPr>
              <w:t>283</w:t>
            </w:r>
          </w:hyperlink>
        </w:p>
        <w:p>
          <w:pPr>
            <w:pStyle w:val="Contents6"/>
            <w:tabs>
              <w:tab w:val="clear" w:pos="7609"/>
              <w:tab w:val="right" w:pos="9026" w:leader="dot"/>
            </w:tabs>
            <w:rPr/>
          </w:pPr>
          <w:hyperlink w:anchor="__RefHeading___Toc320619_3264237689">
            <w:r>
              <w:rPr>
                <w:webHidden/>
                <w:rStyle w:val="IndexLink"/>
                <w:rtl w:val="true"/>
              </w:rPr>
              <w:t xml:space="preserve">مسألة </w:t>
            </w:r>
            <w:r>
              <w:rPr>
                <w:rStyle w:val="IndexLink"/>
              </w:rPr>
              <w:t>10</w:t>
            </w:r>
            <w:r>
              <w:rPr>
                <w:rStyle w:val="IndexLink"/>
                <w:rtl w:val="true"/>
              </w:rPr>
              <w:t>:</w:t>
            </w:r>
            <w:r>
              <w:rPr>
                <w:rStyle w:val="IndexLink"/>
                <w:rtl w:val="true"/>
              </w:rPr>
              <w:t>صاحبة العادة إذا رأت الدم مرتین متماثلتین علی خلاف العادة الأولی تنقلب عادتها إلی الثانیة</w:t>
            </w:r>
            <w:r>
              <w:rPr>
                <w:rStyle w:val="IndexLink"/>
                <w:rtl w:val="true"/>
              </w:rPr>
              <w:tab/>
            </w:r>
            <w:r>
              <w:rPr>
                <w:rStyle w:val="IndexLink"/>
              </w:rPr>
              <w:t>287</w:t>
            </w:r>
          </w:hyperlink>
        </w:p>
        <w:p>
          <w:pPr>
            <w:pStyle w:val="Contents6"/>
            <w:tabs>
              <w:tab w:val="clear" w:pos="7609"/>
              <w:tab w:val="right" w:pos="9026" w:leader="dot"/>
            </w:tabs>
            <w:rPr/>
          </w:pPr>
          <w:hyperlink w:anchor="__RefHeading___Toc320621_3264237689">
            <w:r>
              <w:rPr>
                <w:webHidden/>
                <w:rStyle w:val="IndexLink"/>
                <w:rtl w:val="true"/>
              </w:rPr>
              <w:t xml:space="preserve">مسألة </w:t>
            </w:r>
            <w:r>
              <w:rPr>
                <w:rStyle w:val="IndexLink"/>
              </w:rPr>
              <w:t>11</w:t>
            </w:r>
            <w:r>
              <w:rPr>
                <w:rStyle w:val="IndexLink"/>
                <w:rtl w:val="true"/>
              </w:rPr>
              <w:t>:</w:t>
            </w:r>
            <w:r>
              <w:rPr>
                <w:rStyle w:val="IndexLink"/>
                <w:rtl w:val="true"/>
              </w:rPr>
              <w:t>لا یبعد تحقق العادة المرکّبة</w:t>
            </w:r>
            <w:r>
              <w:rPr>
                <w:rStyle w:val="IndexLink"/>
                <w:rtl w:val="true"/>
              </w:rPr>
              <w:tab/>
            </w:r>
            <w:r>
              <w:rPr>
                <w:rStyle w:val="IndexLink"/>
              </w:rPr>
              <w:t>289</w:t>
            </w:r>
          </w:hyperlink>
        </w:p>
        <w:p>
          <w:pPr>
            <w:pStyle w:val="Contents6"/>
            <w:tabs>
              <w:tab w:val="clear" w:pos="7609"/>
              <w:tab w:val="right" w:pos="9026" w:leader="dot"/>
            </w:tabs>
            <w:rPr/>
          </w:pPr>
          <w:hyperlink w:anchor="__RefHeading___Toc320623_3264237689">
            <w:r>
              <w:rPr>
                <w:webHidden/>
                <w:rStyle w:val="IndexLink"/>
                <w:rtl w:val="true"/>
              </w:rPr>
              <w:t xml:space="preserve">مسألة </w:t>
            </w:r>
            <w:r>
              <w:rPr>
                <w:rStyle w:val="IndexLink"/>
              </w:rPr>
              <w:t>12</w:t>
            </w:r>
            <w:r>
              <w:rPr>
                <w:rStyle w:val="IndexLink"/>
                <w:rtl w:val="true"/>
              </w:rPr>
              <w:t>:</w:t>
            </w:r>
            <w:r>
              <w:rPr>
                <w:rStyle w:val="IndexLink"/>
                <w:rtl w:val="true"/>
              </w:rPr>
              <w:t>قد تحصل العادة بالتمییز</w:t>
            </w:r>
            <w:r>
              <w:rPr>
                <w:rStyle w:val="IndexLink"/>
                <w:rtl w:val="true"/>
              </w:rPr>
              <w:tab/>
            </w:r>
            <w:r>
              <w:rPr>
                <w:rStyle w:val="IndexLink"/>
              </w:rPr>
              <w:t>292</w:t>
            </w:r>
          </w:hyperlink>
        </w:p>
        <w:p>
          <w:pPr>
            <w:pStyle w:val="Contents6"/>
            <w:tabs>
              <w:tab w:val="clear" w:pos="7609"/>
              <w:tab w:val="right" w:pos="9026" w:leader="dot"/>
            </w:tabs>
            <w:rPr/>
          </w:pPr>
          <w:hyperlink w:anchor="__RefHeading___Toc320625_3264237689">
            <w:r>
              <w:rPr>
                <w:webHidden/>
                <w:rStyle w:val="IndexLink"/>
                <w:rtl w:val="true"/>
              </w:rPr>
              <w:t xml:space="preserve">مسألة </w:t>
            </w:r>
            <w:r>
              <w:rPr>
                <w:rStyle w:val="IndexLink"/>
              </w:rPr>
              <w:t>13</w:t>
            </w:r>
            <w:r>
              <w:rPr>
                <w:rStyle w:val="IndexLink"/>
                <w:rtl w:val="true"/>
              </w:rPr>
              <w:t>:</w:t>
            </w:r>
            <w:r>
              <w:rPr>
                <w:rStyle w:val="IndexLink"/>
                <w:rtl w:val="true"/>
              </w:rPr>
              <w:t>إذا رأت حیضین متوالیین متماثلین مشتملین علی النقاء فی البین</w:t>
            </w:r>
            <w:r>
              <w:rPr>
                <w:rStyle w:val="IndexLink"/>
                <w:rtl w:val="true"/>
              </w:rPr>
              <w:tab/>
            </w:r>
            <w:r>
              <w:rPr>
                <w:rStyle w:val="IndexLink"/>
              </w:rPr>
              <w:t>294</w:t>
            </w:r>
          </w:hyperlink>
        </w:p>
        <w:p>
          <w:pPr>
            <w:pStyle w:val="Contents6"/>
            <w:tabs>
              <w:tab w:val="clear" w:pos="7609"/>
              <w:tab w:val="right" w:pos="9026" w:leader="dot"/>
            </w:tabs>
            <w:rPr/>
          </w:pPr>
          <w:hyperlink w:anchor="__RefHeading___Toc320627_3264237689">
            <w:r>
              <w:rPr>
                <w:webHidden/>
                <w:rStyle w:val="IndexLink"/>
                <w:rtl w:val="true"/>
              </w:rPr>
              <w:t xml:space="preserve">مسألة </w:t>
            </w:r>
            <w:r>
              <w:rPr>
                <w:rStyle w:val="IndexLink"/>
              </w:rPr>
              <w:t>14</w:t>
            </w:r>
            <w:r>
              <w:rPr>
                <w:rStyle w:val="IndexLink"/>
                <w:rtl w:val="true"/>
              </w:rPr>
              <w:t>:</w:t>
            </w:r>
            <w:r>
              <w:rPr>
                <w:rStyle w:val="IndexLink"/>
                <w:rtl w:val="true"/>
              </w:rPr>
              <w:t>یعتبر فی تحقق العادة العددیة تساوی الحیضین و عدم زیادة إحداهما علی الأخری و لو بنصف یوم أو أقل</w:t>
            </w:r>
            <w:r>
              <w:rPr>
                <w:rStyle w:val="IndexLink"/>
                <w:rtl w:val="true"/>
              </w:rPr>
              <w:tab/>
            </w:r>
            <w:r>
              <w:rPr>
                <w:rStyle w:val="IndexLink"/>
              </w:rPr>
              <w:t>296</w:t>
            </w:r>
          </w:hyperlink>
        </w:p>
        <w:p>
          <w:pPr>
            <w:pStyle w:val="Contents6"/>
            <w:tabs>
              <w:tab w:val="clear" w:pos="7609"/>
              <w:tab w:val="right" w:pos="9026" w:leader="dot"/>
            </w:tabs>
            <w:rPr/>
          </w:pPr>
          <w:hyperlink w:anchor="__RefHeading___Toc320629_3264237689">
            <w:r>
              <w:rPr>
                <w:webHidden/>
                <w:rStyle w:val="IndexLink"/>
                <w:rtl w:val="true"/>
              </w:rPr>
              <w:t xml:space="preserve">مسألة </w:t>
            </w:r>
            <w:r>
              <w:rPr>
                <w:rStyle w:val="IndexLink"/>
              </w:rPr>
              <w:t>15</w:t>
            </w:r>
            <w:r>
              <w:rPr>
                <w:rStyle w:val="IndexLink"/>
                <w:rtl w:val="true"/>
              </w:rPr>
              <w:t>:</w:t>
            </w:r>
            <w:r>
              <w:rPr>
                <w:rStyle w:val="IndexLink"/>
                <w:rtl w:val="true"/>
              </w:rPr>
              <w:t>صاحبة العادة الوقتیة سواء کانت عددیة أیضا أم لا تترک العبادة بمجرّد رؤیة الدم فی العادة</w:t>
            </w:r>
            <w:r>
              <w:rPr>
                <w:rStyle w:val="IndexLink"/>
                <w:rtl w:val="true"/>
              </w:rPr>
              <w:tab/>
            </w:r>
            <w:r>
              <w:rPr>
                <w:rStyle w:val="IndexLink"/>
              </w:rPr>
              <w:t>296</w:t>
            </w:r>
          </w:hyperlink>
        </w:p>
        <w:p>
          <w:pPr>
            <w:pStyle w:val="Contents6"/>
            <w:tabs>
              <w:tab w:val="clear" w:pos="7609"/>
              <w:tab w:val="right" w:pos="9026" w:leader="dot"/>
            </w:tabs>
            <w:rPr/>
          </w:pPr>
          <w:hyperlink w:anchor="__RefHeading___Toc320631_3264237689">
            <w:r>
              <w:rPr>
                <w:webHidden/>
                <w:rStyle w:val="IndexLink"/>
                <w:rtl w:val="true"/>
              </w:rPr>
              <w:t xml:space="preserve">مسألة </w:t>
            </w:r>
            <w:r>
              <w:rPr>
                <w:rStyle w:val="IndexLink"/>
              </w:rPr>
              <w:t>16</w:t>
            </w:r>
            <w:r>
              <w:rPr>
                <w:rStyle w:val="IndexLink"/>
                <w:rtl w:val="true"/>
              </w:rPr>
              <w:t>:</w:t>
            </w:r>
            <w:r>
              <w:rPr>
                <w:rStyle w:val="IndexLink"/>
                <w:rtl w:val="true"/>
              </w:rPr>
              <w:t>صاحبة العادة المستقرّة فی الوقت و العدد إذا رأت العدد فی غیر وقتها و لم تره فی الوقت تجعله حیضا</w:t>
            </w:r>
            <w:r>
              <w:rPr>
                <w:rStyle w:val="IndexLink"/>
                <w:rtl w:val="true"/>
              </w:rPr>
              <w:tab/>
            </w:r>
            <w:r>
              <w:rPr>
                <w:rStyle w:val="IndexLink"/>
              </w:rPr>
              <w:t>317</w:t>
            </w:r>
          </w:hyperlink>
        </w:p>
        <w:p>
          <w:pPr>
            <w:pStyle w:val="Contents6"/>
            <w:tabs>
              <w:tab w:val="clear" w:pos="7609"/>
              <w:tab w:val="right" w:pos="9026" w:leader="dot"/>
            </w:tabs>
            <w:rPr/>
          </w:pPr>
          <w:hyperlink w:anchor="__RefHeading___Toc320633_3264237689">
            <w:r>
              <w:rPr>
                <w:webHidden/>
                <w:rStyle w:val="IndexLink"/>
                <w:rtl w:val="true"/>
              </w:rPr>
              <w:t xml:space="preserve">مسألة </w:t>
            </w:r>
            <w:r>
              <w:rPr>
                <w:rStyle w:val="IndexLink"/>
              </w:rPr>
              <w:t>17</w:t>
            </w:r>
            <w:r>
              <w:rPr>
                <w:rStyle w:val="IndexLink"/>
                <w:rtl w:val="true"/>
              </w:rPr>
              <w:t>:</w:t>
            </w:r>
            <w:r>
              <w:rPr>
                <w:rStyle w:val="IndexLink"/>
                <w:rtl w:val="true"/>
              </w:rPr>
              <w:t>إذا رأت قبل العادة و فیها و لم یتجاوز المجموع عن العشرة جعلت المجموع حیضا</w:t>
            </w:r>
            <w:r>
              <w:rPr>
                <w:rStyle w:val="IndexLink"/>
                <w:rtl w:val="true"/>
              </w:rPr>
              <w:tab/>
            </w:r>
            <w:r>
              <w:rPr>
                <w:rStyle w:val="IndexLink"/>
              </w:rPr>
              <w:t>317</w:t>
            </w:r>
          </w:hyperlink>
        </w:p>
        <w:p>
          <w:pPr>
            <w:pStyle w:val="Contents6"/>
            <w:tabs>
              <w:tab w:val="clear" w:pos="7609"/>
              <w:tab w:val="right" w:pos="9026" w:leader="dot"/>
            </w:tabs>
            <w:rPr/>
          </w:pPr>
          <w:hyperlink w:anchor="__RefHeading___Toc320635_3264237689">
            <w:r>
              <w:rPr>
                <w:webHidden/>
                <w:rStyle w:val="IndexLink"/>
                <w:rtl w:val="true"/>
              </w:rPr>
              <w:t xml:space="preserve">مسألة </w:t>
            </w:r>
            <w:r>
              <w:rPr>
                <w:rStyle w:val="IndexLink"/>
              </w:rPr>
              <w:t>18</w:t>
            </w:r>
            <w:r>
              <w:rPr>
                <w:rStyle w:val="IndexLink"/>
                <w:rtl w:val="true"/>
              </w:rPr>
              <w:t>:</w:t>
            </w:r>
            <w:r>
              <w:rPr>
                <w:rStyle w:val="IndexLink"/>
                <w:rtl w:val="true"/>
              </w:rPr>
              <w:t>إذا رأت ثلاثة أیام متوالیات و انقطع ثم رأت ثلاثة أیام أو أزید</w:t>
            </w:r>
            <w:r>
              <w:rPr>
                <w:rStyle w:val="IndexLink"/>
                <w:rtl w:val="true"/>
              </w:rPr>
              <w:tab/>
            </w:r>
            <w:r>
              <w:rPr>
                <w:rStyle w:val="IndexLink"/>
              </w:rPr>
              <w:t>318</w:t>
            </w:r>
          </w:hyperlink>
        </w:p>
        <w:p>
          <w:pPr>
            <w:pStyle w:val="Contents6"/>
            <w:tabs>
              <w:tab w:val="clear" w:pos="7609"/>
              <w:tab w:val="right" w:pos="9026" w:leader="dot"/>
            </w:tabs>
            <w:rPr/>
          </w:pPr>
          <w:hyperlink w:anchor="__RefHeading___Toc320637_3264237689">
            <w:r>
              <w:rPr>
                <w:webHidden/>
                <w:rStyle w:val="IndexLink"/>
                <w:rtl w:val="true"/>
              </w:rPr>
              <w:t xml:space="preserve">مسألة </w:t>
            </w:r>
            <w:r>
              <w:rPr>
                <w:rStyle w:val="IndexLink"/>
              </w:rPr>
              <w:t>19</w:t>
            </w:r>
            <w:r>
              <w:rPr>
                <w:rStyle w:val="IndexLink"/>
                <w:rtl w:val="true"/>
              </w:rPr>
              <w:t>:</w:t>
            </w:r>
            <w:r>
              <w:rPr>
                <w:rStyle w:val="IndexLink"/>
                <w:rtl w:val="true"/>
              </w:rPr>
              <w:t>إذا تعارض الوقت و العدد فی ذات العادة الوقتیة العددیة یقدم الوقت</w:t>
            </w:r>
            <w:r>
              <w:rPr>
                <w:rStyle w:val="IndexLink"/>
                <w:rtl w:val="true"/>
              </w:rPr>
              <w:tab/>
            </w:r>
            <w:r>
              <w:rPr>
                <w:rStyle w:val="IndexLink"/>
              </w:rPr>
              <w:t>323</w:t>
            </w:r>
          </w:hyperlink>
        </w:p>
        <w:p>
          <w:pPr>
            <w:pStyle w:val="Contents6"/>
            <w:tabs>
              <w:tab w:val="clear" w:pos="7609"/>
              <w:tab w:val="right" w:pos="9026" w:leader="dot"/>
            </w:tabs>
            <w:rPr/>
          </w:pPr>
          <w:hyperlink w:anchor="__RefHeading___Toc320639_3264237689">
            <w:r>
              <w:rPr>
                <w:webHidden/>
                <w:rStyle w:val="IndexLink"/>
                <w:rtl w:val="true"/>
              </w:rPr>
              <w:t xml:space="preserve">مسألة </w:t>
            </w:r>
            <w:r>
              <w:rPr>
                <w:rStyle w:val="IndexLink"/>
              </w:rPr>
              <w:t>20</w:t>
            </w:r>
            <w:r>
              <w:rPr>
                <w:rStyle w:val="IndexLink"/>
                <w:rtl w:val="true"/>
              </w:rPr>
              <w:t>:</w:t>
            </w:r>
            <w:r>
              <w:rPr>
                <w:rStyle w:val="IndexLink"/>
                <w:rtl w:val="true"/>
              </w:rPr>
              <w:t>ذات العادة العددیة إذا رأت أزید من العدد و لم یتجاوز العشرة فالمجموع حیض</w:t>
            </w:r>
            <w:r>
              <w:rPr>
                <w:rStyle w:val="IndexLink"/>
                <w:rtl w:val="true"/>
              </w:rPr>
              <w:tab/>
            </w:r>
            <w:r>
              <w:rPr>
                <w:rStyle w:val="IndexLink"/>
              </w:rPr>
              <w:t>324</w:t>
            </w:r>
          </w:hyperlink>
        </w:p>
        <w:p>
          <w:pPr>
            <w:pStyle w:val="Contents6"/>
            <w:tabs>
              <w:tab w:val="clear" w:pos="7609"/>
              <w:tab w:val="right" w:pos="9026" w:leader="dot"/>
            </w:tabs>
            <w:rPr/>
          </w:pPr>
          <w:hyperlink w:anchor="__RefHeading___Toc320641_3264237689">
            <w:r>
              <w:rPr>
                <w:webHidden/>
                <w:rStyle w:val="IndexLink"/>
                <w:rtl w:val="true"/>
              </w:rPr>
              <w:t xml:space="preserve">مسألة </w:t>
            </w:r>
            <w:r>
              <w:rPr>
                <w:rStyle w:val="IndexLink"/>
              </w:rPr>
              <w:t>21</w:t>
            </w:r>
            <w:r>
              <w:rPr>
                <w:rStyle w:val="IndexLink"/>
                <w:rtl w:val="true"/>
              </w:rPr>
              <w:t>:</w:t>
            </w:r>
            <w:r>
              <w:rPr>
                <w:rStyle w:val="IndexLink"/>
                <w:rtl w:val="true"/>
              </w:rPr>
              <w:t>إذا کانت عادتها فی کل شهر مرّة فرأت فی شهر مرّتین مع فصل أقل الطهر و کانا بصفة الحیض فکلاهما حیض</w:t>
            </w:r>
            <w:r>
              <w:rPr>
                <w:rStyle w:val="IndexLink"/>
                <w:rtl w:val="true"/>
              </w:rPr>
              <w:tab/>
            </w:r>
            <w:r>
              <w:rPr>
                <w:rStyle w:val="IndexLink"/>
              </w:rPr>
              <w:t>324</w:t>
            </w:r>
          </w:hyperlink>
        </w:p>
        <w:p>
          <w:pPr>
            <w:pStyle w:val="Contents6"/>
            <w:tabs>
              <w:tab w:val="clear" w:pos="7609"/>
              <w:tab w:val="right" w:pos="9026" w:leader="dot"/>
            </w:tabs>
            <w:rPr/>
          </w:pPr>
          <w:hyperlink w:anchor="__RefHeading___Toc320643_3264237689">
            <w:r>
              <w:rPr>
                <w:webHidden/>
                <w:rStyle w:val="IndexLink"/>
                <w:rtl w:val="true"/>
              </w:rPr>
              <w:t xml:space="preserve">مسألة </w:t>
            </w:r>
            <w:r>
              <w:rPr>
                <w:rStyle w:val="IndexLink"/>
              </w:rPr>
              <w:t>22</w:t>
            </w:r>
            <w:r>
              <w:rPr>
                <w:rStyle w:val="IndexLink"/>
                <w:rtl w:val="true"/>
              </w:rPr>
              <w:t>:</w:t>
            </w:r>
            <w:r>
              <w:rPr>
                <w:rStyle w:val="IndexLink"/>
                <w:rtl w:val="true"/>
              </w:rPr>
              <w:t>إذا کانت عادتها فی کل شهر مرّة فرأت فی شهر مرّتین مع فصل أقل الطهر</w:t>
            </w:r>
            <w:r>
              <w:rPr>
                <w:rStyle w:val="IndexLink"/>
                <w:rtl w:val="true"/>
              </w:rPr>
              <w:tab/>
            </w:r>
            <w:r>
              <w:rPr>
                <w:rStyle w:val="IndexLink"/>
              </w:rPr>
              <w:t>324</w:t>
            </w:r>
          </w:hyperlink>
        </w:p>
        <w:p>
          <w:pPr>
            <w:pStyle w:val="Contents6"/>
            <w:tabs>
              <w:tab w:val="clear" w:pos="7609"/>
              <w:tab w:val="right" w:pos="9026" w:leader="dot"/>
            </w:tabs>
            <w:rPr/>
          </w:pPr>
          <w:hyperlink w:anchor="__RefHeading___Toc320645_3264237689">
            <w:r>
              <w:rPr>
                <w:webHidden/>
                <w:rStyle w:val="IndexLink"/>
                <w:rtl w:val="true"/>
              </w:rPr>
              <w:t xml:space="preserve">مسألة </w:t>
            </w:r>
            <w:r>
              <w:rPr>
                <w:rStyle w:val="IndexLink"/>
              </w:rPr>
              <w:t>23</w:t>
            </w:r>
            <w:r>
              <w:rPr>
                <w:rStyle w:val="IndexLink"/>
                <w:rtl w:val="true"/>
              </w:rPr>
              <w:t>:</w:t>
            </w:r>
            <w:r>
              <w:rPr>
                <w:rStyle w:val="IndexLink"/>
                <w:rtl w:val="true"/>
              </w:rPr>
              <w:t>إذا انقطع الدم قبل العشرة</w:t>
            </w:r>
            <w:r>
              <w:rPr>
                <w:rStyle w:val="IndexLink"/>
                <w:rtl w:val="true"/>
              </w:rPr>
              <w:tab/>
            </w:r>
            <w:r>
              <w:rPr>
                <w:rStyle w:val="IndexLink"/>
              </w:rPr>
              <w:t>324</w:t>
            </w:r>
          </w:hyperlink>
        </w:p>
        <w:p>
          <w:pPr>
            <w:pStyle w:val="Contents6"/>
            <w:tabs>
              <w:tab w:val="clear" w:pos="7609"/>
              <w:tab w:val="right" w:pos="9026" w:leader="dot"/>
            </w:tabs>
            <w:rPr/>
          </w:pPr>
          <w:hyperlink w:anchor="__RefHeading___Toc320647_3264237689">
            <w:r>
              <w:rPr>
                <w:webHidden/>
                <w:rStyle w:val="IndexLink"/>
                <w:rtl w:val="true"/>
              </w:rPr>
              <w:t xml:space="preserve">مسألة </w:t>
            </w:r>
            <w:r>
              <w:rPr>
                <w:rStyle w:val="IndexLink"/>
              </w:rPr>
              <w:t>24</w:t>
            </w:r>
            <w:r>
              <w:rPr>
                <w:rStyle w:val="IndexLink"/>
                <w:rtl w:val="true"/>
              </w:rPr>
              <w:t>:</w:t>
            </w:r>
            <w:r>
              <w:rPr>
                <w:rStyle w:val="IndexLink"/>
                <w:rtl w:val="true"/>
              </w:rPr>
              <w:t>إذا تجاوز الدم عن مقدار العادة و علمت أنه یتجاوز عن العشرة</w:t>
            </w:r>
            <w:r>
              <w:rPr>
                <w:rStyle w:val="IndexLink"/>
                <w:rtl w:val="true"/>
              </w:rPr>
              <w:tab/>
            </w:r>
            <w:r>
              <w:rPr>
                <w:rStyle w:val="IndexLink"/>
              </w:rPr>
              <w:t>334</w:t>
            </w:r>
          </w:hyperlink>
        </w:p>
        <w:p>
          <w:pPr>
            <w:pStyle w:val="Contents6"/>
            <w:tabs>
              <w:tab w:val="clear" w:pos="7609"/>
              <w:tab w:val="right" w:pos="9026" w:leader="dot"/>
            </w:tabs>
            <w:rPr/>
          </w:pPr>
          <w:hyperlink w:anchor="__RefHeading___Toc320649_3264237689">
            <w:r>
              <w:rPr>
                <w:webHidden/>
                <w:rStyle w:val="IndexLink"/>
                <w:rtl w:val="true"/>
              </w:rPr>
              <w:t xml:space="preserve">مسألة </w:t>
            </w:r>
            <w:r>
              <w:rPr>
                <w:rStyle w:val="IndexLink"/>
              </w:rPr>
              <w:t>25</w:t>
            </w:r>
            <w:r>
              <w:rPr>
                <w:rStyle w:val="IndexLink"/>
                <w:rtl w:val="true"/>
              </w:rPr>
              <w:t>:</w:t>
            </w:r>
            <w:r>
              <w:rPr>
                <w:rStyle w:val="IndexLink"/>
                <w:rtl w:val="true"/>
              </w:rPr>
              <w:t>إذا انقطع الدم بالمرّة</w:t>
            </w:r>
            <w:r>
              <w:rPr>
                <w:rStyle w:val="IndexLink"/>
                <w:rtl w:val="true"/>
              </w:rPr>
              <w:tab/>
            </w:r>
            <w:r>
              <w:rPr>
                <w:rStyle w:val="IndexLink"/>
              </w:rPr>
              <w:t>334</w:t>
            </w:r>
          </w:hyperlink>
        </w:p>
        <w:p>
          <w:pPr>
            <w:pStyle w:val="Contents6"/>
            <w:tabs>
              <w:tab w:val="clear" w:pos="7609"/>
              <w:tab w:val="right" w:pos="9026" w:leader="dot"/>
            </w:tabs>
            <w:rPr/>
          </w:pPr>
          <w:hyperlink w:anchor="__RefHeading___Toc320651_3264237689">
            <w:r>
              <w:rPr>
                <w:webHidden/>
                <w:rStyle w:val="IndexLink"/>
                <w:rtl w:val="true"/>
              </w:rPr>
              <w:t xml:space="preserve">مسألة </w:t>
            </w:r>
            <w:r>
              <w:rPr>
                <w:rStyle w:val="IndexLink"/>
              </w:rPr>
              <w:t>26</w:t>
            </w:r>
            <w:r>
              <w:rPr>
                <w:rStyle w:val="IndexLink"/>
                <w:rtl w:val="true"/>
              </w:rPr>
              <w:t>:</w:t>
            </w:r>
            <w:r>
              <w:rPr>
                <w:rStyle w:val="IndexLink"/>
                <w:rtl w:val="true"/>
              </w:rPr>
              <w:t>إذا ترکت الاستبراء و صلّت بطلت</w:t>
            </w:r>
            <w:r>
              <w:rPr>
                <w:rStyle w:val="IndexLink"/>
                <w:rtl w:val="true"/>
              </w:rPr>
              <w:tab/>
            </w:r>
            <w:r>
              <w:rPr>
                <w:rStyle w:val="IndexLink"/>
              </w:rPr>
              <w:t>335</w:t>
            </w:r>
          </w:hyperlink>
        </w:p>
        <w:p>
          <w:pPr>
            <w:pStyle w:val="Contents6"/>
            <w:tabs>
              <w:tab w:val="clear" w:pos="7609"/>
              <w:tab w:val="right" w:pos="9026" w:leader="dot"/>
            </w:tabs>
            <w:rPr/>
          </w:pPr>
          <w:hyperlink w:anchor="__RefHeading___Toc320653_3264237689">
            <w:r>
              <w:rPr>
                <w:webHidden/>
                <w:rStyle w:val="IndexLink"/>
                <w:rtl w:val="true"/>
              </w:rPr>
              <w:t xml:space="preserve">مسألة </w:t>
            </w:r>
            <w:r>
              <w:rPr>
                <w:rStyle w:val="IndexLink"/>
              </w:rPr>
              <w:t>27</w:t>
            </w:r>
            <w:r>
              <w:rPr>
                <w:rStyle w:val="IndexLink"/>
                <w:rtl w:val="true"/>
              </w:rPr>
              <w:t>:</w:t>
            </w:r>
            <w:r>
              <w:rPr>
                <w:rStyle w:val="IndexLink"/>
                <w:rtl w:val="true"/>
              </w:rPr>
              <w:t>إذا لم یمکن الاستبراء لظلمة أو عمی</w:t>
            </w:r>
            <w:r>
              <w:rPr>
                <w:rStyle w:val="IndexLink"/>
                <w:rtl w:val="true"/>
              </w:rPr>
              <w:tab/>
            </w:r>
            <w:r>
              <w:rPr>
                <w:rStyle w:val="IndexLink"/>
              </w:rPr>
              <w:t>336</w:t>
            </w:r>
          </w:hyperlink>
        </w:p>
        <w:p>
          <w:pPr>
            <w:pStyle w:val="Contents6"/>
            <w:tabs>
              <w:tab w:val="clear" w:pos="7609"/>
              <w:tab w:val="right" w:pos="9026" w:leader="dot"/>
            </w:tabs>
            <w:rPr/>
          </w:pPr>
          <w:hyperlink w:anchor="__RefHeading___Toc320655_3264237689">
            <w:r>
              <w:rPr>
                <w:webHidden/>
                <w:rStyle w:val="IndexLink"/>
                <w:rtl w:val="true"/>
              </w:rPr>
              <w:t>فصل فی حکم تجاوز الدم عن العشرة</w:t>
            </w:r>
            <w:r>
              <w:rPr>
                <w:rStyle w:val="IndexLink"/>
                <w:rtl w:val="true"/>
              </w:rPr>
              <w:tab/>
            </w:r>
            <w:r>
              <w:rPr>
                <w:rStyle w:val="IndexLink"/>
              </w:rPr>
              <w:t>337</w:t>
            </w:r>
          </w:hyperlink>
        </w:p>
        <w:p>
          <w:pPr>
            <w:pStyle w:val="Contents6"/>
            <w:tabs>
              <w:tab w:val="clear" w:pos="7609"/>
              <w:tab w:val="right" w:pos="9026" w:leader="dot"/>
            </w:tabs>
            <w:rPr/>
          </w:pPr>
          <w:hyperlink w:anchor="__RefHeading___Toc320657_3264237689">
            <w:r>
              <w:rPr>
                <w:webHidden/>
                <w:rStyle w:val="IndexLink"/>
                <w:rtl w:val="true"/>
              </w:rPr>
              <w:t xml:space="preserve">مسألة </w:t>
            </w:r>
            <w:r>
              <w:rPr>
                <w:rStyle w:val="IndexLink"/>
              </w:rPr>
              <w:t>1</w:t>
            </w:r>
            <w:r>
              <w:rPr>
                <w:rStyle w:val="IndexLink"/>
                <w:rtl w:val="true"/>
              </w:rPr>
              <w:t>:</w:t>
            </w:r>
            <w:r>
              <w:rPr>
                <w:rStyle w:val="IndexLink"/>
                <w:rtl w:val="true"/>
              </w:rPr>
              <w:t>من تجاوز دمها عن العشرة</w:t>
            </w:r>
            <w:r>
              <w:rPr>
                <w:rStyle w:val="IndexLink"/>
                <w:rtl w:val="true"/>
              </w:rPr>
              <w:tab/>
            </w:r>
            <w:r>
              <w:rPr>
                <w:rStyle w:val="IndexLink"/>
              </w:rPr>
              <w:t>337</w:t>
            </w:r>
          </w:hyperlink>
        </w:p>
        <w:p>
          <w:pPr>
            <w:pStyle w:val="Contents6"/>
            <w:tabs>
              <w:tab w:val="clear" w:pos="7609"/>
              <w:tab w:val="right" w:pos="9026" w:leader="dot"/>
            </w:tabs>
            <w:rPr/>
          </w:pPr>
          <w:hyperlink w:anchor="__RefHeading___Toc320659_3264237689">
            <w:r>
              <w:rPr>
                <w:webHidden/>
                <w:rStyle w:val="IndexLink"/>
                <w:rtl w:val="true"/>
              </w:rPr>
              <w:t xml:space="preserve">مسألة </w:t>
            </w:r>
            <w:r>
              <w:rPr>
                <w:rStyle w:val="IndexLink"/>
              </w:rPr>
              <w:t>2</w:t>
            </w:r>
            <w:r>
              <w:rPr>
                <w:rStyle w:val="IndexLink"/>
                <w:rtl w:val="true"/>
              </w:rPr>
              <w:t>:</w:t>
            </w:r>
            <w:r>
              <w:rPr>
                <w:rStyle w:val="IndexLink"/>
                <w:rtl w:val="true"/>
              </w:rPr>
              <w:t>المراد من الشهر ابتداء رؤیة الدم الی ثلاثین یوما</w:t>
            </w:r>
            <w:r>
              <w:rPr>
                <w:rStyle w:val="IndexLink"/>
                <w:rtl w:val="true"/>
              </w:rPr>
              <w:tab/>
            </w:r>
            <w:r>
              <w:rPr>
                <w:rStyle w:val="IndexLink"/>
              </w:rPr>
              <w:t>352</w:t>
            </w:r>
          </w:hyperlink>
        </w:p>
        <w:p>
          <w:pPr>
            <w:pStyle w:val="Contents6"/>
            <w:tabs>
              <w:tab w:val="clear" w:pos="7609"/>
              <w:tab w:val="right" w:pos="9026" w:leader="dot"/>
            </w:tabs>
            <w:rPr/>
          </w:pPr>
          <w:hyperlink w:anchor="__RefHeading___Toc320661_3264237689">
            <w:r>
              <w:rPr>
                <w:webHidden/>
                <w:rStyle w:val="IndexLink"/>
                <w:rtl w:val="true"/>
              </w:rPr>
              <w:t xml:space="preserve">مسألة </w:t>
            </w:r>
            <w:r>
              <w:rPr>
                <w:rStyle w:val="IndexLink"/>
              </w:rPr>
              <w:t>3</w:t>
            </w:r>
            <w:r>
              <w:rPr>
                <w:rStyle w:val="IndexLink"/>
                <w:rtl w:val="true"/>
              </w:rPr>
              <w:t>:</w:t>
            </w:r>
            <w:r>
              <w:rPr>
                <w:rStyle w:val="IndexLink"/>
                <w:rtl w:val="true"/>
              </w:rPr>
              <w:t>الأحوط أن تختار العدد فی أول رؤیة الدم</w:t>
            </w:r>
            <w:r>
              <w:rPr>
                <w:rStyle w:val="IndexLink"/>
                <w:rtl w:val="true"/>
              </w:rPr>
              <w:tab/>
            </w:r>
            <w:r>
              <w:rPr>
                <w:rStyle w:val="IndexLink"/>
              </w:rPr>
              <w:t>352</w:t>
            </w:r>
          </w:hyperlink>
        </w:p>
        <w:p>
          <w:pPr>
            <w:pStyle w:val="Contents6"/>
            <w:tabs>
              <w:tab w:val="clear" w:pos="7609"/>
              <w:tab w:val="right" w:pos="9026" w:leader="dot"/>
            </w:tabs>
            <w:rPr/>
          </w:pPr>
          <w:hyperlink w:anchor="__RefHeading___Toc320663_3264237689">
            <w:r>
              <w:rPr>
                <w:webHidden/>
                <w:rStyle w:val="IndexLink"/>
                <w:rtl w:val="true"/>
              </w:rPr>
              <w:t xml:space="preserve">مسألة </w:t>
            </w:r>
            <w:r>
              <w:rPr>
                <w:rStyle w:val="IndexLink"/>
              </w:rPr>
              <w:t>4</w:t>
            </w:r>
            <w:r>
              <w:rPr>
                <w:rStyle w:val="IndexLink"/>
                <w:rtl w:val="true"/>
              </w:rPr>
              <w:t>:</w:t>
            </w:r>
            <w:r>
              <w:rPr>
                <w:rStyle w:val="IndexLink"/>
                <w:rtl w:val="true"/>
              </w:rPr>
              <w:t>یجب الموافقة بین الشهور</w:t>
            </w:r>
            <w:r>
              <w:rPr>
                <w:rStyle w:val="IndexLink"/>
                <w:rtl w:val="true"/>
              </w:rPr>
              <w:tab/>
            </w:r>
            <w:r>
              <w:rPr>
                <w:rStyle w:val="IndexLink"/>
              </w:rPr>
              <w:t>353</w:t>
            </w:r>
          </w:hyperlink>
        </w:p>
        <w:p>
          <w:pPr>
            <w:pStyle w:val="Contents6"/>
            <w:tabs>
              <w:tab w:val="clear" w:pos="7609"/>
              <w:tab w:val="right" w:pos="9026" w:leader="dot"/>
            </w:tabs>
            <w:rPr/>
          </w:pPr>
          <w:hyperlink w:anchor="__RefHeading___Toc320665_3264237689">
            <w:r>
              <w:rPr>
                <w:webHidden/>
                <w:rStyle w:val="IndexLink"/>
                <w:rtl w:val="true"/>
              </w:rPr>
              <w:t xml:space="preserve">مسألة </w:t>
            </w:r>
            <w:r>
              <w:rPr>
                <w:rStyle w:val="IndexLink"/>
              </w:rPr>
              <w:t>5</w:t>
            </w:r>
            <w:r>
              <w:rPr>
                <w:rStyle w:val="IndexLink"/>
                <w:rtl w:val="true"/>
              </w:rPr>
              <w:t>:</w:t>
            </w:r>
            <w:r>
              <w:rPr>
                <w:rStyle w:val="IndexLink"/>
                <w:rtl w:val="true"/>
              </w:rPr>
              <w:t>إذا تبیّن بعد ذلک أنّ زمان الحیض غیر ما اختارته</w:t>
            </w:r>
            <w:r>
              <w:rPr>
                <w:rStyle w:val="IndexLink"/>
                <w:rtl w:val="true"/>
              </w:rPr>
              <w:tab/>
            </w:r>
            <w:r>
              <w:rPr>
                <w:rStyle w:val="IndexLink"/>
              </w:rPr>
              <w:t>353</w:t>
            </w:r>
          </w:hyperlink>
        </w:p>
        <w:p>
          <w:pPr>
            <w:pStyle w:val="Contents6"/>
            <w:tabs>
              <w:tab w:val="clear" w:pos="7609"/>
              <w:tab w:val="right" w:pos="9026" w:leader="dot"/>
            </w:tabs>
            <w:rPr/>
          </w:pPr>
          <w:hyperlink w:anchor="__RefHeading___Toc320667_3264237689">
            <w:r>
              <w:rPr>
                <w:webHidden/>
                <w:rStyle w:val="IndexLink"/>
                <w:rtl w:val="true"/>
              </w:rPr>
              <w:t xml:space="preserve">مسألة </w:t>
            </w:r>
            <w:r>
              <w:rPr>
                <w:rStyle w:val="IndexLink"/>
              </w:rPr>
              <w:t>6</w:t>
            </w:r>
            <w:r>
              <w:rPr>
                <w:rStyle w:val="IndexLink"/>
                <w:rtl w:val="true"/>
              </w:rPr>
              <w:t>:</w:t>
            </w:r>
            <w:r>
              <w:rPr>
                <w:rStyle w:val="IndexLink"/>
                <w:rtl w:val="true"/>
              </w:rPr>
              <w:t>صاحبة العادة الوقتیة إذا تجاوز دمها العشرة فی العدد حالها حال المبتدئة</w:t>
            </w:r>
            <w:r>
              <w:rPr>
                <w:rStyle w:val="IndexLink"/>
                <w:rtl w:val="true"/>
              </w:rPr>
              <w:tab/>
            </w:r>
            <w:r>
              <w:rPr>
                <w:rStyle w:val="IndexLink"/>
              </w:rPr>
              <w:t>353</w:t>
            </w:r>
          </w:hyperlink>
        </w:p>
        <w:p>
          <w:pPr>
            <w:pStyle w:val="Contents6"/>
            <w:tabs>
              <w:tab w:val="clear" w:pos="7609"/>
              <w:tab w:val="right" w:pos="9026" w:leader="dot"/>
            </w:tabs>
            <w:rPr/>
          </w:pPr>
          <w:hyperlink w:anchor="__RefHeading___Toc320669_3264237689">
            <w:r>
              <w:rPr>
                <w:webHidden/>
                <w:rStyle w:val="IndexLink"/>
                <w:rtl w:val="true"/>
              </w:rPr>
              <w:t xml:space="preserve">مسألة </w:t>
            </w:r>
            <w:r>
              <w:rPr>
                <w:rStyle w:val="IndexLink"/>
              </w:rPr>
              <w:t>7</w:t>
            </w:r>
            <w:r>
              <w:rPr>
                <w:rStyle w:val="IndexLink"/>
                <w:rtl w:val="true"/>
              </w:rPr>
              <w:t>:</w:t>
            </w:r>
            <w:r>
              <w:rPr>
                <w:rStyle w:val="IndexLink"/>
                <w:rtl w:val="true"/>
              </w:rPr>
              <w:t>صاحبة العادة العددیة ترجع فی العدد الی عادتها</w:t>
            </w:r>
            <w:r>
              <w:rPr>
                <w:rStyle w:val="IndexLink"/>
                <w:rtl w:val="true"/>
              </w:rPr>
              <w:tab/>
            </w:r>
            <w:r>
              <w:rPr>
                <w:rStyle w:val="IndexLink"/>
              </w:rPr>
              <w:t>354</w:t>
            </w:r>
          </w:hyperlink>
        </w:p>
        <w:p>
          <w:pPr>
            <w:pStyle w:val="Contents6"/>
            <w:tabs>
              <w:tab w:val="clear" w:pos="7609"/>
              <w:tab w:val="right" w:pos="9026" w:leader="dot"/>
            </w:tabs>
            <w:rPr/>
          </w:pPr>
          <w:hyperlink w:anchor="__RefHeading___Toc320671_3264237689">
            <w:r>
              <w:rPr>
                <w:webHidden/>
                <w:rStyle w:val="IndexLink"/>
                <w:rtl w:val="true"/>
              </w:rPr>
              <w:t xml:space="preserve">مسألة </w:t>
            </w:r>
            <w:r>
              <w:rPr>
                <w:rStyle w:val="IndexLink"/>
              </w:rPr>
              <w:t>8</w:t>
            </w:r>
            <w:r>
              <w:rPr>
                <w:rStyle w:val="IndexLink"/>
                <w:rtl w:val="true"/>
              </w:rPr>
              <w:t>:</w:t>
            </w:r>
            <w:r>
              <w:rPr>
                <w:rStyle w:val="IndexLink"/>
                <w:rtl w:val="true"/>
              </w:rPr>
              <w:t>لا فرق فی الوصف بین الأسود و الأحمر</w:t>
            </w:r>
            <w:r>
              <w:rPr>
                <w:rStyle w:val="IndexLink"/>
                <w:rtl w:val="true"/>
              </w:rPr>
              <w:tab/>
            </w:r>
            <w:r>
              <w:rPr>
                <w:rStyle w:val="IndexLink"/>
              </w:rPr>
              <w:t>355</w:t>
            </w:r>
          </w:hyperlink>
        </w:p>
        <w:p>
          <w:pPr>
            <w:pStyle w:val="Contents6"/>
            <w:tabs>
              <w:tab w:val="clear" w:pos="7609"/>
              <w:tab w:val="right" w:pos="9026" w:leader="dot"/>
            </w:tabs>
            <w:rPr/>
          </w:pPr>
          <w:hyperlink w:anchor="__RefHeading___Toc320673_3264237689">
            <w:r>
              <w:rPr>
                <w:webHidden/>
                <w:rStyle w:val="IndexLink"/>
                <w:rtl w:val="true"/>
              </w:rPr>
              <w:t xml:space="preserve">مسألة </w:t>
            </w:r>
            <w:r>
              <w:rPr>
                <w:rStyle w:val="IndexLink"/>
              </w:rPr>
              <w:t>9</w:t>
            </w:r>
            <w:r>
              <w:rPr>
                <w:rStyle w:val="IndexLink"/>
                <w:rtl w:val="true"/>
              </w:rPr>
              <w:t>:</w:t>
            </w:r>
            <w:r>
              <w:rPr>
                <w:rStyle w:val="IndexLink"/>
                <w:rtl w:val="true"/>
              </w:rPr>
              <w:t>لو رأت بصفة الحیض ثلاثة أیام ثم ثلاثة أیام بصفة الاستحاضة ثم بصفة الحیض خمسة أیام أو أزید</w:t>
            </w:r>
            <w:r>
              <w:rPr>
                <w:rStyle w:val="IndexLink"/>
                <w:rtl w:val="true"/>
              </w:rPr>
              <w:tab/>
            </w:r>
            <w:r>
              <w:rPr>
                <w:rStyle w:val="IndexLink"/>
              </w:rPr>
              <w:t>356</w:t>
            </w:r>
          </w:hyperlink>
        </w:p>
        <w:p>
          <w:pPr>
            <w:pStyle w:val="Contents6"/>
            <w:tabs>
              <w:tab w:val="clear" w:pos="7609"/>
              <w:tab w:val="right" w:pos="9026" w:leader="dot"/>
            </w:tabs>
            <w:rPr/>
          </w:pPr>
          <w:hyperlink w:anchor="__RefHeading___Toc320675_3264237689">
            <w:r>
              <w:rPr>
                <w:webHidden/>
                <w:rStyle w:val="IndexLink"/>
                <w:rtl w:val="true"/>
              </w:rPr>
              <w:t xml:space="preserve">مسألة </w:t>
            </w:r>
            <w:r>
              <w:rPr>
                <w:rStyle w:val="IndexLink"/>
              </w:rPr>
              <w:t>10</w:t>
            </w:r>
            <w:r>
              <w:rPr>
                <w:rStyle w:val="IndexLink"/>
                <w:rtl w:val="true"/>
              </w:rPr>
              <w:t>:</w:t>
            </w:r>
            <w:r>
              <w:rPr>
                <w:rStyle w:val="IndexLink"/>
                <w:rtl w:val="true"/>
              </w:rPr>
              <w:t>إذا تخلل بین المتّصفین بصفة الحیض عشرة أیام بصفة الاستحاضة</w:t>
            </w:r>
            <w:r>
              <w:rPr>
                <w:rStyle w:val="IndexLink"/>
                <w:rtl w:val="true"/>
              </w:rPr>
              <w:tab/>
            </w:r>
            <w:r>
              <w:rPr>
                <w:rStyle w:val="IndexLink"/>
              </w:rPr>
              <w:t>357</w:t>
            </w:r>
          </w:hyperlink>
        </w:p>
        <w:p>
          <w:pPr>
            <w:pStyle w:val="Contents6"/>
            <w:tabs>
              <w:tab w:val="clear" w:pos="7609"/>
              <w:tab w:val="right" w:pos="9026" w:leader="dot"/>
            </w:tabs>
            <w:rPr/>
          </w:pPr>
          <w:hyperlink w:anchor="__RefHeading___Toc320677_3264237689">
            <w:r>
              <w:rPr>
                <w:webHidden/>
                <w:rStyle w:val="IndexLink"/>
                <w:rtl w:val="true"/>
              </w:rPr>
              <w:t xml:space="preserve">مسألة </w:t>
            </w:r>
            <w:r>
              <w:rPr>
                <w:rStyle w:val="IndexLink"/>
              </w:rPr>
              <w:t>11</w:t>
            </w:r>
            <w:r>
              <w:rPr>
                <w:rStyle w:val="IndexLink"/>
                <w:rtl w:val="true"/>
              </w:rPr>
              <w:t>:</w:t>
            </w:r>
            <w:r>
              <w:rPr>
                <w:rStyle w:val="IndexLink"/>
                <w:rtl w:val="true"/>
              </w:rPr>
              <w:t>إذا کان ما بصفة الحیض ثلاثة متفرقة فی ضمن عشرة</w:t>
            </w:r>
            <w:r>
              <w:rPr>
                <w:rStyle w:val="IndexLink"/>
                <w:rtl w:val="true"/>
              </w:rPr>
              <w:tab/>
            </w:r>
            <w:r>
              <w:rPr>
                <w:rStyle w:val="IndexLink"/>
              </w:rPr>
              <w:t>358</w:t>
            </w:r>
          </w:hyperlink>
        </w:p>
        <w:p>
          <w:pPr>
            <w:pStyle w:val="Contents6"/>
            <w:tabs>
              <w:tab w:val="clear" w:pos="7609"/>
              <w:tab w:val="right" w:pos="9026" w:leader="dot"/>
            </w:tabs>
            <w:rPr/>
          </w:pPr>
          <w:hyperlink w:anchor="__RefHeading___Toc320679_3264237689">
            <w:r>
              <w:rPr>
                <w:webHidden/>
                <w:rStyle w:val="IndexLink"/>
                <w:rtl w:val="true"/>
              </w:rPr>
              <w:t xml:space="preserve">مسألة </w:t>
            </w:r>
            <w:r>
              <w:rPr>
                <w:rStyle w:val="IndexLink"/>
              </w:rPr>
              <w:t>12</w:t>
            </w:r>
            <w:r>
              <w:rPr>
                <w:rStyle w:val="IndexLink"/>
                <w:rtl w:val="true"/>
              </w:rPr>
              <w:t>:</w:t>
            </w:r>
            <w:r>
              <w:rPr>
                <w:rStyle w:val="IndexLink"/>
                <w:rtl w:val="true"/>
              </w:rPr>
              <w:t>لا بدّ فی التمییز أن یکون بعضها بصفة الاستحاضة،و بعضها بصفة الحیض</w:t>
            </w:r>
            <w:r>
              <w:rPr>
                <w:rStyle w:val="IndexLink"/>
                <w:rtl w:val="true"/>
              </w:rPr>
              <w:tab/>
            </w:r>
            <w:r>
              <w:rPr>
                <w:rStyle w:val="IndexLink"/>
              </w:rPr>
              <w:t>358</w:t>
            </w:r>
          </w:hyperlink>
        </w:p>
        <w:p>
          <w:pPr>
            <w:pStyle w:val="Contents6"/>
            <w:tabs>
              <w:tab w:val="clear" w:pos="7609"/>
              <w:tab w:val="right" w:pos="9026" w:leader="dot"/>
            </w:tabs>
            <w:rPr/>
          </w:pPr>
          <w:hyperlink w:anchor="__RefHeading___Toc320681_3264237689">
            <w:r>
              <w:rPr>
                <w:webHidden/>
                <w:rStyle w:val="IndexLink"/>
                <w:rtl w:val="true"/>
              </w:rPr>
              <w:t xml:space="preserve">مسألة </w:t>
            </w:r>
            <w:r>
              <w:rPr>
                <w:rStyle w:val="IndexLink"/>
              </w:rPr>
              <w:t>13</w:t>
            </w:r>
            <w:r>
              <w:rPr>
                <w:rStyle w:val="IndexLink"/>
                <w:rtl w:val="true"/>
              </w:rPr>
              <w:t>:</w:t>
            </w:r>
            <w:r>
              <w:rPr>
                <w:rStyle w:val="IndexLink"/>
                <w:rtl w:val="true"/>
              </w:rPr>
              <w:t>ذکر بعض العلماء الرجوع الی الأقران مع فقد الأقارب ثم الرجوع الی التخییر بین الأعداد</w:t>
            </w:r>
            <w:r>
              <w:rPr>
                <w:rStyle w:val="IndexLink"/>
                <w:rtl w:val="true"/>
              </w:rPr>
              <w:tab/>
            </w:r>
            <w:r>
              <w:rPr>
                <w:rStyle w:val="IndexLink"/>
              </w:rPr>
              <w:t>359</w:t>
            </w:r>
          </w:hyperlink>
        </w:p>
        <w:p>
          <w:pPr>
            <w:pStyle w:val="Contents6"/>
            <w:tabs>
              <w:tab w:val="clear" w:pos="7609"/>
              <w:tab w:val="right" w:pos="9026" w:leader="dot"/>
            </w:tabs>
            <w:rPr/>
          </w:pPr>
          <w:hyperlink w:anchor="__RefHeading___Toc320683_3264237689">
            <w:r>
              <w:rPr>
                <w:webHidden/>
                <w:rStyle w:val="IndexLink"/>
                <w:rtl w:val="true"/>
              </w:rPr>
              <w:t xml:space="preserve">مسألة </w:t>
            </w:r>
            <w:r>
              <w:rPr>
                <w:rStyle w:val="IndexLink"/>
              </w:rPr>
              <w:t>14</w:t>
            </w:r>
            <w:r>
              <w:rPr>
                <w:rStyle w:val="IndexLink"/>
                <w:rtl w:val="true"/>
              </w:rPr>
              <w:t>:</w:t>
            </w:r>
            <w:r>
              <w:rPr>
                <w:rStyle w:val="IndexLink"/>
                <w:rtl w:val="true"/>
              </w:rPr>
              <w:t>المراد من الأقارب أعمّ من الأبوینی و الأبی و الأمی فقط</w:t>
            </w:r>
            <w:r>
              <w:rPr>
                <w:rStyle w:val="IndexLink"/>
                <w:rtl w:val="true"/>
              </w:rPr>
              <w:tab/>
            </w:r>
            <w:r>
              <w:rPr>
                <w:rStyle w:val="IndexLink"/>
              </w:rPr>
              <w:t>359</w:t>
            </w:r>
          </w:hyperlink>
        </w:p>
        <w:p>
          <w:pPr>
            <w:pStyle w:val="Contents6"/>
            <w:tabs>
              <w:tab w:val="clear" w:pos="7609"/>
              <w:tab w:val="right" w:pos="9026" w:leader="dot"/>
            </w:tabs>
            <w:rPr/>
          </w:pPr>
          <w:hyperlink w:anchor="__RefHeading___Toc320685_3264237689">
            <w:r>
              <w:rPr>
                <w:webHidden/>
                <w:rStyle w:val="IndexLink"/>
                <w:rtl w:val="true"/>
              </w:rPr>
              <w:t xml:space="preserve">مسألة </w:t>
            </w:r>
            <w:r>
              <w:rPr>
                <w:rStyle w:val="IndexLink"/>
              </w:rPr>
              <w:t>15</w:t>
            </w:r>
            <w:r>
              <w:rPr>
                <w:rStyle w:val="IndexLink"/>
                <w:rtl w:val="true"/>
              </w:rPr>
              <w:t>:</w:t>
            </w:r>
            <w:r>
              <w:rPr>
                <w:rStyle w:val="IndexLink"/>
                <w:rtl w:val="true"/>
              </w:rPr>
              <w:t>فی الموارد التی تتخیر بین جعل الحیض أول الشهر أو غیره،إذا عارضها زوجها و کان مختارها منافیا لحقه</w:t>
            </w:r>
            <w:r>
              <w:rPr>
                <w:rStyle w:val="IndexLink"/>
                <w:rtl w:val="true"/>
              </w:rPr>
              <w:tab/>
            </w:r>
            <w:r>
              <w:rPr>
                <w:rStyle w:val="IndexLink"/>
              </w:rPr>
              <w:t>359</w:t>
            </w:r>
          </w:hyperlink>
        </w:p>
        <w:p>
          <w:pPr>
            <w:pStyle w:val="Contents6"/>
            <w:tabs>
              <w:tab w:val="clear" w:pos="7609"/>
              <w:tab w:val="right" w:pos="9026" w:leader="dot"/>
            </w:tabs>
            <w:rPr/>
          </w:pPr>
          <w:hyperlink w:anchor="__RefHeading___Toc320687_3264237689">
            <w:r>
              <w:rPr>
                <w:webHidden/>
                <w:rStyle w:val="IndexLink"/>
                <w:rtl w:val="true"/>
              </w:rPr>
              <w:t xml:space="preserve">مسألة </w:t>
            </w:r>
            <w:r>
              <w:rPr>
                <w:rStyle w:val="IndexLink"/>
              </w:rPr>
              <w:t>16</w:t>
            </w:r>
            <w:r>
              <w:rPr>
                <w:rStyle w:val="IndexLink"/>
                <w:rtl w:val="true"/>
              </w:rPr>
              <w:t>:</w:t>
            </w:r>
            <w:r>
              <w:rPr>
                <w:rStyle w:val="IndexLink"/>
                <w:rtl w:val="true"/>
              </w:rPr>
              <w:t>فی کلّ مورد تحیّضت من أخذ عادة،أو تمییز،أو رجوع الی الأقارب،أو الی التخییر بین الأعداد المذکورة،فتبیّن بعد ذلک کونه خلاف الواقع</w:t>
            </w:r>
            <w:r>
              <w:rPr>
                <w:rStyle w:val="IndexLink"/>
                <w:rtl w:val="true"/>
              </w:rPr>
              <w:tab/>
            </w:r>
            <w:r>
              <w:rPr>
                <w:rStyle w:val="IndexLink"/>
              </w:rPr>
              <w:t>360</w:t>
            </w:r>
          </w:hyperlink>
        </w:p>
        <w:p>
          <w:pPr>
            <w:pStyle w:val="Contents6"/>
            <w:tabs>
              <w:tab w:val="clear" w:pos="7609"/>
              <w:tab w:val="right" w:pos="9026" w:leader="dot"/>
            </w:tabs>
            <w:rPr/>
          </w:pPr>
          <w:hyperlink w:anchor="__RefHeading___Toc320689_3264237689">
            <w:r>
              <w:rPr>
                <w:webHidden/>
                <w:rStyle w:val="IndexLink"/>
                <w:rtl w:val="true"/>
              </w:rPr>
              <w:t>فصل فی أحکام الحیض</w:t>
            </w:r>
            <w:r>
              <w:rPr>
                <w:rStyle w:val="IndexLink"/>
                <w:rtl w:val="true"/>
              </w:rPr>
              <w:tab/>
            </w:r>
            <w:r>
              <w:rPr>
                <w:rStyle w:val="IndexLink"/>
              </w:rPr>
              <w:t>361</w:t>
            </w:r>
          </w:hyperlink>
        </w:p>
        <w:p>
          <w:pPr>
            <w:pStyle w:val="Contents6"/>
            <w:tabs>
              <w:tab w:val="clear" w:pos="7609"/>
              <w:tab w:val="right" w:pos="9026" w:leader="dot"/>
            </w:tabs>
            <w:rPr/>
          </w:pPr>
          <w:hyperlink w:anchor="__RefHeading___Toc320691_3264237689">
            <w:r>
              <w:rPr>
                <w:webHidden/>
                <w:rStyle w:val="IndexLink"/>
                <w:rtl w:val="true"/>
              </w:rPr>
              <w:t>أحدها</w:t>
            </w:r>
            <w:r>
              <w:rPr>
                <w:rStyle w:val="IndexLink"/>
                <w:rtl w:val="true"/>
              </w:rPr>
              <w:t>:</w:t>
            </w:r>
            <w:r>
              <w:rPr>
                <w:rStyle w:val="IndexLink"/>
                <w:rtl w:val="true"/>
              </w:rPr>
              <w:t>یحرم علیها العبادات المشروطة بالطهارة</w:t>
            </w:r>
            <w:r>
              <w:rPr>
                <w:rStyle w:val="IndexLink"/>
                <w:rtl w:val="true"/>
              </w:rPr>
              <w:tab/>
            </w:r>
            <w:r>
              <w:rPr>
                <w:rStyle w:val="IndexLink"/>
              </w:rPr>
              <w:t>361</w:t>
            </w:r>
          </w:hyperlink>
        </w:p>
        <w:p>
          <w:pPr>
            <w:pStyle w:val="Contents6"/>
            <w:tabs>
              <w:tab w:val="clear" w:pos="7609"/>
              <w:tab w:val="right" w:pos="9026" w:leader="dot"/>
            </w:tabs>
            <w:rPr/>
          </w:pPr>
          <w:hyperlink w:anchor="__RefHeading___Toc320693_3264237689">
            <w:r>
              <w:rPr>
                <w:webHidden/>
                <w:rStyle w:val="IndexLink"/>
                <w:rtl w:val="true"/>
              </w:rPr>
              <w:t>الثانی</w:t>
            </w:r>
            <w:r>
              <w:rPr>
                <w:rStyle w:val="IndexLink"/>
                <w:rtl w:val="true"/>
              </w:rPr>
              <w:t>:</w:t>
            </w:r>
            <w:r>
              <w:rPr>
                <w:rStyle w:val="IndexLink"/>
                <w:rtl w:val="true"/>
              </w:rPr>
              <w:t>یحرم علیها مسّ اسم الله و صفاته الخاصّة</w:t>
            </w:r>
            <w:r>
              <w:rPr>
                <w:rStyle w:val="IndexLink"/>
                <w:rtl w:val="true"/>
              </w:rPr>
              <w:tab/>
            </w:r>
            <w:r>
              <w:rPr>
                <w:rStyle w:val="IndexLink"/>
              </w:rPr>
              <w:t>365</w:t>
            </w:r>
          </w:hyperlink>
        </w:p>
        <w:p>
          <w:pPr>
            <w:pStyle w:val="Contents6"/>
            <w:tabs>
              <w:tab w:val="clear" w:pos="7609"/>
              <w:tab w:val="right" w:pos="9026" w:leader="dot"/>
            </w:tabs>
            <w:rPr/>
          </w:pPr>
          <w:hyperlink w:anchor="__RefHeading___Toc320695_3264237689">
            <w:r>
              <w:rPr>
                <w:webHidden/>
                <w:rStyle w:val="IndexLink"/>
                <w:rtl w:val="true"/>
              </w:rPr>
              <w:t>الثالث</w:t>
            </w:r>
            <w:r>
              <w:rPr>
                <w:rStyle w:val="IndexLink"/>
                <w:rtl w:val="true"/>
              </w:rPr>
              <w:t>:</w:t>
            </w:r>
            <w:r>
              <w:rPr>
                <w:rStyle w:val="IndexLink"/>
                <w:rtl w:val="true"/>
              </w:rPr>
              <w:t>قراءة آیات السجدة بل سورها علی الأحوط</w:t>
            </w:r>
            <w:r>
              <w:rPr>
                <w:rStyle w:val="IndexLink"/>
                <w:rtl w:val="true"/>
              </w:rPr>
              <w:tab/>
            </w:r>
            <w:r>
              <w:rPr>
                <w:rStyle w:val="IndexLink"/>
              </w:rPr>
              <w:t>367</w:t>
            </w:r>
          </w:hyperlink>
        </w:p>
        <w:p>
          <w:pPr>
            <w:pStyle w:val="Contents6"/>
            <w:tabs>
              <w:tab w:val="clear" w:pos="7609"/>
              <w:tab w:val="right" w:pos="9026" w:leader="dot"/>
            </w:tabs>
            <w:rPr/>
          </w:pPr>
          <w:hyperlink w:anchor="__RefHeading___Toc320697_3264237689">
            <w:r>
              <w:rPr>
                <w:webHidden/>
                <w:rStyle w:val="IndexLink"/>
                <w:rtl w:val="true"/>
              </w:rPr>
              <w:t>الرابع</w:t>
            </w:r>
            <w:r>
              <w:rPr>
                <w:rStyle w:val="IndexLink"/>
                <w:rtl w:val="true"/>
              </w:rPr>
              <w:t>:</w:t>
            </w:r>
            <w:r>
              <w:rPr>
                <w:rStyle w:val="IndexLink"/>
                <w:rtl w:val="true"/>
              </w:rPr>
              <w:t>اللبث فی المساجد</w:t>
            </w:r>
            <w:r>
              <w:rPr>
                <w:rStyle w:val="IndexLink"/>
                <w:rtl w:val="true"/>
              </w:rPr>
              <w:tab/>
            </w:r>
            <w:r>
              <w:rPr>
                <w:rStyle w:val="IndexLink"/>
              </w:rPr>
              <w:t>367</w:t>
            </w:r>
          </w:hyperlink>
        </w:p>
        <w:p>
          <w:pPr>
            <w:pStyle w:val="Contents6"/>
            <w:tabs>
              <w:tab w:val="clear" w:pos="7609"/>
              <w:tab w:val="right" w:pos="9026" w:leader="dot"/>
            </w:tabs>
            <w:rPr/>
          </w:pPr>
          <w:hyperlink w:anchor="__RefHeading___Toc320699_3264237689">
            <w:r>
              <w:rPr>
                <w:webHidden/>
                <w:rStyle w:val="IndexLink"/>
                <w:rtl w:val="true"/>
              </w:rPr>
              <w:t>الخامس</w:t>
            </w:r>
            <w:r>
              <w:rPr>
                <w:rStyle w:val="IndexLink"/>
                <w:rtl w:val="true"/>
              </w:rPr>
              <w:t>:</w:t>
            </w:r>
            <w:r>
              <w:rPr>
                <w:rStyle w:val="IndexLink"/>
                <w:rtl w:val="true"/>
              </w:rPr>
              <w:t>وضع شیء فیها إذا استلزم الدخول</w:t>
            </w:r>
            <w:r>
              <w:rPr>
                <w:rStyle w:val="IndexLink"/>
                <w:rtl w:val="true"/>
              </w:rPr>
              <w:tab/>
            </w:r>
            <w:r>
              <w:rPr>
                <w:rStyle w:val="IndexLink"/>
              </w:rPr>
              <w:t>368</w:t>
            </w:r>
          </w:hyperlink>
        </w:p>
        <w:p>
          <w:pPr>
            <w:pStyle w:val="Contents6"/>
            <w:tabs>
              <w:tab w:val="clear" w:pos="7609"/>
              <w:tab w:val="right" w:pos="9026" w:leader="dot"/>
            </w:tabs>
            <w:rPr/>
          </w:pPr>
          <w:hyperlink w:anchor="__RefHeading___Toc320701_3264237689">
            <w:r>
              <w:rPr>
                <w:webHidden/>
                <w:rStyle w:val="IndexLink"/>
                <w:rtl w:val="true"/>
              </w:rPr>
              <w:t>السادس</w:t>
            </w:r>
            <w:r>
              <w:rPr>
                <w:rStyle w:val="IndexLink"/>
                <w:rtl w:val="true"/>
              </w:rPr>
              <w:t>:</w:t>
            </w:r>
            <w:r>
              <w:rPr>
                <w:rStyle w:val="IndexLink"/>
                <w:rtl w:val="true"/>
              </w:rPr>
              <w:t>الاجتیاز من المسجدین</w:t>
            </w:r>
            <w:r>
              <w:rPr>
                <w:rStyle w:val="IndexLink"/>
                <w:rtl w:val="true"/>
              </w:rPr>
              <w:tab/>
            </w:r>
            <w:r>
              <w:rPr>
                <w:rStyle w:val="IndexLink"/>
              </w:rPr>
              <w:t>368</w:t>
            </w:r>
          </w:hyperlink>
        </w:p>
        <w:p>
          <w:pPr>
            <w:pStyle w:val="Contents6"/>
            <w:tabs>
              <w:tab w:val="clear" w:pos="7609"/>
              <w:tab w:val="right" w:pos="9026" w:leader="dot"/>
            </w:tabs>
            <w:rPr/>
          </w:pPr>
          <w:hyperlink w:anchor="__RefHeading___Toc320703_3264237689">
            <w:r>
              <w:rPr>
                <w:webHidden/>
                <w:rStyle w:val="IndexLink"/>
                <w:rtl w:val="true"/>
              </w:rPr>
              <w:t xml:space="preserve">مسألة </w:t>
            </w:r>
            <w:r>
              <w:rPr>
                <w:rStyle w:val="IndexLink"/>
              </w:rPr>
              <w:t>1</w:t>
            </w:r>
            <w:r>
              <w:rPr>
                <w:rStyle w:val="IndexLink"/>
                <w:rtl w:val="true"/>
              </w:rPr>
              <w:t>:</w:t>
            </w:r>
            <w:r>
              <w:rPr>
                <w:rStyle w:val="IndexLink"/>
                <w:rtl w:val="true"/>
              </w:rPr>
              <w:t>إذا حاضت فی أثناء الصلاة و لو قبل السلام بطلت</w:t>
            </w:r>
            <w:r>
              <w:rPr>
                <w:rStyle w:val="IndexLink"/>
                <w:rtl w:val="true"/>
              </w:rPr>
              <w:tab/>
            </w:r>
            <w:r>
              <w:rPr>
                <w:rStyle w:val="IndexLink"/>
              </w:rPr>
              <w:t>369</w:t>
            </w:r>
          </w:hyperlink>
        </w:p>
        <w:p>
          <w:pPr>
            <w:pStyle w:val="Contents6"/>
            <w:tabs>
              <w:tab w:val="clear" w:pos="7609"/>
              <w:tab w:val="right" w:pos="9026" w:leader="dot"/>
            </w:tabs>
            <w:rPr/>
          </w:pPr>
          <w:hyperlink w:anchor="__RefHeading___Toc320705_3264237689">
            <w:r>
              <w:rPr>
                <w:webHidden/>
                <w:rStyle w:val="IndexLink"/>
                <w:rtl w:val="true"/>
              </w:rPr>
              <w:t xml:space="preserve">مسألة </w:t>
            </w:r>
            <w:r>
              <w:rPr>
                <w:rStyle w:val="IndexLink"/>
              </w:rPr>
              <w:t>2</w:t>
            </w:r>
            <w:r>
              <w:rPr>
                <w:rStyle w:val="IndexLink"/>
                <w:rtl w:val="true"/>
              </w:rPr>
              <w:t>:</w:t>
            </w:r>
            <w:r>
              <w:rPr>
                <w:rStyle w:val="IndexLink"/>
                <w:rtl w:val="true"/>
              </w:rPr>
              <w:t>یجوز للحائض سجدة الشکر</w:t>
            </w:r>
            <w:r>
              <w:rPr>
                <w:rStyle w:val="IndexLink"/>
                <w:rtl w:val="true"/>
              </w:rPr>
              <w:tab/>
            </w:r>
            <w:r>
              <w:rPr>
                <w:rStyle w:val="IndexLink"/>
              </w:rPr>
              <w:t>370</w:t>
            </w:r>
          </w:hyperlink>
        </w:p>
        <w:p>
          <w:pPr>
            <w:pStyle w:val="Contents6"/>
            <w:tabs>
              <w:tab w:val="clear" w:pos="7609"/>
              <w:tab w:val="right" w:pos="9026" w:leader="dot"/>
            </w:tabs>
            <w:rPr/>
          </w:pPr>
          <w:hyperlink w:anchor="__RefHeading___Toc320707_3264237689">
            <w:r>
              <w:rPr>
                <w:webHidden/>
                <w:rStyle w:val="IndexLink"/>
                <w:rtl w:val="true"/>
              </w:rPr>
              <w:t xml:space="preserve">مسألة </w:t>
            </w:r>
            <w:r>
              <w:rPr>
                <w:rStyle w:val="IndexLink"/>
              </w:rPr>
              <w:t>3</w:t>
            </w:r>
            <w:r>
              <w:rPr>
                <w:rStyle w:val="IndexLink"/>
                <w:rtl w:val="true"/>
              </w:rPr>
              <w:t>:</w:t>
            </w:r>
            <w:r>
              <w:rPr>
                <w:rStyle w:val="IndexLink"/>
                <w:rtl w:val="true"/>
              </w:rPr>
              <w:t>لا یجوز لها دخول المساجد بغیر الاجتیاز</w:t>
            </w:r>
            <w:r>
              <w:rPr>
                <w:rStyle w:val="IndexLink"/>
                <w:rtl w:val="true"/>
              </w:rPr>
              <w:tab/>
            </w:r>
            <w:r>
              <w:rPr>
                <w:rStyle w:val="IndexLink"/>
              </w:rPr>
              <w:t>373</w:t>
            </w:r>
          </w:hyperlink>
        </w:p>
        <w:p>
          <w:pPr>
            <w:pStyle w:val="Contents6"/>
            <w:tabs>
              <w:tab w:val="clear" w:pos="7609"/>
              <w:tab w:val="right" w:pos="9026" w:leader="dot"/>
            </w:tabs>
            <w:rPr/>
          </w:pPr>
          <w:hyperlink w:anchor="__RefHeading___Toc320709_3264237689">
            <w:r>
              <w:rPr>
                <w:webHidden/>
                <w:rStyle w:val="IndexLink"/>
                <w:rtl w:val="true"/>
              </w:rPr>
              <w:t>السابع</w:t>
            </w:r>
            <w:r>
              <w:rPr>
                <w:rStyle w:val="IndexLink"/>
                <w:rtl w:val="true"/>
              </w:rPr>
              <w:t>:</w:t>
            </w:r>
            <w:r>
              <w:rPr>
                <w:rStyle w:val="IndexLink"/>
                <w:rtl w:val="true"/>
              </w:rPr>
              <w:t>وطؤها فی القبل حتی بإدخال الحشفة من غیر إنزال</w:t>
            </w:r>
            <w:r>
              <w:rPr>
                <w:rStyle w:val="IndexLink"/>
                <w:rtl w:val="true"/>
              </w:rPr>
              <w:tab/>
            </w:r>
            <w:r>
              <w:rPr>
                <w:rStyle w:val="IndexLink"/>
              </w:rPr>
              <w:t>373</w:t>
            </w:r>
          </w:hyperlink>
        </w:p>
        <w:p>
          <w:pPr>
            <w:pStyle w:val="Contents6"/>
            <w:tabs>
              <w:tab w:val="clear" w:pos="7609"/>
              <w:tab w:val="right" w:pos="9026" w:leader="dot"/>
            </w:tabs>
            <w:rPr/>
          </w:pPr>
          <w:hyperlink w:anchor="__RefHeading___Toc320711_3264237689">
            <w:r>
              <w:rPr>
                <w:webHidden/>
                <w:rStyle w:val="IndexLink"/>
                <w:rtl w:val="true"/>
              </w:rPr>
              <w:t xml:space="preserve">مسألة </w:t>
            </w:r>
            <w:r>
              <w:rPr>
                <w:rStyle w:val="IndexLink"/>
              </w:rPr>
              <w:t>4</w:t>
            </w:r>
            <w:r>
              <w:rPr>
                <w:rStyle w:val="IndexLink"/>
                <w:rtl w:val="true"/>
              </w:rPr>
              <w:t>:</w:t>
            </w:r>
            <w:r>
              <w:rPr>
                <w:rStyle w:val="IndexLink"/>
                <w:rtl w:val="true"/>
              </w:rPr>
              <w:t>إذا أخبرت بأنها حائض یسمع منها</w:t>
            </w:r>
            <w:r>
              <w:rPr>
                <w:rStyle w:val="IndexLink"/>
                <w:rtl w:val="true"/>
              </w:rPr>
              <w:tab/>
            </w:r>
            <w:r>
              <w:rPr>
                <w:rStyle w:val="IndexLink"/>
              </w:rPr>
              <w:t>377</w:t>
            </w:r>
          </w:hyperlink>
        </w:p>
        <w:p>
          <w:pPr>
            <w:pStyle w:val="Contents6"/>
            <w:tabs>
              <w:tab w:val="clear" w:pos="7609"/>
              <w:tab w:val="right" w:pos="9026" w:leader="dot"/>
            </w:tabs>
            <w:rPr/>
          </w:pPr>
          <w:hyperlink w:anchor="__RefHeading___Toc320713_3264237689">
            <w:r>
              <w:rPr>
                <w:webHidden/>
                <w:rStyle w:val="IndexLink"/>
                <w:rtl w:val="true"/>
              </w:rPr>
              <w:t xml:space="preserve">مسألة </w:t>
            </w:r>
            <w:r>
              <w:rPr>
                <w:rStyle w:val="IndexLink"/>
              </w:rPr>
              <w:t>5</w:t>
            </w:r>
            <w:r>
              <w:rPr>
                <w:rStyle w:val="IndexLink"/>
                <w:rtl w:val="true"/>
              </w:rPr>
              <w:t>:</w:t>
            </w:r>
            <w:r>
              <w:rPr>
                <w:rStyle w:val="IndexLink"/>
                <w:rtl w:val="true"/>
              </w:rPr>
              <w:t>لا فرق فی حرمة وطئ الحائض بین الزوجة الدائمة و المتعة و الحرّة و الأمة و الأجنبیة و المملوکة</w:t>
            </w:r>
            <w:r>
              <w:rPr>
                <w:rStyle w:val="IndexLink"/>
                <w:rtl w:val="true"/>
              </w:rPr>
              <w:tab/>
            </w:r>
            <w:r>
              <w:rPr>
                <w:rStyle w:val="IndexLink"/>
              </w:rPr>
              <w:t>377</w:t>
            </w:r>
          </w:hyperlink>
        </w:p>
        <w:p>
          <w:pPr>
            <w:pStyle w:val="Contents6"/>
            <w:tabs>
              <w:tab w:val="clear" w:pos="7609"/>
              <w:tab w:val="right" w:pos="9026" w:leader="dot"/>
            </w:tabs>
            <w:rPr/>
          </w:pPr>
          <w:hyperlink w:anchor="__RefHeading___Toc320715_3264237689">
            <w:r>
              <w:rPr>
                <w:webHidden/>
                <w:rStyle w:val="IndexLink"/>
                <w:rtl w:val="true"/>
              </w:rPr>
              <w:t>الثامن</w:t>
            </w:r>
            <w:r>
              <w:rPr>
                <w:rStyle w:val="IndexLink"/>
                <w:rtl w:val="true"/>
              </w:rPr>
              <w:t>:</w:t>
            </w:r>
            <w:r>
              <w:rPr>
                <w:rStyle w:val="IndexLink"/>
                <w:rtl w:val="true"/>
              </w:rPr>
              <w:t>وجوب الکفّارة بوطئها</w:t>
            </w:r>
            <w:r>
              <w:rPr>
                <w:rStyle w:val="IndexLink"/>
                <w:rtl w:val="true"/>
              </w:rPr>
              <w:tab/>
            </w:r>
            <w:r>
              <w:rPr>
                <w:rStyle w:val="IndexLink"/>
              </w:rPr>
              <w:t>378</w:t>
            </w:r>
          </w:hyperlink>
        </w:p>
        <w:p>
          <w:pPr>
            <w:pStyle w:val="Contents6"/>
            <w:tabs>
              <w:tab w:val="clear" w:pos="7609"/>
              <w:tab w:val="right" w:pos="9026" w:leader="dot"/>
            </w:tabs>
            <w:rPr/>
          </w:pPr>
          <w:hyperlink w:anchor="__RefHeading___Toc320717_3264237689">
            <w:r>
              <w:rPr>
                <w:webHidden/>
                <w:rStyle w:val="IndexLink"/>
                <w:rtl w:val="true"/>
              </w:rPr>
              <w:t xml:space="preserve">مسألة </w:t>
            </w:r>
            <w:r>
              <w:rPr>
                <w:rStyle w:val="IndexLink"/>
              </w:rPr>
              <w:t>6</w:t>
            </w:r>
            <w:r>
              <w:rPr>
                <w:rStyle w:val="IndexLink"/>
                <w:rtl w:val="true"/>
              </w:rPr>
              <w:t>:</w:t>
            </w:r>
            <w:r>
              <w:rPr>
                <w:rStyle w:val="IndexLink"/>
                <w:rtl w:val="true"/>
              </w:rPr>
              <w:t>المراد بأول الحیض ثلثه الأول و بوسطه ثلثه الثانی و بآخره الثلث الأخیر</w:t>
            </w:r>
            <w:r>
              <w:rPr>
                <w:rStyle w:val="IndexLink"/>
                <w:rtl w:val="true"/>
              </w:rPr>
              <w:tab/>
            </w:r>
            <w:r>
              <w:rPr>
                <w:rStyle w:val="IndexLink"/>
              </w:rPr>
              <w:t>383</w:t>
            </w:r>
          </w:hyperlink>
        </w:p>
        <w:p>
          <w:pPr>
            <w:pStyle w:val="Contents6"/>
            <w:tabs>
              <w:tab w:val="clear" w:pos="7609"/>
              <w:tab w:val="right" w:pos="9026" w:leader="dot"/>
            </w:tabs>
            <w:rPr/>
          </w:pPr>
          <w:hyperlink w:anchor="__RefHeading___Toc320719_3264237689">
            <w:r>
              <w:rPr>
                <w:webHidden/>
                <w:rStyle w:val="IndexLink"/>
                <w:rtl w:val="true"/>
              </w:rPr>
              <w:t xml:space="preserve">مسألة </w:t>
            </w:r>
            <w:r>
              <w:rPr>
                <w:rStyle w:val="IndexLink"/>
              </w:rPr>
              <w:t>7</w:t>
            </w:r>
            <w:r>
              <w:rPr>
                <w:rStyle w:val="IndexLink"/>
                <w:rtl w:val="true"/>
              </w:rPr>
              <w:t>:</w:t>
            </w:r>
            <w:r>
              <w:rPr>
                <w:rStyle w:val="IndexLink"/>
                <w:rtl w:val="true"/>
              </w:rPr>
              <w:t>وجوب الکفّارة فی الوطی فی دبر الحائض غیر معلوم</w:t>
            </w:r>
            <w:r>
              <w:rPr>
                <w:rStyle w:val="IndexLink"/>
                <w:rtl w:val="true"/>
              </w:rPr>
              <w:tab/>
            </w:r>
            <w:r>
              <w:rPr>
                <w:rStyle w:val="IndexLink"/>
              </w:rPr>
              <w:t>384</w:t>
            </w:r>
          </w:hyperlink>
        </w:p>
        <w:p>
          <w:pPr>
            <w:pStyle w:val="Contents6"/>
            <w:tabs>
              <w:tab w:val="clear" w:pos="7609"/>
              <w:tab w:val="right" w:pos="9026" w:leader="dot"/>
            </w:tabs>
            <w:rPr/>
          </w:pPr>
          <w:hyperlink w:anchor="__RefHeading___Toc320721_3264237689">
            <w:r>
              <w:rPr>
                <w:webHidden/>
                <w:rStyle w:val="IndexLink"/>
                <w:rtl w:val="true"/>
              </w:rPr>
              <w:t xml:space="preserve">مسألة </w:t>
            </w:r>
            <w:r>
              <w:rPr>
                <w:rStyle w:val="IndexLink"/>
              </w:rPr>
              <w:t>8</w:t>
            </w:r>
            <w:r>
              <w:rPr>
                <w:rStyle w:val="IndexLink"/>
                <w:rtl w:val="true"/>
              </w:rPr>
              <w:t>:</w:t>
            </w:r>
            <w:r>
              <w:rPr>
                <w:rStyle w:val="IndexLink"/>
                <w:rtl w:val="true"/>
              </w:rPr>
              <w:t>إذا زنی بحائض أو وطأها شبهة فالأحوط التکفیر</w:t>
            </w:r>
            <w:r>
              <w:rPr>
                <w:rStyle w:val="IndexLink"/>
                <w:rtl w:val="true"/>
              </w:rPr>
              <w:tab/>
            </w:r>
            <w:r>
              <w:rPr>
                <w:rStyle w:val="IndexLink"/>
              </w:rPr>
              <w:t>384</w:t>
            </w:r>
          </w:hyperlink>
        </w:p>
        <w:p>
          <w:pPr>
            <w:pStyle w:val="Contents6"/>
            <w:tabs>
              <w:tab w:val="clear" w:pos="7609"/>
              <w:tab w:val="right" w:pos="9026" w:leader="dot"/>
            </w:tabs>
            <w:rPr/>
          </w:pPr>
          <w:hyperlink w:anchor="__RefHeading___Toc320723_3264237689">
            <w:r>
              <w:rPr>
                <w:webHidden/>
                <w:rStyle w:val="IndexLink"/>
                <w:rtl w:val="true"/>
              </w:rPr>
              <w:t xml:space="preserve">مسألة </w:t>
            </w:r>
            <w:r>
              <w:rPr>
                <w:rStyle w:val="IndexLink"/>
              </w:rPr>
              <w:t>9</w:t>
            </w:r>
            <w:r>
              <w:rPr>
                <w:rStyle w:val="IndexLink"/>
                <w:rtl w:val="true"/>
              </w:rPr>
              <w:t>:</w:t>
            </w:r>
            <w:r>
              <w:rPr>
                <w:rStyle w:val="IndexLink"/>
                <w:rtl w:val="true"/>
              </w:rPr>
              <w:t>إذا خرج حیضها من غیر الفرج فوطئها فی الفرج الخالی من الدم فالظاهر وجوب الکفّارة</w:t>
            </w:r>
            <w:r>
              <w:rPr>
                <w:rStyle w:val="IndexLink"/>
                <w:rtl w:val="true"/>
              </w:rPr>
              <w:tab/>
            </w:r>
            <w:r>
              <w:rPr>
                <w:rStyle w:val="IndexLink"/>
              </w:rPr>
              <w:t>384</w:t>
            </w:r>
          </w:hyperlink>
        </w:p>
        <w:p>
          <w:pPr>
            <w:pStyle w:val="Contents6"/>
            <w:tabs>
              <w:tab w:val="clear" w:pos="7609"/>
              <w:tab w:val="right" w:pos="9026" w:leader="dot"/>
            </w:tabs>
            <w:rPr/>
          </w:pPr>
          <w:hyperlink w:anchor="__RefHeading___Toc320725_3264237689">
            <w:r>
              <w:rPr>
                <w:webHidden/>
                <w:rStyle w:val="IndexLink"/>
                <w:rtl w:val="true"/>
              </w:rPr>
              <w:t xml:space="preserve">مسألة </w:t>
            </w:r>
            <w:r>
              <w:rPr>
                <w:rStyle w:val="IndexLink"/>
              </w:rPr>
              <w:t>10</w:t>
            </w:r>
            <w:r>
              <w:rPr>
                <w:rStyle w:val="IndexLink"/>
                <w:rtl w:val="true"/>
              </w:rPr>
              <w:t>:</w:t>
            </w:r>
            <w:r>
              <w:rPr>
                <w:rStyle w:val="IndexLink"/>
                <w:rtl w:val="true"/>
              </w:rPr>
              <w:t>لا فرق فی وجوب الکفّارة بین کون المرأة حیّة أو میتة</w:t>
            </w:r>
            <w:r>
              <w:rPr>
                <w:rStyle w:val="IndexLink"/>
                <w:rtl w:val="true"/>
              </w:rPr>
              <w:tab/>
            </w:r>
            <w:r>
              <w:rPr>
                <w:rStyle w:val="IndexLink"/>
              </w:rPr>
              <w:t>384</w:t>
            </w:r>
          </w:hyperlink>
        </w:p>
        <w:p>
          <w:pPr>
            <w:pStyle w:val="Contents6"/>
            <w:tabs>
              <w:tab w:val="clear" w:pos="7609"/>
              <w:tab w:val="right" w:pos="9026" w:leader="dot"/>
            </w:tabs>
            <w:rPr/>
          </w:pPr>
          <w:hyperlink w:anchor="__RefHeading___Toc320727_3264237689">
            <w:r>
              <w:rPr>
                <w:webHidden/>
                <w:rStyle w:val="IndexLink"/>
                <w:rtl w:val="true"/>
              </w:rPr>
              <w:t xml:space="preserve">مسألة </w:t>
            </w:r>
            <w:r>
              <w:rPr>
                <w:rStyle w:val="IndexLink"/>
              </w:rPr>
              <w:t>11</w:t>
            </w:r>
            <w:r>
              <w:rPr>
                <w:rStyle w:val="IndexLink"/>
                <w:rtl w:val="true"/>
              </w:rPr>
              <w:t>):</w:t>
            </w:r>
            <w:r>
              <w:rPr>
                <w:rStyle w:val="IndexLink"/>
                <w:rtl w:val="true"/>
              </w:rPr>
              <w:t>إدخال بعض الحشفة کاف فی ثبوت الکفّارة علی الأحوط</w:t>
            </w:r>
            <w:r>
              <w:rPr>
                <w:rStyle w:val="IndexLink"/>
                <w:rtl w:val="true"/>
              </w:rPr>
              <w:tab/>
            </w:r>
            <w:r>
              <w:rPr>
                <w:rStyle w:val="IndexLink"/>
              </w:rPr>
              <w:t>385</w:t>
            </w:r>
          </w:hyperlink>
        </w:p>
        <w:p>
          <w:pPr>
            <w:pStyle w:val="Contents6"/>
            <w:tabs>
              <w:tab w:val="clear" w:pos="7609"/>
              <w:tab w:val="right" w:pos="9026" w:leader="dot"/>
            </w:tabs>
            <w:rPr/>
          </w:pPr>
          <w:hyperlink w:anchor="__RefHeading___Toc320729_3264237689">
            <w:r>
              <w:rPr>
                <w:webHidden/>
                <w:rStyle w:val="IndexLink"/>
                <w:rtl w:val="true"/>
              </w:rPr>
              <w:t xml:space="preserve">مسألة </w:t>
            </w:r>
            <w:r>
              <w:rPr>
                <w:rStyle w:val="IndexLink"/>
              </w:rPr>
              <w:t>12</w:t>
            </w:r>
            <w:r>
              <w:rPr>
                <w:rStyle w:val="IndexLink"/>
                <w:rtl w:val="true"/>
              </w:rPr>
              <w:t>:</w:t>
            </w:r>
            <w:r>
              <w:rPr>
                <w:rStyle w:val="IndexLink"/>
                <w:rtl w:val="true"/>
              </w:rPr>
              <w:t>إذا وطئها بتخیل أنها أمته فبانت زوجته علیه کفّارة دینار</w:t>
            </w:r>
            <w:r>
              <w:rPr>
                <w:rStyle w:val="IndexLink"/>
                <w:rtl w:val="true"/>
              </w:rPr>
              <w:tab/>
            </w:r>
            <w:r>
              <w:rPr>
                <w:rStyle w:val="IndexLink"/>
              </w:rPr>
              <w:t>385</w:t>
            </w:r>
          </w:hyperlink>
        </w:p>
        <w:p>
          <w:pPr>
            <w:pStyle w:val="Contents6"/>
            <w:tabs>
              <w:tab w:val="clear" w:pos="7609"/>
              <w:tab w:val="right" w:pos="9026" w:leader="dot"/>
            </w:tabs>
            <w:rPr/>
          </w:pPr>
          <w:hyperlink w:anchor="__RefHeading___Toc320731_3264237689">
            <w:r>
              <w:rPr>
                <w:webHidden/>
                <w:rStyle w:val="IndexLink"/>
                <w:rtl w:val="true"/>
              </w:rPr>
              <w:t xml:space="preserve">مسألة </w:t>
            </w:r>
            <w:r>
              <w:rPr>
                <w:rStyle w:val="IndexLink"/>
              </w:rPr>
              <w:t>13</w:t>
            </w:r>
            <w:r>
              <w:rPr>
                <w:rStyle w:val="IndexLink"/>
                <w:rtl w:val="true"/>
              </w:rPr>
              <w:t>:</w:t>
            </w:r>
            <w:r>
              <w:rPr>
                <w:rStyle w:val="IndexLink"/>
                <w:rtl w:val="true"/>
              </w:rPr>
              <w:t>إذا وطئها بتخیل أنها فی الحیض فبان الخلاف</w:t>
            </w:r>
            <w:r>
              <w:rPr>
                <w:rStyle w:val="IndexLink"/>
                <w:rtl w:val="true"/>
              </w:rPr>
              <w:tab/>
            </w:r>
            <w:r>
              <w:rPr>
                <w:rStyle w:val="IndexLink"/>
              </w:rPr>
              <w:t>385</w:t>
            </w:r>
          </w:hyperlink>
        </w:p>
        <w:p>
          <w:pPr>
            <w:pStyle w:val="Contents6"/>
            <w:tabs>
              <w:tab w:val="clear" w:pos="7609"/>
              <w:tab w:val="right" w:pos="9026" w:leader="dot"/>
            </w:tabs>
            <w:rPr/>
          </w:pPr>
          <w:hyperlink w:anchor="__RefHeading___Toc320733_3264237689">
            <w:r>
              <w:rPr>
                <w:webHidden/>
                <w:rStyle w:val="IndexLink"/>
                <w:rtl w:val="true"/>
              </w:rPr>
              <w:t xml:space="preserve">مسألة </w:t>
            </w:r>
            <w:r>
              <w:rPr>
                <w:rStyle w:val="IndexLink"/>
              </w:rPr>
              <w:t>14</w:t>
            </w:r>
            <w:r>
              <w:rPr>
                <w:rStyle w:val="IndexLink"/>
                <w:rtl w:val="true"/>
              </w:rPr>
              <w:t>:</w:t>
            </w:r>
            <w:r>
              <w:rPr>
                <w:rStyle w:val="IndexLink"/>
                <w:rtl w:val="true"/>
              </w:rPr>
              <w:t>لا تسقط الکفّارة بالعجز عنها فمتی تیسّرت وجبت</w:t>
            </w:r>
            <w:r>
              <w:rPr>
                <w:rStyle w:val="IndexLink"/>
                <w:rtl w:val="true"/>
              </w:rPr>
              <w:tab/>
            </w:r>
            <w:r>
              <w:rPr>
                <w:rStyle w:val="IndexLink"/>
              </w:rPr>
              <w:t>385</w:t>
            </w:r>
          </w:hyperlink>
        </w:p>
        <w:p>
          <w:pPr>
            <w:pStyle w:val="Contents6"/>
            <w:tabs>
              <w:tab w:val="clear" w:pos="7609"/>
              <w:tab w:val="right" w:pos="9026" w:leader="dot"/>
            </w:tabs>
            <w:rPr/>
          </w:pPr>
          <w:hyperlink w:anchor="__RefHeading___Toc320735_3264237689">
            <w:r>
              <w:rPr>
                <w:webHidden/>
                <w:rStyle w:val="IndexLink"/>
                <w:rtl w:val="true"/>
              </w:rPr>
              <w:t xml:space="preserve">مسألة </w:t>
            </w:r>
            <w:r>
              <w:rPr>
                <w:rStyle w:val="IndexLink"/>
              </w:rPr>
              <w:t>15</w:t>
            </w:r>
            <w:r>
              <w:rPr>
                <w:rStyle w:val="IndexLink"/>
                <w:rtl w:val="true"/>
              </w:rPr>
              <w:t>:</w:t>
            </w:r>
            <w:r>
              <w:rPr>
                <w:rStyle w:val="IndexLink"/>
                <w:rtl w:val="true"/>
              </w:rPr>
              <w:t>إذا اتّفق حیضها حال المقاربة و تعمّد فی عدم الإخراج وجبت الکفّارة</w:t>
            </w:r>
            <w:r>
              <w:rPr>
                <w:rStyle w:val="IndexLink"/>
                <w:rtl w:val="true"/>
              </w:rPr>
              <w:tab/>
            </w:r>
            <w:r>
              <w:rPr>
                <w:rStyle w:val="IndexLink"/>
              </w:rPr>
              <w:t>386</w:t>
            </w:r>
          </w:hyperlink>
        </w:p>
        <w:p>
          <w:pPr>
            <w:pStyle w:val="Contents6"/>
            <w:tabs>
              <w:tab w:val="clear" w:pos="7609"/>
              <w:tab w:val="right" w:pos="9026" w:leader="dot"/>
            </w:tabs>
            <w:rPr/>
          </w:pPr>
          <w:hyperlink w:anchor="__RefHeading___Toc320737_3264237689">
            <w:r>
              <w:rPr>
                <w:webHidden/>
                <w:rStyle w:val="IndexLink"/>
                <w:rtl w:val="true"/>
              </w:rPr>
              <w:t xml:space="preserve">مسألة </w:t>
            </w:r>
            <w:r>
              <w:rPr>
                <w:rStyle w:val="IndexLink"/>
              </w:rPr>
              <w:t>16</w:t>
            </w:r>
            <w:r>
              <w:rPr>
                <w:rStyle w:val="IndexLink"/>
                <w:rtl w:val="true"/>
              </w:rPr>
              <w:t>:</w:t>
            </w:r>
            <w:r>
              <w:rPr>
                <w:rStyle w:val="IndexLink"/>
                <w:rtl w:val="true"/>
              </w:rPr>
              <w:t>إذا أخبرت بالحیض أو عدمه یسمع قولها</w:t>
            </w:r>
            <w:r>
              <w:rPr>
                <w:rStyle w:val="IndexLink"/>
                <w:rtl w:val="true"/>
              </w:rPr>
              <w:tab/>
            </w:r>
            <w:r>
              <w:rPr>
                <w:rStyle w:val="IndexLink"/>
              </w:rPr>
              <w:t>386</w:t>
            </w:r>
          </w:hyperlink>
        </w:p>
        <w:p>
          <w:pPr>
            <w:pStyle w:val="Contents6"/>
            <w:tabs>
              <w:tab w:val="clear" w:pos="7609"/>
              <w:tab w:val="right" w:pos="9026" w:leader="dot"/>
            </w:tabs>
            <w:rPr/>
          </w:pPr>
          <w:hyperlink w:anchor="__RefHeading___Toc320739_3264237689">
            <w:r>
              <w:rPr>
                <w:webHidden/>
                <w:rStyle w:val="IndexLink"/>
                <w:rtl w:val="true"/>
              </w:rPr>
              <w:t xml:space="preserve">مسألة </w:t>
            </w:r>
            <w:r>
              <w:rPr>
                <w:rStyle w:val="IndexLink"/>
              </w:rPr>
              <w:t>17</w:t>
            </w:r>
            <w:r>
              <w:rPr>
                <w:rStyle w:val="IndexLink"/>
                <w:rtl w:val="true"/>
              </w:rPr>
              <w:t>:</w:t>
            </w:r>
            <w:r>
              <w:rPr>
                <w:rStyle w:val="IndexLink"/>
                <w:rtl w:val="true"/>
              </w:rPr>
              <w:t>یجوز إعطاء قیمة الدینار و المناط قیمة وقت الأداء</w:t>
            </w:r>
            <w:r>
              <w:rPr>
                <w:rStyle w:val="IndexLink"/>
                <w:rtl w:val="true"/>
              </w:rPr>
              <w:tab/>
            </w:r>
            <w:r>
              <w:rPr>
                <w:rStyle w:val="IndexLink"/>
              </w:rPr>
              <w:t>386</w:t>
            </w:r>
          </w:hyperlink>
        </w:p>
        <w:p>
          <w:pPr>
            <w:pStyle w:val="Contents6"/>
            <w:tabs>
              <w:tab w:val="clear" w:pos="7609"/>
              <w:tab w:val="right" w:pos="9026" w:leader="dot"/>
            </w:tabs>
            <w:rPr/>
          </w:pPr>
          <w:hyperlink w:anchor="__RefHeading___Toc320741_3264237689">
            <w:r>
              <w:rPr>
                <w:webHidden/>
                <w:rStyle w:val="IndexLink"/>
                <w:rtl w:val="true"/>
              </w:rPr>
              <w:t xml:space="preserve">مسألة </w:t>
            </w:r>
            <w:r>
              <w:rPr>
                <w:rStyle w:val="IndexLink"/>
              </w:rPr>
              <w:t>18</w:t>
            </w:r>
            <w:r>
              <w:rPr>
                <w:rStyle w:val="IndexLink"/>
                <w:rtl w:val="true"/>
              </w:rPr>
              <w:t>:</w:t>
            </w:r>
            <w:r>
              <w:rPr>
                <w:rStyle w:val="IndexLink"/>
                <w:rtl w:val="true"/>
              </w:rPr>
              <w:t>الأحوط إعطاء کفّارة الأمداد لثلاثة مساکین</w:t>
            </w:r>
            <w:r>
              <w:rPr>
                <w:rStyle w:val="IndexLink"/>
                <w:rtl w:val="true"/>
              </w:rPr>
              <w:tab/>
            </w:r>
            <w:r>
              <w:rPr>
                <w:rStyle w:val="IndexLink"/>
              </w:rPr>
              <w:t>387</w:t>
            </w:r>
          </w:hyperlink>
        </w:p>
        <w:p>
          <w:pPr>
            <w:pStyle w:val="Contents6"/>
            <w:tabs>
              <w:tab w:val="clear" w:pos="7609"/>
              <w:tab w:val="right" w:pos="9026" w:leader="dot"/>
            </w:tabs>
            <w:rPr/>
          </w:pPr>
          <w:hyperlink w:anchor="__RefHeading___Toc320743_3264237689">
            <w:r>
              <w:rPr>
                <w:webHidden/>
                <w:rStyle w:val="IndexLink"/>
                <w:rtl w:val="true"/>
              </w:rPr>
              <w:t xml:space="preserve">مسألة </w:t>
            </w:r>
            <w:r>
              <w:rPr>
                <w:rStyle w:val="IndexLink"/>
              </w:rPr>
              <w:t>19</w:t>
            </w:r>
            <w:r>
              <w:rPr>
                <w:rStyle w:val="IndexLink"/>
                <w:rtl w:val="true"/>
              </w:rPr>
              <w:t>:</w:t>
            </w:r>
            <w:r>
              <w:rPr>
                <w:rStyle w:val="IndexLink"/>
                <w:rtl w:val="true"/>
              </w:rPr>
              <w:t>إذا وطئها فی الثلث الأول و الثانی و الثالث</w:t>
            </w:r>
            <w:r>
              <w:rPr>
                <w:rStyle w:val="IndexLink"/>
                <w:rtl w:val="true"/>
              </w:rPr>
              <w:tab/>
            </w:r>
            <w:r>
              <w:rPr>
                <w:rStyle w:val="IndexLink"/>
              </w:rPr>
              <w:t>388</w:t>
            </w:r>
          </w:hyperlink>
        </w:p>
        <w:p>
          <w:pPr>
            <w:pStyle w:val="Contents6"/>
            <w:tabs>
              <w:tab w:val="clear" w:pos="7609"/>
              <w:tab w:val="right" w:pos="9026" w:leader="dot"/>
            </w:tabs>
            <w:rPr/>
          </w:pPr>
          <w:hyperlink w:anchor="__RefHeading___Toc320745_3264237689">
            <w:r>
              <w:rPr>
                <w:webHidden/>
                <w:rStyle w:val="IndexLink"/>
                <w:rtl w:val="true"/>
              </w:rPr>
              <w:t xml:space="preserve">مسألة </w:t>
            </w:r>
            <w:r>
              <w:rPr>
                <w:rStyle w:val="IndexLink"/>
              </w:rPr>
              <w:t>20</w:t>
            </w:r>
            <w:r>
              <w:rPr>
                <w:rStyle w:val="IndexLink"/>
                <w:rtl w:val="true"/>
              </w:rPr>
              <w:t>:</w:t>
            </w:r>
            <w:r>
              <w:rPr>
                <w:rStyle w:val="IndexLink"/>
                <w:rtl w:val="true"/>
              </w:rPr>
              <w:t>ألحق بعضهم النفساء بالحائض فی وجوب الکفّارة و لا دلیل علیه</w:t>
            </w:r>
            <w:r>
              <w:rPr>
                <w:rStyle w:val="IndexLink"/>
                <w:rtl w:val="true"/>
              </w:rPr>
              <w:tab/>
            </w:r>
            <w:r>
              <w:rPr>
                <w:rStyle w:val="IndexLink"/>
              </w:rPr>
              <w:t>388</w:t>
            </w:r>
          </w:hyperlink>
        </w:p>
        <w:p>
          <w:pPr>
            <w:pStyle w:val="Contents6"/>
            <w:tabs>
              <w:tab w:val="clear" w:pos="7609"/>
              <w:tab w:val="right" w:pos="9026" w:leader="dot"/>
            </w:tabs>
            <w:rPr/>
          </w:pPr>
          <w:hyperlink w:anchor="__RefHeading___Toc320747_3264237689">
            <w:r>
              <w:rPr>
                <w:webHidden/>
                <w:rStyle w:val="IndexLink"/>
                <w:rtl w:val="true"/>
              </w:rPr>
              <w:t>التاسع</w:t>
            </w:r>
            <w:r>
              <w:rPr>
                <w:rStyle w:val="IndexLink"/>
                <w:rtl w:val="true"/>
              </w:rPr>
              <w:t>:</w:t>
            </w:r>
            <w:r>
              <w:rPr>
                <w:rStyle w:val="IndexLink"/>
                <w:rtl w:val="true"/>
              </w:rPr>
              <w:t>بطلان طلاقها و ظهارها</w:t>
            </w:r>
            <w:r>
              <w:rPr>
                <w:rStyle w:val="IndexLink"/>
                <w:rtl w:val="true"/>
              </w:rPr>
              <w:tab/>
            </w:r>
            <w:r>
              <w:rPr>
                <w:rStyle w:val="IndexLink"/>
              </w:rPr>
              <w:t>389</w:t>
            </w:r>
          </w:hyperlink>
        </w:p>
        <w:p>
          <w:pPr>
            <w:pStyle w:val="Contents6"/>
            <w:tabs>
              <w:tab w:val="clear" w:pos="7609"/>
              <w:tab w:val="right" w:pos="9026" w:leader="dot"/>
            </w:tabs>
            <w:rPr/>
          </w:pPr>
          <w:hyperlink w:anchor="__RefHeading___Toc320749_3264237689">
            <w:r>
              <w:rPr>
                <w:webHidden/>
                <w:rStyle w:val="IndexLink"/>
                <w:rtl w:val="true"/>
              </w:rPr>
              <w:t xml:space="preserve">مسألة </w:t>
            </w:r>
            <w:r>
              <w:rPr>
                <w:rStyle w:val="IndexLink"/>
              </w:rPr>
              <w:t>21</w:t>
            </w:r>
            <w:r>
              <w:rPr>
                <w:rStyle w:val="IndexLink"/>
                <w:rtl w:val="true"/>
              </w:rPr>
              <w:t>:</w:t>
            </w:r>
            <w:r>
              <w:rPr>
                <w:rStyle w:val="IndexLink"/>
                <w:rtl w:val="true"/>
              </w:rPr>
              <w:t>إذا کان الزوج غائبا و وکّل حاضرا متمکّنا من استعلام حالها</w:t>
            </w:r>
            <w:r>
              <w:rPr>
                <w:rStyle w:val="IndexLink"/>
                <w:rtl w:val="true"/>
              </w:rPr>
              <w:tab/>
            </w:r>
            <w:r>
              <w:rPr>
                <w:rStyle w:val="IndexLink"/>
              </w:rPr>
              <w:t>391</w:t>
            </w:r>
          </w:hyperlink>
        </w:p>
        <w:p>
          <w:pPr>
            <w:pStyle w:val="Contents6"/>
            <w:tabs>
              <w:tab w:val="clear" w:pos="7609"/>
              <w:tab w:val="right" w:pos="9026" w:leader="dot"/>
            </w:tabs>
            <w:rPr/>
          </w:pPr>
          <w:hyperlink w:anchor="__RefHeading___Toc320751_3264237689">
            <w:r>
              <w:rPr>
                <w:webHidden/>
                <w:rStyle w:val="IndexLink"/>
                <w:rtl w:val="true"/>
              </w:rPr>
              <w:t xml:space="preserve">مسألة </w:t>
            </w:r>
            <w:r>
              <w:rPr>
                <w:rStyle w:val="IndexLink"/>
              </w:rPr>
              <w:t>22</w:t>
            </w:r>
            <w:r>
              <w:rPr>
                <w:rStyle w:val="IndexLink"/>
                <w:rtl w:val="true"/>
              </w:rPr>
              <w:t>:</w:t>
            </w:r>
            <w:r>
              <w:rPr>
                <w:rStyle w:val="IndexLink"/>
                <w:rtl w:val="true"/>
              </w:rPr>
              <w:t>لو طلّقها باعتقاد أنّها طاهرة فبانت حائضا بطل</w:t>
            </w:r>
            <w:r>
              <w:rPr>
                <w:rStyle w:val="IndexLink"/>
                <w:rtl w:val="true"/>
              </w:rPr>
              <w:tab/>
            </w:r>
            <w:r>
              <w:rPr>
                <w:rStyle w:val="IndexLink"/>
              </w:rPr>
              <w:t>391</w:t>
            </w:r>
          </w:hyperlink>
        </w:p>
        <w:p>
          <w:pPr>
            <w:pStyle w:val="Contents6"/>
            <w:tabs>
              <w:tab w:val="clear" w:pos="7609"/>
              <w:tab w:val="right" w:pos="9026" w:leader="dot"/>
            </w:tabs>
            <w:rPr/>
          </w:pPr>
          <w:hyperlink w:anchor="__RefHeading___Toc320753_3264237689">
            <w:r>
              <w:rPr>
                <w:webHidden/>
                <w:rStyle w:val="IndexLink"/>
                <w:rtl w:val="true"/>
              </w:rPr>
              <w:t xml:space="preserve">مسألة </w:t>
            </w:r>
            <w:r>
              <w:rPr>
                <w:rStyle w:val="IndexLink"/>
              </w:rPr>
              <w:t>23</w:t>
            </w:r>
            <w:r>
              <w:rPr>
                <w:rStyle w:val="IndexLink"/>
                <w:rtl w:val="true"/>
              </w:rPr>
              <w:t>:</w:t>
            </w:r>
            <w:r>
              <w:rPr>
                <w:rStyle w:val="IndexLink"/>
                <w:rtl w:val="true"/>
              </w:rPr>
              <w:t>لا فرق فی بطلان طلاق الحائض بین أن یکون حیضها وجدانیا أو بالرجوع الی التمییز أو التخییر بین الاعداد المذکورة سابقا</w:t>
            </w:r>
            <w:r>
              <w:rPr>
                <w:rStyle w:val="IndexLink"/>
                <w:rtl w:val="true"/>
              </w:rPr>
              <w:tab/>
            </w:r>
            <w:r>
              <w:rPr>
                <w:rStyle w:val="IndexLink"/>
              </w:rPr>
              <w:t>391</w:t>
            </w:r>
          </w:hyperlink>
        </w:p>
        <w:p>
          <w:pPr>
            <w:pStyle w:val="Contents6"/>
            <w:tabs>
              <w:tab w:val="clear" w:pos="7609"/>
              <w:tab w:val="right" w:pos="9026" w:leader="dot"/>
            </w:tabs>
            <w:rPr/>
          </w:pPr>
          <w:hyperlink w:anchor="__RefHeading___Toc320755_3264237689">
            <w:r>
              <w:rPr>
                <w:webHidden/>
                <w:rStyle w:val="IndexLink"/>
                <w:rtl w:val="true"/>
              </w:rPr>
              <w:t xml:space="preserve">مسألة </w:t>
            </w:r>
            <w:r>
              <w:rPr>
                <w:rStyle w:val="IndexLink"/>
              </w:rPr>
              <w:t>24</w:t>
            </w:r>
            <w:r>
              <w:rPr>
                <w:rStyle w:val="IndexLink"/>
                <w:rtl w:val="true"/>
              </w:rPr>
              <w:t>:</w:t>
            </w:r>
            <w:r>
              <w:rPr>
                <w:rStyle w:val="IndexLink"/>
                <w:rtl w:val="true"/>
              </w:rPr>
              <w:t>بطلان الطلاق و الظهار و حرمة الوطی و وجوب الکفّارة مختصّة بحال الحیض</w:t>
            </w:r>
            <w:r>
              <w:rPr>
                <w:rStyle w:val="IndexLink"/>
                <w:rtl w:val="true"/>
              </w:rPr>
              <w:tab/>
            </w:r>
            <w:r>
              <w:rPr>
                <w:rStyle w:val="IndexLink"/>
              </w:rPr>
              <w:t>392</w:t>
            </w:r>
          </w:hyperlink>
        </w:p>
        <w:p>
          <w:pPr>
            <w:pStyle w:val="Contents6"/>
            <w:tabs>
              <w:tab w:val="clear" w:pos="7609"/>
              <w:tab w:val="right" w:pos="9026" w:leader="dot"/>
            </w:tabs>
            <w:rPr/>
          </w:pPr>
          <w:hyperlink w:anchor="__RefHeading___Toc320757_3264237689">
            <w:r>
              <w:rPr>
                <w:webHidden/>
                <w:rStyle w:val="IndexLink"/>
                <w:rtl w:val="true"/>
              </w:rPr>
              <w:t>العاشر</w:t>
            </w:r>
            <w:r>
              <w:rPr>
                <w:rStyle w:val="IndexLink"/>
                <w:rtl w:val="true"/>
              </w:rPr>
              <w:t>:</w:t>
            </w:r>
            <w:r>
              <w:rPr>
                <w:rStyle w:val="IndexLink"/>
                <w:rtl w:val="true"/>
              </w:rPr>
              <w:t>وجوب الغسل بعد انقطاع الحیض للأعمال الواجبة المشروطة بالطهارة</w:t>
            </w:r>
            <w:r>
              <w:rPr>
                <w:rStyle w:val="IndexLink"/>
                <w:rtl w:val="true"/>
              </w:rPr>
              <w:tab/>
            </w:r>
            <w:r>
              <w:rPr>
                <w:rStyle w:val="IndexLink"/>
              </w:rPr>
              <w:t>393</w:t>
            </w:r>
          </w:hyperlink>
        </w:p>
        <w:p>
          <w:pPr>
            <w:pStyle w:val="Contents6"/>
            <w:tabs>
              <w:tab w:val="clear" w:pos="7609"/>
              <w:tab w:val="right" w:pos="9026" w:leader="dot"/>
            </w:tabs>
            <w:rPr/>
          </w:pPr>
          <w:hyperlink w:anchor="__RefHeading___Toc320759_3264237689">
            <w:r>
              <w:rPr>
                <w:webHidden/>
                <w:rStyle w:val="IndexLink"/>
                <w:rtl w:val="true"/>
              </w:rPr>
              <w:t xml:space="preserve">مسألة </w:t>
            </w:r>
            <w:r>
              <w:rPr>
                <w:rStyle w:val="IndexLink"/>
              </w:rPr>
              <w:t>25</w:t>
            </w:r>
            <w:r>
              <w:rPr>
                <w:rStyle w:val="IndexLink"/>
                <w:rtl w:val="true"/>
              </w:rPr>
              <w:t>:</w:t>
            </w:r>
            <w:r>
              <w:rPr>
                <w:rStyle w:val="IndexLink"/>
                <w:rtl w:val="true"/>
              </w:rPr>
              <w:t>غسل الحیض کغسل الجنابة مستحب نفسی</w:t>
            </w:r>
            <w:r>
              <w:rPr>
                <w:rStyle w:val="IndexLink"/>
                <w:rtl w:val="true"/>
              </w:rPr>
              <w:tab/>
            </w:r>
            <w:r>
              <w:rPr>
                <w:rStyle w:val="IndexLink"/>
              </w:rPr>
              <w:t>394</w:t>
            </w:r>
          </w:hyperlink>
        </w:p>
        <w:p>
          <w:pPr>
            <w:pStyle w:val="Contents6"/>
            <w:tabs>
              <w:tab w:val="clear" w:pos="7609"/>
              <w:tab w:val="right" w:pos="9026" w:leader="dot"/>
            </w:tabs>
            <w:rPr/>
          </w:pPr>
          <w:hyperlink w:anchor="__RefHeading___Toc320761_3264237689">
            <w:r>
              <w:rPr>
                <w:webHidden/>
                <w:rStyle w:val="IndexLink"/>
                <w:rtl w:val="true"/>
              </w:rPr>
              <w:t xml:space="preserve">مسألة </w:t>
            </w:r>
            <w:r>
              <w:rPr>
                <w:rStyle w:val="IndexLink"/>
              </w:rPr>
              <w:t>26</w:t>
            </w:r>
            <w:r>
              <w:rPr>
                <w:rStyle w:val="IndexLink"/>
                <w:rtl w:val="true"/>
              </w:rPr>
              <w:t>:</w:t>
            </w:r>
            <w:r>
              <w:rPr>
                <w:rStyle w:val="IndexLink"/>
                <w:rtl w:val="true"/>
              </w:rPr>
              <w:t>إذا اغتسلت جاز لها کلّ ما حرّم علیها بسبب الحیض و إن لم تتوضّأ</w:t>
            </w:r>
            <w:r>
              <w:rPr>
                <w:rStyle w:val="IndexLink"/>
                <w:rtl w:val="true"/>
              </w:rPr>
              <w:tab/>
            </w:r>
            <w:r>
              <w:rPr>
                <w:rStyle w:val="IndexLink"/>
              </w:rPr>
              <w:t>401</w:t>
            </w:r>
          </w:hyperlink>
        </w:p>
        <w:p>
          <w:pPr>
            <w:pStyle w:val="Contents6"/>
            <w:tabs>
              <w:tab w:val="clear" w:pos="7609"/>
              <w:tab w:val="right" w:pos="9026" w:leader="dot"/>
            </w:tabs>
            <w:rPr/>
          </w:pPr>
          <w:hyperlink w:anchor="__RefHeading___Toc320763_3264237689">
            <w:r>
              <w:rPr>
                <w:webHidden/>
                <w:rStyle w:val="IndexLink"/>
                <w:rtl w:val="true"/>
              </w:rPr>
              <w:t xml:space="preserve">مسألة </w:t>
            </w:r>
            <w:r>
              <w:rPr>
                <w:rStyle w:val="IndexLink"/>
              </w:rPr>
              <w:t>27</w:t>
            </w:r>
            <w:r>
              <w:rPr>
                <w:rStyle w:val="IndexLink"/>
                <w:rtl w:val="true"/>
              </w:rPr>
              <w:t>:</w:t>
            </w:r>
            <w:r>
              <w:rPr>
                <w:rStyle w:val="IndexLink"/>
                <w:rtl w:val="true"/>
              </w:rPr>
              <w:t>إذا تعذّر الغسل تتیمم بدلا عنه</w:t>
            </w:r>
            <w:r>
              <w:rPr>
                <w:rStyle w:val="IndexLink"/>
                <w:rtl w:val="true"/>
              </w:rPr>
              <w:tab/>
            </w:r>
            <w:r>
              <w:rPr>
                <w:rStyle w:val="IndexLink"/>
              </w:rPr>
              <w:t>402</w:t>
            </w:r>
          </w:hyperlink>
        </w:p>
        <w:p>
          <w:pPr>
            <w:pStyle w:val="Contents6"/>
            <w:tabs>
              <w:tab w:val="clear" w:pos="7609"/>
              <w:tab w:val="right" w:pos="9026" w:leader="dot"/>
            </w:tabs>
            <w:rPr/>
          </w:pPr>
          <w:hyperlink w:anchor="__RefHeading___Toc320765_3264237689">
            <w:r>
              <w:rPr>
                <w:webHidden/>
                <w:rStyle w:val="IndexLink"/>
                <w:rtl w:val="true"/>
              </w:rPr>
              <w:t xml:space="preserve">مسألة </w:t>
            </w:r>
            <w:r>
              <w:rPr>
                <w:rStyle w:val="IndexLink"/>
              </w:rPr>
              <w:t>28</w:t>
            </w:r>
            <w:r>
              <w:rPr>
                <w:rStyle w:val="IndexLink"/>
                <w:rtl w:val="true"/>
              </w:rPr>
              <w:t>:</w:t>
            </w:r>
            <w:r>
              <w:rPr>
                <w:rStyle w:val="IndexLink"/>
                <w:rtl w:val="true"/>
              </w:rPr>
              <w:t>جواز وطئها لا یتوقف علی الغسل</w:t>
            </w:r>
            <w:r>
              <w:rPr>
                <w:rStyle w:val="IndexLink"/>
                <w:rtl w:val="true"/>
              </w:rPr>
              <w:tab/>
            </w:r>
            <w:r>
              <w:rPr>
                <w:rStyle w:val="IndexLink"/>
              </w:rPr>
              <w:t>403</w:t>
            </w:r>
          </w:hyperlink>
        </w:p>
        <w:p>
          <w:pPr>
            <w:pStyle w:val="Contents6"/>
            <w:tabs>
              <w:tab w:val="clear" w:pos="7609"/>
              <w:tab w:val="right" w:pos="9026" w:leader="dot"/>
            </w:tabs>
            <w:rPr/>
          </w:pPr>
          <w:hyperlink w:anchor="__RefHeading___Toc320767_3264237689">
            <w:r>
              <w:rPr>
                <w:webHidden/>
                <w:rStyle w:val="IndexLink"/>
                <w:rtl w:val="true"/>
              </w:rPr>
              <w:t xml:space="preserve">مسألة </w:t>
            </w:r>
            <w:r>
              <w:rPr>
                <w:rStyle w:val="IndexLink"/>
              </w:rPr>
              <w:t>29</w:t>
            </w:r>
            <w:r>
              <w:rPr>
                <w:rStyle w:val="IndexLink"/>
                <w:rtl w:val="true"/>
              </w:rPr>
              <w:t>:</w:t>
            </w:r>
            <w:r>
              <w:rPr>
                <w:rStyle w:val="IndexLink"/>
                <w:rtl w:val="true"/>
              </w:rPr>
              <w:t>ماء غسل الزوجة و الأمة علی الزوج و السیّد علی الأقوی</w:t>
            </w:r>
            <w:r>
              <w:rPr>
                <w:rStyle w:val="IndexLink"/>
                <w:rtl w:val="true"/>
              </w:rPr>
              <w:t>.</w:t>
              <w:tab/>
            </w:r>
            <w:r>
              <w:rPr>
                <w:rStyle w:val="IndexLink"/>
              </w:rPr>
              <w:t>405</w:t>
            </w:r>
          </w:hyperlink>
        </w:p>
        <w:p>
          <w:pPr>
            <w:pStyle w:val="Contents6"/>
            <w:tabs>
              <w:tab w:val="clear" w:pos="7609"/>
              <w:tab w:val="right" w:pos="9026" w:leader="dot"/>
            </w:tabs>
            <w:rPr/>
          </w:pPr>
          <w:hyperlink w:anchor="__RefHeading___Toc320769_3264237689">
            <w:r>
              <w:rPr>
                <w:webHidden/>
                <w:rStyle w:val="IndexLink"/>
                <w:rtl w:val="true"/>
              </w:rPr>
              <w:t xml:space="preserve">مسألة </w:t>
            </w:r>
            <w:r>
              <w:rPr>
                <w:rStyle w:val="IndexLink"/>
              </w:rPr>
              <w:t>30</w:t>
            </w:r>
            <w:r>
              <w:rPr>
                <w:rStyle w:val="IndexLink"/>
                <w:rtl w:val="true"/>
              </w:rPr>
              <w:t>:</w:t>
            </w:r>
            <w:r>
              <w:rPr>
                <w:rStyle w:val="IndexLink"/>
                <w:rtl w:val="true"/>
              </w:rPr>
              <w:t>إذا تیممت بدل الغسل ثم أحدثت بالأصغر لا یبطل تیممها</w:t>
            </w:r>
            <w:r>
              <w:rPr>
                <w:rStyle w:val="IndexLink"/>
                <w:rtl w:val="true"/>
              </w:rPr>
              <w:tab/>
            </w:r>
            <w:r>
              <w:rPr>
                <w:rStyle w:val="IndexLink"/>
              </w:rPr>
              <w:t>405</w:t>
            </w:r>
          </w:hyperlink>
        </w:p>
        <w:p>
          <w:pPr>
            <w:pStyle w:val="Contents6"/>
            <w:tabs>
              <w:tab w:val="clear" w:pos="7609"/>
              <w:tab w:val="right" w:pos="9026" w:leader="dot"/>
            </w:tabs>
            <w:rPr/>
          </w:pPr>
          <w:hyperlink w:anchor="__RefHeading___Toc320771_3264237689">
            <w:r>
              <w:rPr>
                <w:webHidden/>
                <w:rStyle w:val="IndexLink"/>
                <w:rtl w:val="true"/>
              </w:rPr>
              <w:t>الحادی عشر</w:t>
            </w:r>
            <w:r>
              <w:rPr>
                <w:rStyle w:val="IndexLink"/>
                <w:rtl w:val="true"/>
              </w:rPr>
              <w:t>:</w:t>
            </w:r>
            <w:r>
              <w:rPr>
                <w:rStyle w:val="IndexLink"/>
                <w:rtl w:val="true"/>
              </w:rPr>
              <w:t>وجوب قضاء ما فات فی حال الحیض من صوم شهر رمضان و غیره من الصیام الواجب</w:t>
            </w:r>
            <w:r>
              <w:rPr>
                <w:rStyle w:val="IndexLink"/>
                <w:rtl w:val="true"/>
              </w:rPr>
              <w:tab/>
            </w:r>
            <w:r>
              <w:rPr>
                <w:rStyle w:val="IndexLink"/>
              </w:rPr>
              <w:t>405</w:t>
            </w:r>
          </w:hyperlink>
        </w:p>
        <w:p>
          <w:pPr>
            <w:pStyle w:val="Contents6"/>
            <w:tabs>
              <w:tab w:val="clear" w:pos="7609"/>
              <w:tab w:val="right" w:pos="9026" w:leader="dot"/>
            </w:tabs>
            <w:rPr/>
          </w:pPr>
          <w:hyperlink w:anchor="__RefHeading___Toc320773_3264237689">
            <w:r>
              <w:rPr>
                <w:webHidden/>
                <w:rStyle w:val="IndexLink"/>
                <w:rtl w:val="true"/>
              </w:rPr>
              <w:t xml:space="preserve">مسألة </w:t>
            </w:r>
            <w:r>
              <w:rPr>
                <w:rStyle w:val="IndexLink"/>
              </w:rPr>
              <w:t>31</w:t>
            </w:r>
            <w:r>
              <w:rPr>
                <w:rStyle w:val="IndexLink"/>
                <w:rtl w:val="true"/>
              </w:rPr>
              <w:t>:</w:t>
            </w:r>
            <w:r>
              <w:rPr>
                <w:rStyle w:val="IndexLink"/>
                <w:rtl w:val="true"/>
              </w:rPr>
              <w:t>إذا حاضت بعد دخول الوقت</w:t>
            </w:r>
            <w:r>
              <w:rPr>
                <w:rStyle w:val="IndexLink"/>
                <w:rtl w:val="true"/>
              </w:rPr>
              <w:tab/>
            </w:r>
            <w:r>
              <w:rPr>
                <w:rStyle w:val="IndexLink"/>
              </w:rPr>
              <w:t>408</w:t>
            </w:r>
          </w:hyperlink>
        </w:p>
        <w:p>
          <w:pPr>
            <w:pStyle w:val="Contents6"/>
            <w:tabs>
              <w:tab w:val="clear" w:pos="7609"/>
              <w:tab w:val="right" w:pos="9026" w:leader="dot"/>
            </w:tabs>
            <w:rPr/>
          </w:pPr>
          <w:hyperlink w:anchor="__RefHeading___Toc320775_3264237689">
            <w:r>
              <w:rPr>
                <w:webHidden/>
                <w:rStyle w:val="IndexLink"/>
                <w:rtl w:val="true"/>
              </w:rPr>
              <w:t xml:space="preserve">مسألة </w:t>
            </w:r>
            <w:r>
              <w:rPr>
                <w:rStyle w:val="IndexLink"/>
              </w:rPr>
              <w:t>32</w:t>
            </w:r>
            <w:r>
              <w:rPr>
                <w:rStyle w:val="IndexLink"/>
                <w:rtl w:val="true"/>
              </w:rPr>
              <w:t>:</w:t>
            </w:r>
            <w:r>
              <w:rPr>
                <w:rStyle w:val="IndexLink"/>
                <w:rtl w:val="true"/>
              </w:rPr>
              <w:t>إذا طهرت من الحیض قبل خروج الوقت</w:t>
            </w:r>
            <w:r>
              <w:rPr>
                <w:rStyle w:val="IndexLink"/>
                <w:rtl w:val="true"/>
              </w:rPr>
              <w:tab/>
            </w:r>
            <w:r>
              <w:rPr>
                <w:rStyle w:val="IndexLink"/>
              </w:rPr>
              <w:t>413</w:t>
            </w:r>
          </w:hyperlink>
        </w:p>
        <w:p>
          <w:pPr>
            <w:pStyle w:val="Contents6"/>
            <w:tabs>
              <w:tab w:val="clear" w:pos="7609"/>
              <w:tab w:val="right" w:pos="9026" w:leader="dot"/>
            </w:tabs>
            <w:rPr/>
          </w:pPr>
          <w:hyperlink w:anchor="__RefHeading___Toc320777_3264237689">
            <w:r>
              <w:rPr>
                <w:webHidden/>
                <w:rStyle w:val="IndexLink"/>
                <w:rtl w:val="true"/>
              </w:rPr>
              <w:t xml:space="preserve">مسألة </w:t>
            </w:r>
            <w:r>
              <w:rPr>
                <w:rStyle w:val="IndexLink"/>
              </w:rPr>
              <w:t>33</w:t>
            </w:r>
            <w:r>
              <w:rPr>
                <w:rStyle w:val="IndexLink"/>
                <w:rtl w:val="true"/>
              </w:rPr>
              <w:t>:</w:t>
            </w:r>
            <w:r>
              <w:rPr>
                <w:rStyle w:val="IndexLink"/>
                <w:rtl w:val="true"/>
              </w:rPr>
              <w:t>إذا کانت جمیع الشرائط حاصلة قبل دخول الوقت</w:t>
            </w:r>
            <w:r>
              <w:rPr>
                <w:rStyle w:val="IndexLink"/>
                <w:rtl w:val="true"/>
              </w:rPr>
              <w:tab/>
            </w:r>
            <w:r>
              <w:rPr>
                <w:rStyle w:val="IndexLink"/>
              </w:rPr>
              <w:t>414</w:t>
            </w:r>
          </w:hyperlink>
        </w:p>
        <w:p>
          <w:pPr>
            <w:pStyle w:val="Contents6"/>
            <w:tabs>
              <w:tab w:val="clear" w:pos="7609"/>
              <w:tab w:val="right" w:pos="9026" w:leader="dot"/>
            </w:tabs>
            <w:rPr/>
          </w:pPr>
          <w:hyperlink w:anchor="__RefHeading___Toc320779_3264237689">
            <w:r>
              <w:rPr>
                <w:webHidden/>
                <w:rStyle w:val="IndexLink"/>
                <w:rtl w:val="true"/>
              </w:rPr>
              <w:t xml:space="preserve">مسألة </w:t>
            </w:r>
            <w:r>
              <w:rPr>
                <w:rStyle w:val="IndexLink"/>
              </w:rPr>
              <w:t>34</w:t>
            </w:r>
            <w:r>
              <w:rPr>
                <w:rStyle w:val="IndexLink"/>
                <w:rtl w:val="true"/>
              </w:rPr>
              <w:t>:</w:t>
            </w:r>
            <w:r>
              <w:rPr>
                <w:rStyle w:val="IndexLink"/>
                <w:rtl w:val="true"/>
              </w:rPr>
              <w:t>إذا ظنّ ضیق الوقت عن إدراک الرکعة فترکت ثم بان السعة</w:t>
            </w:r>
            <w:r>
              <w:rPr>
                <w:rStyle w:val="IndexLink"/>
                <w:rtl w:val="true"/>
              </w:rPr>
              <w:tab/>
            </w:r>
            <w:r>
              <w:rPr>
                <w:rStyle w:val="IndexLink"/>
              </w:rPr>
              <w:t>416</w:t>
            </w:r>
          </w:hyperlink>
        </w:p>
        <w:p>
          <w:pPr>
            <w:pStyle w:val="Contents6"/>
            <w:tabs>
              <w:tab w:val="clear" w:pos="7609"/>
              <w:tab w:val="right" w:pos="9026" w:leader="dot"/>
            </w:tabs>
            <w:rPr/>
          </w:pPr>
          <w:hyperlink w:anchor="__RefHeading___Toc320781_3264237689">
            <w:r>
              <w:rPr>
                <w:webHidden/>
                <w:rStyle w:val="IndexLink"/>
                <w:rtl w:val="true"/>
              </w:rPr>
              <w:t xml:space="preserve">مسألة </w:t>
            </w:r>
            <w:r>
              <w:rPr>
                <w:rStyle w:val="IndexLink"/>
              </w:rPr>
              <w:t>35</w:t>
            </w:r>
            <w:r>
              <w:rPr>
                <w:rStyle w:val="IndexLink"/>
                <w:rtl w:val="true"/>
              </w:rPr>
              <w:t>):</w:t>
            </w:r>
            <w:r>
              <w:rPr>
                <w:rStyle w:val="IndexLink"/>
                <w:rtl w:val="true"/>
              </w:rPr>
              <w:t>إذا شکّت فی سعة الوقت و عدمها وجبت المبادرة</w:t>
            </w:r>
            <w:r>
              <w:rPr>
                <w:rStyle w:val="IndexLink"/>
                <w:rtl w:val="true"/>
              </w:rPr>
              <w:tab/>
            </w:r>
            <w:r>
              <w:rPr>
                <w:rStyle w:val="IndexLink"/>
              </w:rPr>
              <w:t>416</w:t>
            </w:r>
          </w:hyperlink>
        </w:p>
        <w:p>
          <w:pPr>
            <w:pStyle w:val="Contents6"/>
            <w:tabs>
              <w:tab w:val="clear" w:pos="7609"/>
              <w:tab w:val="right" w:pos="9026" w:leader="dot"/>
            </w:tabs>
            <w:rPr/>
          </w:pPr>
          <w:hyperlink w:anchor="__RefHeading___Toc320783_3264237689">
            <w:r>
              <w:rPr>
                <w:webHidden/>
                <w:rStyle w:val="IndexLink"/>
                <w:rtl w:val="true"/>
              </w:rPr>
              <w:t xml:space="preserve">مسألة </w:t>
            </w:r>
            <w:r>
              <w:rPr>
                <w:rStyle w:val="IndexLink"/>
              </w:rPr>
              <w:t>36</w:t>
            </w:r>
            <w:r>
              <w:rPr>
                <w:rStyle w:val="IndexLink"/>
                <w:rtl w:val="true"/>
              </w:rPr>
              <w:t>:</w:t>
            </w:r>
            <w:r>
              <w:rPr>
                <w:rStyle w:val="IndexLink"/>
                <w:rtl w:val="true"/>
              </w:rPr>
              <w:t>إذا علمت أول الوقت بمفاجأة الحیض وجبت المبادرة</w:t>
            </w:r>
            <w:r>
              <w:rPr>
                <w:rStyle w:val="IndexLink"/>
                <w:rtl w:val="true"/>
              </w:rPr>
              <w:t>.</w:t>
              <w:tab/>
            </w:r>
            <w:r>
              <w:rPr>
                <w:rStyle w:val="IndexLink"/>
              </w:rPr>
              <w:t>416</w:t>
            </w:r>
          </w:hyperlink>
        </w:p>
        <w:p>
          <w:pPr>
            <w:pStyle w:val="Contents6"/>
            <w:tabs>
              <w:tab w:val="clear" w:pos="7609"/>
              <w:tab w:val="right" w:pos="9026" w:leader="dot"/>
            </w:tabs>
            <w:rPr/>
          </w:pPr>
          <w:hyperlink w:anchor="__RefHeading___Toc320785_3264237689">
            <w:r>
              <w:rPr>
                <w:webHidden/>
                <w:rStyle w:val="IndexLink"/>
                <w:rtl w:val="true"/>
              </w:rPr>
              <w:t xml:space="preserve">مسألة </w:t>
            </w:r>
            <w:r>
              <w:rPr>
                <w:rStyle w:val="IndexLink"/>
              </w:rPr>
              <w:t>37</w:t>
            </w:r>
            <w:r>
              <w:rPr>
                <w:rStyle w:val="IndexLink"/>
                <w:rtl w:val="true"/>
              </w:rPr>
              <w:t>:</w:t>
            </w:r>
            <w:r>
              <w:rPr>
                <w:rStyle w:val="IndexLink"/>
                <w:rtl w:val="true"/>
              </w:rPr>
              <w:t>إذا طهرت و لها وقت لإحدی الصلاتین صلّت الثانیة و إذا کان بقدر خمس رکعات صلّتهما</w:t>
            </w:r>
            <w:r>
              <w:rPr>
                <w:rStyle w:val="IndexLink"/>
                <w:rtl w:val="true"/>
              </w:rPr>
              <w:tab/>
            </w:r>
            <w:r>
              <w:rPr>
                <w:rStyle w:val="IndexLink"/>
              </w:rPr>
              <w:t>417</w:t>
            </w:r>
          </w:hyperlink>
        </w:p>
        <w:p>
          <w:pPr>
            <w:pStyle w:val="Contents6"/>
            <w:tabs>
              <w:tab w:val="clear" w:pos="7609"/>
              <w:tab w:val="right" w:pos="9026" w:leader="dot"/>
            </w:tabs>
            <w:rPr/>
          </w:pPr>
          <w:hyperlink w:anchor="__RefHeading___Toc320787_3264237689">
            <w:r>
              <w:rPr>
                <w:webHidden/>
                <w:rStyle w:val="IndexLink"/>
                <w:rtl w:val="true"/>
              </w:rPr>
              <w:t xml:space="preserve">مسألة </w:t>
            </w:r>
            <w:r>
              <w:rPr>
                <w:rStyle w:val="IndexLink"/>
              </w:rPr>
              <w:t>38</w:t>
            </w:r>
            <w:r>
              <w:rPr>
                <w:rStyle w:val="IndexLink"/>
                <w:rtl w:val="true"/>
              </w:rPr>
              <w:t>:</w:t>
            </w:r>
            <w:r>
              <w:rPr>
                <w:rStyle w:val="IndexLink"/>
                <w:rtl w:val="true"/>
              </w:rPr>
              <w:t>فی العشاءین إذا أدرکت أربع رکعات صلّت العشاء فقط</w:t>
            </w:r>
            <w:r>
              <w:rPr>
                <w:rStyle w:val="IndexLink"/>
                <w:rtl w:val="true"/>
              </w:rPr>
              <w:tab/>
            </w:r>
            <w:r>
              <w:rPr>
                <w:rStyle w:val="IndexLink"/>
              </w:rPr>
              <w:t>418</w:t>
            </w:r>
          </w:hyperlink>
        </w:p>
        <w:p>
          <w:pPr>
            <w:pStyle w:val="Contents6"/>
            <w:tabs>
              <w:tab w:val="clear" w:pos="7609"/>
              <w:tab w:val="right" w:pos="9026" w:leader="dot"/>
            </w:tabs>
            <w:rPr/>
          </w:pPr>
          <w:hyperlink w:anchor="__RefHeading___Toc320789_3264237689">
            <w:r>
              <w:rPr>
                <w:webHidden/>
                <w:rStyle w:val="IndexLink"/>
                <w:rtl w:val="true"/>
              </w:rPr>
              <w:t xml:space="preserve">مسألة </w:t>
            </w:r>
            <w:r>
              <w:rPr>
                <w:rStyle w:val="IndexLink"/>
              </w:rPr>
              <w:t>39</w:t>
            </w:r>
            <w:r>
              <w:rPr>
                <w:rStyle w:val="IndexLink"/>
                <w:rtl w:val="true"/>
              </w:rPr>
              <w:t>:</w:t>
            </w:r>
            <w:r>
              <w:rPr>
                <w:rStyle w:val="IndexLink"/>
                <w:rtl w:val="true"/>
              </w:rPr>
              <w:t>إذا اعتقدت السعة للصلاتین فتبیّن عدمها و أنّ وظیفتها إتیان الثانیة</w:t>
            </w:r>
            <w:r>
              <w:rPr>
                <w:rStyle w:val="IndexLink"/>
                <w:rtl w:val="true"/>
              </w:rPr>
              <w:tab/>
            </w:r>
            <w:r>
              <w:rPr>
                <w:rStyle w:val="IndexLink"/>
              </w:rPr>
              <w:t>418</w:t>
            </w:r>
          </w:hyperlink>
        </w:p>
        <w:p>
          <w:pPr>
            <w:pStyle w:val="Contents6"/>
            <w:tabs>
              <w:tab w:val="clear" w:pos="7609"/>
              <w:tab w:val="right" w:pos="9026" w:leader="dot"/>
            </w:tabs>
            <w:rPr/>
          </w:pPr>
          <w:hyperlink w:anchor="__RefHeading___Toc320791_3264237689">
            <w:r>
              <w:rPr>
                <w:webHidden/>
                <w:rStyle w:val="IndexLink"/>
                <w:rtl w:val="true"/>
              </w:rPr>
              <w:t xml:space="preserve">مسألة </w:t>
            </w:r>
            <w:r>
              <w:rPr>
                <w:rStyle w:val="IndexLink"/>
              </w:rPr>
              <w:t>40</w:t>
            </w:r>
            <w:r>
              <w:rPr>
                <w:rStyle w:val="IndexLink"/>
                <w:rtl w:val="true"/>
              </w:rPr>
              <w:t>:</w:t>
            </w:r>
            <w:r>
              <w:rPr>
                <w:rStyle w:val="IndexLink"/>
                <w:rtl w:val="true"/>
              </w:rPr>
              <w:t>إذا طهرت و لها من الوقت مقدار أداء صلاة واحدة،و المفروض أنّ القبلة مشتبهة</w:t>
            </w:r>
            <w:r>
              <w:rPr>
                <w:rStyle w:val="IndexLink"/>
                <w:rtl w:val="true"/>
              </w:rPr>
              <w:tab/>
            </w:r>
            <w:r>
              <w:rPr>
                <w:rStyle w:val="IndexLink"/>
              </w:rPr>
              <w:t>418</w:t>
            </w:r>
          </w:hyperlink>
        </w:p>
        <w:p>
          <w:pPr>
            <w:pStyle w:val="Contents6"/>
            <w:tabs>
              <w:tab w:val="clear" w:pos="7609"/>
              <w:tab w:val="right" w:pos="9026" w:leader="dot"/>
            </w:tabs>
            <w:rPr/>
          </w:pPr>
          <w:hyperlink w:anchor="__RefHeading___Toc320793_3264237689">
            <w:r>
              <w:rPr>
                <w:webHidden/>
                <w:rStyle w:val="IndexLink"/>
                <w:rtl w:val="true"/>
              </w:rPr>
              <w:t xml:space="preserve">مسألة </w:t>
            </w:r>
            <w:r>
              <w:rPr>
                <w:rStyle w:val="IndexLink"/>
              </w:rPr>
              <w:t>41</w:t>
            </w:r>
            <w:r>
              <w:rPr>
                <w:rStyle w:val="IndexLink"/>
                <w:rtl w:val="true"/>
              </w:rPr>
              <w:t>:</w:t>
            </w:r>
            <w:r>
              <w:rPr>
                <w:rStyle w:val="IndexLink"/>
                <w:rtl w:val="true"/>
              </w:rPr>
              <w:t>یستحب للحائض أن تتنظّف و تبدل القطنة و الخرقة،و تتوضّأ فی أوقات الصلاة الیومیة</w:t>
            </w:r>
            <w:r>
              <w:rPr>
                <w:rStyle w:val="IndexLink"/>
                <w:rtl w:val="true"/>
              </w:rPr>
              <w:tab/>
            </w:r>
            <w:r>
              <w:rPr>
                <w:rStyle w:val="IndexLink"/>
              </w:rPr>
              <w:t>419</w:t>
            </w:r>
          </w:hyperlink>
        </w:p>
        <w:p>
          <w:pPr>
            <w:pStyle w:val="Contents6"/>
            <w:tabs>
              <w:tab w:val="clear" w:pos="7609"/>
              <w:tab w:val="right" w:pos="9026" w:leader="dot"/>
            </w:tabs>
            <w:rPr/>
          </w:pPr>
          <w:hyperlink w:anchor="__RefHeading___Toc320795_3264237689">
            <w:r>
              <w:rPr>
                <w:webHidden/>
                <w:rStyle w:val="IndexLink"/>
                <w:rtl w:val="true"/>
              </w:rPr>
              <w:t xml:space="preserve">مسألة </w:t>
            </w:r>
            <w:r>
              <w:rPr>
                <w:rStyle w:val="IndexLink"/>
              </w:rPr>
              <w:t>42</w:t>
            </w:r>
            <w:r>
              <w:rPr>
                <w:rStyle w:val="IndexLink"/>
                <w:rtl w:val="true"/>
              </w:rPr>
              <w:t>:</w:t>
            </w:r>
            <w:r>
              <w:rPr>
                <w:rStyle w:val="IndexLink"/>
                <w:rtl w:val="true"/>
              </w:rPr>
              <w:t>یکره للحائض الخضاب بالحناء أو غیرها و قراءة القرآن</w:t>
            </w:r>
            <w:r>
              <w:rPr>
                <w:rStyle w:val="IndexLink"/>
                <w:rtl w:val="true"/>
              </w:rPr>
              <w:tab/>
            </w:r>
            <w:r>
              <w:rPr>
                <w:rStyle w:val="IndexLink"/>
              </w:rPr>
              <w:t>421</w:t>
            </w:r>
          </w:hyperlink>
        </w:p>
        <w:p>
          <w:pPr>
            <w:pStyle w:val="Contents6"/>
            <w:tabs>
              <w:tab w:val="clear" w:pos="7609"/>
              <w:tab w:val="right" w:pos="9026" w:leader="dot"/>
            </w:tabs>
            <w:rPr/>
          </w:pPr>
          <w:hyperlink w:anchor="__RefHeading___Toc320797_3264237689">
            <w:r>
              <w:rPr>
                <w:webHidden/>
                <w:rStyle w:val="IndexLink"/>
                <w:rtl w:val="true"/>
              </w:rPr>
              <w:t xml:space="preserve">مسألة </w:t>
            </w:r>
            <w:r>
              <w:rPr>
                <w:rStyle w:val="IndexLink"/>
              </w:rPr>
              <w:t>43</w:t>
            </w:r>
            <w:r>
              <w:rPr>
                <w:rStyle w:val="IndexLink"/>
                <w:rtl w:val="true"/>
              </w:rPr>
              <w:t>:</w:t>
            </w:r>
            <w:r>
              <w:rPr>
                <w:rStyle w:val="IndexLink"/>
                <w:rtl w:val="true"/>
              </w:rPr>
              <w:t>یستحب لها الاغسال المندوبة کغسل الجمعة و الاحرام و التوبة و نحوها</w:t>
            </w:r>
            <w:r>
              <w:rPr>
                <w:rStyle w:val="IndexLink"/>
                <w:rtl w:val="true"/>
              </w:rPr>
              <w:tab/>
            </w:r>
            <w:r>
              <w:rPr>
                <w:rStyle w:val="IndexLink"/>
              </w:rPr>
              <w:t>421</w:t>
            </w:r>
          </w:hyperlink>
        </w:p>
        <w:p>
          <w:pPr>
            <w:pStyle w:val="Contents5"/>
            <w:tabs>
              <w:tab w:val="clear" w:pos="7892"/>
              <w:tab w:val="right" w:pos="9026" w:leader="dot"/>
            </w:tabs>
            <w:rPr/>
          </w:pPr>
          <w:hyperlink w:anchor="__RefHeading___Toc320799_3264237689">
            <w:r>
              <w:rPr>
                <w:webHidden/>
                <w:rStyle w:val="IndexLink"/>
                <w:rtl w:val="true"/>
              </w:rPr>
              <w:t>فصل فی الاستحاضة</w:t>
            </w:r>
            <w:r>
              <w:rPr>
                <w:rStyle w:val="IndexLink"/>
                <w:rtl w:val="true"/>
              </w:rPr>
              <w:tab/>
            </w:r>
            <w:r>
              <w:rPr>
                <w:rStyle w:val="IndexLink"/>
              </w:rPr>
              <w:t>423</w:t>
            </w:r>
          </w:hyperlink>
        </w:p>
        <w:p>
          <w:pPr>
            <w:pStyle w:val="Contents6"/>
            <w:tabs>
              <w:tab w:val="clear" w:pos="7609"/>
              <w:tab w:val="right" w:pos="9026" w:leader="dot"/>
            </w:tabs>
            <w:rPr/>
          </w:pPr>
          <w:hyperlink w:anchor="__RefHeading___Toc320801_3264237689">
            <w:r>
              <w:rPr>
                <w:webHidden/>
                <w:rStyle w:val="IndexLink"/>
                <w:rtl w:val="true"/>
              </w:rPr>
              <w:t>اشارة</w:t>
            </w:r>
            <w:r>
              <w:rPr>
                <w:rStyle w:val="IndexLink"/>
                <w:rtl w:val="true"/>
              </w:rPr>
              <w:tab/>
            </w:r>
            <w:r>
              <w:rPr>
                <w:rStyle w:val="IndexLink"/>
              </w:rPr>
              <w:t>423</w:t>
            </w:r>
          </w:hyperlink>
        </w:p>
        <w:p>
          <w:pPr>
            <w:pStyle w:val="Contents6"/>
            <w:tabs>
              <w:tab w:val="clear" w:pos="7609"/>
              <w:tab w:val="right" w:pos="9026" w:leader="dot"/>
            </w:tabs>
            <w:rPr/>
          </w:pPr>
          <w:hyperlink w:anchor="__RefHeading___Toc320803_3264237689">
            <w:r>
              <w:rPr>
                <w:webHidden/>
                <w:rStyle w:val="IndexLink"/>
                <w:rtl w:val="true"/>
              </w:rPr>
              <w:t xml:space="preserve">مسألة </w:t>
            </w:r>
            <w:r>
              <w:rPr>
                <w:rStyle w:val="IndexLink"/>
              </w:rPr>
              <w:t>1</w:t>
            </w:r>
            <w:r>
              <w:rPr>
                <w:rStyle w:val="IndexLink"/>
                <w:rtl w:val="true"/>
              </w:rPr>
              <w:t>:</w:t>
            </w:r>
            <w:r>
              <w:rPr>
                <w:rStyle w:val="IndexLink"/>
                <w:rtl w:val="true"/>
              </w:rPr>
              <w:t>الاستحاضة ثلاثة أقسام</w:t>
            </w:r>
            <w:r>
              <w:rPr>
                <w:rStyle w:val="IndexLink"/>
                <w:rtl w:val="true"/>
              </w:rPr>
              <w:t>:</w:t>
            </w:r>
            <w:r>
              <w:rPr>
                <w:rStyle w:val="IndexLink"/>
                <w:rtl w:val="true"/>
              </w:rPr>
              <w:t>قلیلة و متوسطة و کثیرة</w:t>
            </w:r>
            <w:r>
              <w:rPr>
                <w:rStyle w:val="IndexLink"/>
                <w:rtl w:val="true"/>
              </w:rPr>
              <w:tab/>
            </w:r>
            <w:r>
              <w:rPr>
                <w:rStyle w:val="IndexLink"/>
              </w:rPr>
              <w:t>428</w:t>
            </w:r>
          </w:hyperlink>
        </w:p>
        <w:p>
          <w:pPr>
            <w:pStyle w:val="Contents6"/>
            <w:tabs>
              <w:tab w:val="clear" w:pos="7609"/>
              <w:tab w:val="right" w:pos="9026" w:leader="dot"/>
            </w:tabs>
            <w:rPr/>
          </w:pPr>
          <w:hyperlink w:anchor="__RefHeading___Toc320805_3264237689">
            <w:r>
              <w:rPr>
                <w:webHidden/>
                <w:rStyle w:val="IndexLink"/>
                <w:rtl w:val="true"/>
              </w:rPr>
              <w:t xml:space="preserve">مسألة </w:t>
            </w:r>
            <w:r>
              <w:rPr>
                <w:rStyle w:val="IndexLink"/>
              </w:rPr>
              <w:t>2</w:t>
            </w:r>
            <w:r>
              <w:rPr>
                <w:rStyle w:val="IndexLink"/>
                <w:rtl w:val="true"/>
              </w:rPr>
              <w:t>:</w:t>
            </w:r>
            <w:r>
              <w:rPr>
                <w:rStyle w:val="IndexLink"/>
                <w:rtl w:val="true"/>
              </w:rPr>
              <w:t>إذا حدثت المتوسطة بعد صلاة الفجر لا یجب الغسل لها و هل یجب الغسل للظهرین أم لا؟</w:t>
            </w:r>
            <w:r>
              <w:rPr>
                <w:rStyle w:val="IndexLink"/>
                <w:rtl w:val="true"/>
              </w:rPr>
              <w:tab/>
            </w:r>
            <w:r>
              <w:rPr>
                <w:rStyle w:val="IndexLink"/>
              </w:rPr>
              <w:t>442</w:t>
            </w:r>
          </w:hyperlink>
        </w:p>
        <w:p>
          <w:pPr>
            <w:pStyle w:val="Contents6"/>
            <w:tabs>
              <w:tab w:val="clear" w:pos="7609"/>
              <w:tab w:val="right" w:pos="9026" w:leader="dot"/>
            </w:tabs>
            <w:rPr/>
          </w:pPr>
          <w:hyperlink w:anchor="__RefHeading___Toc320807_3264237689">
            <w:r>
              <w:rPr>
                <w:webHidden/>
                <w:rStyle w:val="IndexLink"/>
                <w:rtl w:val="true"/>
              </w:rPr>
              <w:t xml:space="preserve">مسألة </w:t>
            </w:r>
            <w:r>
              <w:rPr>
                <w:rStyle w:val="IndexLink"/>
              </w:rPr>
              <w:t>3</w:t>
            </w:r>
            <w:r>
              <w:rPr>
                <w:rStyle w:val="IndexLink"/>
                <w:rtl w:val="true"/>
              </w:rPr>
              <w:t>:</w:t>
            </w:r>
            <w:r>
              <w:rPr>
                <w:rStyle w:val="IndexLink"/>
                <w:rtl w:val="true"/>
              </w:rPr>
              <w:t>إذا حدثت الکثیرة أو المتوسطة قبل الفجر</w:t>
            </w:r>
            <w:r>
              <w:rPr>
                <w:rStyle w:val="IndexLink"/>
                <w:rtl w:val="true"/>
              </w:rPr>
              <w:tab/>
            </w:r>
            <w:r>
              <w:rPr>
                <w:rStyle w:val="IndexLink"/>
              </w:rPr>
              <w:t>443</w:t>
            </w:r>
          </w:hyperlink>
        </w:p>
        <w:p>
          <w:pPr>
            <w:pStyle w:val="Contents6"/>
            <w:tabs>
              <w:tab w:val="clear" w:pos="7609"/>
              <w:tab w:val="right" w:pos="9026" w:leader="dot"/>
            </w:tabs>
            <w:rPr/>
          </w:pPr>
          <w:hyperlink w:anchor="__RefHeading___Toc320809_3264237689">
            <w:r>
              <w:rPr>
                <w:webHidden/>
                <w:rStyle w:val="IndexLink"/>
                <w:rtl w:val="true"/>
              </w:rPr>
              <w:t xml:space="preserve">مسألة </w:t>
            </w:r>
            <w:r>
              <w:rPr>
                <w:rStyle w:val="IndexLink"/>
              </w:rPr>
              <w:t>4</w:t>
            </w:r>
            <w:r>
              <w:rPr>
                <w:rStyle w:val="IndexLink"/>
                <w:rtl w:val="true"/>
              </w:rPr>
              <w:t>:</w:t>
            </w:r>
            <w:r>
              <w:rPr>
                <w:rStyle w:val="IndexLink"/>
                <w:rtl w:val="true"/>
              </w:rPr>
              <w:t>یجب علی المستحاضة اختبار حالها و أنّها من أیّ قسم من الأقسام الثلاثة</w:t>
            </w:r>
            <w:r>
              <w:rPr>
                <w:rStyle w:val="IndexLink"/>
                <w:rtl w:val="true"/>
              </w:rPr>
              <w:tab/>
            </w:r>
            <w:r>
              <w:rPr>
                <w:rStyle w:val="IndexLink"/>
              </w:rPr>
              <w:t>444</w:t>
            </w:r>
          </w:hyperlink>
        </w:p>
        <w:p>
          <w:pPr>
            <w:pStyle w:val="Contents6"/>
            <w:tabs>
              <w:tab w:val="clear" w:pos="7609"/>
              <w:tab w:val="right" w:pos="9026" w:leader="dot"/>
            </w:tabs>
            <w:rPr/>
          </w:pPr>
          <w:hyperlink w:anchor="__RefHeading___Toc320811_3264237689">
            <w:r>
              <w:rPr>
                <w:webHidden/>
                <w:rStyle w:val="IndexLink"/>
                <w:rtl w:val="true"/>
              </w:rPr>
              <w:t xml:space="preserve">مسألة </w:t>
            </w:r>
            <w:r>
              <w:rPr>
                <w:rStyle w:val="IndexLink"/>
              </w:rPr>
              <w:t>5</w:t>
            </w:r>
            <w:r>
              <w:rPr>
                <w:rStyle w:val="IndexLink"/>
                <w:rtl w:val="true"/>
              </w:rPr>
              <w:t>:</w:t>
            </w:r>
            <w:r>
              <w:rPr>
                <w:rStyle w:val="IndexLink"/>
                <w:rtl w:val="true"/>
              </w:rPr>
              <w:t>یجب علی المستحاضة تجدید الوضوء لکل صلاة و لو نافلة</w:t>
            </w:r>
            <w:r>
              <w:rPr>
                <w:rStyle w:val="IndexLink"/>
                <w:rtl w:val="true"/>
              </w:rPr>
              <w:tab/>
            </w:r>
            <w:r>
              <w:rPr>
                <w:rStyle w:val="IndexLink"/>
              </w:rPr>
              <w:t>447</w:t>
            </w:r>
          </w:hyperlink>
        </w:p>
        <w:p>
          <w:pPr>
            <w:pStyle w:val="Contents6"/>
            <w:tabs>
              <w:tab w:val="clear" w:pos="7609"/>
              <w:tab w:val="right" w:pos="9026" w:leader="dot"/>
            </w:tabs>
            <w:rPr/>
          </w:pPr>
          <w:hyperlink w:anchor="__RefHeading___Toc320813_3264237689">
            <w:r>
              <w:rPr>
                <w:webHidden/>
                <w:rStyle w:val="IndexLink"/>
                <w:rtl w:val="true"/>
              </w:rPr>
              <w:t xml:space="preserve">مسألة </w:t>
            </w:r>
            <w:r>
              <w:rPr>
                <w:rStyle w:val="IndexLink"/>
              </w:rPr>
              <w:t>6</w:t>
            </w:r>
            <w:r>
              <w:rPr>
                <w:rStyle w:val="IndexLink"/>
                <w:rtl w:val="true"/>
              </w:rPr>
              <w:t>:</w:t>
            </w:r>
            <w:r>
              <w:rPr>
                <w:rStyle w:val="IndexLink"/>
                <w:rtl w:val="true"/>
              </w:rPr>
              <w:t>إنّما یجب تجدید الوضوء و الأعمال المذکورة إذا استمر الدم</w:t>
            </w:r>
            <w:r>
              <w:rPr>
                <w:rStyle w:val="IndexLink"/>
                <w:rtl w:val="true"/>
              </w:rPr>
              <w:tab/>
            </w:r>
            <w:r>
              <w:rPr>
                <w:rStyle w:val="IndexLink"/>
              </w:rPr>
              <w:t>448</w:t>
            </w:r>
          </w:hyperlink>
        </w:p>
        <w:p>
          <w:pPr>
            <w:pStyle w:val="Contents6"/>
            <w:tabs>
              <w:tab w:val="clear" w:pos="7609"/>
              <w:tab w:val="right" w:pos="9026" w:leader="dot"/>
            </w:tabs>
            <w:rPr/>
          </w:pPr>
          <w:hyperlink w:anchor="__RefHeading___Toc320815_3264237689">
            <w:r>
              <w:rPr>
                <w:webHidden/>
                <w:rStyle w:val="IndexLink"/>
                <w:rtl w:val="true"/>
              </w:rPr>
              <w:t xml:space="preserve">مسألة </w:t>
            </w:r>
            <w:r>
              <w:rPr>
                <w:rStyle w:val="IndexLink"/>
              </w:rPr>
              <w:t>7</w:t>
            </w:r>
            <w:r>
              <w:rPr>
                <w:rStyle w:val="IndexLink"/>
                <w:rtl w:val="true"/>
              </w:rPr>
              <w:t>:</w:t>
            </w:r>
            <w:r>
              <w:rPr>
                <w:rStyle w:val="IndexLink"/>
                <w:rtl w:val="true"/>
              </w:rPr>
              <w:t>فی کل مورد یجب علیها الغسل و الوضوء یجوز لها تقدیم کل منهما</w:t>
            </w:r>
            <w:r>
              <w:rPr>
                <w:rStyle w:val="IndexLink"/>
                <w:rtl w:val="true"/>
              </w:rPr>
              <w:tab/>
            </w:r>
            <w:r>
              <w:rPr>
                <w:rStyle w:val="IndexLink"/>
              </w:rPr>
              <w:t>449</w:t>
            </w:r>
          </w:hyperlink>
        </w:p>
        <w:p>
          <w:pPr>
            <w:pStyle w:val="Contents6"/>
            <w:tabs>
              <w:tab w:val="clear" w:pos="7609"/>
              <w:tab w:val="right" w:pos="9026" w:leader="dot"/>
            </w:tabs>
            <w:rPr/>
          </w:pPr>
          <w:hyperlink w:anchor="__RefHeading___Toc320817_3264237689">
            <w:r>
              <w:rPr>
                <w:webHidden/>
                <w:rStyle w:val="IndexLink"/>
                <w:rtl w:val="true"/>
              </w:rPr>
              <w:t xml:space="preserve">مسألة </w:t>
            </w:r>
            <w:r>
              <w:rPr>
                <w:rStyle w:val="IndexLink"/>
              </w:rPr>
              <w:t>8</w:t>
            </w:r>
            <w:r>
              <w:rPr>
                <w:rStyle w:val="IndexLink"/>
                <w:rtl w:val="true"/>
              </w:rPr>
              <w:t>:</w:t>
            </w:r>
            <w:r>
              <w:rPr>
                <w:rStyle w:val="IndexLink"/>
                <w:rtl w:val="true"/>
              </w:rPr>
              <w:t>قد عرفت أنه یجب بعد الوضوء و الغسل المبادرة الی الصلاة لکن لا ینافی ذلک اتیان الاذان و الاقامة و الأدعیة المأثورة</w:t>
            </w:r>
            <w:r>
              <w:rPr>
                <w:rStyle w:val="IndexLink"/>
                <w:rtl w:val="true"/>
              </w:rPr>
              <w:tab/>
            </w:r>
            <w:r>
              <w:rPr>
                <w:rStyle w:val="IndexLink"/>
              </w:rPr>
              <w:t>449</w:t>
            </w:r>
          </w:hyperlink>
        </w:p>
        <w:p>
          <w:pPr>
            <w:pStyle w:val="Contents6"/>
            <w:tabs>
              <w:tab w:val="clear" w:pos="7609"/>
              <w:tab w:val="right" w:pos="9026" w:leader="dot"/>
            </w:tabs>
            <w:rPr/>
          </w:pPr>
          <w:hyperlink w:anchor="__RefHeading___Toc320819_3264237689">
            <w:r>
              <w:rPr>
                <w:webHidden/>
                <w:rStyle w:val="IndexLink"/>
                <w:rtl w:val="true"/>
              </w:rPr>
              <w:t xml:space="preserve">مسألة </w:t>
            </w:r>
            <w:r>
              <w:rPr>
                <w:rStyle w:val="IndexLink"/>
              </w:rPr>
              <w:t>9</w:t>
            </w:r>
            <w:r>
              <w:rPr>
                <w:rStyle w:val="IndexLink"/>
                <w:rtl w:val="true"/>
              </w:rPr>
              <w:t>:</w:t>
            </w:r>
            <w:r>
              <w:rPr>
                <w:rStyle w:val="IndexLink"/>
                <w:rtl w:val="true"/>
              </w:rPr>
              <w:t>یجب علیها بعد الوضوء و الغسل التحفظ من خروج الدم بحشو الفرج بقطنة أو غیرها و شدها بخرقة</w:t>
            </w:r>
            <w:r>
              <w:rPr>
                <w:rStyle w:val="IndexLink"/>
                <w:rtl w:val="true"/>
              </w:rPr>
              <w:tab/>
            </w:r>
            <w:r>
              <w:rPr>
                <w:rStyle w:val="IndexLink"/>
              </w:rPr>
              <w:t>450</w:t>
            </w:r>
          </w:hyperlink>
        </w:p>
        <w:p>
          <w:pPr>
            <w:pStyle w:val="Contents6"/>
            <w:tabs>
              <w:tab w:val="clear" w:pos="7609"/>
              <w:tab w:val="right" w:pos="9026" w:leader="dot"/>
            </w:tabs>
            <w:rPr/>
          </w:pPr>
          <w:hyperlink w:anchor="__RefHeading___Toc320821_3264237689">
            <w:r>
              <w:rPr>
                <w:webHidden/>
                <w:rStyle w:val="IndexLink"/>
                <w:rtl w:val="true"/>
              </w:rPr>
              <w:t xml:space="preserve">مسألة </w:t>
            </w:r>
            <w:r>
              <w:rPr>
                <w:rStyle w:val="IndexLink"/>
              </w:rPr>
              <w:t>10</w:t>
            </w:r>
            <w:r>
              <w:rPr>
                <w:rStyle w:val="IndexLink"/>
                <w:rtl w:val="true"/>
              </w:rPr>
              <w:t>:</w:t>
            </w:r>
            <w:r>
              <w:rPr>
                <w:rStyle w:val="IndexLink"/>
                <w:rtl w:val="true"/>
              </w:rPr>
              <w:t>إذا قدمت غسل الفجر علیه لصلاة اللیل فالأحوط تأخیرها الی قریب الفجر</w:t>
            </w:r>
            <w:r>
              <w:rPr>
                <w:rStyle w:val="IndexLink"/>
                <w:rtl w:val="true"/>
              </w:rPr>
              <w:tab/>
            </w:r>
            <w:r>
              <w:rPr>
                <w:rStyle w:val="IndexLink"/>
              </w:rPr>
              <w:t>452</w:t>
            </w:r>
          </w:hyperlink>
        </w:p>
        <w:p>
          <w:pPr>
            <w:pStyle w:val="Contents6"/>
            <w:tabs>
              <w:tab w:val="clear" w:pos="7609"/>
              <w:tab w:val="right" w:pos="9026" w:leader="dot"/>
            </w:tabs>
            <w:rPr/>
          </w:pPr>
          <w:hyperlink w:anchor="__RefHeading___Toc320823_3264237689">
            <w:r>
              <w:rPr>
                <w:webHidden/>
                <w:rStyle w:val="IndexLink"/>
                <w:rtl w:val="true"/>
              </w:rPr>
              <w:t xml:space="preserve">مسألة </w:t>
            </w:r>
            <w:r>
              <w:rPr>
                <w:rStyle w:val="IndexLink"/>
              </w:rPr>
              <w:t>11</w:t>
            </w:r>
            <w:r>
              <w:rPr>
                <w:rStyle w:val="IndexLink"/>
                <w:rtl w:val="true"/>
              </w:rPr>
              <w:t>:</w:t>
            </w:r>
            <w:r>
              <w:rPr>
                <w:rStyle w:val="IndexLink"/>
                <w:rtl w:val="true"/>
              </w:rPr>
              <w:t>إذا اغتسلت قبل الفجر لغایة أخری ثم دخل الوقت من غیر فصل</w:t>
            </w:r>
            <w:r>
              <w:rPr>
                <w:rStyle w:val="IndexLink"/>
                <w:rtl w:val="true"/>
              </w:rPr>
              <w:tab/>
            </w:r>
            <w:r>
              <w:rPr>
                <w:rStyle w:val="IndexLink"/>
              </w:rPr>
              <w:t>452</w:t>
            </w:r>
          </w:hyperlink>
        </w:p>
        <w:p>
          <w:pPr>
            <w:pStyle w:val="Contents6"/>
            <w:tabs>
              <w:tab w:val="clear" w:pos="7609"/>
              <w:tab w:val="right" w:pos="9026" w:leader="dot"/>
            </w:tabs>
            <w:rPr/>
          </w:pPr>
          <w:hyperlink w:anchor="__RefHeading___Toc320825_3264237689">
            <w:r>
              <w:rPr>
                <w:webHidden/>
                <w:rStyle w:val="IndexLink"/>
                <w:rtl w:val="true"/>
              </w:rPr>
              <w:t xml:space="preserve">مسألة </w:t>
            </w:r>
            <w:r>
              <w:rPr>
                <w:rStyle w:val="IndexLink"/>
              </w:rPr>
              <w:t>12</w:t>
            </w:r>
            <w:r>
              <w:rPr>
                <w:rStyle w:val="IndexLink"/>
                <w:rtl w:val="true"/>
              </w:rPr>
              <w:t>:</w:t>
            </w:r>
            <w:r>
              <w:rPr>
                <w:rStyle w:val="IndexLink"/>
                <w:rtl w:val="true"/>
              </w:rPr>
              <w:t>یشترط فی صحّة صوم المستحاضة علی الأحوط اتیانها للأغسال النهاریة</w:t>
            </w:r>
            <w:r>
              <w:rPr>
                <w:rStyle w:val="IndexLink"/>
                <w:rtl w:val="true"/>
              </w:rPr>
              <w:tab/>
            </w:r>
            <w:r>
              <w:rPr>
                <w:rStyle w:val="IndexLink"/>
              </w:rPr>
              <w:t>452</w:t>
            </w:r>
          </w:hyperlink>
        </w:p>
        <w:p>
          <w:pPr>
            <w:pStyle w:val="Contents6"/>
            <w:tabs>
              <w:tab w:val="clear" w:pos="7609"/>
              <w:tab w:val="right" w:pos="9026" w:leader="dot"/>
            </w:tabs>
            <w:rPr/>
          </w:pPr>
          <w:hyperlink w:anchor="__RefHeading___Toc320827_3264237689">
            <w:r>
              <w:rPr>
                <w:webHidden/>
                <w:rStyle w:val="IndexLink"/>
                <w:rtl w:val="true"/>
              </w:rPr>
              <w:t xml:space="preserve">مسألة </w:t>
            </w:r>
            <w:r>
              <w:rPr>
                <w:rStyle w:val="IndexLink"/>
              </w:rPr>
              <w:t>13</w:t>
            </w:r>
            <w:r>
              <w:rPr>
                <w:rStyle w:val="IndexLink"/>
                <w:rtl w:val="true"/>
              </w:rPr>
              <w:t>:</w:t>
            </w:r>
            <w:r>
              <w:rPr>
                <w:rStyle w:val="IndexLink"/>
                <w:rtl w:val="true"/>
              </w:rPr>
              <w:t>إذا علمت المستحاضة انقطاع دمها بعد ذلک الی آخر الوقت انقطاع برء أو انقطاع فترة تسع الصلاة</w:t>
            </w:r>
            <w:r>
              <w:rPr>
                <w:rStyle w:val="IndexLink"/>
                <w:rtl w:val="true"/>
              </w:rPr>
              <w:tab/>
            </w:r>
            <w:r>
              <w:rPr>
                <w:rStyle w:val="IndexLink"/>
              </w:rPr>
              <w:t>455</w:t>
            </w:r>
          </w:hyperlink>
        </w:p>
        <w:p>
          <w:pPr>
            <w:pStyle w:val="Contents6"/>
            <w:tabs>
              <w:tab w:val="clear" w:pos="7609"/>
              <w:tab w:val="right" w:pos="9026" w:leader="dot"/>
            </w:tabs>
            <w:rPr/>
          </w:pPr>
          <w:hyperlink w:anchor="__RefHeading___Toc320829_3264237689">
            <w:r>
              <w:rPr>
                <w:webHidden/>
                <w:rStyle w:val="IndexLink"/>
                <w:rtl w:val="true"/>
              </w:rPr>
              <w:t xml:space="preserve">مسألة </w:t>
            </w:r>
            <w:r>
              <w:rPr>
                <w:rStyle w:val="IndexLink"/>
              </w:rPr>
              <w:t>14</w:t>
            </w:r>
            <w:r>
              <w:rPr>
                <w:rStyle w:val="IndexLink"/>
                <w:rtl w:val="true"/>
              </w:rPr>
              <w:t>:</w:t>
            </w:r>
            <w:r>
              <w:rPr>
                <w:rStyle w:val="IndexLink"/>
                <w:rtl w:val="true"/>
              </w:rPr>
              <w:t>إذا انقطع دمها فإما أن یکون انقطاع برء أو فترة تعلم عوده أو تشک فی کونه لبرء أو فترة</w:t>
            </w:r>
            <w:r>
              <w:rPr>
                <w:rStyle w:val="IndexLink"/>
                <w:rtl w:val="true"/>
              </w:rPr>
              <w:tab/>
            </w:r>
            <w:r>
              <w:rPr>
                <w:rStyle w:val="IndexLink"/>
              </w:rPr>
              <w:t>457</w:t>
            </w:r>
          </w:hyperlink>
        </w:p>
        <w:p>
          <w:pPr>
            <w:pStyle w:val="Contents6"/>
            <w:tabs>
              <w:tab w:val="clear" w:pos="7609"/>
              <w:tab w:val="right" w:pos="9026" w:leader="dot"/>
            </w:tabs>
            <w:rPr/>
          </w:pPr>
          <w:hyperlink w:anchor="__RefHeading___Toc320831_3264237689">
            <w:r>
              <w:rPr>
                <w:webHidden/>
                <w:rStyle w:val="IndexLink"/>
                <w:rtl w:val="true"/>
              </w:rPr>
              <w:t xml:space="preserve">مسألة </w:t>
            </w:r>
            <w:r>
              <w:rPr>
                <w:rStyle w:val="IndexLink"/>
              </w:rPr>
              <w:t>15</w:t>
            </w:r>
            <w:r>
              <w:rPr>
                <w:rStyle w:val="IndexLink"/>
                <w:rtl w:val="true"/>
              </w:rPr>
              <w:t>:</w:t>
            </w:r>
            <w:r>
              <w:rPr>
                <w:rStyle w:val="IndexLink"/>
                <w:rtl w:val="true"/>
              </w:rPr>
              <w:t>إذا انتقلت الاستحاضة من الأدنی الی الأعلی</w:t>
            </w:r>
            <w:r>
              <w:rPr>
                <w:rStyle w:val="IndexLink"/>
                <w:rtl w:val="true"/>
              </w:rPr>
              <w:tab/>
            </w:r>
            <w:r>
              <w:rPr>
                <w:rStyle w:val="IndexLink"/>
              </w:rPr>
              <w:t>458</w:t>
            </w:r>
          </w:hyperlink>
        </w:p>
        <w:p>
          <w:pPr>
            <w:pStyle w:val="Contents6"/>
            <w:tabs>
              <w:tab w:val="clear" w:pos="7609"/>
              <w:tab w:val="right" w:pos="9026" w:leader="dot"/>
            </w:tabs>
            <w:rPr/>
          </w:pPr>
          <w:hyperlink w:anchor="__RefHeading___Toc320833_3264237689">
            <w:r>
              <w:rPr>
                <w:webHidden/>
                <w:rStyle w:val="IndexLink"/>
                <w:rtl w:val="true"/>
              </w:rPr>
              <w:t xml:space="preserve">مسألة </w:t>
            </w:r>
            <w:r>
              <w:rPr>
                <w:rStyle w:val="IndexLink"/>
              </w:rPr>
              <w:t>16</w:t>
            </w:r>
            <w:r>
              <w:rPr>
                <w:rStyle w:val="IndexLink"/>
                <w:rtl w:val="true"/>
              </w:rPr>
              <w:t>:</w:t>
            </w:r>
            <w:r>
              <w:rPr>
                <w:rStyle w:val="IndexLink"/>
                <w:rtl w:val="true"/>
              </w:rPr>
              <w:t>یجب علی المستحاضة المتوسطة و الکثیرة إذا انقطع عنها بالمرة الغسل للانقطاع</w:t>
            </w:r>
            <w:r>
              <w:rPr>
                <w:rStyle w:val="IndexLink"/>
                <w:rtl w:val="true"/>
              </w:rPr>
              <w:tab/>
            </w:r>
            <w:r>
              <w:rPr>
                <w:rStyle w:val="IndexLink"/>
              </w:rPr>
              <w:t>459</w:t>
            </w:r>
          </w:hyperlink>
        </w:p>
        <w:p>
          <w:pPr>
            <w:pStyle w:val="Contents6"/>
            <w:tabs>
              <w:tab w:val="clear" w:pos="7609"/>
              <w:tab w:val="right" w:pos="9026" w:leader="dot"/>
            </w:tabs>
            <w:rPr/>
          </w:pPr>
          <w:hyperlink w:anchor="__RefHeading___Toc320835_3264237689">
            <w:r>
              <w:rPr>
                <w:webHidden/>
                <w:rStyle w:val="IndexLink"/>
                <w:rtl w:val="true"/>
              </w:rPr>
              <w:t xml:space="preserve">مسألة </w:t>
            </w:r>
            <w:r>
              <w:rPr>
                <w:rStyle w:val="IndexLink"/>
              </w:rPr>
              <w:t>17</w:t>
            </w:r>
            <w:r>
              <w:rPr>
                <w:rStyle w:val="IndexLink"/>
                <w:rtl w:val="true"/>
              </w:rPr>
              <w:t>:</w:t>
            </w:r>
            <w:r>
              <w:rPr>
                <w:rStyle w:val="IndexLink"/>
                <w:rtl w:val="true"/>
              </w:rPr>
              <w:t>المستحاضة القلیلة کما یجب علیها تجدید الوضوء لکل صلاة ما دامت مستمرة،کذلک یجب علیها تجدیده لکل مشروط بالطهارة</w:t>
            </w:r>
            <w:r>
              <w:rPr>
                <w:rStyle w:val="IndexLink"/>
                <w:rtl w:val="true"/>
              </w:rPr>
              <w:tab/>
            </w:r>
            <w:r>
              <w:rPr>
                <w:rStyle w:val="IndexLink"/>
              </w:rPr>
              <w:t>460</w:t>
            </w:r>
          </w:hyperlink>
        </w:p>
        <w:p>
          <w:pPr>
            <w:pStyle w:val="Contents6"/>
            <w:tabs>
              <w:tab w:val="clear" w:pos="7609"/>
              <w:tab w:val="right" w:pos="9026" w:leader="dot"/>
            </w:tabs>
            <w:rPr/>
          </w:pPr>
          <w:hyperlink w:anchor="__RefHeading___Toc320837_3264237689">
            <w:r>
              <w:rPr>
                <w:webHidden/>
                <w:rStyle w:val="IndexLink"/>
                <w:rtl w:val="true"/>
              </w:rPr>
              <w:t xml:space="preserve">مسألة </w:t>
            </w:r>
            <w:r>
              <w:rPr>
                <w:rStyle w:val="IndexLink"/>
              </w:rPr>
              <w:t>18</w:t>
            </w:r>
            <w:r>
              <w:rPr>
                <w:rStyle w:val="IndexLink"/>
                <w:rtl w:val="true"/>
              </w:rPr>
              <w:t>:</w:t>
            </w:r>
            <w:r>
              <w:rPr>
                <w:rStyle w:val="IndexLink"/>
                <w:rtl w:val="true"/>
              </w:rPr>
              <w:t>المستحاضة الکثیرة و المتوسطة إذا عملت بما علیها جاز لها جمیع ما یشترط فیه الطهارة</w:t>
            </w:r>
            <w:r>
              <w:rPr>
                <w:rStyle w:val="IndexLink"/>
                <w:rtl w:val="true"/>
              </w:rPr>
              <w:tab/>
            </w:r>
            <w:r>
              <w:rPr>
                <w:rStyle w:val="IndexLink"/>
              </w:rPr>
              <w:t>461</w:t>
            </w:r>
          </w:hyperlink>
        </w:p>
        <w:p>
          <w:pPr>
            <w:pStyle w:val="Contents6"/>
            <w:tabs>
              <w:tab w:val="clear" w:pos="7609"/>
              <w:tab w:val="right" w:pos="9026" w:leader="dot"/>
            </w:tabs>
            <w:rPr/>
          </w:pPr>
          <w:hyperlink w:anchor="__RefHeading___Toc320839_3264237689">
            <w:r>
              <w:rPr>
                <w:webHidden/>
                <w:rStyle w:val="IndexLink"/>
                <w:rtl w:val="true"/>
              </w:rPr>
              <w:t xml:space="preserve">مسألة </w:t>
            </w:r>
            <w:r>
              <w:rPr>
                <w:rStyle w:val="IndexLink"/>
              </w:rPr>
              <w:t>19</w:t>
            </w:r>
            <w:r>
              <w:rPr>
                <w:rStyle w:val="IndexLink"/>
                <w:rtl w:val="true"/>
              </w:rPr>
              <w:t>:</w:t>
            </w:r>
            <w:r>
              <w:rPr>
                <w:rStyle w:val="IndexLink"/>
                <w:rtl w:val="true"/>
              </w:rPr>
              <w:t>یجوز للمستحاضة قضاء الفوائت مع الوضوء و الغسل و سائر الأعمال لکل صلاة</w:t>
            </w:r>
            <w:r>
              <w:rPr>
                <w:rStyle w:val="IndexLink"/>
                <w:rtl w:val="true"/>
              </w:rPr>
              <w:tab/>
            </w:r>
            <w:r>
              <w:rPr>
                <w:rStyle w:val="IndexLink"/>
              </w:rPr>
              <w:t>466</w:t>
            </w:r>
          </w:hyperlink>
        </w:p>
        <w:p>
          <w:pPr>
            <w:pStyle w:val="Contents6"/>
            <w:tabs>
              <w:tab w:val="clear" w:pos="7609"/>
              <w:tab w:val="right" w:pos="9026" w:leader="dot"/>
            </w:tabs>
            <w:rPr/>
          </w:pPr>
          <w:hyperlink w:anchor="__RefHeading___Toc320841_3264237689">
            <w:r>
              <w:rPr>
                <w:webHidden/>
                <w:rStyle w:val="IndexLink"/>
                <w:rtl w:val="true"/>
              </w:rPr>
              <w:t xml:space="preserve">مسألة </w:t>
            </w:r>
            <w:r>
              <w:rPr>
                <w:rStyle w:val="IndexLink"/>
              </w:rPr>
              <w:t>20</w:t>
            </w:r>
            <w:r>
              <w:rPr>
                <w:rStyle w:val="IndexLink"/>
                <w:rtl w:val="true"/>
              </w:rPr>
              <w:t>:</w:t>
            </w:r>
            <w:r>
              <w:rPr>
                <w:rStyle w:val="IndexLink"/>
                <w:rtl w:val="true"/>
              </w:rPr>
              <w:t>المستحاضة تجب علیها صلاة الآیات</w:t>
            </w:r>
            <w:r>
              <w:rPr>
                <w:rStyle w:val="IndexLink"/>
                <w:rtl w:val="true"/>
              </w:rPr>
              <w:tab/>
            </w:r>
            <w:r>
              <w:rPr>
                <w:rStyle w:val="IndexLink"/>
              </w:rPr>
              <w:t>467</w:t>
            </w:r>
          </w:hyperlink>
        </w:p>
        <w:p>
          <w:pPr>
            <w:pStyle w:val="Contents6"/>
            <w:tabs>
              <w:tab w:val="clear" w:pos="7609"/>
              <w:tab w:val="right" w:pos="9026" w:leader="dot"/>
            </w:tabs>
            <w:rPr/>
          </w:pPr>
          <w:hyperlink w:anchor="__RefHeading___Toc320843_3264237689">
            <w:r>
              <w:rPr>
                <w:webHidden/>
                <w:rStyle w:val="IndexLink"/>
                <w:rtl w:val="true"/>
              </w:rPr>
              <w:t xml:space="preserve">مسألة </w:t>
            </w:r>
            <w:r>
              <w:rPr>
                <w:rStyle w:val="IndexLink"/>
              </w:rPr>
              <w:t>21</w:t>
            </w:r>
            <w:r>
              <w:rPr>
                <w:rStyle w:val="IndexLink"/>
                <w:rtl w:val="true"/>
              </w:rPr>
              <w:t>:</w:t>
            </w:r>
            <w:r>
              <w:rPr>
                <w:rStyle w:val="IndexLink"/>
                <w:rtl w:val="true"/>
              </w:rPr>
              <w:t>إذا أحدثت بالأصغر فی أثناء الغسل لا یضر بغسلها علی الأقوی</w:t>
            </w:r>
            <w:r>
              <w:rPr>
                <w:rStyle w:val="IndexLink"/>
                <w:rtl w:val="true"/>
              </w:rPr>
              <w:tab/>
            </w:r>
            <w:r>
              <w:rPr>
                <w:rStyle w:val="IndexLink"/>
              </w:rPr>
              <w:t>467</w:t>
            </w:r>
          </w:hyperlink>
        </w:p>
        <w:p>
          <w:pPr>
            <w:pStyle w:val="Contents6"/>
            <w:tabs>
              <w:tab w:val="clear" w:pos="7609"/>
              <w:tab w:val="right" w:pos="9026" w:leader="dot"/>
            </w:tabs>
            <w:rPr/>
          </w:pPr>
          <w:hyperlink w:anchor="__RefHeading___Toc320845_3264237689">
            <w:r>
              <w:rPr>
                <w:webHidden/>
                <w:rStyle w:val="IndexLink"/>
                <w:rtl w:val="true"/>
              </w:rPr>
              <w:t xml:space="preserve">مسألة </w:t>
            </w:r>
            <w:r>
              <w:rPr>
                <w:rStyle w:val="IndexLink"/>
              </w:rPr>
              <w:t>22</w:t>
            </w:r>
            <w:r>
              <w:rPr>
                <w:rStyle w:val="IndexLink"/>
                <w:rtl w:val="true"/>
              </w:rPr>
              <w:t>:</w:t>
            </w:r>
            <w:r>
              <w:rPr>
                <w:rStyle w:val="IndexLink"/>
                <w:rtl w:val="true"/>
              </w:rPr>
              <w:t>إذا أجنبت فی أثناء الغسل أو مست میتا استأنفت غسلا واحدا لهما</w:t>
            </w:r>
            <w:r>
              <w:rPr>
                <w:rStyle w:val="IndexLink"/>
                <w:rtl w:val="true"/>
              </w:rPr>
              <w:tab/>
            </w:r>
            <w:r>
              <w:rPr>
                <w:rStyle w:val="IndexLink"/>
              </w:rPr>
              <w:t>468</w:t>
            </w:r>
          </w:hyperlink>
        </w:p>
        <w:p>
          <w:pPr>
            <w:pStyle w:val="Contents6"/>
            <w:tabs>
              <w:tab w:val="clear" w:pos="7609"/>
              <w:tab w:val="right" w:pos="9026" w:leader="dot"/>
            </w:tabs>
            <w:rPr/>
          </w:pPr>
          <w:hyperlink w:anchor="__RefHeading___Toc320847_3264237689">
            <w:r>
              <w:rPr>
                <w:webHidden/>
                <w:rStyle w:val="IndexLink"/>
                <w:rtl w:val="true"/>
              </w:rPr>
              <w:t xml:space="preserve">مسألة </w:t>
            </w:r>
            <w:r>
              <w:rPr>
                <w:rStyle w:val="IndexLink"/>
              </w:rPr>
              <w:t>23</w:t>
            </w:r>
            <w:r>
              <w:rPr>
                <w:rStyle w:val="IndexLink"/>
                <w:rtl w:val="true"/>
              </w:rPr>
              <w:t>:</w:t>
            </w:r>
            <w:r>
              <w:rPr>
                <w:rStyle w:val="IndexLink"/>
                <w:rtl w:val="true"/>
              </w:rPr>
              <w:t>قد یجب علی صاحبة الکثیرة بل المتوسطة أیضا خمسة أغسال</w:t>
            </w:r>
            <w:r>
              <w:rPr>
                <w:rStyle w:val="IndexLink"/>
                <w:rtl w:val="true"/>
              </w:rPr>
              <w:tab/>
            </w:r>
            <w:r>
              <w:rPr>
                <w:rStyle w:val="IndexLink"/>
              </w:rPr>
              <w:t>468</w:t>
            </w:r>
          </w:hyperlink>
        </w:p>
        <w:p>
          <w:pPr>
            <w:pStyle w:val="Contents2"/>
            <w:tabs>
              <w:tab w:val="clear" w:pos="8743"/>
              <w:tab w:val="right" w:pos="9026" w:leader="dot"/>
            </w:tabs>
            <w:rPr/>
          </w:pPr>
          <w:hyperlink w:anchor="__RefHeading___Toc320849_3264237689">
            <w:r>
              <w:rPr>
                <w:webHidden/>
                <w:rStyle w:val="IndexLink"/>
                <w:rtl w:val="true"/>
              </w:rPr>
              <w:t>فهرس</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54_194346"/>
      <w:bookmarkStart w:id="1" w:name="pg13754_194346"/>
      <w:bookmarkEnd w:id="1"/>
    </w:p>
    <w:p>
      <w:pPr>
        <w:pStyle w:val="Heading2"/>
        <w:numPr>
          <w:ilvl w:val="1"/>
          <w:numId w:val="1"/>
        </w:numPr>
        <w:rPr/>
      </w:pPr>
      <w:bookmarkStart w:id="2" w:name="pg13754_194346"/>
      <w:bookmarkStart w:id="3" w:name="__RefHeading___Toc320205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 بن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الطهاره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سند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402359</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0207_326423768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سند العروه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سند</w:t>
      </w:r>
      <w:bookmarkStart w:id="7" w:name="pg13754_194350"/>
    </w:p>
    <w:p>
      <w:pPr>
        <w:pStyle w:val="Heading2"/>
        <w:numPr>
          <w:ilvl w:val="1"/>
          <w:numId w:val="1"/>
        </w:numPr>
        <w:rPr/>
      </w:pPr>
      <w:bookmarkStart w:id="8" w:name="__RefHeading___Toc320209_326423768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بدءا و عودا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الشکر جملا و تفصیلا،ثم الصلاة و السلام علی من أخذ المیثاق علی النبیین بالایمان برسالته و نصرته و علی آله الذین أخذت مودتهم فی الدین الذی بعث به الرسل،و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الجزء الخامس من سلسلة شرح العروة الوثقی و هو الرابع من تجزئة کتاب الطهارة،و قد اشتمل علی قاعدة البلوغ و قاعدة الامکان فی الحیض،و علی فوائد منها ضابطة موضوع قاعدة التجاوز و الفراغ لجریانها فی أثناء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کثرة الشک للاعمال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رفع العناوین الثانویة لسوء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بمثابة لا تعاد فی خلل کل المرکبات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المقدسة</w:t>
      </w:r>
      <w:bookmarkStart w:id="10" w:name="pg13754_194352"/>
    </w:p>
    <w:p>
      <w:pPr>
        <w:pStyle w:val="Heading2"/>
        <w:numPr>
          <w:ilvl w:val="1"/>
          <w:numId w:val="1"/>
        </w:numPr>
        <w:rPr/>
      </w:pPr>
      <w:bookmarkStart w:id="11" w:name="__RefHeading___Toc320211_3264237689"/>
      <w:bookmarkStart w:id="12" w:name="_Toc4"/>
      <w:bookmarkEnd w:id="10"/>
      <w:bookmarkEnd w:id="11"/>
      <w:r>
        <w:rPr>
          <w:rtl w:val="true"/>
        </w:rPr>
        <w:t>تتمة کتاب الطهارة</w:t>
      </w:r>
      <w:bookmarkEnd w:id="12"/>
    </w:p>
    <w:p>
      <w:pPr>
        <w:pStyle w:val="Heading3"/>
        <w:numPr>
          <w:ilvl w:val="2"/>
          <w:numId w:val="1"/>
        </w:numPr>
        <w:rPr/>
      </w:pPr>
      <w:bookmarkStart w:id="13" w:name="__RefHeading___Toc320213_3264237689"/>
      <w:bookmarkStart w:id="14" w:name="_Toc5"/>
      <w:bookmarkEnd w:id="13"/>
      <w:r>
        <w:rPr>
          <w:rtl w:val="true"/>
        </w:rPr>
        <w:t>تتمة فصل فی الوضوء و أحکامه و شرائطه</w:t>
      </w:r>
      <w:bookmarkEnd w:id="14"/>
    </w:p>
    <w:p>
      <w:pPr>
        <w:pStyle w:val="Heading4"/>
        <w:numPr>
          <w:ilvl w:val="3"/>
          <w:numId w:val="1"/>
        </w:numPr>
        <w:rPr/>
      </w:pPr>
      <w:bookmarkStart w:id="15" w:name="__RefHeading___Toc320215_3264237689"/>
      <w:bookmarkStart w:id="16" w:name="_Toc6"/>
      <w:bookmarkEnd w:id="15"/>
      <w:r>
        <w:rPr>
          <w:rtl w:val="true"/>
        </w:rPr>
        <w:t>تتمة فصل فی شرائط الوضوء</w:t>
      </w:r>
      <w:bookmarkEnd w:id="16"/>
    </w:p>
    <w:p>
      <w:pPr>
        <w:pStyle w:val="Heading5"/>
        <w:numPr>
          <w:ilvl w:val="4"/>
          <w:numId w:val="1"/>
        </w:numPr>
        <w:rPr/>
      </w:pPr>
      <w:bookmarkStart w:id="17" w:name="__RefHeading___Toc320217_3264237689"/>
      <w:bookmarkStart w:id="18" w:name="_Toc7"/>
      <w:bookmarkEnd w:id="17"/>
      <w:r>
        <w:rPr>
          <w:rtl w:val="true"/>
        </w:rPr>
        <w:t>الثالث عشر</w:t>
      </w:r>
      <w:r>
        <w:rPr>
          <w:rtl w:val="true"/>
        </w:rPr>
        <w:t>:</w:t>
      </w:r>
      <w:r>
        <w:rPr>
          <w:rtl w:val="true"/>
        </w:rPr>
        <w:t>الخلوص</w:t>
      </w:r>
      <w:bookmarkEnd w:id="18"/>
    </w:p>
    <w:p>
      <w:pPr>
        <w:pStyle w:val="Heading6"/>
        <w:numPr>
          <w:ilvl w:val="5"/>
          <w:numId w:val="1"/>
        </w:numPr>
        <w:rPr/>
      </w:pPr>
      <w:bookmarkStart w:id="19" w:name="__RefHeading___Toc320219_3264237689"/>
      <w:bookmarkStart w:id="20" w:name="_Toc8"/>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 إلیه الریاء 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کانت القربة مستقلة و الریاء تبعا أو بالعکس أو کان کلاهما مستقلا کما فی الکثیر من الکلمات،و هل الشرط الخلوص أو المانع الریاء،و علی الأول یحتمل التعمیم و الاحتراز عن غیر الریاء من الضمائم فی النیة مما لم تکن راجحة،کما انّه قد یثمر فی فرض الشک علی تقریبه کما یأتی،و یدلّ علیه اجمالا قوله تعالی وَ ما أُمِرُوا إِلاّ لِیَعْبُدُوا اللّهَ مُخْلِصِینَ لَهُ الدِّینَ حُنَفاءَ وَ یُقِیمُوا الصَّلاةَ وَ یُؤْتُوا الزَّکاةَ وَ ذلِکَ دِینُ الْقَیِّمَةِ </w:t>
      </w:r>
      <w:r>
        <w:rPr>
          <w:rStyle w:val="FootnoteAnchor"/>
          <w:rtl w:val="true"/>
        </w:rPr>
        <w:footnoteReference w:id="2"/>
      </w:r>
      <w:r>
        <w:rPr>
          <w:rFonts w:ascii="Amiri" w:hAnsi="Amiri" w:eastAsia="Amiri" w:cs="Amiri"/>
          <w:color w:val="111111"/>
          <w:sz w:val="28"/>
          <w:sz w:val="28"/>
          <w:szCs w:val="28"/>
          <w:rtl w:val="true"/>
          <w:lang w:bidi="ar-SA"/>
        </w:rPr>
        <w:t xml:space="preserve">و قد تقدم فی صدر البحث عموم عنوان العبادة لکل من الاعتقاد و الفعل الجارحی،و قوله تعالی فَاعْبُدِ اللّهَ مُخْلِصاً لَهُ الدِّینَ </w:t>
      </w:r>
      <w:r>
        <w:rPr>
          <w:rStyle w:val="FootnoteAnchor"/>
          <w:rtl w:val="true"/>
        </w:rPr>
        <w:footnoteReference w:id="3"/>
      </w:r>
      <w:r>
        <w:rPr>
          <w:rFonts w:ascii="Amiri" w:hAnsi="Amiri" w:eastAsia="Amiri" w:cs="Amiri"/>
          <w:color w:val="111111"/>
          <w:sz w:val="28"/>
          <w:sz w:val="28"/>
          <w:szCs w:val="28"/>
          <w:rtl w:val="true"/>
          <w:lang w:bidi="ar-SA"/>
        </w:rPr>
        <w:t>و غیرها من آیات الأمر بالاخلاص فی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فَمَنْ کانَ یَرْجُوا لِقاءَ رَبِّهِ فَلْیَعْمَلْ عَمَلاً صالِحاً وَ لا یُشْرِکْ بِعِبادَةِ رَبِّهِ أَحَداً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الحال فی الشرطیة و المانعیة سیأتی فی الضمائم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المشهور بل حکی علیه الاجماع اجمالا عدا المرتضی فی ظاهر عبارته معللا بأن نفی القبول فی الروایات أعم من البطلان،و هذا لو حصر وجه البطلان به،مع انّ کونه شرکا لو تمّ حقیقة لکان مقتضی القاعدة البطلان،و تنقیح الحال بذکر أمور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إراءة الناس خصال الخیر لطلب المنزلة و الجاه فی قلوبهم و نحوه السمعة التی هی عن طریق اسماعهم بدل الاراءة،و قد یعلل بطلب مدیحهم أو إصابة نفع منهم،و قد یجعل دفع ذمهم غایة له أیضا،و هو قد یکون بآلة الدین أو الدنیا،کقوله تعالی وَ لا تَکُونُوا کَالَّذِینَ خَرَجُوا مِنْ دِیارِهِمْ بَطَراً وَ رِئاءَ</w:t>
      </w:r>
    </w:p>
    <w:p>
      <w:pPr>
        <w:pStyle w:val="BookText"/>
        <w:rPr/>
      </w:pPr>
      <w:r>
        <w:rPr>
          <w:rFonts w:ascii="Amiri" w:hAnsi="Amiri" w:eastAsia="Amiri" w:cs="Amiri"/>
          <w:color w:val="111111"/>
          <w:sz w:val="28"/>
          <w:sz w:val="28"/>
          <w:szCs w:val="28"/>
          <w:rtl w:val="true"/>
          <w:lang w:bidi="ar-SA"/>
        </w:rPr>
        <w:t xml:space="preserve">اَلنّاسِ </w:t>
      </w:r>
      <w:r>
        <w:rPr>
          <w:rStyle w:val="FootnoteAnchor"/>
          <w:rtl w:val="true"/>
        </w:rPr>
        <w:footnoteReference w:id="5"/>
      </w:r>
      <w:r>
        <w:rPr>
          <w:rFonts w:ascii="Amiri" w:hAnsi="Amiri" w:eastAsia="Amiri" w:cs="Amiri"/>
          <w:color w:val="111111"/>
          <w:sz w:val="28"/>
          <w:sz w:val="28"/>
          <w:szCs w:val="28"/>
          <w:rtl w:val="true"/>
          <w:lang w:bidi="ar-SA"/>
        </w:rPr>
        <w:t>فیخرج من حدّ التعریف السرور باطلاع الناس علی توفره علی حصال الخیر بعد ما لم یکن ذلک بطلب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قوله تعالی وَ اجْعَلْ لِی لِسانَ صِدْقٍ فِی الْآخِرِینَ </w:t>
      </w:r>
      <w:r>
        <w:rPr>
          <w:rStyle w:val="FootnoteAnchor"/>
          <w:rtl w:val="true"/>
        </w:rPr>
        <w:footnoteReference w:id="6"/>
      </w:r>
      <w:r>
        <w:rPr>
          <w:rFonts w:ascii="IRNazanin" w:hAnsi="IRNazanin" w:eastAsia="IRNazanin"/>
          <w:color w:val="111111"/>
          <w:sz w:val="28"/>
          <w:sz w:val="28"/>
          <w:szCs w:val="28"/>
          <w:rtl w:val="true"/>
          <w:lang w:bidi="fa-IR"/>
        </w:rPr>
        <w:t>و فی صحیح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یعمل الشیء من الخیر فیراه إنسان فیسرّه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بأس،ما من أحد إلا و هو یحب أن یظهر له فی الناس الخیر، اذا لم یکن صنع ذلک لذلک</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فی حرمة الریاء تکلیفا،و قد عدّ فی الکتاب و السنّة من الشرک کقوله تعالی وَ لا یُشْرِکْ بِعِبادَةِ رَبِّهِ أَحَداً </w:t>
      </w:r>
      <w:r>
        <w:rPr>
          <w:rStyle w:val="FootnoteAnchor"/>
          <w:rtl w:val="true"/>
        </w:rPr>
        <w:footnoteReference w:id="8"/>
      </w:r>
      <w:r>
        <w:rPr>
          <w:rFonts w:ascii="Amiri" w:hAnsi="Amiri" w:eastAsia="Amiri" w:cs="Amiri"/>
          <w:color w:val="111111"/>
          <w:sz w:val="28"/>
          <w:sz w:val="28"/>
          <w:szCs w:val="28"/>
          <w:rtl w:val="true"/>
          <w:lang w:bidi="ar-SA"/>
        </w:rPr>
        <w:t>و قوله تعالی 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Style w:val="FootnoteAnchor"/>
          <w:rtl w:val="true"/>
        </w:rPr>
        <w:footnoteReference w:id="9"/>
      </w:r>
      <w:r>
        <w:rPr>
          <w:rFonts w:ascii="Amiri" w:hAnsi="Amiri" w:eastAsia="Amiri" w:cs="Amiri"/>
          <w:color w:val="111111"/>
          <w:sz w:val="28"/>
          <w:sz w:val="28"/>
          <w:szCs w:val="28"/>
          <w:rtl w:val="true"/>
          <w:lang w:bidi="ar-SA"/>
        </w:rPr>
        <w:t xml:space="preserve">و إِنَّ الْمُنافِقِینَ یُخادِعُونَ اللّهَ وَ هُوَ خادِعُهُمْ وَ إِذا قامُوا إِلَی الصَّلاةِ قامُوا کُسالی یُراؤُنَ النّاسَ وَ لا یَذْکُرُونَ اللّهَ إِلاّ قَلِیلاً </w:t>
      </w:r>
      <w:r>
        <w:rPr>
          <w:rStyle w:val="FootnoteAnchor"/>
          <w:rtl w:val="true"/>
        </w:rPr>
        <w:footnoteReference w:id="10"/>
      </w:r>
      <w:r>
        <w:rPr>
          <w:rFonts w:ascii="Amiri" w:hAnsi="Amiri" w:eastAsia="Amiri" w:cs="Amiri"/>
          <w:color w:val="111111"/>
          <w:sz w:val="28"/>
          <w:sz w:val="28"/>
          <w:szCs w:val="28"/>
          <w:rtl w:val="true"/>
          <w:lang w:bidi="ar-SA"/>
        </w:rPr>
        <w:t xml:space="preserve">و لا تُبْطِلُوا صَدَقاتِکُمْ بِالْمَنِّ وَ الْأَذی کَالَّذِی یُنْفِقُ مالَهُ رِئاءَ النّاسِ </w:t>
      </w:r>
      <w:r>
        <w:rPr>
          <w:rStyle w:val="FootnoteAnchor"/>
          <w:rtl w:val="true"/>
        </w:rPr>
        <w:footnoteReference w:id="11"/>
      </w:r>
      <w:r>
        <w:rPr>
          <w:rFonts w:ascii="Amiri" w:hAnsi="Amiri" w:eastAsia="Amiri" w:cs="Amiri"/>
          <w:color w:val="111111"/>
          <w:sz w:val="28"/>
          <w:sz w:val="28"/>
          <w:szCs w:val="28"/>
          <w:rtl w:val="true"/>
          <w:lang w:bidi="ar-SA"/>
        </w:rPr>
        <w:t xml:space="preserve">و وَ الَّذِینَ یُنْفِقُونَ أَمْوالَهُمْ رِئاءَ النّاسِ وَ لا یُؤْمِنُونَ بِاللّهِ وَ لا بِالْیَوْمِ الْآخِرِ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مسعدة بن زیاد عن جعفر بن محمد عن أبیه عن آبائه علیهم السّلام انّ رسول الله صلّی اللّه علیه و آله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النجاة غدا؟فقال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النجاة فی ان لا تخادعوا الله فیخدعکم،فانّه من یخادع الله یخدعه،و یخلع منه الایمان،و نفسه یخدع لو یشعر،قیل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یخادع الله؟قال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یعمل بما امره الله ثم یرید به غیره،فاتقوا الله فی الریاء،فإنّه الشرک بالله،ان المرائی یدعی یوم القیامة بأربعة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کافر،یا فاجر،یا غادر،یا خاسر،حبط عملک،و بطل أجرک،فلا</w:t>
      </w:r>
    </w:p>
    <w:p>
      <w:pPr>
        <w:pStyle w:val="BookText"/>
        <w:rPr/>
      </w:pPr>
      <w:r>
        <w:rPr>
          <w:rFonts w:ascii="IRNazanin" w:hAnsi="IRNazanin" w:eastAsia="IRNazanin"/>
          <w:color w:val="111111"/>
          <w:sz w:val="28"/>
          <w:sz w:val="28"/>
          <w:szCs w:val="28"/>
          <w:rtl w:val="true"/>
          <w:lang w:bidi="fa-IR"/>
        </w:rPr>
        <w:t>خلاص لک الیوم،فالتمس أجرک ممّن کنت تعمل له</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زرارة و حمران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عمل عملا یطلب به وجه الله و الدار الآخرة و أدخل فیه رضی أحد من الناس کان مشرکا و 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للناس کان ثوابه علی الناس،یا زرارة کل ریاء شرک،و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لی و لغیری فهو لمن عمل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کل من البرقی و الصدوق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السکونی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لیصعد بعمل العبد مبتهجا به،فاذا صعد بحسناته 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سجّین،انّه لیس إیای اراد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متعلّق الحرمة هل هو العبادة بالمعنی الأخص أو الأعم أو مطلق الأعمال التی یثاب علیها،مقتضی عنوان العمل و الثواب و ان کان الثالث،إلا ان مقتضی عنوان الشرکیة الاختصاص بالعبادة،نعم قد یفرّق بین متعلّق الثواب و الحرمة،فیلتزم فیه الثالث و یلتزم فیها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مقتضی ما سیأتی من کون الریاء کلیا مشککا فی الخفاء و الجلاء،اختلاف حرمته شدة و ضعفا،مضافا الی اختلافها بحسب مورد الریاء و متعلقه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القاعدة قد یقرّب فیه البطلان فی الجملة حیث انّ الریاء یضادد العبادیة لله تعالی بمقتضی واحدیة الباری تعالی،فإن مقتضاها نفی الندّ و الشریک، فالخضوع للواحد الأحد،لا یلتئم مع توظیف الخضوع لغیره،فالامتناع لیس من ناحیة الإسناد أو العبادیة،کی یقال بصحة الإسناد إذا فرض انّ الداعی الالهی مستقل فی التأثیر سواء کان الداعی الاخر مستقلا أو تبعا،بخلاف ما لو لم یکن مستقلا،بل من ناحیة المعبود الواحد الأحد فمن ثم کان الخلوص فی عبادته تعالی لیس شرطا</w:t>
      </w:r>
    </w:p>
    <w:p>
      <w:pPr>
        <w:pStyle w:val="BookText"/>
        <w:rPr/>
      </w:pPr>
      <w:r>
        <w:rPr>
          <w:rFonts w:ascii="IRNazanin" w:hAnsi="IRNazanin" w:eastAsia="IRNazanin"/>
          <w:color w:val="111111"/>
          <w:sz w:val="28"/>
          <w:sz w:val="28"/>
          <w:szCs w:val="28"/>
          <w:rtl w:val="true"/>
          <w:lang w:bidi="fa-IR"/>
        </w:rPr>
        <w:t xml:space="preserve">زائدا علی أصل الأمر التعبدی،و من ثم کان کل الریاء شرکا،نعم فی شرکیة الریاء نحو خفاء لکنها تتضح بالتدبر العقلی،حیث انّ توظیف الخضوع له تعالی و التقرب منه للتقرب من غیره،أو للطمع فی ثواب الغیر أو الخوف من عقاب الغیر،مقتضاه ذلک،نعم حیث کان الریاء علی درجات عدیدة منه ما هو جلی و ما هو خفی و أخفی یدقّ بحسب أنواع و انحاء العلائق بالاغیار،اشارت إلیها الآیات و الروایات و الأدعیة الواردة منهم علیهم السّلام،و شرحتها علوم تهذیب النفس،و عظم الابتلاء به و إلیه الاشارة فی قوله تعالی وَ ما یُؤْمِنُ أَکْثَرُهُمْ بِاللّهِ إِلاّ وَ هُمْ مُشْرِکُونَ </w:t>
      </w:r>
      <w:r>
        <w:rPr>
          <w:rStyle w:val="FootnoteAnchor"/>
          <w:rtl w:val="true"/>
        </w:rPr>
        <w:footnoteReference w:id="15"/>
      </w:r>
      <w:r>
        <w:rPr>
          <w:rFonts w:ascii="IRNazanin" w:hAnsi="IRNazanin" w:eastAsia="IRNazanin"/>
          <w:color w:val="111111"/>
          <w:sz w:val="28"/>
          <w:sz w:val="28"/>
          <w:szCs w:val="28"/>
          <w:rtl w:val="true"/>
          <w:lang w:bidi="fa-IR"/>
        </w:rPr>
        <w:t>و شبّه خفاءه فی الحدیث النبوی بحرکة النمل الأسود علی الصخرة الصلدة الصماء السوداء فی اللیلة المظلمة،و حیث کان مفهومه کذلک کان الحکم العقلی المزبور فی الجملة،هذا مضافا الی ما سیأتی فی الضمائم من تقریب بطلان العبادة بالضمیمة المباحة فضلا عن المحرمة اذا کانت مستقلة فی الداعویة و ان کان الداعی الإلهی مستقلا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للبطلان بالأدلّة الخاصة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اعتبار الخلوص فی العبادة،و الشرکة بالریاء تنافیه کما تقدم بیانه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العمل العبادی حیث انّه الآلة التی یتحقق بها فعل الریاء،بمعنی انطباقه علیه،کما تقدم فی تعریفه،و ان بنی علی تعریفه بطلب الجاه و المنزلة فی القلوب بمرآة الناس،و انّه من أفعال القلوب،فلا ریب انّ الفعل الجارحی هو الآلة و الاداة التی بها یتحقق و هذا هو ظاهر الروایات الدالّة علی الحرمة،کما فی موثق السکونی المتقدم بجعل العمل الریائی فی سجّین و فی حسنة زرارة و حمران تحقق الشرک بإتیان العمل بذلک الداعی،بل لو بنی علی حرمة القصد و النیّة لاستلزم حرمة</w:t>
      </w:r>
    </w:p>
    <w:p>
      <w:pPr>
        <w:pStyle w:val="BookText"/>
        <w:rPr/>
      </w:pPr>
      <w:r>
        <w:rPr>
          <w:rFonts w:ascii="IRNazanin" w:hAnsi="IRNazanin" w:eastAsia="IRNazanin"/>
          <w:color w:val="111111"/>
          <w:sz w:val="28"/>
          <w:sz w:val="28"/>
          <w:szCs w:val="28"/>
          <w:rtl w:val="true"/>
          <w:lang w:bidi="fa-IR"/>
        </w:rPr>
        <w:t>العمل أیضا،لما حرر فی بحث التجری من انّ ابرازه اشتداد فی الجرأة و الهتک لساحة المولی،فکیف بما هو بمنزلة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بعض الروایات من إضافة العمل الریائی لغیره تعالی،الظاهر فی بیان انتفاء العبادیة و انقطاع الاضافة له تعالی،کما فی حسنة زرارة و حمران المتقدمة التی رواها البرقی فی المحاسن و الصدوق فی 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لی و لغیری فهو لمن عمل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شریک،فمن عمل لی و لغیری،فهو لمن عمله غیری</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بعض نسخ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عمله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لغیری،و علی التقدیر الأول للنسخة مفادها قطع الاضافة له تعالی و تمحض الاضافة لغیره،بقرینة خیریة الشریک،بجعل العمل کله للغیر،و هو مقتضی المقابلة أیضا بین الشرط 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التقریب یتحد لبّا فی الثبوت مع التقریب الأول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المستفیض من الروایات </w:t>
      </w:r>
      <w:r>
        <w:rPr>
          <w:rStyle w:val="FootnoteAnchor"/>
          <w:rtl w:val="true"/>
        </w:rPr>
        <w:footnoteReference w:id="17"/>
      </w:r>
      <w:r>
        <w:rPr>
          <w:rFonts w:ascii="IRNazanin" w:hAnsi="IRNazanin" w:eastAsia="IRNazanin"/>
          <w:color w:val="111111"/>
          <w:sz w:val="28"/>
          <w:sz w:val="28"/>
          <w:szCs w:val="28"/>
          <w:rtl w:val="true"/>
          <w:lang w:bidi="fa-IR"/>
        </w:rPr>
        <w:t>من نفی القبول للعمل بقول مطلق بسبب وصف فیه مقتضاه البطلان،لأن صحّة العمل العبادی لا تنفک عن ادنی درجة من درجات القربة و الطوعانیة،فإذا نفی القبول بکل درجاته لوصف ملابس للعمل،کان ذلک بمثابة مانعیة الوصف عن الصحة،فلا ینقض هذا التقریب بنفی القبول فی بعض الاعمال لارتکاب عمل آخر أجنبی کما ورد فی شارب الخمر انّه لا تقبل صلاته و نحو ذلک،فإنه للعمل الآخر أجنبی فیحمل علی نفی القبول فی بعض</w:t>
      </w:r>
    </w:p>
    <w:p>
      <w:pPr>
        <w:pStyle w:val="BookText"/>
        <w:rPr/>
      </w:pPr>
      <w:r>
        <w:rPr>
          <w:rFonts w:ascii="Amiri" w:hAnsi="Amiri" w:eastAsia="Amiri" w:cs="Amiri"/>
          <w:color w:val="111111"/>
          <w:sz w:val="28"/>
          <w:sz w:val="28"/>
          <w:szCs w:val="28"/>
          <w:rtl w:val="true"/>
          <w:lang w:bidi="ar-SA"/>
        </w:rPr>
        <w:t>و سواء کان الریاء فی أصل العمل أم فی کیفیاته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درجاته،و أما قوله تعالی إِنَّما یَتَقَبَّلُ اللّهُ مِنَ الْمُتَّقِینَ </w:t>
      </w:r>
      <w:r>
        <w:rPr>
          <w:rStyle w:val="FootnoteAnchor"/>
          <w:rtl w:val="true"/>
        </w:rPr>
        <w:footnoteReference w:id="18"/>
      </w:r>
      <w:r>
        <w:rPr>
          <w:rFonts w:ascii="IRNazanin" w:hAnsi="IRNazanin" w:eastAsia="IRNazanin"/>
          <w:color w:val="111111"/>
          <w:sz w:val="28"/>
          <w:sz w:val="28"/>
          <w:szCs w:val="28"/>
          <w:rtl w:val="true"/>
          <w:lang w:bidi="fa-IR"/>
        </w:rPr>
        <w:t>و عن الأمیر علیه السّلام فی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 عمل مع التقوی،و کیف یقلّ ما یتقبل؟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 علی ذلک بعد دلالة الأدلّة الکثیرة علی المجازاة علی کل عمل صغیر أو کبیر،بعد فرض واجدیته لشرائط الصحّة التی منها ولایتهم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إرادة هذه المعنی مما استدلّ به علی البطلان بنفی القبول بأن عدم القبول فی مقام المولویة و الآمریة یفید عدم الصحّة و المانعیة،أی انّه من مقام التشریع ثم انّ مقتضی ما تقدم من الوجوه فی دلالة الروایات شمول اطلاقها لکل الصور الأربع المذکورة فی المتن،بل انّ حسنة زرارة و حمران المتقدمة نص فی العموم،و فی روایة علی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البطائنی کما هو المنسبق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أغنی الأغنیاء عن الشریک،فمن اشرک معی غیری فی عمل لم اقبله إلا ما کان لی خالصا</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بصیر الآتیة فی الریاء الواقع فی الکیفیة دلالة علی المقام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عمّا ذکرناه فی مقتضی القاعدة فی خصوص الریاء من مضادته لعبادة الواحد الأحد،و فضلا عمّا سیأتی فی الضمائم من بطلان العبادیة فی ثلاث صور من الأربع المذکورة فی المتن و أما فی صورة استقلال الداعی الالهی و تبعیة الریاء فللبطلان وجه کما یأتی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تنقسم الی ما یکون متحدا مع الماهیة الواجبة أو ما یکون جزءا ندبیا فیها أو ما یکون خارجا عنها،أما الأول فیوجب البطلان لامتناع التقرب بالحرام أو اجتماع الواجب معه،مثل تحسین الصوت فی القراءة و الاذکار إراءة للآخرین،و إطالة</w:t>
      </w:r>
    </w:p>
    <w:p>
      <w:pPr>
        <w:pStyle w:val="BookText"/>
        <w:rPr/>
      </w:pPr>
      <w:r>
        <w:rPr>
          <w:rFonts w:ascii="IRNazanin" w:hAnsi="IRNazanin" w:eastAsia="IRNazanin"/>
          <w:color w:val="111111"/>
          <w:sz w:val="28"/>
          <w:sz w:val="28"/>
          <w:szCs w:val="28"/>
          <w:rtl w:val="true"/>
          <w:lang w:bidi="fa-IR"/>
        </w:rPr>
        <w:t>أم فی اجزائه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و الرکوع،و امّا الثالث فلا یضرّ بالماهیة الواجبة اذا لم تعتبر الکیفیة من الأجزاء المستحبة للماهیة الواجبة،بأن اعتبرت من المستحبات المستقلة التی ظرفها الواجب قبل أو بعد أو فی الأثناء کما فی تعقیبات الصلاة فکونها حینئذ أجنبی عن وجود الواجب،أما الثانی فیأتی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نحوین فتارة ینوی الریاء فی الجزء من قبل الخوض فی العمل فینوی العمل بما فیه الجزء الذی یراد ایقاعه بخصوصه ریاء،و أخری یبدو له فی الأثناء ایقاع الجزء ریاء،فأمّا الصورة الأولی فهو کالریاء فی أصل العمل و مجموعه، حیث ان مجموع ماهیة العمل قد اشترک فی الدعوة إلیه کلا من الداعی القربی الصوری و الداعی الریائی،و ان کانت دعوة الریاء الی بعضه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الاجزاء الأولی المتقدمة علی الجزء الریائی یشترط فی القصد إلیها أن تکون ضمن مجموع الماهیة بنیّة خالصة من الریاء،فلا یتوهم ان المقام من قبیل نیّة القاطع فی العمل الارتباطی و هی غیر مضرة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الثانیة فقد تکون اجزاء العمل غیر قابلة للتبدیل کما فی الصوم فانّه إذا نوی بعض الاجزاء ریاء فانّه غیر قادر علی تبدیله بنیّة غیر ریائیة،و اخری تکون قابلة للتبدیل،و هی اما فی فرض اخلال الزیادة العمدیة فی ماهیة المرکب کالصلاة و الطواف أو مع عدم الاخلال کالوضوء و الحج بلحاظ أکثر أجزاءه،أما الشق الأول غیر القابل للتبدیل فیلزم البطلان لأنه اوقع الجزء ریاء و لا یتبدل بغیره،و أما الشق الثانی فیلزم البطلان من جهة الریاء لو اکتفی بالذی أتی به أولا و لو أعاد فکذلک من جهة الزیادة العمدیة و قد یقرّب البطلان فی الاعادة من جهة أن العمل الارتباطی الذی فیه الزیادة،و ان افترضنا ان الزیادة غیر مضرّة فیه الا إن الاعادة و التبدیل لا تخرج المأتی به أولا ریاء عن مجموع</w:t>
      </w:r>
    </w:p>
    <w:p>
      <w:pPr>
        <w:pStyle w:val="BookText"/>
        <w:rPr/>
      </w:pPr>
      <w:r>
        <w:rPr>
          <w:rFonts w:ascii="IRNazanin" w:hAnsi="IRNazanin" w:eastAsia="IRNazanin"/>
          <w:color w:val="111111"/>
          <w:sz w:val="28"/>
          <w:sz w:val="28"/>
          <w:szCs w:val="28"/>
          <w:rtl w:val="true"/>
          <w:lang w:bidi="fa-IR"/>
        </w:rPr>
        <w:t>العمل و لو بنحو المشخصات الفردیة غایة الأمر انّ هذه الزیادة من حیث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مضرة،فعدم اضرارها لا یعنی حذفها من المجموع،و کون الماهیة لا بشرط لا یقتضی ذلک،و لا یقتضی انقلاب الشیء عما وقع علیه فتأمّل،فانّه لو تم هذا التقریب لاقتضی البطلان فی الشق الثالث أیضا الا ان یخصص بماله هیئة اتصالیة و اکوان متخللة کالصلاة و الطواف بخلاف الوضوء و الحج و ان کان لهما موالاة بین أجزائهما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الشق الثالث فقد تقرّب الصحّة بأن الاعادة بنیّة خالصة عن شوب الریاء یصحح العمل فیعید جزء الوضوء کغسل الید و جزء الحج کالطواف،و تتم الاجزاء المطلوبة علی الشرائط و فساد الجزء المبدل لا یخلّ بعد عدم احتسابه من المرکب و صحّة البدل بعد عدم المنع من الزیادة،هذا و قد یتأتی وجه البطلان المتقدم من أن تبدیل الجزء لا یحذفه من المرکب و لا یخرجه عنه و الشیء لا ینقلب عمّا وقع علیه، و امّا صحّة الوضوء فیما لو أبدل بعض الاجزاء الواقعة فاسدة بغیر الریاء فلعدم ابطال الزیادة،أی ان اشتمال مجموع العمل علی المبدل الفاسد الزائد لا ضیر فیه،و کذا الحال فی موارد تبدیل الامتثال فی الجزء،و هذا بخلاف اشتمال المجموع علی الجزء الریائی فانّه مبطل له لا من جهة الزیادة،بل من جهة الریاء و حرمته الخاصة لا بمجرّد انّه حرام،و یمکن تقریب البطلان ببیان اخر و هو انّ طروّ نیّة الریاء فی الأثناء و ان تعلقت بخصوص الجزء،لکن لما کان الجزء ارتباطیا فیؤول الی تبدل نیة المجموع المتضمن للریاء و بعبارة اخری انّ الاجزاء و ان کان أبعاضا متدرجة إلا انّ النیّة لیس تتبعض الی اجزاء،و المفروض انّها أمر وحدانی بسیط موجب لتبدل صورة ما وقع من الاجزاء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یستدل للبطلان بحسنة زرارة و حمران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فیه رضی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بشموله للمقام لعموم الظرفیة لکل من کون الداعی الریائی جزءا من مجموع الداعی لأصل العمل مجموعا،أو لکون الداعی الریائی داعیا الی خصوص الجزء لا لأصل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نیّة الریاء فی الجزء علی نحوین تارة قبل اتیانه و بدأه فی أصل العمل،و أخری یبدو له فی الأثناء،و من الواضح صدق الظرفیة فی النحو الأول،فکذلک فیما بدا له فی الأثناء،لأنه علی النحو الثانی أیضا یصدق ان الریاء جزء الداعی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بأنّ دلالة الروایة علی البطلان متوقفة علی عدم إعادة الجزء بداعی صحیح،اذ فی فرض الاعادة الصحیحة،یخرج الجزء الریائی عن العمل کما یخرج داعیه عن داعی مجموع العمل،و فیه انّ البطلان المدلول علیه فی الروایة هی البطلان الفعلی الحاصل بمجرّد وقوع الجزء الریائی فی ضمن العمل و لیس بطلانه تعلیقیا علی انضمام بقیة الأجزاء اللاحقة،شأنه شأن بقیة المبطلات التی قد ورد التعبد بها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یجاء بالعبد یوم القیامة قد صلّی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قد صلیت ابتغاء وجهک،فیقال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صلیت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صلاة فلان،اذهبوا به الی النار</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بتقریب انّ الحسن فی الصلاة یقع فی الکیفیة المستحبة و هی من الجزء المستحب فإذا أوجبت البطلان فبطریق أولی فی الجزء الواجب،و لا أقل من المساواة حیث انّ المرکب فی ما نحن فیه کالوضوء حیث لا یضرّ فیه الزیادة فی</w:t>
      </w:r>
    </w:p>
    <w:p>
      <w:pPr>
        <w:pStyle w:val="BookText"/>
        <w:rPr/>
      </w:pPr>
      <w:r>
        <w:rPr>
          <w:rFonts w:ascii="IRNazanin" w:hAnsi="IRNazanin" w:eastAsia="IRNazanin"/>
          <w:color w:val="111111"/>
          <w:sz w:val="28"/>
          <w:sz w:val="28"/>
          <w:szCs w:val="28"/>
          <w:rtl w:val="true"/>
          <w:lang w:bidi="fa-IR"/>
        </w:rPr>
        <w:t>بل و لو کان جزءا مستحبا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 الجزء الواجب،کذلک لا یتقوم بالجزء المستحب،فهما 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للتأمل فی الدلالة مجال،حیث انّ الکیفیة المحرمة متحدة مع الأجزاء الواجبة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 بأن ظاهر الروایة البطلان من جهة الریاء لا من جهة اجتماع الواجب و الحرام،مضافا الی ما ذکرناه من انّ الجزء الفاسد المبدل لا یخرج عن مشخصات العمل کما هو الحال فی الجزء المستحب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دلالتها موثقة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علامات للمرائی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ینشط اذا رأی الناس،و یکسل اذا کان وحده،و یحب أن یحمد فی جمیع أموره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رواه الصدوق بطریق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تارة یکون ظرفه العمل الواجب،و اخری یکون من خصوصیاته و مشخصاته و هو أیضا بنحو الکیفیة و الشرط و أخری بصورة الجزء،أما الأول فمن الواضح انّه أجنبی عن المرکب فلا وجه لسرایة بطلانه إلیه،کالدعاء فی الاعتکاف، و الدعاء فی الموقفین فی الحج،أما الثانی فمع اتحاده بالجزء الواجب لا ریب فی بطلانه لاجتماع المأمور به مع المنهی عنه،و أما مع عدم الاتحاد فهو کالثالث و ذهب أکثر محشی المتن الی عدم بطلان المرکب الواجب ببطلان الجزء المستحب،و قد بنوا ذلک علی القول بأن الجزء المستحب غیر مشخص للمرکب و انّما المرکب ظرفه،أو ان المرکب و ان تخصص بالمستحب إلا انّ غایة تحریمه هو اعتباره بمنزلة العدم،أی عدم حدوث الخصوصیة الموجبة للامتیاز،و هی المندوبة لا التی تقع محرمة،و الفرض انّ اتّحاده مع المرکب بنحو الترکیب الانضمامی،لا الاتّحادی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کما حرر فی محلّه امکان جزئیة المستحب فی المرکب الواجب لا</w:t>
      </w:r>
    </w:p>
    <w:p>
      <w:pPr>
        <w:pStyle w:val="BookText"/>
        <w:rPr/>
      </w:pPr>
      <w:r>
        <w:rPr>
          <w:rFonts w:ascii="IRNazanin" w:hAnsi="IRNazanin" w:eastAsia="IRNazanin"/>
          <w:color w:val="111111"/>
          <w:sz w:val="28"/>
          <w:sz w:val="28"/>
          <w:szCs w:val="28"/>
          <w:rtl w:val="true"/>
          <w:lang w:bidi="fa-IR"/>
        </w:rPr>
        <w:t>و سواء نوی الریاء من أول العمل أو نوی فی الأثناء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تاب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فالریاء فی العمل بأی وجه کان مبطل له لقوله تعالی علی ما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شریک من عمل لی و لغیری ترکته 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ابطاله انّما هو اذا کان جزء من الداعی علی العمل و لو علی وجه التبعیة و أما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تقوم الماهیة به،بل من عوارض الوجود و یکون الوجود متحیث بطبیعة الواجب و عوارض المستحب،کما فی الجوهر ذی العوارض أو عوارض العرض، و علی هذا فیتخصص المرکب به،و حینئذ ان اقتصر فی مدلول الروایات الواردة فی الریاء علی مجرّد التحریم،أو استفادة البطلان فی مجرّد الجزء الذی أتی به ریاء دون ما وقع ملابسا له،فیتم القول بالصحّة،و أما مع ما تقدم من دلالة الروایات الأربع علی بطلان العمل المشتمل علی الجزء الریائی أو الکیفیة الریائیة فیتم 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کان متعلّق الریاء مجموع العمل فالتسویة ظاهرة،و أما اذا کان متعلقه جزءا بخصوصه فقد تقدم أن نیّته من أول العمل مندرج فی نیّة الریاء بالمجموع، لکون المنوی متصفا و لو بلحاظ بعضه بذلک،و کذا الحال فی ما عرض فی الأثناء و تعلّق بخصوص جزء لعدم تبعض النیّة بحسب الأجزاء فتنقلب فی الفرض عمّا کانت علیه الموجب للإخلال فیما تقدم،مضافا الی ملابسة الجزء الریائی للعمل و ان أبدل باتیان صحیح آخر،و خصوص دلالة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التوبة لا یوجب اعدام عنوان الریاء الواقع سابقا،و المأخوذ مبطلا،غایة الأمر یسقط العقاب للندم،دون قبح ما وقع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صدر البحث خروج السرور باطلاع الناس علی توفره علی الخیر فضلا عن الخطور فإن ما یحصل به الانبساط النفسی،علی درجات اذا اشتدّ یتشوق إلیه حتی یصل الی الدعوة و التحریک،و إلا فمجرّد الفرح و الارتیاح و السرور لا</w:t>
      </w:r>
    </w:p>
    <w:p>
      <w:pPr>
        <w:pStyle w:val="BookText"/>
        <w:rPr/>
      </w:pPr>
      <w:r>
        <w:rPr>
          <w:rFonts w:ascii="IRNazanin" w:hAnsi="IRNazanin" w:eastAsia="IRNazanin"/>
          <w:color w:val="111111"/>
          <w:sz w:val="28"/>
          <w:sz w:val="28"/>
          <w:szCs w:val="28"/>
          <w:rtl w:val="true"/>
          <w:lang w:bidi="fa-IR"/>
        </w:rPr>
        <w:t>اذا لم یکن کذلک بل کان مجرد خطور فی القلب من دون أن یکون جزءا من الداعی فلا یکون مبطلا،و اذا 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العمل فی ان داعیه محض القربة أو مرکب منها و من الریاء فالعمل باطل لعدم احراز الخلوص الذی هو الشرط فی الصحّة،و أما العجب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التحریک،و تقدم اشارة صحیح زرارة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یحرز شرط الصحّة سواء بنی علی انّه الخلوص أو داعی القربة المستقل، هذا لو کانت العبادیة بأخذ الداعی کشرط،و الا لو أخذت کعنوان للعمل و ان الداعی محقق له فعدم الاحراز أوضح،و قد قیل بالتفصیل بین ما اذا أحرز وجود داعویة القربة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انفرد لکان محرکا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فی وجود داعویة الریاء المستقلة أو التبعیة معه،و بین ما اذا شک فی وجود الداعی الإلهی المستقل مع الداعی الریائی المستقل أو المنضم أو التبعی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باجراء أصالة العدم فی الصورة الأولی لأن مقتضی العبادة محرز وجدانا و ما هو مانع یحرز بأصالة العدم،بخلاف الصورة الثانیة حیث یشکک فی أصل تحقق العبادیة،و هذا التفصیل انّما یتم بناء علی کون العبادیة مجموع مرکب من الداعی الوجودی و عدم المانع،و امّا بناء علی أخذ الخلوص شرطا أو أخذ العبادیة عنوانا،فلا یمکن احرازهما بالأصل العدمی فی المانع،مضافا الی ما تقدم من انّ الخلوص من الریاء فی عبادته تعالی بمقتضی نفس کون العبادة مضافة إلیه تعالی،لا أنها شرط زائد أو من باب أخذ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معتبرة یونس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فی صلاته خالیا فیدخله العجب،فقال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أول صلاته بنیّة یرید بها ربّه فلا یضرّه ما دخله بعد ذلک،فلیمض فی صلاته و لیخسأ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فمحمولة علی الخطور أو دفع الوسوسة أو تقویم النیة بتعلیم دفع الموانع و المضادات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الارتیاح الی صفة فی النفس أو عمل أتی به،و قد یعبر عنه باستعظام ما</w:t>
      </w:r>
    </w:p>
    <w:p>
      <w:pPr>
        <w:pStyle w:val="BookText"/>
        <w:rPr/>
      </w:pPr>
      <w:r>
        <w:rPr>
          <w:rFonts w:ascii="IRNazanin" w:hAnsi="IRNazanin" w:eastAsia="IRNazanin"/>
          <w:color w:val="111111"/>
          <w:sz w:val="28"/>
          <w:sz w:val="28"/>
          <w:szCs w:val="28"/>
          <w:rtl w:val="true"/>
          <w:lang w:bidi="fa-IR"/>
        </w:rPr>
        <w:t>فالمتأخر منه لا یبطل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المقارن و إن کان الأحوط فیه الإعادة للنفس من صفة أو عمل،و هو ینطوی علی الغفلة عن فقره و فاقته للباری،و ان هذه النعم هی منه تعالی ملک له قد یسلبها منه متی شاء،فیؤول الی تخیل الغنی و الاستقلال و هو یتخذ اشکالا و صور بحسب الموارد،و هو کبقیة صفات النفس ذو درجات تشکیکیة شدة و ضعفا،و بعضها تدقّ و تخفی کما تقدم فی الریاء،فمن ثم اختلف ألسن الروایات </w:t>
      </w:r>
      <w:r>
        <w:rPr>
          <w:rStyle w:val="FootnoteAnchor"/>
          <w:rtl w:val="true"/>
        </w:rPr>
        <w:footnoteReference w:id="22"/>
      </w:r>
      <w:r>
        <w:rPr>
          <w:rFonts w:ascii="IRNazanin" w:hAnsi="IRNazanin" w:eastAsia="IRNazanin"/>
          <w:color w:val="111111"/>
          <w:sz w:val="28"/>
          <w:sz w:val="28"/>
          <w:szCs w:val="28"/>
          <w:rtl w:val="true"/>
          <w:lang w:bidi="fa-IR"/>
        </w:rPr>
        <w:t xml:space="preserve">الواردة فی حاله و حکمه فبعضها بلسان أنه مهلک و آخر أنه من ضعف العقل أو من حسّاد عقله،و فی ثالث أنه جهل و فی رابع أنه ذنب نظیر مصحح یونس </w:t>
      </w:r>
      <w:r>
        <w:rPr>
          <w:rStyle w:val="FootnoteAnchor"/>
          <w:rtl w:val="true"/>
        </w:rPr>
        <w:footnoteReference w:id="23"/>
      </w:r>
      <w:r>
        <w:rPr>
          <w:rFonts w:ascii="IRNazanin" w:hAnsi="IRNazanin" w:eastAsia="IRNazanin"/>
          <w:color w:val="111111"/>
          <w:sz w:val="28"/>
          <w:sz w:val="28"/>
          <w:szCs w:val="28"/>
          <w:rtl w:val="true"/>
          <w:lang w:bidi="fa-IR"/>
        </w:rPr>
        <w:t xml:space="preserve">و روایة أحمد بن أبی داود </w:t>
      </w:r>
      <w:r>
        <w:rPr>
          <w:rStyle w:val="FootnoteAnchor"/>
          <w:rtl w:val="true"/>
        </w:rPr>
        <w:footnoteReference w:id="24"/>
      </w:r>
      <w:r>
        <w:rPr>
          <w:rFonts w:ascii="IRNazanin" w:hAnsi="IRNazanin" w:eastAsia="IRNazanin"/>
          <w:color w:val="111111"/>
          <w:sz w:val="28"/>
          <w:sz w:val="28"/>
          <w:szCs w:val="28"/>
          <w:rtl w:val="true"/>
          <w:lang w:bidi="fa-IR"/>
        </w:rPr>
        <w:t>و فی خامس انّه موجب للفسق و فی سادس ان المدل لا یصعد من عمله شیء،و غیرها،فالأولی بلحاظ الدرجات الأولی منه أو الخفیة و المتوسطة للمتوسط منه و الاخیرة للشدید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الحسد و نحوه من الصفات الرذیلة،و ان کان هناک بینها فرق فی أصل الحکم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أبطل قبوله لا سیما بعض المراتب منه کالادلال و هو الامتنان بالعمل،أو طلب المجازاة بعنوان الاستحقاق،و لا یشکل بأن المانع من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الصحة کما فی الریاء،اذ ذلک اذا کان من صفات العمل أو نیته الباعثة نحوه، و هذا بخلاف المقام،فانّه لیس من ملابسات العمل،و هو و إن أمکن انتزاع وصف من تعقبه للعمل بنحو الشرط المتأخر،إلا انّه محتاج الی دلالة الدلیل،و نطاق الروایات الواردة لا یزید عن عدم القبول ففی صحیح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ابلیس لعنة الله علیه لجنوده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استمکنت من ابن آدم فی ثلاث لم أبال ما عمل،فانّه غیر مقبول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استکثر عمله و نسی ذنبه،و دخله العجب</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نظیره صحیح أبی عبیدة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أخلی بینه و بین ما یرید من عبادتی لدخله العجب من ذلک فیصیره العجب الی الفتنة بأعماله،فیأتیه من ذلک ما فیه هلاکه لعجبه بأعماله و رضاه عن نفسه،حتی یظن انّه فاق العابدین،و جاز فی عبادته حدّ التقصیر،فیتباعد منّی عند ذلک،و هو یظن انّه یتقرّب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منهما وقوع العجب متأخرا الموجب لعدم القبول،و لعلّ الغالب فی العجب وقوعه متأخرا،لأن سببه الاعجاب بما وقع منه،نعم یتصور مقارنا بعد حصوله بسبب الاعمال السابقة و ارادته الاقدام علی اعمال جدیدة لا حقة،بل یظهر من الصحیحة الثانیة انّ العجب له نحو تعلّق بذات النفس،و هو کذلک کما تقدم فی تعریفه،من انّه ارتیاح أو استعظام النفس بلحاظ صفة أو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صحیح علی بن سوید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العجب الذی یفسد العمل؟فقال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درجات، منها أن یزین للعبد سوء عمله فیراه حسنا فیعجبه،و یحسب انّه یحسن صنعا،و منها ان یؤمن العبد بربّه،فیمنّ علی الله عزّ و جل و لله علیه فیه المنّ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یقرب منه روایة الصدوق باسناده عن النبی صلّی اللّه علیه و آله عن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یتقرب إلیّ عبدی بمثل ما افترضت علیه و ان من عبادی المؤمنین لمن یرید الباب من العبادة فأکفّه عنه لئلا یدخله عجب فیفسده</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فأشکل علی الأول باشتماله علی العمل السیئ،فالفساد فیه بمعنی الدرکات أو الحبط اذ المعنی المبحوث عنه فی المقام غیر متصور أیضا فی الایمان بالله تعالی</w:t>
      </w:r>
    </w:p>
    <w:p>
      <w:pPr>
        <w:pStyle w:val="BookText"/>
        <w:rPr/>
      </w:pPr>
      <w:r>
        <w:rPr>
          <w:rFonts w:ascii="IRNazanin" w:hAnsi="IRNazanin" w:eastAsia="IRNazanin"/>
          <w:color w:val="111111"/>
          <w:sz w:val="28"/>
          <w:sz w:val="28"/>
          <w:szCs w:val="28"/>
          <w:rtl w:val="true"/>
          <w:lang w:bidi="fa-IR"/>
        </w:rPr>
        <w:t>الذی یدور أمره بین التحقق و العدم،و علی الثانی بأن الضمیر یعود الی العبد العامل لا العبادة،و الصحیح انّ افساد العجب للنیة فی العبادة علی حذو افساده للإیمان، حیث انّه کل منهما فعل قلبی نفسانی یناقضه العجب لما تقدم من انّه منطوی علی انکار نعم الله تعالی و افضاله و فقر العبد و فاقته،و هو شعبة من شعب الشرک و الکفر الخفی،نظیر الریاء،و هو کما هو ظاهر الصحیح ذو درجات،شدید جلی و دقیق خفی و متوسطات بینهما،و ظهور بعض الروایات الواردة فی مهلکیته لما یتسبب منه من حرمات کبری کعدم توقیر الله تعالی و الاستخفاف الراجع الی الجهل بمعرفته أو الکبر الذی هو کفر خفی،و غیره مما ینافی العبودیة و حقیقة الربوبیة،دال علی قبحه علی حد الفسق الصفتی فی کون جذره أمر راجع الی الخلل فی المعرفة و فی کونه یتفرع علیه اعمال سیئة مبعدة نظیر الحسد،فاذا افترض صدور العمل عن عجب، و استند إلیه و کان متصفا به کما فی بعض صور المقارن أو السابق،فصحته محل منع بعد اشتراط العبادة بکل من الحسن الفاعلی و الحسن الفعلی،و بعد عدم تلوّن الفعل بالعبودیة،بل بما یضادها کالأنفة و الکبر نظیر ما ورد فی عبادة إبلیس انّها کانت تنطوی علی الکبر و لم تکن مقبولة،فالاعتراف بقبح العجب و دلالة الروایات علی عدم القبول بسببه،یتدافع مع تصحیح العمل فیما لو فرض صدوره عنه کما فی السابق أو المقارن فی بعض الصور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 لم یکن صدوره متسببا عنه کما قد یقع کثیرا لا سیما فی الأعمال التی هی تسبب حدوث العجب،لا العکس،لا یخلّ وقوعه فی صحة العمل و ان أخلّ فی قبوله،فالعجب کبر یضاد العبودیة و الفقر و حقیقة معنی العبادة و یوجب زوالها و انقلابها الی کبر و استکبار،و هو کبقیة الصفات و الحالات الرذیلة شدة و ضعفا،</w:t>
      </w:r>
    </w:p>
    <w:p>
      <w:pPr>
        <w:pStyle w:val="BookText"/>
        <w:rPr/>
      </w:pPr>
      <w:r>
        <w:rPr>
          <w:rFonts w:ascii="IRNazanin" w:hAnsi="IRNazanin" w:eastAsia="IRNazanin"/>
          <w:color w:val="111111"/>
          <w:sz w:val="28"/>
          <w:sz w:val="28"/>
          <w:szCs w:val="28"/>
          <w:rtl w:val="true"/>
          <w:lang w:bidi="fa-IR"/>
        </w:rPr>
        <w:t>و أمّا السمعة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داعیة علی العمل أو کانت جزءا من الداعی بطل و إلا فلا کما فی الریاء فاذا کان الداعی له علی العمل هو القربة إلا انّه یفرح اذا اطلع علیه الناس من غیر أن یکون داخلا فی قصده لا یکون باطلا لکن ینبغی للانسان أن و القدر المتیقن من المبطلیة الدرجات الشدیدة کما هو الشأن فی العناوین التشکیکیة،و یومی إلیه صدر جوابه علیه السّلام فی الصحیح السابق أنه درجات جوابا للسائل عن الذی یفسد العمل مما یدلّ علی انّ الافساد من بعض درجات و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الجملة،و یدلّ علی ذلک أیضا مصحح یونس بن عمّار المتقدم فی العجب الذی یدخل نیّة الرجل فی أثناء صلاته و هی و ان کانت محمولة علی دفع الوسوسة أو عدم اخلال الخطور و نحوه ما لم یکن حیثیة فی النیة،إلا أنها دالة بالاقتضاء علی فساد الصلاة لو فرض صدورها بنیة مخالطة للعجب،فتحصل التفصیل بین العجب المتأخر و بین المتقدم و المقارن فیما یفرض مخالطة للنیّة الباعثة علی العمل غایة الأمر العجب کالریاء و غیرها من الصفات الرذیلة ذات درجات عدیدة و القدر المتیقن من تقریر دلالة ما سبق هو الدرجات الجلیة و الشدیدة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فسرت بمعنی اطلاع الآخرین بغیة الحصول علی منزلة لدیهم،فهی بمعنی الریاء غایة و ان اختلفت عنه فی المبدأ و مقدمة اعلام الآخرین بفعله العبادی، و یدلّ علیه روایة القداح عن أبی عبد اللّه علیه السّلام عن أبیه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اخشوا الله خشیة لیست بتعذیر و اعملوا لله فی غیر ریاء و لا سمعة،فإنّه من عمل لغیر الله وکّله الله الی عمله یوم القیامة</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هذا مع شمول أدلّة بطلان الریاء الواردة بعنوان الشرکة للسمعة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فسّرت بمعنی دفع الریبة عن نفسه و التهمة عن اسمه،نظیر ما ورد فی روایات العدالة انّ بحضور صلاة الجماعة یحسن ظاهر المرء و یشهد له بالعدالة و نحو</w:t>
      </w:r>
    </w:p>
    <w:p>
      <w:pPr>
        <w:pStyle w:val="BookText"/>
        <w:rPr/>
      </w:pPr>
      <w:r>
        <w:rPr>
          <w:rFonts w:ascii="IRNazanin" w:hAnsi="IRNazanin" w:eastAsia="IRNazanin"/>
          <w:color w:val="111111"/>
          <w:sz w:val="28"/>
          <w:sz w:val="28"/>
          <w:szCs w:val="28"/>
          <w:rtl w:val="true"/>
          <w:lang w:bidi="fa-IR"/>
        </w:rPr>
        <w:t>یکون ملتفتا فانّ الشیطان غرور و عدوّ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الضمائم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راجحة،کما اذا کان قصده فی الوضوء القربة ذلک مما هو داعی راجح فحکمه ما یأتی من الضمائم الراجحة أو المباحة،و امّا الفرح و السرور عند اطلاع الغیر علی عبادته فما لم یصل الی درجة باعثة و داعیة للعمل،فلا محذور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الی المشهور التفرقة بین الضمیمة الراجحة و غیرها فیما لو کان کل من الضمیمة و الداعی القربی مستقلا فی التحریک،و لعل الوجه فی ذلک هو مضادة عنوان العبادیة مع العنوان المتولد من داعی الضمیمة المستقلة فی التأثیر فی الفعل، و هذا بخلاف الضمیمة الراجحة فانّها نحو من الطاعة لا یتنافی مع عنوان العبادة،بل یلائمه،و هذا فی الداعی الضمیمی المستقل أما فی التبعی غیر الراجح مع فرض استقلال الداعی القربی فصححوا العمل و کأنه لعدم تعنون الفعل به بعد عدم استقلاله فی التأثیر و ربّما یکون تأثیره فی انتخاب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یستشکل فی مطلق الضمیمة و لو بنحو التبعیة،بأن مقتضی شرطیة الخلوص هو انفراد الداعی القربی المستقل،کما انّ مقتضی عموم نفی الشرکة فی العبادة ذلک،لکن قد تقدم انّ الخلوص و الشرک عنوانان تشکیکیان بعض مراتبهما جلیّة و اخری متوسطة و ثالثة خفیّة و تدقّ فی الخفاء کما هو مضمون الحدیث النبوی المتقدم المشبّه له بدبیب النمل الأسود علی الصخرة السوداء فی اللیلة المظلمة، و القدر المتیقن شرطیته من الخلوص أو مانعیته من الشرک هو الخلو من الریاء فضلا عمّا هو أشدّ منه،بل انّ فی بعض روایات </w:t>
      </w:r>
      <w:r>
        <w:rPr>
          <w:rStyle w:val="FootnoteAnchor"/>
          <w:rtl w:val="true"/>
        </w:rPr>
        <w:footnoteReference w:id="30"/>
      </w:r>
      <w:r>
        <w:rPr>
          <w:rFonts w:ascii="IRNazanin" w:hAnsi="IRNazanin" w:eastAsia="IRNazanin"/>
          <w:color w:val="111111"/>
          <w:sz w:val="28"/>
          <w:sz w:val="28"/>
          <w:szCs w:val="28"/>
          <w:rtl w:val="true"/>
          <w:lang w:bidi="fa-IR"/>
        </w:rPr>
        <w:t>الخلوص المتقدمة فی بابه تفسیره بذلک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الصحیح انّ الضمیمة تارة عرضیة و أخری طولیة،و المثال المذکور فی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تعلیم الغیر،فإن کان داعی القربة مستقلا و الضمیمة تبعا،أو کانا مستقلین صح، و إن کانت القربة تبعا أو کان الداعی هو المجموع منهما بطل و إن کانت مباحة المتن من القبیل الثانی،و ذلک لما تقدم من انّ الأقوی وفاقا لظاهر المتقدمین تحقق العبادیة بنفس قصد الفعل العبادی بعنوانه لاشتماله علی الاضافة الذاتیة کما تبیّن، و قصد الأمر و نحوه من الدواعی القربیة زیادة فی العبادیة و تغلیظا فی لونها،و علی ذلک فکل ضمیمة داعیة الی الفعل بعنوانه هی لا محالة طولیة فلا تضرّ بصحّة العبادة،و ما ورد </w:t>
      </w:r>
      <w:r>
        <w:rPr>
          <w:rStyle w:val="FootnoteAnchor"/>
          <w:rtl w:val="true"/>
        </w:rPr>
        <w:footnoteReference w:id="31"/>
      </w:r>
      <w:r>
        <w:rPr>
          <w:rFonts w:ascii="IRNazanin" w:hAnsi="IRNazanin" w:eastAsia="IRNazanin"/>
          <w:color w:val="111111"/>
          <w:sz w:val="28"/>
          <w:sz w:val="28"/>
          <w:szCs w:val="28"/>
          <w:rtl w:val="true"/>
          <w:lang w:bidi="fa-IR"/>
        </w:rPr>
        <w:t>من الدعوة للحق بتحسین العمل من هذا القبیل،و ان افترض عرضیتها لقصد الأمر و للدواعی القربیة الأخری،بخلاف ما اذا افترض داعویتها الی ذات الحرکات الخارجیة فإنها تکون فی عرض الاضافة العبادیة الذاتیة فی الفعل، و کون الضمیمة مستقلة حینئذ یخلّ بالعبادیة و لو کانت راجحة،لتضاد العناوین المتصادقة علی الفعل بخلاف التبعیة فانّها مندکة فی العنوان العبادی و ان استشکل فیها أیضا عدّة من أعلام محشی المتن اذا کانت مؤثرة فی أصل العمل لا فی الخصوصیات الفردیة و حکی عن ظاهر اطلاق جماعة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 لصحّة الضمائم المستقلة بان اللازم علی القول الآخر بطلان أکثر عبادات الناس عدا الاوحدی لانضمام الدواعی الاخری مع القربی فی عباداتهم،ممنوعة بأن أکثر الموارد امّا من الدواعی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غیر مخلّة أو من الدواعی للخصوصیات المفردة،أو الدواعی التبعیة المندکة غیر المستقلة و التمثیل بالامساک فی الصوم فی العلانیة أمام الملأ،لیس فی محلّه لأن مثل ذلک لا یدعو الی الامساک لمجموع الماهیة ما بین الحدین مع انّه من الدواعی الطولیة کما عرفت بالإضافة الی ذات الفعل العبادی بعنوانه ذی الاضافة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انّها أیضا کذلک،کضمّ التبرد الی القربة لکن الأحوط فی صورة استقلالها أیضا الاعادة،و ان کانت محرمة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الریاء و السمعة فهی فی الابطال مثل الریاء، لأن الفعل یصیر محرما فیکون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الفرق بینها و بین الریاء انّه لو لم یکن داعیه فی ابتداء العمل إلا القربة،لکن حصل له فی الأثناء فی جزء من الاجزاء یختص البطلان بذلک الجزء،فلو عدل عن قصده و اعاده من دون فوات الموالاة صح،و کذا لو کان ذلک الجزء مستحبا و ان لم یتدارکه بخلاف الریاء علی ما عرفت فانّ حاله حال الحدث فی 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تارة تکون عرضیة و اخری طولیة و علی کلا التقدیرین فهی موجبة للبطلان لانطباق المحرم أما علی ذات الحرکات فی الأول أو علی الفعل بعنوانه فی الثانی و مثال الأول کما لو کانت نفس حرکات البدن فی العبادة یحصل بها الفعل المحرم القصدی،و مثال الثانی کالصلاة فرادی فی مکان أقیمت فیه الجماعة و کان ذلک یستلزم طعنا فی امام الجماعة،نعم قد یستدرک علی الماتن إلحاق ذلک ببحث حکم الضمیمة الداعیة،لأن البطلان لم ینشأ من الداعی بل من انطباق المحرم علی الفعل الخارجی،سواء کان فعل الحرام غایة و مقصودا له أم لم یکن کذلک بل کان منه مجرّد التفات،فالأولی التمثیل بما اذا قصد بالفعل المقدمیة و التوصل للحرام،فانّه و ان لم یکن الفعل مقدمة من المسببات التولیدیة للحرام،و لم یکن مقدمة أخیرة أو لم نبن علی حرمتها شرعا،إلا انّ الحرمة العقلیة لقبح التجری موجبة للفساد لاشتراط الحسن الفاعلی فی صحة العبادة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انّ الریاء الواقع فی الجزء مبطل و لو أعاده صحیحا و کذا الواقع فی الاجزاء المستحبة المفردة بالاستحباب الخاص،بخلاف الداعی المحرم اذا أعاده صحیحا فیما لو لم تکن الزیادة مبطلة،و کذا الحال فی الجزء المستحب</w:t>
      </w:r>
      <w:r>
        <w:rPr>
          <w:rFonts w:eastAsia="IRNazanin" w:cs="IRNazanin"/>
          <w:color w:val="111111"/>
          <w:sz w:val="28"/>
          <w:szCs w:val="28"/>
          <w:rtl w:val="true"/>
          <w:lang w:bidi="fa-IR"/>
        </w:rPr>
        <w:t>.</w:t>
      </w:r>
      <w:bookmarkStart w:id="21" w:name="pg13754_194371"/>
    </w:p>
    <w:p>
      <w:pPr>
        <w:pStyle w:val="Heading6"/>
        <w:numPr>
          <w:ilvl w:val="5"/>
          <w:numId w:val="1"/>
        </w:numPr>
        <w:rPr/>
      </w:pPr>
      <w:bookmarkStart w:id="22" w:name="__RefHeading___Toc320221_3264237689"/>
      <w:bookmarkStart w:id="23" w:name="_Toc9"/>
      <w:bookmarkEnd w:id="21"/>
      <w:bookmarkEnd w:id="22"/>
      <w:r>
        <w:rPr>
          <w:rtl w:val="true"/>
        </w:rPr>
        <w:t xml:space="preserve">مسألة </w:t>
      </w:r>
      <w:r>
        <w:rPr/>
        <w:t>29</w:t>
      </w:r>
      <w:r>
        <w:rPr>
          <w:rtl w:val="true"/>
        </w:rPr>
        <w:t>:</w:t>
      </w:r>
      <w:r>
        <w:rPr>
          <w:rtl w:val="true"/>
        </w:rPr>
        <w:t>الریاء بعد العمل لیس بمبطل</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بعد العمل لیس بمبطل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4" w:name="__RefHeading___Toc320223_3264237689"/>
      <w:bookmarkStart w:id="25" w:name="_Toc10"/>
      <w:bookmarkEnd w:id="24"/>
      <w:r>
        <w:rPr>
          <w:rtl w:val="true"/>
        </w:rPr>
        <w:t xml:space="preserve">مسألة </w:t>
      </w:r>
      <w:r>
        <w:rPr/>
        <w:t>30</w:t>
      </w:r>
      <w:r>
        <w:rPr>
          <w:rtl w:val="true"/>
        </w:rPr>
        <w:t>:</w:t>
      </w:r>
      <w:r>
        <w:rPr>
          <w:rtl w:val="true"/>
        </w:rPr>
        <w:t>إذا توضأت المرأة فی مکان یراها الأجنبی لا یبطل وضوؤها</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توضأت المرأة فی مکان یراها الأجنبی لا یبطل وضوؤها و ان کان من قصدها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6" w:name="__RefHeading___Toc320225_3264237689"/>
      <w:bookmarkStart w:id="27" w:name="_Toc11"/>
      <w:bookmarkEnd w:id="26"/>
      <w:r>
        <w:rPr>
          <w:rtl w:val="true"/>
        </w:rPr>
        <w:t xml:space="preserve">مسألة </w:t>
      </w:r>
      <w:r>
        <w:rPr/>
        <w:t>31</w:t>
      </w:r>
      <w:r>
        <w:rPr>
          <w:rtl w:val="true"/>
        </w:rPr>
        <w:t>:</w:t>
      </w:r>
      <w:r>
        <w:rPr>
          <w:rtl w:val="true"/>
        </w:rPr>
        <w:t>لا إشکال فی إمکان اجتماع الغایات المتعددة للوضوء</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امکان اجتماع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 المتعددة للوضوء کما اذا کان بعد الوقت و علیه القضاء أیضا و کان ناذرا لمس المصحف و اراد قراءة القرآن و زیارة المشاهد کما لا اشکال فی أنه اذا نوی الجمیع و توضأ وضوءا واحدا لها کفی و حصل امتثال الأمر بالنسبة الی الجمیع و انّه اذا نوی واحدا منها أیضا کفی عن الجمیع و کان اداء بالنسبة إلیها و ان لم یکن امتثالا إلا بالنسبة الی ما نواه،و لا ینبغی الاشکال فی أن الأمر متعدد حینئذ،و ان قیل انّه لا یتعدد،و انّما المتعدد جهاته و انّما الاشکال فی انّه هل یکون المأمور به متعددا أیضا،و ان کفایة الوضوء الواحد من باب التداخل لعدم تناول الأدلّة السابقة له اذ هی بأسرها فی الداعی المصاحب للعمل،و ما کان منها بعنوان الریاء فلا یصدق علی الاظهار بعد العمل،لعدم تحقق الإراءة بنفس العمل و لم یکن داعیه کذلک،فلا یصدق الشرک فی العبادة علیه،و امّا الروایات الواردة فی خصوصه فلا دلالة لها علی البطلان أیضا فصحیحة ابن دراج ظاهرها الکراهة لا الحرمة فضلا عن البطلان و روایة علی بن أسباط عن بعض أصحابه عن أبی جعفر علیه السّلام من انّ العمل اذا ذکر مرّة یقلّ أجره و اذا ذکر ثانیا یکتب ریاء،ففی مقام الجزاء لا الصحة و الفساد فی نفس العمل،و لو حملت علی الاحباط لدلّت علی الحرمة و إن لم تدلّ علی البطلان إلا أن یقال انّ الاحباط قد یقع بغیر الحرام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اتّحاد الحرام و الواجب و من ثم لا یتوارد الداعیان علی فعل واحد،فلا یخل داعیه بالقربة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الغایات هل هو موجب لتعدد الوضوء أو الأمر به أو تعدد جهة الامر؟</w:t>
      </w:r>
    </w:p>
    <w:p>
      <w:pPr>
        <w:pStyle w:val="BookText"/>
        <w:rPr/>
      </w:pPr>
      <w:r>
        <w:rPr>
          <w:rFonts w:ascii="IRNazanin" w:hAnsi="IRNazanin" w:eastAsia="IRNazanin"/>
          <w:color w:val="111111"/>
          <w:sz w:val="28"/>
          <w:sz w:val="28"/>
          <w:szCs w:val="28"/>
          <w:rtl w:val="true"/>
          <w:lang w:bidi="fa-IR"/>
        </w:rPr>
        <w:t>أو لا یتعدد؟ذهب بعض العلماء الی الأول،و قال انّه حینئذ یجب علیه ان یعین أحدها و إلا بطل،لأن التعیین شرط عند تعدد المأمور به،و ذهب بعضهم الی الثانی،و ان التعدد انّما هو فی الأمر أو فی جهاته،و بعضهم الی انّه یتعدد بالنذر و لا یتعدد بغیره و فی النذر أیضا لا مطلقا بل فی بعض الصور مثلا اذا نذر أن یتوضأ لقراءة القرآن و یبتنی ذلک امّا علی تعدد ماهیة الوضوء بتبع الغایة،کما احتمل ذلک فی تعدد سبب الحدث،أو علی الالتزام بالوجوب الغیری أو عدم الالتزام بکل ذلک بل المتعدد هو مجرد موضوع الامر و هو ما أسمیناه بعدم التداخل الصغیر،فی مقابل عدم تداخل المسببات أو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تعدد الماهیة فقد تقدم فی فصل غایات الوضوء عدمه،بلحاظ الغایات المأخوذ فیها رفع الحدث أی فی القسم الأول من الوضوء الرافع،و کذا فی القسم الثانی و هو التجدیدی و القسم الثالث الرافع للکراهة دون الحدث،نعم بین الأقسام تباین فی الاثر و الموضوع،و أما الوجوب الغیری،فالذی حررناه فی مبحث المقدمة بما یقرب من مختار المیرزا النائینی أن الغایة ان أخذ فیها المقدمة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المقدمة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ینبسط الوجوب المتعلق بالمرکب علی الشرط أیضا بتوسط تقیّد المرکب بالشرط حرفیا،فینحلّ علی القید و الشرط وجوبا نفسیا ضمنیا حرفیا من الوجوب المجموعی،فیغایر الوجوب الضمنی المتعلّق بالجزء فانّه اسمی، و الشرط فی المقام هو الطهارة و هو مسبب تولیدی عن الوضوء کما تقدم فیتعلّق به ما تعلّق بالطهارة،و بذلک یتم تصویر تعدد الوجوب النفسی الضمنی الحرفی المتعلق بالوضوء بحسب تعدد الغایة،هذا اذا افترض أخذ الطهارة شرطا فیها،و قد تقدم انّه لیس کل الغایات من هذا القبیل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التعدد فی الوجوب و الامر النفسی الضمنی الحرفی طارئ مندک مع</w:t>
      </w:r>
    </w:p>
    <w:p>
      <w:pPr>
        <w:pStyle w:val="BookText"/>
        <w:rPr/>
      </w:pPr>
      <w:r>
        <w:rPr>
          <w:rFonts w:ascii="IRNazanin" w:hAnsi="IRNazanin" w:eastAsia="IRNazanin"/>
          <w:color w:val="111111"/>
          <w:sz w:val="28"/>
          <w:sz w:val="28"/>
          <w:szCs w:val="28"/>
          <w:rtl w:val="true"/>
          <w:lang w:bidi="fa-IR"/>
        </w:rPr>
        <w:t>و نذر أن یتوضأ لدخول المسجد فحینئذ یتعدد و لا یغنی أحدهما عن الآخر،فاذا لم ینو شیئا منهما لم یقع امتثال لأحدهما و لا اداؤه و ان نوی أحدهما المعین حصل امتثال و اداؤه،و لا یکفی عن الاخر،و علی أی حال وضوؤه صحیح بمعنی انّه موجب لرفع الحدث،و اذا نذر ان یقرأ القرآن متوضئا و نذر أیضا أن یدخل المسجد متوضئا فلا یتعدد حینئذ و یجزی وضوء واحد عنهما و ان لم ینو شیئا منهما،و لم یمتثل أحدهما و لو نوی الوضوء لأحدهما کان امتثالا بالنسبة إلیه و اداء بالنسبة الی الاخر،و هذا القول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النفسی المتعلق بالوضوء علی ما تقدم،و لا مانع من التعدد بمعنی التأکد و الاشتداد بل کانت الاحکام اعتباریة فلا امتناع للتعدد مع التمایز،و إن کانت بلحاظ الإرادة التشریعیة تأکد هذا،اذا افترضنا ان الحکمین فی عرض واحد لأن عنوان المقدمة حیثیة تعلیلیة،و امّا لو بنی علی الطولیة فالحال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التعدد فی الأمر لا یوجب تعدد الوضوء لعدم قابلیة المتعلّق للتکرر بعد کون رفع الحدث لا 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تداخل الأسباب لا محالة فی مقام التعلق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المقدمة الواجبة لو کانت هی الموصلة لکان تعدد المأمور به لازما و ان حصل التداخل فی المسبب فی مقام الامتثال فممنوعة،لأن التوصل فی طبیعة المقدمة المطلوبة متأت من الطبیعة الواحدة للوضوء،و لیس بین موصلیة المقدمة لغایة مضادة و لا تباین مع موصلیتها لغایة أخری کی یتعدد العنوان أو الحصص و إلا لما کان هناک تداخلا فی المسببات أیضا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تقدم،فاذا نوی الأمر النفسی الندبی فیکون اداء للامر النفسی الضمنی الحرفی المنحلّ من الغایات و قد تقدم تصویر الأداء و الامتثال فی الأمر التعبدی و انّه نحو من التوصلیة و التعبدیة المضاعفة فی الأمر التعبدی،فیتقرر ما ذکره الماتن</w:t>
      </w:r>
      <w:r>
        <w:rPr>
          <w:rFonts w:eastAsia="IRNazanin" w:cs="IRNazanin"/>
          <w:color w:val="111111"/>
          <w:sz w:val="28"/>
          <w:szCs w:val="28"/>
          <w:rtl w:val="true"/>
          <w:lang w:bidi="fa-IR"/>
        </w:rPr>
        <w:t>.</w:t>
      </w:r>
      <w:bookmarkStart w:id="28" w:name="pg13754_194374"/>
    </w:p>
    <w:p>
      <w:pPr>
        <w:pStyle w:val="Heading6"/>
        <w:numPr>
          <w:ilvl w:val="5"/>
          <w:numId w:val="1"/>
        </w:numPr>
        <w:rPr/>
      </w:pPr>
      <w:bookmarkStart w:id="29" w:name="__RefHeading___Toc320227_3264237689"/>
      <w:bookmarkStart w:id="30" w:name="_Toc12"/>
      <w:bookmarkEnd w:id="28"/>
      <w:bookmarkEnd w:id="29"/>
      <w:r>
        <w:rPr>
          <w:rtl w:val="true"/>
        </w:rPr>
        <w:t xml:space="preserve">مسألة </w:t>
      </w:r>
      <w:r>
        <w:rPr/>
        <w:t>32</w:t>
      </w:r>
      <w:r>
        <w:rPr>
          <w:rtl w:val="true"/>
        </w:rPr>
        <w:t>:</w:t>
      </w:r>
      <w:r>
        <w:rPr>
          <w:rtl w:val="true"/>
        </w:rPr>
        <w:t>إذا شرع فی الوضوء قبل دخول الوقت و فی أثنائه دخل</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شرع فی الوضوء قبل دخول الوقت و فی أثنائه دخل لا اشکال فی صحته،و انّه متصف بالوجوب باعتبار ما کان بعد الوقت من أجزائه،و بالاستحباب بالنسبة الی ما کان قبل الوقت،فلو أراد نیة الوجوب و الندب نوی الأول بعد الوقت و الثانی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التعدد بالنذر فبحسب قصد الناذر اذا أراد تخصیص کل غایة بفرد من الوضوء مختص بها،و حینئذ لا بد أن یکون قصده من ذلک الوضوء الأعم من الرافع للحدث أو التجدیدی و إلا لما کان نذره مطلقا فیما لو خصص الوضوء بالرافع کما تقدم فی فصل غایات الوضوء</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انّ الحکم الندبی لا ینتفی بطرو الوجوب الشرطی ذاتا بل و لا حدا لأن الاشتداد و الاندکاک فی الإرادة و الطلب التشریعی لا فی الاحکام الاعتباریة و ان کان المتعلّق واحدا لکون عنوان المقدمة حیثیة تعلیلیة نظیر اجتماع الحکم الطبعی و الحکم الفعلی علی المتعلّق و الذات الواحدة کالماء فانّه جائز الشرب طبعا فی فبال الخمر،و حرام لأنه ملک الغیر،و کاللحم المأکول و یحرم تناوله لملکیة الغیر له،هذا اذا بنی علی عرضیة الحکمین و إلا فالاجتماع اوضح،و منشأ الاشکال عند المتأخرین کالفاضل و جماعة هو بناؤهم علی التضاد فی الاحکام أو ان مشروعیة عبادیة الوضوء آتیة من ذی المقدمة،فیستشکل حینئذ فی کون متعلّق واحد محلا لتوارد حکمین متضادین لا سیما و انّه بلحاظ أبعاضه،فان بعض المتعلّق لا یتعلّق به الحکم أو لا یقع مصداقا لما هو طبیعة المتعلّق،نظیر من بلغ أثناء الصلاة فی الوقت لا سیما و ان اللازم فی الامتثال للامر العبادی ان یکون حدوثیا بخلاف الحال فی الحج الندبی فانّه و ان وجب اتمامه بمجرّد الشروع إلا انّ حکمه الطبعی هو الندب نظیر نذر اتمام العمل المندوب فی الاثناء،لکن المقام نظیر الحج الندبی لا المثال</w:t>
      </w:r>
      <w:bookmarkStart w:id="31" w:name="pg13754_194375"/>
    </w:p>
    <w:p>
      <w:pPr>
        <w:pStyle w:val="Heading6"/>
        <w:numPr>
          <w:ilvl w:val="5"/>
          <w:numId w:val="1"/>
        </w:numPr>
        <w:rPr/>
      </w:pPr>
      <w:bookmarkStart w:id="32" w:name="__RefHeading___Toc320229_3264237689"/>
      <w:bookmarkStart w:id="33" w:name="_Toc13"/>
      <w:bookmarkEnd w:id="31"/>
      <w:bookmarkEnd w:id="32"/>
      <w:r>
        <w:rPr>
          <w:rtl w:val="true"/>
        </w:rPr>
        <w:t xml:space="preserve">مسألة </w:t>
      </w:r>
      <w:r>
        <w:rPr/>
        <w:t>33</w:t>
      </w:r>
      <w:r>
        <w:rPr>
          <w:rtl w:val="true"/>
        </w:rPr>
        <w:t>):</w:t>
      </w:r>
      <w:r>
        <w:rPr>
          <w:rtl w:val="true"/>
        </w:rPr>
        <w:t>إذا کان علیه صلاة واجبة أداء أو قضاء،و لم یکن عازما علی إتیانها فعلا</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علیه صلاة واجبة أداء أو قضاء،و لم یکن عازما علی اتیانها فعلا،فتوضأ لقراءة القرآن،فهذا الوضوء متصف بالوجوب،و ان لم یکن الداعی علیه الأمر الوجوبی،فلو أراد قصد الوجوب و الندب لا بد أن یقصد الوجوب الوصفی و الندب الغائی،بأن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الوضوء الواجب امتثالا للأمر به لقراءة القرآن،هذا و لکن الأقوی ان هذا الوضوء متصف بالوجوب و الاستحباب معا و لا مانع من اجتماعهما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4" w:name="__RefHeading___Toc320231_3264237689"/>
      <w:bookmarkStart w:id="35" w:name="_Toc14"/>
      <w:bookmarkEnd w:id="34"/>
      <w:r>
        <w:rPr>
          <w:rtl w:val="true"/>
        </w:rPr>
        <w:t xml:space="preserve">مسألة </w:t>
      </w:r>
      <w:r>
        <w:rPr/>
        <w:t>34</w:t>
      </w:r>
      <w:r>
        <w:rPr>
          <w:rtl w:val="true"/>
        </w:rPr>
        <w:t>:</w:t>
      </w:r>
      <w:r>
        <w:rPr>
          <w:rtl w:val="true"/>
        </w:rPr>
        <w:t>إذا کان استعمال الماء بأقل ما یجزی من الغسل غیر مضر و استعمال الأزید مضرا</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استعمال الماء بأقل ما یجزی من الغسل غیر مضر و استعمال الأزید مضرا یجب علیه الوضوء کذلک،و لو زاد علیه بطل،إلا أن یکون استعمال الزیادة بعد تحقق الغسل بأقل المجزی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زاد علیه جهلا أو نسیانا لم یبطل، بخلاف ما لو کان أصل الاستعمال مضرا و توضأ جهلا أو نسیانا،فانّه یمکن الحکم ببطلانه،لأنه مأمور واقعا بالتیمم هناک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الأول،و لیس ما هو مقدمة و شرط للصلاة هو الوضوء أو الطهارة الحدوثیة بل یعم البقائیة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فی المسألتین السابقتین متأت فی المقام فلاحظ</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تحقق عنوان الضرر بمجرّد التأذی الیسیر منع،لا ما قیل من منع اطلاق حرمة الضرر للیسیر،بل الوجه عدم صدقه مع النقص الیسیر و مع فرض عقلائیة الغرض،نظیر ما ذکره النراقی قدّس سرّه من أن الضرر لا یصدق مع الجبران،لحصول الکسر و الانکسار من الجهتین فینتفی عنوان الضرر،و نظیر ما ذکره الآخوند فی الکفایة من انّ العناوین الثانویة کالضرر و الاضطرار و نحوها نسبتها مع العناوین الأولیة هی التزاحم الملاکی لبّا،فلیس کل ضرر أو حرج بأدنی درجة هو رافع لکل حکم و إن کان من الکبائر و الواجبات الهامّة،و هو یؤول الی منع صدق العنوان عند قلّة النقص</w:t>
      </w:r>
      <w:bookmarkStart w:id="36" w:name="pg13754_194376"/>
    </w:p>
    <w:p>
      <w:pPr>
        <w:pStyle w:val="Heading6"/>
        <w:numPr>
          <w:ilvl w:val="5"/>
          <w:numId w:val="1"/>
        </w:numPr>
        <w:rPr/>
      </w:pPr>
      <w:bookmarkStart w:id="37" w:name="__RefHeading___Toc320233_3264237689"/>
      <w:bookmarkStart w:id="38" w:name="_Toc15"/>
      <w:bookmarkEnd w:id="36"/>
      <w:bookmarkEnd w:id="37"/>
      <w:r>
        <w:rPr>
          <w:rtl w:val="true"/>
        </w:rPr>
        <w:t xml:space="preserve">مسألة </w:t>
      </w:r>
      <w:r>
        <w:rPr/>
        <w:t>35</w:t>
      </w:r>
      <w:r>
        <w:rPr>
          <w:rtl w:val="true"/>
        </w:rPr>
        <w:t>:</w:t>
      </w:r>
      <w:r>
        <w:rPr>
          <w:rtl w:val="true"/>
        </w:rPr>
        <w:t>إذا توضأ ثم ارتد لا یبطل وضوؤه</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ثم ارتد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وضوؤه فاذا عاد الی الاسلام لا یجب علیه الإعادة،و ان ارتدّ فی أثنائه ثم تاب قبل فوات الموالاة لا یجب علیه الاستئناف، نعم الأحوط أن یغسل بدنه من جهة الرطوبة التی کانت علیه حین الکفر،و علی هذا اذا کان ارتداده بعد غسل الیسری و قبل المسح ثم تاب یشکل المسح،لنجاسة الرطوبة التی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الی أهمیة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لو بنی علی الحرمة فی المقام،فإن ارتکب الزیادة مع أصل الغسل فلا یقع الامتثال بالحرام،و ان تعدد ففساد الزائد لا یضر بالغسلة الأولی،و أما فی صورة الجهل و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کلا الصورتین أو فی الصورة الثالثة التی یکون فیها أصل الاستعمال مضرا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لمعذریتهما عن الحرمة الواقعیة و ان کانت فعلیة لعدم التعارض مع متعلق الأمر بل غایة الأمر هو التزاحم الملاکی فی باب الاجتماع، و موضوع الوضوء قد تقدم مرارا عدم أخذ القدرة فیه و ان أخذ عدمها فی موضوع التیمم،فی موارد مشروعیة التیمم فیبقی الوضوء علی المشروعیة و انّما ترفع عزیمته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تمثیل المقام بأسباب النجاسة الخبثیة المختلفة،فانّ الطهارة من سبب لا یتنافی مع النجاسة من سبب آخر،أو نظیر الحائض اذا اغتسلت من الجنابة فإنها تطهر منها و ان کانت محدثة من الحیض،فسببیة الارتداد و الکفر للنجاسة الخبثیة أو لنمط من النجاسة المعنویة لا یستلزم النجاسة الحدثیة الموجبة للوضوء، و امّا ارتداده فی الأثناء فانّه و إن أبطل اتصال النیّة إلا انّک عرفت عدم لزومه بل یکفی تفریق النیّة علی أبعاض الأجزاء،نعم الماء الذی علی اعضائه ینجس فاذا کانت الغسلة الأخیرة علی الیسری أو بحیث لا یتمکن من تطهیرها لإیقاع الأخیرة فیبطل من جهة عدم المسح ببلّة الوضوء الطاهرة</w:t>
      </w:r>
      <w:r>
        <w:rPr>
          <w:rFonts w:eastAsia="IRNazanin" w:cs="IRNazanin"/>
          <w:color w:val="111111"/>
          <w:sz w:val="28"/>
          <w:szCs w:val="28"/>
          <w:rtl w:val="true"/>
          <w:lang w:bidi="fa-IR"/>
        </w:rPr>
        <w:t>.</w:t>
      </w:r>
      <w:bookmarkStart w:id="39" w:name="pg13754_194377"/>
    </w:p>
    <w:p>
      <w:pPr>
        <w:pStyle w:val="Heading6"/>
        <w:numPr>
          <w:ilvl w:val="5"/>
          <w:numId w:val="1"/>
        </w:numPr>
        <w:rPr/>
      </w:pPr>
      <w:bookmarkStart w:id="40" w:name="__RefHeading___Toc320235_3264237689"/>
      <w:bookmarkStart w:id="41" w:name="_Toc16"/>
      <w:bookmarkEnd w:id="39"/>
      <w:bookmarkEnd w:id="40"/>
      <w:r>
        <w:rPr>
          <w:rtl w:val="true"/>
        </w:rPr>
        <w:t xml:space="preserve">مسألة </w:t>
      </w:r>
      <w:r>
        <w:rPr/>
        <w:t>36</w:t>
      </w:r>
      <w:r>
        <w:rPr>
          <w:rtl w:val="true"/>
        </w:rPr>
        <w:t>:</w:t>
      </w:r>
      <w:r>
        <w:rPr>
          <w:rtl w:val="true"/>
        </w:rPr>
        <w:t>إذا نهی المولی عبده عن الوضوء فی سعة الوقت إذا کان مفوتا لحقّه فتوضأ یشکل الحکم بصحّته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نهی المولی عبده عن الوضوء فی سعة الوقت اذا کان مفوتا لحقّه فتوضأ یشکل الحکم بصحّته،و کذا الزوجة اذا کان وضوؤها مفوتا لحق الزوج، و الأجیر مع منع المستأجر و أمثال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2" w:name="__RefHeading___Toc320237_3264237689"/>
      <w:bookmarkStart w:id="43" w:name="_Toc17"/>
      <w:bookmarkEnd w:id="42"/>
      <w:r>
        <w:rPr>
          <w:rtl w:val="true"/>
        </w:rPr>
        <w:t xml:space="preserve">مسألة </w:t>
      </w:r>
      <w:r>
        <w:rPr/>
        <w:t>37</w:t>
      </w:r>
      <w:r>
        <w:rPr>
          <w:rtl w:val="true"/>
        </w:rPr>
        <w:t>:</w:t>
      </w:r>
      <w:r>
        <w:rPr>
          <w:rtl w:val="true"/>
        </w:rPr>
        <w:t>إذا شک فی الحدث بعد الوضوء</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الحدث بعد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بقاء الوضوء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اذا کان سبب شکّه خروج رطوبة مشتبهة بالبول،و لم یکن مستبرئا فإنّه حینئذ یبنی علی أنها بول و انّه محدث،و اذا شک فی الوضوء بعد الحدث یبنی علی بقاء الحدث، و الظن غیر المعتبر کالشک فی المقامین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الماتن للوضوء بالمفوّت لحقّ المولی تنبیها علی عدم الحجر علی العبد فی کل حرکاته و سکناته مما لا تعدّ مالا أو ممّا لا ینتفع به لدی المالک،نظیر الشرب و الأکل و النظر و التنفس و الذکر باللسان،و من ثمّ یمکن التأمّل فی بطلان المفوّت أیضا اذا لم یکن فعل الوضوء نفسه من المنافع المملوکة أو سببا تولیدیا لاعدام تلک المنافع و من ثم یظهر الحال فی الزوجة فإن منافعها غیر مملوکة للزوج إلا ان یفرض الوضوء سببا لتفویت حقّه لا بمجرّد الاستلزام و منه یظهر ندرة فرض الوضوء سببا لذلک فیها و فی مثال العبد المتقدم،و کذا الحال فی الأجیر و إن کانت الاجارة علی تمام المنافع بعد فرض خروج مثل هذه الأفعال عن المنافع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مفاد صحیح </w:t>
      </w:r>
      <w:r>
        <w:rPr>
          <w:rStyle w:val="FootnoteAnchor"/>
          <w:rtl w:val="true"/>
        </w:rPr>
        <w:footnoteReference w:id="32"/>
      </w:r>
      <w:r>
        <w:rPr>
          <w:rFonts w:ascii="IRNazanin" w:hAnsi="IRNazanin" w:eastAsia="IRNazanin"/>
          <w:color w:val="111111"/>
          <w:sz w:val="28"/>
          <w:sz w:val="28"/>
          <w:szCs w:val="28"/>
          <w:rtl w:val="true"/>
          <w:lang w:bidi="fa-IR"/>
        </w:rPr>
        <w:t>زرارة المعروف فی باب الاستصحاب و غیره من الروایات،و مقتضاه العکس فی الصورة الثالثة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مفاد روایات الاستبراء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الشیخ البهائی اشتراط الظن ببقاء الوضوء فی استصحاب الطهارة</w:t>
      </w:r>
    </w:p>
    <w:p>
      <w:pPr>
        <w:pStyle w:val="BookText"/>
        <w:rPr/>
      </w:pPr>
      <w:r>
        <w:rPr>
          <w:rFonts w:ascii="IRNazanin" w:hAnsi="IRNazanin" w:eastAsia="IRNazanin"/>
          <w:color w:val="111111"/>
          <w:sz w:val="28"/>
          <w:sz w:val="28"/>
          <w:szCs w:val="28"/>
          <w:rtl w:val="true"/>
          <w:lang w:bidi="fa-IR"/>
        </w:rPr>
        <w:t>و ان علم الأمرین و شک فی المتأخر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انّه محدث اذا جهل تأریخهما أو جهل تاریخ الوضوء و أما اذا جهل تاریخ الحدث و علم تاریخ الوضوء بنی علی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بأحد الأقوال فی باب الاستصحاب،و اطلاق النهی عن نقض الیقین بالشک فی روایات الاستصحاب للطهارة و اطلاق عنوان الشک المنهی عن النقض به کلیهما ینفی هذا الشرط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یفصل </w:t>
      </w:r>
      <w:r>
        <w:rPr>
          <w:rStyle w:val="FootnoteAnchor"/>
          <w:rtl w:val="true"/>
        </w:rPr>
        <w:footnoteReference w:id="34"/>
      </w:r>
      <w:r>
        <w:rPr>
          <w:rFonts w:ascii="IRNazanin" w:hAnsi="IRNazanin" w:eastAsia="IRNazanin"/>
          <w:color w:val="111111"/>
          <w:sz w:val="28"/>
          <w:sz w:val="28"/>
          <w:szCs w:val="28"/>
          <w:rtl w:val="true"/>
          <w:lang w:bidi="fa-IR"/>
        </w:rPr>
        <w:t>بین المقام ممّا کان من الحادثین المتضادین کالوضوء و الحدث و بین ما کانا مختلفین کالفسخ و انقضاء الخیار،و الرجوع و انقضاء العدّة،و الطلاق و طهر المرأة،و نحو ذلک بأن أصالة التأخّر و استصحاب العدم مثبتة للتقارن فی الثانی بخلاف الأول،و فیه انّ منشأ التردید و الشک فی القسم الثانی أیضا هو العلم الاجمالی بحدوث کل من الأمرین بعد ما کان ضد کل منهما سابق مع الجهل بالمتقدم و المتأخر منهما،و مبنی الأقوال ثمة فی جریان استصحاب عدم کل منهما بالإضافة الی حدوث الاخر أو فی ظرفه،هو علی ممانعة الیقین بحدوث ذلک الشیء المناقض لجرّ عدم الشیء بقاء،أی انّ منشأ البحث متحد و ان کان الاستصحاب للشیء الحادث أو عدمه تارة یراد التمسک به بالإضافة الی شیء آخر کما فی القسم الثانی أو فی نفسه کما فی القسم الأول بل فی القسم الأول یمکن ارجاعه الی الثانی أیضا حیث انّ الاستصحاب الوجودی أو العدمی للشیء یراد به اثبات التقارن بین المستصحب و أمر آخر یوجد و یوقع فی ظرف الشک کما فی المقام کالصلاة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فالمدار فی کلا النمطین من الأمثلة واحد و هو استصحاب وجود أو عدم شیء علم بحدوث نقیضه أو ضده للجهل إما بتاریخ النقیض الحادث فی نفسه أو بالإضافة الی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یجری استصحاب الحدث حینئذ حتی یعارضه،لعدم اتصال الشک بالیقین به نعم لو کان الشک و موضوع الأثر بحسب الضدین أنفسهما لا أحدهما مع المقارن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التفصیل المزبور و التفرقة بین ما علم حدوثه و شک فی بقاءه للعلم بحدوث ضده و بین ما علم بحادثین مختلفین شک فی المتقدم منهما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المحصل من منع جریان الاستصحاب هو منع جریانه فی ظرف یحتمل انطباق الیقین بارتفاعه علی ذلک الظرف،و هو یختلف عن طبیعة موارد الاستصحاب المتعارفة حیث انّه ابقاء للمستصحب فی ظرف احتمال ارتفاعه،ما دام لا یقین بارتفاعه،و بالتالی لا یجری استصحاب مجهولی التاریخ و لا استصحاب عدم معلوم التاریخ بالإضافة الی الآخر الحادث مجهول التاریخ،بخلاف الاستصحاب فی مجهول التاریخ بالإضافة الی الحادث الثانی معلوم التاریخ اذا فرض انّ ارتفاع مجهول التاریخ لم یتیقن به الا بعد معلوم التاریخ،فلا یحتمل انطباق الیقین به فی ظرف الشک الذی یستصحب فیه،بخلاف ما اذا لم یتوفر هذا الشرط فی مجهول التاریخ کما فی المقام حیث انّه من قبیل النمط الأول المراد اجراء الاستصحاب فیه بلحاظ الشیء فی نفسه و ان کان لبّا بالإضافة الی الصلاة و نحوها من الافعال التی یراد ایقاعها فی ظرف الشک،و یتلخص انّ التفصیل بین مجهولی التاریخ و العلم بأحدهما انما یتأتی فی غیر الضدین و غیر المتناقضین أی المتخالفین کالفسخ و انقضاء وقت الخیار و نحوهما لا فی مثل الطهارة و الحدث و نحوهما فیما کان الشک منشأ تقدم أحد الضدین و تأخر الآخر و إلا لو کان تقارن أحدهما مع ثالث لکان من المتخالفین، کما انّ الذی نذکره من وجه التفصیل هو المدار فقد ینعکس فی الأصول الوجودیة علی خلافه فاللازم 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یبین المانع من جریان الاستصحاب بعدّة صیاغات لعلّ أوضحها ما ذکرناه فی محلّه من تنبیهات الاستصحاب و اجماله انّ</w:t>
      </w:r>
    </w:p>
    <w:p>
      <w:pPr>
        <w:pStyle w:val="BookText"/>
        <w:rPr/>
      </w:pPr>
      <w:r>
        <w:rPr>
          <w:rFonts w:ascii="IRNazanin" w:hAnsi="IRNazanin" w:eastAsia="IRNazanin"/>
          <w:color w:val="111111"/>
          <w:sz w:val="28"/>
          <w:sz w:val="28"/>
          <w:szCs w:val="28"/>
          <w:rtl w:val="true"/>
          <w:lang w:bidi="fa-IR"/>
        </w:rPr>
        <w:t>حتی یحکم ببقائه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صورة جهلهما أو جهل تاریخ الوضوء و ان کان کذلک، إلا انّ مقتضی شرطیة الوضوء وجوب احرازه و لکن الأحوط الوضوء فی هذه الصورة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البقاء الاستصحابی مقید بغایة وقت العلم بنقیضه فلا یساوق دائرة تحقق الشیء الآخر المردد تحققه و حدوثه قبل أو بعد ارتفاع الشیء الأول المشکوک أی قبل أو مع أو بعد حدوث نقیض و ضد الشیء الأول،فحیث لا تتساوی الدائرتان فلا یفید التعبد ببقائه تقارنه مع الآخر سواء الشیء الآخر بحسب القسم الثانی فی الموضوعات المرکبة للأحکام أو بحسب القسم الأول فی متعلقات الأحکام و مقام امتثالها المرکبة من اجزاء و شرائط،و الی هذا یشیر ما استدلّ به علی المنع باحتمال انطباق الیقین بحدوث الضد و ارتفاع الشیء فی ظرف الشک،و لا یشکل علیه بمجیء هذا الاحتمال فی موارد الاستصحاب الاخری کما لو تیقن بالحدث و احتمل الوضوء،فانّه یستلزم احتمال تحقق الیقین بالوضوء فیکون من الشبهة المصداقیة للاستصحاب،و ذلک للفرق بین الاستصحاب فی الحادثین و بقیة الموارد العدمیة بتحقق الیقین بالناقض فی افق الادراک فعلا بخلاف الموارد الاخری،و توضیح رجوع هذا الوجه الی ما ذکرنا هو کون موضوع الاستصحاب للشیء مقید بغایة الیقین بالارتفاع و الشیء الاخر المراد مقارنته معه محتمل التحقق بعد بارتفاع الأول،فلا تطابق بین الدائرتین أو فقل ان فی ظرف حدوث الشیء الاخر محتمل انطباق الیقین بحدوث ضد الشیء الأول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ذلک یشیر أیضا الوجه المنسوب الی الشیخ راضی أستاذ الماتن أو الی المیرزا الکبیر من عدم احراز اتصال الشک بالیقین،أی ان الیقین السابق محتمل انقطاعه عن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ظرف الشیء الآخر،انقطاعه بالیقین</w:t>
      </w:r>
      <w:bookmarkStart w:id="44" w:name="pg13754_194381"/>
    </w:p>
    <w:p>
      <w:pPr>
        <w:pStyle w:val="Heading6"/>
        <w:numPr>
          <w:ilvl w:val="5"/>
          <w:numId w:val="1"/>
        </w:numPr>
        <w:rPr/>
      </w:pPr>
      <w:bookmarkStart w:id="45" w:name="__RefHeading___Toc320239_3264237689"/>
      <w:bookmarkStart w:id="46" w:name="_Toc18"/>
      <w:bookmarkEnd w:id="44"/>
      <w:bookmarkEnd w:id="45"/>
      <w:r>
        <w:rPr>
          <w:rtl w:val="true"/>
        </w:rPr>
        <w:t xml:space="preserve">مسألة </w:t>
      </w:r>
      <w:r>
        <w:rPr/>
        <w:t>38</w:t>
      </w:r>
      <w:r>
        <w:rPr>
          <w:rtl w:val="true"/>
        </w:rPr>
        <w:t>:</w:t>
      </w:r>
      <w:r>
        <w:rPr>
          <w:rtl w:val="true"/>
        </w:rPr>
        <w:t>من کان مأمورا بالوضوء من جهة الشک فیه بعد الحدث إذا نسی و صلّی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مأمورا بالوضوء من جهة الشک فیه بعد الحدث اذا نسی و صلّی فلا اشکال فی بطلان صلاته بحسب الظاهر فیجب علیه الاعادة ان تذکر فی بالارتفاع،فالشک ظرفه متأخر عن الیقین بالارتفاع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یشیر إلیه من استدلّ بأن الشک فی المقام محتمل لانطباق الیقین بالارتفاع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استدلّ به بأنه یعتبر فی الاستصحاب رجوع متعلّق الشک فی الأزمنة التفصیلیة السابقة الی عین متعلّق الیقین تفصیلا أو اجمالا،اما انتفاء التفصیلی فواضح و امّا الاجمالی فلأنه ان کان هو المتقدم فقد ارتفع لتأخر حدوث الضد و ان کان هو المتأخر فلا یقین به،حیث انّ دائرة الیقین بالشیء بلحاظ ما قبل الیقین بارتفاعه فلا یتصل الشک بالیقین السابق من دون فصل محتمل بالیقین بالارتفاع و لا یرد الاشکال علیه بأن ذلک بلحاظ الوجود الشخصی لا الکلی إذ الیقین بلحاظه متحقق غایة الأمر اما فی فرد مقطوع الارتفاع أو فی مقطوع البقاء،کما فی القسم الثانی من استصحاب الکلی،وجه عدم ورود ذلک هو انّ المقام من قبیل استصحاب الفرد المردد لا الکلی و ذلک لأن الاثر مترتب علی الفرد لا علی الکلی و لک أن تقول انه لا أثر متمیز للکلی عن أثر الفرد کی یتم تصویر کلی موضوع لأثر مغایر لموضوعیة الفرد لأثر آخر،مما یدلل علی انّ الاثر هو للفرد و لیس المقام من استصحاب الکلی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انّ الاستصحاب لا یجری فی أیة طرف من أطراف صور المقام و ان ما ذکر لا یختص بمجهول التاریخ بل یجری بعینه فی معلوم التاریخ أیضا،و اللازم تحصیل الطهارة لاحراز الشرط فی مقام الامتثال،و یؤید ذلک فی صورة الجهل لکلیهما بروایة </w:t>
      </w:r>
      <w:r>
        <w:rPr>
          <w:rStyle w:val="FootnoteAnchor"/>
          <w:rtl w:val="true"/>
        </w:rPr>
        <w:footnoteReference w:id="35"/>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و القضاء ان تذکر بعد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 مأمورا به من جهة الجهل بالحالة السابقة فنسیه و صلّی یمکن ان یقال بصحّة صلاته من باب قاعدة الفراغ لکنه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الاعادة أو القضاء فی هذه الصورة أیضا،و کذا الحال اذا کان من جهة تعاقب الحالتین و الشک فی المتقدم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الاعادة فلإحراز الاستصحاب الصلاة مع فقد الشرط أو المعیة للمانع فیثبت البطلان الظاهری و أما القضاء اذا تذکر خارج الوقت فقد یستشکل فی القضاء لعدم اثبات الأصل للفوت بناء علی أخذه فی موضوع القضاء فتصل النوبة الی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علی القول بالحکم المماثل فی مفاد الاستصحاب فانّ فوت الأمر الظاهری وجدانی و لیس من لوازم الواقع،بل للظاهر الذی یثبته الأصل،بل انّ ذلک یتم علی بقیة المسالک فی الاستصحاب حیث انّه لا بد من تصویر نحو من الحکم الظاهری علی تلک الأقوال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اشکل غیر واحد من المحشین فی تفریق الماتن بین الصورتین بأن الأصل لا یجری فی الأولی کما لم یجر فی الثانیة،و ذلک لزوال موضوعه و هو الشک بالنسیان، ففی کلا الصورتین اما یتمسک بذیل قاعدة الاشتغال أو بقاعدة الفراغ بناء علی جریانها فی مطلق الشک بعد الفراغ،و یمکن دفعه بأنه مع تحقق الشک قبل النسیان فیثبت مفاد الاستصحاب و النسیان الطارئ بعد ذلک غایته نسیان للحکم الظاهری الموظف و حکمه حکم النسیان للحکم الواقعی و علی أیة تقدیر فقاعدة الفراغ لا مجری لها،لظهورها فی الشک الحادث بعد العمل المبتدأ لا الشک الساری الی الشک الحادث قبل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احتمل اتیان الوضوء فی فترة النسیان لکان مجری للقاعدة فی کلا الصورتین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یشکل علی لزوم القضاء بمقتضی قاعدة الاشتغال بأنها لا تثبت عنوان</w:t>
      </w:r>
      <w:bookmarkStart w:id="47" w:name="pg13754_194383"/>
    </w:p>
    <w:p>
      <w:pPr>
        <w:pStyle w:val="Heading6"/>
        <w:numPr>
          <w:ilvl w:val="5"/>
          <w:numId w:val="1"/>
        </w:numPr>
        <w:rPr/>
      </w:pPr>
      <w:bookmarkStart w:id="48" w:name="__RefHeading___Toc320241_3264237689"/>
      <w:bookmarkStart w:id="49" w:name="_Toc19"/>
      <w:bookmarkEnd w:id="47"/>
      <w:bookmarkEnd w:id="48"/>
      <w:r>
        <w:rPr>
          <w:rtl w:val="true"/>
        </w:rPr>
        <w:t xml:space="preserve">مسألة </w:t>
      </w:r>
      <w:r>
        <w:rPr/>
        <w:t>39</w:t>
      </w:r>
      <w:r>
        <w:rPr>
          <w:rtl w:val="true"/>
        </w:rPr>
        <w:t>:</w:t>
      </w:r>
      <w:r>
        <w:rPr>
          <w:rtl w:val="true"/>
        </w:rPr>
        <w:t>إذا کان متوضأ و توضأ للتجدید و صلّی ثم تیقن بطلان أحد الوضوءین و لم یعلم أیّهما</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متوضأ و توضأ للتجدید و صلّی ثم تیقن بطلان أحد الوضوءین و لم یعلم أیّهما،لا اشکال فی صحّة صلاته و لا یجب علیه الوضوء للصلاة الآتیة أیضا بناء علی ما هو الحق من انّ التجدیدی اذا صادف الحدث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صلّی بعد کل من الوضوءین ثم تیقن بطلان أحدهما فالصلاة الثانیة صحیحة و امّا الأولی فالأحوط اعادتها و ان کان لا یبعد جریان قاعدة الفراغ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الفوت لا بلحاظ الأمر الواقعی و لا الظاهری الشرعی،و یدفع بأن مقتضی الاشتغال العقلی عند الشک قبل العمل هو الاعادة فی الوقت أو القضاء خارجه مع عدم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أقسام الوضوء و الوضوء التجدیدی انّ الاختلاف بینه و بین الرافع للحدث لیس فی العنوان و الماهیة بل فی الموضوع،حیث تارة یفرض الحدث و اخری الطهارة،و علی ذلک لا مجال لفرض التقیید أو الداعی فی النیّة،و ان التجدیدی لا محالة یقع رافعا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 علی عدم وقوعه رافعا فحکم هذه الصورة یتحد مع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الثانیة فلوقوعها بطهارة أحد الوضوءین بناء علی وقوع التجدیدی رافعا و أما الصلاة الأولی فتصحح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قاعدة الفراغ فی کلا الوضوءین و ان لزم مخالفة العلم الاجمالی لأنه لا یلزم منه مخالفة قطعیة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الفراغ فی خصوص الوضوء الأول دون الثانی لعدم ترتب الاثر علیه،اذ احراز صحته و عدمها لا تترتب علیه احراز صحة الصلاة الثانیة و لا اعادته لأن المعاد من التجدیدی هو فی نفسه مطلوب لا کتدارک للتجدیدی الفاسد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الفراغ فی الصلاة الأولی علی تقدیر تعارض الفراغ فی الوضوءین و تساقطها،فتصل النوبة الی الشک المسبب و هو صحّة الصلاة فتجری فیه بلا</w:t>
      </w:r>
      <w:bookmarkStart w:id="50" w:name="pg13754_194384"/>
    </w:p>
    <w:p>
      <w:pPr>
        <w:pStyle w:val="Heading6"/>
        <w:numPr>
          <w:ilvl w:val="5"/>
          <w:numId w:val="1"/>
        </w:numPr>
        <w:rPr/>
      </w:pPr>
      <w:bookmarkStart w:id="51" w:name="__RefHeading___Toc320243_3264237689"/>
      <w:bookmarkStart w:id="52" w:name="_Toc20"/>
      <w:bookmarkEnd w:id="50"/>
      <w:bookmarkEnd w:id="51"/>
      <w:r>
        <w:rPr>
          <w:rtl w:val="true"/>
        </w:rPr>
        <w:t xml:space="preserve">مسألة </w:t>
      </w:r>
      <w:r>
        <w:rPr/>
        <w:t>40</w:t>
      </w:r>
      <w:r>
        <w:rPr>
          <w:rtl w:val="true"/>
        </w:rPr>
        <w:t>:</w:t>
      </w:r>
      <w:r>
        <w:rPr>
          <w:rtl w:val="true"/>
        </w:rPr>
        <w:t>إذا توضأ وضوءین و صلّی بعدهما ثم علم بحدوث حدث بعد أحدهما</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وضوءین و صلّی بعدهما ثم علم بحدوث حدث بعد أحدهما یجب الوضوء للصلاة الآتیة لأنه یرجع الی العلم بوضوء و حدث و الشک فی المتأخر منهما و أما صلاته فیمکن الحکم بصحتها من باب قاعدة الفراغ بل هو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3" w:name="__RefHeading___Toc320245_3264237689"/>
      <w:bookmarkStart w:id="54" w:name="_Toc21"/>
      <w:bookmarkEnd w:id="53"/>
      <w:r>
        <w:rPr>
          <w:rtl w:val="true"/>
        </w:rPr>
        <w:t xml:space="preserve">مسألة </w:t>
      </w:r>
      <w:r>
        <w:rPr/>
        <w:t>41</w:t>
      </w:r>
      <w:r>
        <w:rPr>
          <w:rtl w:val="true"/>
        </w:rPr>
        <w:t>:</w:t>
      </w:r>
      <w:r>
        <w:rPr>
          <w:rtl w:val="true"/>
        </w:rPr>
        <w:t>إذا توضأ وضوءین و صلّی بعد کل واحدة صلاة ثم علم حدوث حدث بعد أحدهما</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توضأ وضوءین و صلّی بعد کل واحدة صلاة ثم 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حدث بعد أحدهما یجب الوضوء</w:t>
      </w:r>
    </w:p>
    <w:p>
      <w:pPr>
        <w:pStyle w:val="BookText"/>
        <w:rPr/>
      </w:pPr>
      <w:r>
        <w:rPr>
          <w:rFonts w:ascii="IRNazanin" w:hAnsi="IRNazanin" w:eastAsia="IRNazanin"/>
          <w:color w:val="111111"/>
          <w:sz w:val="28"/>
          <w:sz w:val="28"/>
          <w:szCs w:val="28"/>
          <w:rtl w:val="true"/>
          <w:lang w:bidi="fa-IR"/>
        </w:rPr>
        <w:t>معارض،و هو مبنی علی تأخر رتبة الشک المسببی فی بعض الاطراف عن الطرف المقابل کما هو الصحیح،هذا کلّه لو بنی علی رافعیة الوضوء التجدیدی و امّا علی العدم فیأتی الوجه الأول و کذا الثانی غایة الأمر انّ الصحّة فی الصلاتین متلازمة متوقفة علی الوضوء الأول،فیکون منشأ اختصاص جریان الفراغ فی الوضوء الأول هو لتقدم الأصل فی المفرغ علی الأصل فی المتمم حیث انّ الفراغ فی الوضوء الثانی خلاف الواقع لبطلانه علی کل تقدیر اما لبطلان الوضوء الأول فلا موضوع للتجدید أو لکون الوضوء الثانی هو الناقص الباطل،و أما الوجه الثالث فلو غض النظر عن الفراغ فی الوضوء الأول فتجری الفراغ فی کلا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یشکل فی المقام بأن صورة العمل محفوظة و ینتفی احتمال الالتفات حین العمل حینئذ فینعدم شرط جریان القاعدة،و ذلک لعدم تلازم فرض المقام مع حفظ صورة العمل مضافا الی عدم اشتراط ذلک فی القاعدة کما تقدم سابقا فی بحث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جریانها فی الأول لعدم ترتب الأثر علیه بخلاف الوضوء الثانی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فی الادائیتین ذهاب وقت الأولی و بقاء وقت الثانیة و اخری بقاء وقتهما أو ذهاب کلا الوقتین،و ثالثة فی الادائیة و القضائیة،أما الصورة الأولی فبعد فرض تعارض الفراغ فیها تجری البراءة عن قضاء الصلاة الأولی و الاشتغال فی الصلاة</w:t>
      </w:r>
    </w:p>
    <w:p>
      <w:pPr>
        <w:pStyle w:val="BookText"/>
        <w:rPr/>
      </w:pPr>
      <w:r>
        <w:rPr>
          <w:rFonts w:ascii="IRNazanin" w:hAnsi="IRNazanin" w:eastAsia="IRNazanin"/>
          <w:color w:val="111111"/>
          <w:sz w:val="28"/>
          <w:sz w:val="28"/>
          <w:szCs w:val="28"/>
          <w:rtl w:val="true"/>
          <w:lang w:bidi="fa-IR"/>
        </w:rPr>
        <w:t>الثانیة لأنه من الشک فی الوقت،و امّا الصور الباقیة فتصل النوبة بعد تعارض الفراغ فی الصلاتین الی الاشتغال فیهما اذا کان الوقت باقیا فی کلیهما،و اذا کان الوقت قد انقضی فیهما فتصل النوبة الی البراءة عن قضائهما فی الطرفین فیتساقطان بعد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یجری استصحاب الطهارة فی الصلاة الأولی و لا یعارض باستصحابها فی الثانیة بعد ابتلاءه بمعارضة استصحاب الحدث الی حین الصلاة الثانیة،و لا تکون النتیجة معارضة استصحاب الطهارة فی الثانیة لکل من استصحاب الطهارة فی الأولی و استصحاب الحدث فی الثانیة و ان کان الأصل الواحد فی طرف یمکن معارضته لکل من الأصل المخالف له فی الطرف نفسه و للأصل فی الطرف الاخر فی عرض واحد بحسب قواعد باب العلم الاجمالی،وجه عدم المعارضة المزبورة هو قصور دلیل الاستصحاب عن الشمول للمتناقضین و هو استصحاب الطهارة و الحدث فی الصلاة الثانیة،فکون مورد الاستصحاب غیر متناقض کالقرینة المتصلة لدلیله،بخلاف التعارض بسبب العلم الاجمالی فانّه کالقرینة المنفصلة الذی لا یتصرف فی ظهور الدلیل،و علی هذا فیبقی استصحاب الطهارة فی الصلاة الأولی بلا معارض فیحرز صحتها،و یلزم العلم الاجمالی اعادة الثانیة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تمامیة التفرقة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یثمر فی ما لو کان الشک فی الصلاتین الادائیتین فی الوقت،أو فی القضائیتین،و امّا لو کان الشک فی الادائیتین بعد الوقت فیقع استصحاب الطهارة فی الأولی طرف معارضة مع البراءة فی الثانیة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القائل قدّس سرّه بنی فی الحادثین المتضادین علی التعارض و التساقط فی کافة</w:t>
      </w:r>
    </w:p>
    <w:p>
      <w:pPr>
        <w:pStyle w:val="BookText"/>
        <w:rPr/>
      </w:pPr>
      <w:r>
        <w:rPr>
          <w:rFonts w:ascii="IRNazanin" w:hAnsi="IRNazanin" w:eastAsia="IRNazanin"/>
          <w:color w:val="111111"/>
          <w:sz w:val="28"/>
          <w:sz w:val="28"/>
          <w:szCs w:val="28"/>
          <w:rtl w:val="true"/>
          <w:lang w:bidi="fa-IR"/>
        </w:rPr>
        <w:t>للصلوات الآتیة و إعادة الصلاتین السابقتین ان کانتا مختلفتین فی العدد و إلا یکفی صلاة واحدة بقصد ما فی الذمّة جهرا اذا کانتا جهریتین و اخفاتا اذا کانتا اخفاتیتین، و مخیرا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الجهر و الاخفات اذا کانتا مختلفتین،و الأحوط فی هذه الصورة اعادة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الابواب الفقهیة و الأصولیة،مع انّ اللازم علی ما ذکره من قصور دلیل الاستصحاب البناء علی عدم جریان الأصلین فی الحادثین فضلا عن التعارض و التساقط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استصحاب الحدث لا یختص بالمعارضة باستصحاب الطهارة للصلاة الثانیة بل یعارض استصحاب الطهارة للصلاة الأولی أیضا،و الوجه فی ذلک اجمال ظرف وقوع الحدث و تردده فیقابل کلا الاستصحابین نظیر نفس العلم الاجمالی بالحدث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مصداقیة الطهارة و الحدث للمتناقضین لیست بالذات بل بالعرض لأنهما متضادان نظیر التعارض المتحقق بسبب العلم الاجمالی فانّه تناقض بالعرض أیضا،و یتحصّل من هذا الأمر عدم تمامیة الکبری المزعومة فی التفرقة بین النمطین من موارد الاستصحاب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عن المشهور خلافا للشیخ و ابن ادریس و ابن زهرة و الحلبی و ابن سعید،حیث فصلوا بین مورد النصوص و غیره،لصحیحة علی بن أسباط عن غیر واحد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نسی صلاة من صلاة یومه واحدة و لم یدر أیّ صلاة هی صلّی رکعتین و ثلاثا و أربعا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الصحیح الی الحسین بن سعید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 عبد الله علیه السّلام عن رجل نسی صلاة من الصلوات الخمس لا یدری أیتها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ثلاثة و أربعة و رکعتین،فإن کانت الظهر و العصر و العشاء کان قد صلّی،و ان کانت المغرب و الغداة فقد</w:t>
      </w:r>
      <w:bookmarkStart w:id="55" w:name="pg13754_194387"/>
    </w:p>
    <w:p>
      <w:pPr>
        <w:pStyle w:val="Heading6"/>
        <w:numPr>
          <w:ilvl w:val="5"/>
          <w:numId w:val="1"/>
        </w:numPr>
        <w:rPr/>
      </w:pPr>
      <w:bookmarkStart w:id="56" w:name="__RefHeading___Toc320247_3264237689"/>
      <w:bookmarkStart w:id="57" w:name="_Toc22"/>
      <w:bookmarkEnd w:id="55"/>
      <w:bookmarkEnd w:id="56"/>
      <w:r>
        <w:rPr>
          <w:rtl w:val="true"/>
        </w:rPr>
        <w:t xml:space="preserve">مسألة </w:t>
      </w:r>
      <w:r>
        <w:rPr/>
        <w:t>42</w:t>
      </w:r>
      <w:r>
        <w:rPr>
          <w:rtl w:val="true"/>
        </w:rPr>
        <w:t>:</w:t>
      </w:r>
      <w:r>
        <w:rPr>
          <w:rtl w:val="true"/>
        </w:rPr>
        <w:t>إذا صلّی بعد کل من الوضوءین نافلة ثم علم حدوث حدث بعد أحدهما</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بعد کل من الوضوءین نافلة ثم علم حدوث حدث بعد أحدهما فالحال علی منوال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الواجبین لکن هنا یستحب الاعادة اذ الفرض کونهما نافلة و أمّا اذا کان فی الصورة المفروضة احدی الصلاتین واجبة و الاخری نافلة فیمکن ان یقال بجریان قاعدة الفراغ فی الواجبة و عدم معارضتها بجریانها فی النافلة صلّی</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اشکل بعدم عمومها للأداء و فیه انّ بعض صور المقام مما یکون مردد بین قضاء الاخفاتیة و اداء الجهریة،یکون مشمولا لعموم النص و لو بلحاظ القضائیة و لا یفترض فی المقام الاختلاف مع کون کل منهما ادائیة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صحیح زرارة عن أبی جعفر علیه السّلام فی رجل جهر فیما لا ینبغی الاجهار فیه و أخفی فیما لا ینبغی الاخفاء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فعل متعمدا فقد نقص صلاته و علیه الاعادة،فان فعل ذلک ناسیا او ساهیا أو لا یدری فلا شیء علیه و قد تمّت صلاته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فالمراد من لا یدری الجهل بالحکم لا فی قبال الساهی الذی هو الجهل و الغفلة فی الموضوع،و لکنه یؤید عموم الروایات السابقة فی عدم اطلاق شرطیة کیفیة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الأصول العملیة فی اطراف العلم الاجمالی مبنی علی وجوه بحسب الأقوال فی باب العلم الاجمالی و کیفیة تنجیزه،الأول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 العلم لحرمة المخالفة القطعیة،للزوم حفظ الغرض و علی هذا الوجه لا تتعارض الأصول النافیة فی المقام سواء کانت محرزة کقاعدتی الفراغ أو استصحاب الطهارة أو غیر محرزة کالبراءة کما فی الصورة الثانیة فی المتن من الدوران بین الواجبة و النافلة کما لو فرض الشک خارج وقت الفریضة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الاحراز التعبدی فی الاطراف مع الاحراز الوجدانی بتوسط العلم الاجمالی المخالف،و علی هذا الوجه لا تجری فی المقام قاعدتی الفراغ و لا</w:t>
      </w:r>
      <w:bookmarkStart w:id="58" w:name="pg13754_194388"/>
    </w:p>
    <w:p>
      <w:pPr>
        <w:pStyle w:val="BookText"/>
        <w:rPr/>
      </w:pPr>
      <w:bookmarkEnd w:id="58"/>
      <w:r>
        <w:rPr>
          <w:rFonts w:ascii="IRNazanin" w:hAnsi="IRNazanin" w:eastAsia="IRNazanin"/>
          <w:color w:val="111111"/>
          <w:sz w:val="28"/>
          <w:sz w:val="28"/>
          <w:szCs w:val="28"/>
          <w:rtl w:val="true"/>
          <w:lang w:bidi="fa-IR"/>
        </w:rPr>
        <w:t>أیضا لأنه لا یلزم من اجرائها فیهما طرح تکلیف منجز الا انّ الأقوی عدم جریانها، للعلم الاجمالی،فیجب اعادة الواجبة و یستحب اعادة النافلة</w:t>
      </w:r>
      <w:r>
        <w:rPr>
          <w:rFonts w:eastAsia="IRNazanin" w:cs="IRNazanin"/>
          <w:color w:val="111111"/>
          <w:sz w:val="28"/>
          <w:szCs w:val="28"/>
          <w:rtl w:val="true"/>
          <w:lang w:bidi="fa-IR"/>
        </w:rPr>
        <w:t>.</w:t>
      </w:r>
    </w:p>
    <w:p>
      <w:pPr>
        <w:pStyle w:val="Heading6"/>
        <w:numPr>
          <w:ilvl w:val="5"/>
          <w:numId w:val="1"/>
        </w:numPr>
        <w:rPr/>
      </w:pPr>
      <w:bookmarkStart w:id="59" w:name="__RefHeading___Toc320249_3264237689"/>
      <w:bookmarkStart w:id="60" w:name="_Toc23"/>
      <w:bookmarkEnd w:id="59"/>
      <w:r>
        <w:rPr>
          <w:rtl w:val="true"/>
        </w:rPr>
        <w:t xml:space="preserve">مسألة </w:t>
      </w:r>
      <w:r>
        <w:rPr/>
        <w:t>43</w:t>
      </w:r>
      <w:r>
        <w:rPr>
          <w:rtl w:val="true"/>
        </w:rPr>
        <w:t>:</w:t>
      </w:r>
      <w:r>
        <w:rPr>
          <w:rtl w:val="true"/>
        </w:rPr>
        <w:t>إذا کان متوضأ و حدث منه بعده صلاة و حدث،و لا یعلم أیّهما المقدم</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متوضأ و حدث منه بعده صلاة و حدث،و لا یعلم أیّهما المقدم،و ان المقدم هی الصلاة حتی تکون صحیحة أو الحدث حتی تکون باطلة، الأقوی صحّة الصلاة،لقاعدة الفراغ،خصوصا اذا کان تاریخ الصلاة معلوما،لجریان استصحاب الطهارة فی الصلاتین لامتناع الاحراز التعبدی علی خلاف الاحراز الوجدانی،بل لو فرض انّ الأصول المحرزة مثبتة للتکلیف لتحقق التعارض أیضا للوجه نفسه،و هذا بخلاف الأصول غیر المحرزة کالبراءة فانها تجری ففی الصورة الثانیة فی المتن تنفی قضاء الصلاة الواجبة اذا فرض مضی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انحفاظ رتبة الحکم الظاهری مع وصول الحکم الواقعی و لو اجمالا، و علیه فلا تجری الأصول العملیة مطلقا سواء کانت نافیة أم مثبتة للتکلیف و سواء کانت محرزة أم غیر محرزة،ففی المقام لا تجری الأصول مطلقا فیستحب الاعادة فی الصورة الأولی لعدم احراز الامتثال للنافلة،و یجب اعادة الفریضة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الصدر و الذیل فی بعض أدلّة الأصول العملیة کالاستصحاب و نحوه مما أخذ العلم بالخلاف غایة و منتهی له سواء کان نافیا للتکلیف أو مثبتا فیختص هذا الوجه بما ذیّل بذلک سواء کان الأصل محرزا کالاستصحاب أم لا کأصالة الحل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هو الوجهین الأولین،و امّا التفرقة </w:t>
      </w:r>
      <w:r>
        <w:rPr>
          <w:rStyle w:val="FootnoteAnchor"/>
          <w:rtl w:val="true"/>
        </w:rPr>
        <w:footnoteReference w:id="40"/>
      </w:r>
      <w:r>
        <w:rPr>
          <w:rFonts w:ascii="IRNazanin" w:hAnsi="IRNazanin" w:eastAsia="IRNazanin"/>
          <w:color w:val="111111"/>
          <w:sz w:val="28"/>
          <w:sz w:val="28"/>
          <w:szCs w:val="28"/>
          <w:rtl w:val="true"/>
          <w:lang w:bidi="fa-IR"/>
        </w:rPr>
        <w:t>بین العلم الاجمالی اذا کان متعلقه فی مقام الجهل و بین ما اذا کان فی مقام الامتثال فلا أثر له الا ان یرجع الی ما تقدم أو الی التفرقة بین الشک فی التکلیف الذی هو مجری البراءة و الشک فی الفراغ من</w:t>
      </w:r>
    </w:p>
    <w:p>
      <w:pPr>
        <w:pStyle w:val="BookText"/>
        <w:rPr/>
      </w:pPr>
      <w:r>
        <w:rPr>
          <w:rFonts w:ascii="IRNazanin" w:hAnsi="IRNazanin" w:eastAsia="IRNazanin"/>
          <w:color w:val="111111"/>
          <w:sz w:val="28"/>
          <w:sz w:val="28"/>
          <w:szCs w:val="28"/>
          <w:rtl w:val="true"/>
          <w:lang w:bidi="fa-IR"/>
        </w:rPr>
        <w:t>استصحاب بقاء الطهارة أیضا الی ما بعد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 الیقینی الذی هو مجری قاعدة الاشتغال فیتحصل أن ما ذکره الماتن تام إلا فیما مضی وقت الفریضة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 المقام کما فی کل حادثین اما مجهولی التاریخ أو الصلاة مجهولة و الحدث معلوم التاریخ أو العکس،فعلی ما تقدم من عدم جریان الاستصحاب فی المجهولین و لا فی المعلوم،تجری قاعدة الفراغ فی الصورة الأولی و کذا الثانیة و لا یعارضها استصحاب عدم الصلاة الی حین الحدث لحکومتها علیه،و کذا فی الثالثة لتوافقها مع استصحاب عدم الحدث و بقاء الطهارة الی حین الصلاة و لا حکومة مع الوفاق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جریان استصحاب عدم الصلاة فی الصورة الثالثة بأن </w:t>
      </w:r>
      <w:r>
        <w:rPr>
          <w:rStyle w:val="FootnoteAnchor"/>
          <w:rtl w:val="true"/>
        </w:rPr>
        <w:footnoteReference w:id="41"/>
      </w:r>
      <w:r>
        <w:rPr>
          <w:rFonts w:ascii="IRNazanin" w:hAnsi="IRNazanin" w:eastAsia="IRNazanin"/>
          <w:color w:val="111111"/>
          <w:sz w:val="28"/>
          <w:sz w:val="28"/>
          <w:szCs w:val="28"/>
          <w:rtl w:val="true"/>
          <w:lang w:bidi="fa-IR"/>
        </w:rPr>
        <w:t xml:space="preserve">الصلاة حیث کانت معلومة التاریخ فلا شک فی وقت استمرار عدمها،أو بأن </w:t>
      </w:r>
      <w:r>
        <w:rPr>
          <w:rStyle w:val="FootnoteAnchor"/>
          <w:rtl w:val="true"/>
        </w:rPr>
        <w:footnoteReference w:id="42"/>
      </w:r>
      <w:r>
        <w:rPr>
          <w:rFonts w:ascii="IRNazanin" w:hAnsi="IRNazanin" w:eastAsia="IRNazanin"/>
          <w:color w:val="111111"/>
          <w:sz w:val="28"/>
          <w:sz w:val="28"/>
          <w:szCs w:val="28"/>
          <w:rtl w:val="true"/>
          <w:lang w:bidi="fa-IR"/>
        </w:rPr>
        <w:t>الأصل المزبور لا أثر له اما لعدم الشک فی الجزء المرکب للموضوع و متعلّق الامتثال و هو الصلاة و وجود الطهارة لأنه محرر بالوجدان أو لعدم کون المستصحب العدمی موضوع الأثر لو ارید الصلاة بالإضافة الی الطهارة،لأنه لم یؤخذ التقیید و الاضافة بین الجزءین بل واقع تقارنهما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منتف عن معلوم التاریخ فی نفسه و لیس بمنتف عنه بالإضافة الی الجزء الاخر و الاضافة لیس بمعنی التقیید بل الاشارة الی زمان الجزء المجهول أو بنحو الحصة التوأمیة،و هذا الاستصحاب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الأثر لاحراز عدم الامتثال و هو بنفسه کاف فی تصحیح الجریان کما هو الحال فی احراز الامتثال بعد وضوح الفرق فی سنخ الأثر بین مقام الامتثال و مقام</w:t>
      </w:r>
      <w:bookmarkStart w:id="61" w:name="pg13754_194390"/>
    </w:p>
    <w:p>
      <w:pPr>
        <w:pStyle w:val="Heading6"/>
        <w:numPr>
          <w:ilvl w:val="5"/>
          <w:numId w:val="1"/>
        </w:numPr>
        <w:rPr/>
      </w:pPr>
      <w:bookmarkStart w:id="62" w:name="__RefHeading___Toc320251_3264237689"/>
      <w:bookmarkStart w:id="63" w:name="_Toc24"/>
      <w:bookmarkEnd w:id="61"/>
      <w:bookmarkEnd w:id="62"/>
      <w:r>
        <w:rPr>
          <w:rtl w:val="true"/>
        </w:rPr>
        <w:t xml:space="preserve">مسألة </w:t>
      </w:r>
      <w:r>
        <w:rPr/>
        <w:t>44</w:t>
      </w:r>
      <w:r>
        <w:rPr>
          <w:rtl w:val="true"/>
        </w:rPr>
        <w:t>:</w:t>
      </w:r>
      <w:r>
        <w:rPr>
          <w:rtl w:val="true"/>
        </w:rPr>
        <w:t>إذا تیقن بعد الفراغ من الوضوء أنّه ترک جزءا منه و لا یدری أنّه الجزء الوجوبی أو الجزء الاستحبابی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تیقن بعد الفراغ من الوضوء انّه ترک جزءا منه و لا یدری انّه الجزء الوجوبی أو الجزء الاستحبابی،فالظاهر الحکم بصحّة وضوئه،لقاعدة الفراغ، و لا تعارض بجریانها فی الجزء الاستحبابی،لأنه لا أثر لها بالنسبة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اذا توضأ وضوءا لقراءة القرآن،و توضأ فی وقت آخر وضوءا للصلاة الواجبة،ثم علم ببطلان أحد الوضوءین،فانّ مقتضی قاعدة الفراغ صحّة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 لا تعارض بجریانها فی القراءة أیضا لعدم اثر لها بالنسبة إلیها</w:t>
      </w:r>
      <w:r>
        <w:rPr>
          <w:rFonts w:eastAsia="IRNazanin" w:cs="IRNazanin"/>
          <w:color w:val="111111"/>
          <w:sz w:val="28"/>
          <w:szCs w:val="28"/>
          <w:rtl w:val="true"/>
          <w:lang w:bidi="fa-IR"/>
        </w:rPr>
        <w:t>.</w:t>
      </w:r>
    </w:p>
    <w:p>
      <w:pPr>
        <w:pStyle w:val="Heading6"/>
        <w:numPr>
          <w:ilvl w:val="5"/>
          <w:numId w:val="1"/>
        </w:numPr>
        <w:rPr/>
      </w:pPr>
      <w:bookmarkStart w:id="64" w:name="__RefHeading___Toc320253_3264237689"/>
      <w:bookmarkStart w:id="65" w:name="_Toc25"/>
      <w:bookmarkEnd w:id="64"/>
      <w:r>
        <w:rPr>
          <w:rtl w:val="true"/>
        </w:rPr>
        <w:t xml:space="preserve">مسألة </w:t>
      </w:r>
      <w:r>
        <w:rPr/>
        <w:t>45</w:t>
      </w:r>
      <w:r>
        <w:rPr>
          <w:rtl w:val="true"/>
        </w:rPr>
        <w:t>:</w:t>
      </w:r>
      <w:r>
        <w:rPr>
          <w:rtl w:val="true"/>
        </w:rPr>
        <w:t>إذا تیقن ترک جزء أو شرط من أجزاء أو شرائط الوضوء</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تیقن ترک جزء أو شرط من أجزاء أو شرائط الوضوء،فان لم تفت الموالاة رجع و تدارک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بما بعده،و أما ان شک فی ذلک،فاما أن یکون الجعل فی تصحیح جریان الأصول العملیة و لک أن تقول انّ المصحح لجریان الأصل العملی و نحو من الحجج الظاهریة من سنخ الحکم الشرعی فی المسألة الأصولیة هو التعذیر أو التنجیز و هو حاصل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نظیر ذلک فی مسألة الدوران بین بطلان الوضوء التجدیدی أو الرافع للحدث من عدم جریان الفراغ فیه لعدم اعادته علی تقدیر البطلان،کذلک الحال فی المقام مضافا الی وجوه اخری 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تدارک ما فات من القراءة،بل ما یأتی به لاحقا هو مطلوب بنفسه،هذا بحسب فرض المتن من الوضوء أولا للقراءة ثم أحدث ثم توضأ للصلاة،و أما العکس فان فرض علاوة علی وقوع الحدث المتخلل بینهما الحدث بعد القراءة فانّه یکون مثالا لعدم ترتب الأثر أیضا علی جریان الفراغ فی وضوء القراءة،و امّا لو لم یفرض الحدث الثانی فانّ جریان القاعدة فی الوضوء الذی للقراءة ثم بقاءه علی الوضوء فعلا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دلّت علیه الواردة </w:t>
      </w:r>
      <w:r>
        <w:rPr>
          <w:rStyle w:val="FootnoteAnchor"/>
          <w:rtl w:val="true"/>
        </w:rPr>
        <w:footnoteReference w:id="43"/>
      </w:r>
      <w:r>
        <w:rPr>
          <w:rFonts w:ascii="IRNazanin" w:hAnsi="IRNazanin" w:eastAsia="IRNazanin"/>
          <w:color w:val="111111"/>
          <w:sz w:val="28"/>
          <w:sz w:val="28"/>
          <w:szCs w:val="28"/>
          <w:rtl w:val="true"/>
          <w:lang w:bidi="fa-IR"/>
        </w:rPr>
        <w:t>فی نسیان جزء أو ترکه و قد تقدمت فی بحث</w:t>
      </w:r>
    </w:p>
    <w:p>
      <w:pPr>
        <w:pStyle w:val="BookText"/>
        <w:rPr/>
      </w:pPr>
      <w:r>
        <w:rPr>
          <w:rFonts w:ascii="IRNazanin" w:hAnsi="IRNazanin" w:eastAsia="IRNazanin"/>
          <w:color w:val="111111"/>
          <w:sz w:val="28"/>
          <w:sz w:val="28"/>
          <w:szCs w:val="28"/>
          <w:rtl w:val="true"/>
          <w:lang w:bidi="fa-IR"/>
        </w:rPr>
        <w:t>بعد الفراغ أو فی الأثناء فان کان فی الأثناء رجع و أتی به و بما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شک فی الترتیب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فی موضوع قاعدة التجاوز و الفراغ تخصیصا لعموم قاعدة التجاوز فی الوضوء کصحیح اسماعیل بن جابر عن أبی جعفر علیه السّلام 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و فی صورة تطبیقه علی اجزاء الصلاة و مثله موثق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صحیح زرارة و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اذا خرجت من شیء ثم دخلت فی غیره فشککت فشکک لیس بشیء</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صحیح زرارة الآخر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کنت قاعدا علی وضوئک فلم تدر أ غسلت ذراعیک أم لا، فاعد علیهما و علی جمیع ما شککت فیه انک لم تغسله و تمسحه،مما سمّی الله،ما دمت فی حال الوضوء،فاذا قمت عن الوضوء،و فرغت منه،و قد صرت فی حال اخری فی الصلاة أو فی غیرها،فشککت فی بعض ما سمّی الله مما أوجب الله علیک فیه وضوئه،لا شیء علیک فیه،فإن شککت فی مسح رأسک فأصبت فی لحیتک بللا فامسح مما علیه،و علی ظهر قدمیک،فإن لم تصب بللا فلا تنقض الوضوء بالشک،و امضی فی صلاتک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الحدیث،و فی ذیلها عطف الشک فی غسل الجنابة علیه،و کل من الصدر و الفقرة الثالثة دالان علی عدم جریان القاعدة فی الأثناء و مصحح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 فلم یدر مسح أو لم یمسح فلیتناول من لحیته ان کانت مبتلة و لیمسح رأسه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الحدیث و فی سؤال الراوی کان قد فرض تذکره لنسیان المسح و هو فی الصلاة فأجابه علیه السّلام تارة فی فرض یقینه</w:t>
      </w:r>
    </w:p>
    <w:p>
      <w:pPr>
        <w:pStyle w:val="BookText"/>
        <w:rPr/>
      </w:pPr>
      <w:r>
        <w:rPr>
          <w:rFonts w:ascii="IRNazanin" w:hAnsi="IRNazanin" w:eastAsia="IRNazanin"/>
          <w:color w:val="111111"/>
          <w:sz w:val="28"/>
          <w:sz w:val="28"/>
          <w:szCs w:val="28"/>
          <w:rtl w:val="true"/>
          <w:lang w:bidi="fa-IR"/>
        </w:rPr>
        <w:t>ذلک فاما ان یکون بعد الفراغ أو فی الاثناء رجع و ان کان الشک قبل مسح الرجل و أخری فی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من الوضوء و قد دخلت فی غیره فلیس شکک بشیء،انّما الشک اذا کنت فی شیء لم تجزه</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بناء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لا تبعیضیة،أو کون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علی الوضوء و إن کان تابعا لکونه أعرف من الشیء المبهم،و علی فرض التردید فی مرجع الضمیر و احتمال رجوعه للشیء الذی هو جزء من الوضوء لا ریب فی نصوصیة صحیح زرارة و مصحح أبی بصیر فی اعتبار الوضوء و الغسل کشیء واحد لا مثل 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الجمع بین مفاد الروایات مع امکان تقریب الروایتین الأولیتین علی مفاد قاعدة الفراغ و الموثق علی مفاد قاعدة التجاوز،انّما هو لارتکاز وحدة القاعدة المستفادة من الروایات و ان مدلول ألسنتها متحد کما هو الصحیح،کما انّ الجمع بین مفاد الأدلّة فیما یأتی من اشتراط الفراغ أو التجاوز بالدخول فی الغیر أو بمجرّد الانتهاء من العمل شاهد علی الارتکاز المزبور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بهذا الجمع یرتفع التنافی المتوهم بین ذیل الموثق و قاعدة التجاوز فی أثناء العمل،بدعوی دلالته علی الاعتناء بالشک ما دام العمل لم ینته،و وجه ذلک انّ الموثق أو ذیله لم یحددا مناط و مدار وحدة الشیء و أنه عنوان مجموع العمل دون عنوان جزئه،بل غایة الأمر انّ الحال فی الوضوء و الغسل هما کشیء واحد و یتبعض و لا یتعدد بتعدد أجزائه،و یؤید ذلک انّ اجزاء الوضوء و الغسل لم تعنون کلا منها بعنوان علی حدة بخلاف أجزاء الصلاة و الحج و نحوهما،و لا یبعد ان ینسحب ذلک علی سائر موارد جریان قاعدة الفراغ و التجاوز کما هو ظاهر کل من الصحیحتین</w:t>
      </w:r>
    </w:p>
    <w:p>
      <w:pPr>
        <w:pStyle w:val="BookText"/>
        <w:rPr/>
      </w:pPr>
      <w:r>
        <w:rPr>
          <w:rFonts w:ascii="IRNazanin" w:hAnsi="IRNazanin" w:eastAsia="IRNazanin"/>
          <w:color w:val="111111"/>
          <w:sz w:val="28"/>
          <w:sz w:val="28"/>
          <w:szCs w:val="28"/>
          <w:rtl w:val="true"/>
          <w:lang w:bidi="fa-IR"/>
        </w:rPr>
        <w:t>الیسری فی غسل الوجه مثلا أو فی جزء منه،و ان کان بعد الفراغ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الجزء و الموثق لا انّه خاص بالوضوء و الغسل و لا انّ جریان القاعدة فی الاثناء خاص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تجری فی الشک فی الاثناء فی آیات السورة و لا فی أبعاض التشهد و لا فی أثناء اشواط الطواف و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توجیه مفاد الموثق تارة بعدم تعرض ذیله الی الاطلاق و انّما هو فی مقام </w:t>
      </w:r>
      <w:r>
        <w:rPr>
          <w:rStyle w:val="FootnoteAnchor"/>
          <w:rtl w:val="true"/>
        </w:rPr>
        <w:footnoteReference w:id="50"/>
      </w:r>
      <w:r>
        <w:rPr>
          <w:rFonts w:ascii="IRNazanin" w:hAnsi="IRNazanin" w:eastAsia="IRNazanin"/>
          <w:color w:val="111111"/>
          <w:sz w:val="28"/>
          <w:sz w:val="28"/>
          <w:szCs w:val="28"/>
          <w:rtl w:val="true"/>
          <w:lang w:bidi="fa-IR"/>
        </w:rPr>
        <w:t>بیان مفاد الصدر و تطبیقه علی خصوص الوضوء،أو ان اطلاق الذیل بالاعتناء بالشک مقید بروایات قاعدة التجاوز بالدخول فی الغیر،حیث انّه مطلق سواء تجاوز عن محل المشکوک بالدخول فی الغیر أو لم یدخل،فضعیف،لما فی الحصر من الدلالة علی کون الکلام فی مقام الاطلاق،لا سیّما مع مقابلة الحصر للصدر کقسم مباین،و ان هذا التقیید لا مجال له اذ الدخول فی الغیر فی بعض الروایات محمول علی تحقق الفراغ بأحد انحاءه لا الحصر فیه و من ثم خلی ذلک القید فی بقیة الروایات و اطلق عنوان المضی و التجاوز،بل ان ذیل الموثق قرینة علی المراد من الصدر و انه لاجل عنوان التجاوز العرفی لا العکس بأن یکون الصدر مفسرا للذیل،اذ هو بمنزلة الخبر المفسر للمبتدإ فی الجملة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تحقق الفراغ أقوال أو وجوه و محتملات بعد عدم امکان الفراغ أو التجاوز الحقیقی الحاصل من العمل التام المحرز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البنائی أی بحسب بناء الشاک قبل شکه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المحل و مضیه سواء کان المشکوک الجزء أو الکل غایة الأمر فی الجزء هو بالدخول فی الجزء اللاحق و نحوه و فی الکل بفوات الموالاة و الهیئة الاتصالیة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 بنی علی الصحّة لقاعدة الفراغ،و کذا ان کان الشک فی الجزء الأخیر إن کان بعد الدخول فی عمل آخر أو کان بعد ما جلس طویلا أو کان بعد القیام عن محل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العرفی أی بحسب النظر العرفی لا بحسب نظر و بناء نفس الشاک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 الشاک بالفراغ قبل طرو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محل التدارک،و الظاهر رجوعها الی مآل واحد أو متقارب،حیث انّ لسان الروایات بعضها فی مطلق الفراغ و التجاوز نظیر موثق بکیر بن أعین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بعد ما یتوضأ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موثق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 و لا اعادة علیک فیه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کذا موثق محمد بن مسلم المتقدم فی عموم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ألسنة الروایات قیّد التجاوز بالدخول فی الغیر نظیر صحیح زرارة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قمت عن الوضوء و فرغت منه و قد صرت فی حال اخری فی الصلاة أو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 ابن ابی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دخلت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صحیح اسماعیل بن جابر و صحیح زرارة المتقدمات فی عموم قاعدة التجاوز،فهل تحمل الأولی المطلقة علی الثانیة المقیّدة لها،أم تحمل الثانیة علی بیان أحد انحاء تحقق المصداق للعنوان،الأظهر هو الثانی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ذکره فی موثق ابن ابی یعفور من اشتمال الذیل علی مطلق العنوان مع کون الصدر مقیدا و الذیل ناظرا للصدر دون العکس لا سیما انّ السیاق فیها للقسمة و المقابلة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الموثق صحیح زرارة المتقدم حیث قد ذکر فی الفقرة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دمت فی حال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قمت عن الوضوء و فرغت منه و قد صرت</w:t>
      </w:r>
    </w:p>
    <w:p>
      <w:pPr>
        <w:pStyle w:val="BookText"/>
        <w:rPr/>
      </w:pPr>
      <w:r>
        <w:rPr>
          <w:rFonts w:ascii="IRNazanin" w:hAnsi="IRNazanin" w:eastAsia="IRNazanin"/>
          <w:color w:val="111111"/>
          <w:sz w:val="28"/>
          <w:sz w:val="28"/>
          <w:szCs w:val="28"/>
          <w:rtl w:val="true"/>
          <w:lang w:bidi="fa-IR"/>
        </w:rPr>
        <w:t>الوضوء،و ان کان قبل ذلک أتی به ان لم تفت الموالاة و إلا استأنف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فیها هو المتقدم فی الموثق،بل تمتاز دلالتها علی فرض تحقق الفراغ و اضافة الصیرورة الی حال اخری،و لا ریب فی عدم أخذ قید وراء عنوان الفراغ و من ذهب الی التقیید بذلک انّما أخذه کحقیقة تعبدیة شرعیة لتحقق أو لمعنی التجاوز و الفراغ لا انّه قید زائد علی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لسان ثالث کما فی الفقرة الثالثة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شککت فی مسح رأسک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تصب بللا فلا تنقض الوضوء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مصحح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شک و لم یدر مسح أو لم یمسح فلیتناول من بلّة لحیته ان کانت مبتلة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 المدار فی تحقق الفراغ علی امکان التدارک أو الموالاة و عدمهما،و هما و ان کانا فی خصوص الجزء الأخیر و الذی سیأتی عدم تحقق الفراغ فیه الا بذلک الا انّه لیس لتعبد خاص فی الجزء الأخیر بل لبقاء الموالاة بالنسبة الی خصوص المسح ما دام البلل باق علی أعضاء الوضوء کما تقدم فی شرطیة الموالاة کما هو الحال فی الناسی،و علیه فمحل المسح لم ینقض و ان دخل فی عمل مترتب علی الوضوء إلا انّ الوضوء لم یؤخذ فی صحته تقدمه علی الصلاة و تأخر الصلاة عنه کما هو الحال فی الأجزاء المترتبة علی بعضها البعض،و من ثم یتبین انّ الفراغ لیس بنائیا طلقا و لا عرفیا بقول مطلق و لا مطلق الدخول فی الغیر و لا بلزوم فوات محل التدارک بل هو الفراغ فی الصدق العرفی لما اعتبره الشارع للشیء من محل،و الدخول فی الغیر یعتد به فی موارد لأجل قرینیته للمضی و الانتهاء من الشیء</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یتحصّل انّ الفراغ من الوضوء اذا کان الشک فی المسح سواء الرأس أو الرجلین لا خصوص الجزء الأخیر انّما هو بجفاف البلل علی الأعضاء لأن محل المسح و الموالاة باقیة فی ظرف النسیان و الغفلة ما دام البلل باقیا،و اما الشک فی</w:t>
      </w:r>
      <w:bookmarkStart w:id="66" w:name="pg13754_194396"/>
    </w:p>
    <w:p>
      <w:pPr>
        <w:pStyle w:val="Heading6"/>
        <w:numPr>
          <w:ilvl w:val="5"/>
          <w:numId w:val="1"/>
        </w:numPr>
        <w:rPr/>
      </w:pPr>
      <w:bookmarkStart w:id="67" w:name="__RefHeading___Toc320255_3264237689"/>
      <w:bookmarkStart w:id="68" w:name="_Toc26"/>
      <w:bookmarkEnd w:id="66"/>
      <w:bookmarkEnd w:id="67"/>
      <w:r>
        <w:rPr>
          <w:rtl w:val="true"/>
        </w:rPr>
        <w:t xml:space="preserve">مسألة </w:t>
      </w:r>
      <w:r>
        <w:rPr/>
        <w:t>46</w:t>
      </w:r>
      <w:r>
        <w:rPr>
          <w:rtl w:val="true"/>
        </w:rPr>
        <w:t>:</w:t>
      </w:r>
      <w:r>
        <w:rPr>
          <w:rtl w:val="true"/>
        </w:rPr>
        <w:t>لا اعتبار بشک کثیر الشک</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بشک کثیر الشک سواء کان فی الاجزاء أم فی الشرائط أم الموانع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الغسلات فالفراغ انّما هو بالانتهاء من الوضوء،و التشاغل بعمل آخر لذهاب محلها و انتفاء الموالاة بالنسبة إلیها بذلک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فی کثرة الشک و لعله المشهور بین المتأخرین و یدل علیه عموم التعلیل الوارد فی أکثر أخبار کثیر الشک بل قد یستفاد منها الاعتداد بالتظنی فی الافعال المرکبة مطلقا،کصحیح زرارة و أبی بصیر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یشک کثیرا فی صلاته حتی لا یدری کم صلّی و لا ما بقی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یکثر علیه ذلک کلما أعاد شک؟قال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فی شکّه،ثم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 الخبیث من أنفسکم نقض الصلاة فتطمعوه،فانّ الشیطان خبیث معتاد لما عوّد،فلیمض أحدکم فی الوهم،و لا یکثرن نقض الصلاة،فانّه اذا فعل ذلک مرات لم یعد إلیه الشک</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فإن الشخص المتعارف السالم القوی و الحواس لا یأتیه اعتیاد و کثرة الشک من نفسه کیف و قد فرض سالما،فدخول الوهم علی المصلّی منشأه الصور و الاحتمالات التی یحدثها فی صفحة الذهن،نعم اذا کان منشأها ضعف القوی و اختلال التوازن فیدخل فی الوسواس و نحوه،فلا یشکک بأن الکثرة فی غیر الصلاة لا یحرز أن منشأها شیطانی،و الا لتأتی ذلک فی الصلاة أیضا فلا یصح الاطلاق فی کثرة الشک،فاذا کانت القیمة الاحتمالیة للشک الناشئ من الکثرة و الاعتیاد و التکرار،لا یعتد بها لعدم نشئوها من إراءة الواقع بل من الصور الوهمیة،فلا یفرق فی ذلک بین ما کانت الکثرة المزبورة فی الصلاة أو بقیة الأفعال کالحج و الغسل و الخمس و الزکاة و نحوها</w:t>
      </w:r>
      <w:r>
        <w:rPr>
          <w:rFonts w:eastAsia="IRNazanin" w:cs="IRNazanin"/>
          <w:color w:val="111111"/>
          <w:sz w:val="28"/>
          <w:szCs w:val="28"/>
          <w:rtl w:val="true"/>
          <w:lang w:bidi="fa-IR"/>
        </w:rPr>
        <w:t>.</w:t>
      </w:r>
      <w:bookmarkStart w:id="69" w:name="pg13754_194397"/>
    </w:p>
    <w:p>
      <w:pPr>
        <w:pStyle w:val="Heading6"/>
        <w:numPr>
          <w:ilvl w:val="5"/>
          <w:numId w:val="1"/>
        </w:numPr>
        <w:rPr/>
      </w:pPr>
      <w:bookmarkStart w:id="70" w:name="__RefHeading___Toc320257_3264237689"/>
      <w:bookmarkStart w:id="71" w:name="_Toc27"/>
      <w:bookmarkEnd w:id="69"/>
      <w:bookmarkEnd w:id="70"/>
      <w:r>
        <w:rPr>
          <w:rtl w:val="true"/>
        </w:rPr>
        <w:t xml:space="preserve">مسألة </w:t>
      </w:r>
      <w:r>
        <w:rPr/>
        <w:t>47</w:t>
      </w:r>
      <w:r>
        <w:rPr>
          <w:rtl w:val="true"/>
        </w:rPr>
        <w:t>:</w:t>
      </w:r>
      <w:r>
        <w:rPr>
          <w:rtl w:val="true"/>
        </w:rPr>
        <w:t>التیمم الذی هو بدل عن الوضوء لا یلحق حکمه فی الاعتناء بالشک إذا کان فی الأثناء</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التیمم الذی هو بدل عن الوضوء لا یلحق حکمه فی الاعتناء بالشک اذا کان فی الأثناء و کذا الغسل و التیمم بدله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المناط فیها التجاوز عن محل و من ثم لو فرض انّ شکا حدث لکثیر الشک مغایر للکثرة التی اعتاد علیها أی کان من منشأ معتد به عقلائیا لما کان مشمولا لحکم کثرة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خواص التعلیل انّه معمم من جهة و مخصص من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صحیح ابن سنان ذکرت لأبی عبد الله علیه السّلام رجلا مبتلی بالوضوء و الصلاة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رجل عاقل فقال ابو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عقل له و هو یطیع الشیطان؟فقلت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یطیع الشیطان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هذا الذی یأتیه من أی شیء هو؟فانّه یقول لک من عمل الشیطان</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فانّ مفاده خروج الاعتداد بالشک الناشئ عن غیر الأسباب المتعارفة عن الرویّة العقلیة الی طاعة الشیطان الوهمی،و لا یختص ذلک بالشک الناشئ من ضعف القوی کما فی الوسواس بل یعم الناشئ من الکثرة و الاعتیاد من الصور الوهمیة و ان کان عنوان المبتلی ظاهر فی الوسواس لکن الجواب و التعلیل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التعلیل فی الصحیح و الذی قبله یعم الشک الناشئ من غیر الکثرة و غیر الوسواس أی من المنشأ الذی لا یعتنی به عقلائیا کالمتناهی فی الضعف و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نظیرهما صحیح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کثر علیک السهو فامض فی صلاتک،فانّه یوشک أن یدعک،انّما هو من الشیطان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فانّ ظاهره التعلیل لعدم الاعتناء بفساد منشأ الشک،فیعم بقیة الأبواب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 فی الجواهر عدم القائل بالتعمیم للطهارات الثلاث عدا صاحب الریاض أو یظهر منه دعوی البعض الشهرة،و فی رسائل الشیخ المحقق الانصاری انّ العلامة و الشهیدین و المحقق الثانی نصوا علی الحاق الغسل بالوضوء و نص العلامة</w:t>
      </w:r>
    </w:p>
    <w:p>
      <w:pPr>
        <w:pStyle w:val="BookText"/>
        <w:rPr/>
      </w:pPr>
      <w:r>
        <w:rPr>
          <w:rFonts w:ascii="IRNazanin" w:hAnsi="IRNazanin" w:eastAsia="IRNazanin"/>
          <w:color w:val="111111"/>
          <w:sz w:val="28"/>
          <w:sz w:val="28"/>
          <w:szCs w:val="28"/>
          <w:rtl w:val="true"/>
          <w:lang w:bidi="fa-IR"/>
        </w:rPr>
        <w:t>المشکوک فیه و عدمه فمع التجاوز تجری قاعدة التجاوز و ان کان فی الأثناء مثلا اذا شک بعد الشروع فی مسح الجبهة فی انّه ضرب بیدیه علی الأرض أم لا یبنی علی انّه ضرب بها و کذا اذا شک بعد الشروع فی الطرف الأیمن فی الغسل انّه غسل رأسه أم لا لا یعتنی به لکن الأحوط الحاق المذکورات أیضا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الثانی علی الحاق التیمم أیضا و الصحیح هو التعمیم أما فی الغسل فلصحیح زرارة المتقدم حیث قد ذکر فی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حماد و قال حریز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ترک بعض ذراعیه أو بعض جسده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به بلّة و هو فی صلاته مسح بها علیه،و ان کان استیقن رجع و أعاد علیه الماء ما لم یصب 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فاعاد علیهما ما لم یصب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دخله الشک و قد دخل فی حالة اخری فلیمض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فی صلاته فلیمض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 و لا شیء علیه،و ان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و أعاد الماء علیه،و ان رآه و به بلّة مسح علیه و اعادة الصلاة باستیقان،و ان کان شاکا فلیس علیه فی شکه شیء فلیمض فی صلاته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مضافا الی ما ذکرناه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تقریب موثق ابن أبی یعفور مع صحیح زرارة و مصحح ابی بصیر من انّ ظاهر الموثق و الصحیح و المصحح ان الوضوء شیء واحد لا کتعبد خاص به بل بمقتضی الجعل الأولی مما یدلل علی انّ قاعدة التجاوز انّما تجری فی الأثناء فی الاجزاء ذات العنوان المتمیز علی حدّة فی اعتبار المرکب لا من مثل اجزاء الوضوء أو الغسل أو التیمم أو اجزاء اجزاء الصلاة و الحج أو أجزاء شرائطهما أو شرائط شرائطهما،فلا یتحقق موضوع القاعدة بلحاظها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تجری القاعدة بعد الفراغ عن المجموع المعنون و التجاوز عنه،و من ذلک تبیّن عدم اختصاص منع جریان القاعدة فی الأثناء بالطهارات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لا</w:t>
      </w:r>
      <w:bookmarkStart w:id="72" w:name="pg13754_194399"/>
    </w:p>
    <w:p>
      <w:pPr>
        <w:pStyle w:val="Heading6"/>
        <w:numPr>
          <w:ilvl w:val="5"/>
          <w:numId w:val="1"/>
        </w:numPr>
        <w:rPr/>
      </w:pPr>
      <w:bookmarkStart w:id="73" w:name="__RefHeading___Toc320259_3264237689"/>
      <w:bookmarkStart w:id="74" w:name="_Toc28"/>
      <w:bookmarkEnd w:id="72"/>
      <w:bookmarkEnd w:id="73"/>
      <w:r>
        <w:rPr>
          <w:rtl w:val="true"/>
        </w:rPr>
        <w:t xml:space="preserve">مسألة </w:t>
      </w:r>
      <w:r>
        <w:rPr/>
        <w:t>48</w:t>
      </w:r>
      <w:r>
        <w:rPr>
          <w:rtl w:val="true"/>
        </w:rPr>
        <w:t>:</w:t>
      </w:r>
      <w:r>
        <w:rPr>
          <w:rtl w:val="true"/>
        </w:rPr>
        <w:t>إذا علم بعد الفراغ من الوضوء أنّه مسح علی الحائل أو مسح فی موضع الغسل أو غسل فی موضع المسح</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بعد الفراغ من الوضوء انّه مسح علی الحائل أو مسح فی موضع الغسل أو غسل فی موضع المسح و لکن شک فی انّه هل کان هناک مسوغ لذلک من جبیرة أو ضرورة أو تقیة او لا بل فعل ذلک علی غیر الوجه الشرعی، الظاهر الصحّة حملا للفعل علی الصحة لقاعدة الفراغ أو غیرها،و کذا لو علم انّه مسح بالماء الجدید و لم یعلم انّه من جهة وجود المسوغ أو لا و الأحوط الاعادة فی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الشیء بذلک لتلک القرینة لما کان فی الأدلّة قصور و لا اختصاص بباب الصلاة کما ذهب إلیه المحقق النائینی قدّس سرّه مع التزامه بعموم قاعدة الفراغ لبقیة الأبواب،و الحال انّهما قاعدة واحدة موضوعا و لسانا و رتبة و أثرا کما تقدم بیان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لظاهر الأدلّة فی کون موضوعها الشک فی صحّة العمل و فساده الناشئ من اتیان المکلّف العمل مطابقا للمأمور به و عدمه،لا الشک الناشئ من ما هو موضوع للصحّة و هو وجود الأمر الشرعی و الحکم،اذ کل موارد تطبیق العمومات فی الروایات هی فی النمط الأول و من ثم لا مجال للتمسک بالعمومات نظیر کلما شککت فیه مما قد مضی فامضه کما هو و نحوه لأن الشک بالذات لیس فی صحّة الوضوء أو الصلاة بل فی وجود الأمر بهما،مضافا الی التعلیل الوارد فی موثق بکیر بن أعین </w:t>
      </w:r>
      <w:r>
        <w:rPr>
          <w:rStyle w:val="FootnoteAnchor"/>
          <w:rtl w:val="true"/>
        </w:rPr>
        <w:footnoteReference w:id="57"/>
      </w:r>
      <w:r>
        <w:rPr>
          <w:rFonts w:ascii="IRNazanin" w:hAnsi="IRNazanin" w:eastAsia="IRNazanin"/>
          <w:color w:val="111111"/>
          <w:sz w:val="28"/>
          <w:sz w:val="28"/>
          <w:szCs w:val="28"/>
          <w:rtl w:val="true"/>
          <w:lang w:bidi="fa-IR"/>
        </w:rPr>
        <w:t xml:space="preserve">باذکریة الشاک حین العمل،أو أقربیته کما فی صحیح محمد بن مسلم </w:t>
      </w:r>
      <w:r>
        <w:rPr>
          <w:rStyle w:val="FootnoteAnchor"/>
          <w:rtl w:val="true"/>
        </w:rPr>
        <w:footnoteReference w:id="58"/>
      </w:r>
      <w:r>
        <w:rPr>
          <w:rFonts w:ascii="IRNazanin" w:hAnsi="IRNazanin" w:eastAsia="IRNazanin"/>
          <w:color w:val="111111"/>
          <w:sz w:val="28"/>
          <w:sz w:val="28"/>
          <w:szCs w:val="28"/>
          <w:rtl w:val="true"/>
          <w:lang w:bidi="fa-IR"/>
        </w:rPr>
        <w:t>الناص علی النمط الأول من الشک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الکلام فی أمثلة المتن التی هی من الشک فی الأمر الثانوی لطروّ العناوین الثانویة،أو الأمثلة الاخری کعکس ما فی المتن بأن صلی مطابق الوظیفة الأولیة</w:t>
      </w:r>
      <w:bookmarkStart w:id="75" w:name="pg13754_194400"/>
    </w:p>
    <w:p>
      <w:pPr>
        <w:pStyle w:val="Heading6"/>
        <w:numPr>
          <w:ilvl w:val="5"/>
          <w:numId w:val="1"/>
        </w:numPr>
        <w:rPr/>
      </w:pPr>
      <w:bookmarkStart w:id="76" w:name="__RefHeading___Toc320261_3264237689"/>
      <w:bookmarkStart w:id="77" w:name="_Toc29"/>
      <w:bookmarkEnd w:id="75"/>
      <w:bookmarkEnd w:id="76"/>
      <w:r>
        <w:rPr>
          <w:rtl w:val="true"/>
        </w:rPr>
        <w:t xml:space="preserve">مسألة </w:t>
      </w:r>
      <w:r>
        <w:rPr/>
        <w:t>49</w:t>
      </w:r>
      <w:r>
        <w:rPr>
          <w:rtl w:val="true"/>
        </w:rPr>
        <w:t>:</w:t>
      </w:r>
      <w:r>
        <w:rPr>
          <w:rtl w:val="true"/>
        </w:rPr>
        <w:t>إذا تیقن أنه دخل فی الوضوء و أتی ببعض أفعاله و لکن شک فی أنه أتمه علی الوجه الصحیح أو لا</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تیقن انه دخل فی الوضوء و أتی ببعض أفعاله و لکن شک فی أنه أتمه علی الوجه الصحیح أو لا بل عدل عنه اختیارا أو اضطرارا،الظاهر عدم جریان القاعدة للفراغ فیجب الاتیان به لأن مورد القاعدة ما اذا علم کونه بانیا علی اتمام العمل و عازما علیه الا انّه شاک فی اتیان الجزء الفلانی أم لا و فی المفروض لا یعلم ذلک،و بعبارة اخری مورد القاعدة صورة احتمال عروض النسیان لا احتمال العدول عن القصد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 فی بقاء الأمر الأولی لطرو الأوامر الثانویة،أو من قبیل الشک فی صحّة الصلاة تماما للشک فی کونه حین الصلاة فی حضر أو سفر،هل هذه الأنماط من موارد الشک فی الأمر و الحکم،أم انّ الأمر محرز لا محالة غایة الأمر یشک فی نحو متعلقه و بالتالی یشک فی انّ ما أتی به مطابق لمتعلّق الأمر المحرز أم لا،الظاهر انّ الشک راجع الی مطابقة عمله لنحو متعلق الامر،و ان کان متعلق الامر مجهولا لدیه حین الشک الا انّه یحتمل انّه معلوم حین العمل فیتمحض الشک فی أداءه و تطبیقه،و هذا بخلاف النمط الرابع من أمثلة الشک کمن صلّی و شک فی دخول الوقت بعد ما فرغ من صلاته،بخلاف ما اذا کان شک فی ذلک بعینه لکن وقت شکه بعد مضی الوقت فانّه یرجع الی الانماط السابقة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مورد القاعدة بذلک للتعلیل الوارد فی الروایتین بالاذکریة حین العمل و انّه أقرب للحق فتقید مطلقات الأدلّة کموثق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فامضه و لا اعادة علیک فیه</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موثقه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،أو لعدم احراز الفراغ الذی هو موضوع القاعدة،و لکن الوجه الثانی غیر مطرد،اذ قد یفرض بناءه علی الفراغ و مع ذلک یشک فی رفع یده</w:t>
      </w:r>
      <w:bookmarkStart w:id="78" w:name="pg13754_194401"/>
    </w:p>
    <w:p>
      <w:pPr>
        <w:pStyle w:val="Heading6"/>
        <w:numPr>
          <w:ilvl w:val="5"/>
          <w:numId w:val="1"/>
        </w:numPr>
        <w:rPr/>
      </w:pPr>
      <w:bookmarkStart w:id="79" w:name="__RefHeading___Toc320263_3264237689"/>
      <w:bookmarkStart w:id="80" w:name="_Toc30"/>
      <w:bookmarkEnd w:id="78"/>
      <w:bookmarkEnd w:id="79"/>
      <w:r>
        <w:rPr>
          <w:rtl w:val="true"/>
        </w:rPr>
        <w:t xml:space="preserve">مسألة </w:t>
      </w:r>
      <w:r>
        <w:rPr/>
        <w:t>50</w:t>
      </w:r>
      <w:r>
        <w:rPr>
          <w:rtl w:val="true"/>
        </w:rPr>
        <w:t>:</w:t>
      </w:r>
      <w:r>
        <w:rPr>
          <w:rtl w:val="true"/>
        </w:rPr>
        <w:t>إذا شک فی وجود الحاجب و عدمه قبل الوضوء أو فی الأثناء</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وجود الحاجب و عدمه قبل الوضوء أو فی الأثناء وجب الفحص حتی یحصل الیقین أو الظن بعدمه ان لم یکن مسبوقا بالوجود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تحصیل الیقین و لا یکفی الظن،و إن شک بعد الفراغ فی انّه کان موجودا أم لا بنی علی عدمه و یصح وضوئه و کذا اذا تیقن انّه کان موجودا و شک فی أنه أزاله أو أوصل الماء تحته أم لا نعم،الحاجب الذی قد یصل الماء تحته و قد لا یصل اذا علم انّه لم یکن ملتفتا إلیه حین الغسل و لکن شک فی أنه وصل الماء تحته من باب الاتفاق أم لا،یشکل جریان قاعدة الفراغ فیه فلا یترک الاحتیاط بالاعادة،و کذا اذا علم بوجود الحاجب المعلوم أو المشکوک حجبه و شک فی کونه موجودا حال الوضوء أو طرأ بعده فانّه یبنی علی الصحّة إلا اذا علم انّه فی حال الوضوء لم یکن ملتفتا إلیه عن العمل اختیارا أو اضطرارا و علی هذا التقدیر فانّ الخلل و ان احتمل انّه عن عمد و لکن ترک الاعادة هی لا محالة عن غفلة و نسیان،إلا انّ الشک فی الاعادة هی من الشک فی أصل العمل،و یمکن أن یقال انّ قاعدة الفراغ بعد ما لم تکن تأسیسیة بل امضائیة عقلائیة،فلا یبعد دعوی وجود الدیدن لدیهم من البناء علی الفراغ فی مثل هذه الموارد من الشک أیضا،لأن الإرادة الاجمالیة و العزم و البناء علی العمل مقتضی عندهم لصدور العمل تاما کاملا و کما انّ الغفلة التفصیلیة المحتملة لکونها مانعا منه لا یعتنی بها کذلک طروّ الإرادة التفصیلیة المانعة المحتملة لا یعتنی بها عندهم بعد احراز أصل العمل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المطهرات و فی صدر مبحث أفعال الوضوء و شرائطه أن قیام السیرة فی مثل هذه الموارد هو فی موارد الاحتمال غیر المعتد به بخلاف ما اذا کان هناک منشأ یعتد به عندهم،و من ثم یختلف الحال فی الصورة الثانیة فی المتن أی مع سبق الوجود</w:t>
      </w:r>
      <w:r>
        <w:rPr>
          <w:rFonts w:eastAsia="IRNazanin" w:cs="IRNazanin"/>
          <w:color w:val="111111"/>
          <w:sz w:val="28"/>
          <w:szCs w:val="28"/>
          <w:rtl w:val="true"/>
          <w:lang w:bidi="fa-IR"/>
        </w:rPr>
        <w:t>.</w:t>
      </w:r>
      <w:bookmarkStart w:id="81" w:name="pg13754_194402"/>
    </w:p>
    <w:p>
      <w:pPr>
        <w:pStyle w:val="BookText"/>
        <w:rPr/>
      </w:pPr>
      <w:bookmarkEnd w:id="81"/>
      <w:r>
        <w:rPr>
          <w:rFonts w:ascii="IRNazanin" w:hAnsi="IRNazanin" w:eastAsia="IRNazanin"/>
          <w:color w:val="111111"/>
          <w:sz w:val="28"/>
          <w:sz w:val="28"/>
          <w:szCs w:val="28"/>
          <w:rtl w:val="true"/>
          <w:lang w:bidi="fa-IR"/>
        </w:rPr>
        <w:t>فانّ الأحوط الاعادة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2" w:name="__RefHeading___Toc320265_3264237689"/>
      <w:bookmarkStart w:id="83" w:name="_Toc31"/>
      <w:bookmarkEnd w:id="82"/>
      <w:r>
        <w:rPr>
          <w:rtl w:val="true"/>
        </w:rPr>
        <w:t xml:space="preserve">مسألة </w:t>
      </w:r>
      <w:r>
        <w:rPr/>
        <w:t>51</w:t>
      </w:r>
      <w:r>
        <w:rPr>
          <w:rtl w:val="true"/>
        </w:rPr>
        <w:t>:</w:t>
      </w:r>
      <w:r>
        <w:rPr>
          <w:rtl w:val="true"/>
        </w:rPr>
        <w:t>إذا علم بوجود مانع و علم زمان حدوثه و شک فی أنّ الوضوء کان قبل حدوثه أو بعده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بوجود مانع و علم زمان حدوثه و شک فی انّ الوضوء کان قبل حدوثه أو بعده یبنی علی الصحة لقاعدة الفراغ إلا اذا علم عدم الالتفات إلیه حین الوضوء فالأحوط الاعادة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4" w:name="__RefHeading___Toc320267_3264237689"/>
      <w:bookmarkStart w:id="85" w:name="_Toc32"/>
      <w:bookmarkEnd w:id="84"/>
      <w:r>
        <w:rPr>
          <w:rtl w:val="true"/>
        </w:rPr>
        <w:t xml:space="preserve">مسألة </w:t>
      </w:r>
      <w:r>
        <w:rPr/>
        <w:t>52</w:t>
      </w:r>
      <w:r>
        <w:rPr>
          <w:rtl w:val="true"/>
        </w:rPr>
        <w:t>:</w:t>
      </w:r>
      <w:r>
        <w:rPr>
          <w:rtl w:val="true"/>
        </w:rPr>
        <w:t>إذا کان محل وضوئه فی بدنه نجسا فتوضأ و شک بعده فی أنه طهّره ثم توضأ أم لا</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محل وضوئه فی بدنه نجسا فتوضأ و شک بعده فی انه طهّره ثم توضأ أم لا بنی علی بقاء النجاسة فیجب غسله لما یأتی من الأعمال و امّا وضوئه فمحکوم بالصحّة عملا بالفراغ الا مع علمه بعدم التفاته حین الوضوء الی الطهارة و النجاسة و کذا لو کان عالما بنجاسة الماء الذی توضأ منه سابقا علی الوضوء و یشک فی انّه طهّره الاتصال بالکر أو بالمطر أم لا فانّ وضوئه محکوم بالصحة و الماء محکوم بالنجاسة و یجب علیه غسل کل ما لاقاه،و کذا فی الفرض الأول یجب غسل جمیع ما وصل إلیه الماء حین التوضؤ أو لاقی محل الوضوء مع الرطوبة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مبحث المیاه فصل الماء المشکوک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قوّة جریان القاعدة مع العلم بالغفلة کما هو مفاد موثقة ابن ابی العلاء و مرسلة الصدوق </w:t>
      </w:r>
      <w:r>
        <w:rPr>
          <w:rStyle w:val="FootnoteAnchor"/>
          <w:rtl w:val="true"/>
        </w:rPr>
        <w:footnoteReference w:id="61"/>
      </w:r>
      <w:r>
        <w:rPr>
          <w:rFonts w:ascii="IRNazanin" w:hAnsi="IRNazanin" w:eastAsia="IRNazanin"/>
          <w:color w:val="111111"/>
          <w:sz w:val="28"/>
          <w:sz w:val="28"/>
          <w:szCs w:val="28"/>
          <w:rtl w:val="true"/>
          <w:lang w:bidi="fa-IR"/>
        </w:rPr>
        <w:t>و أن الاذکریة المذکورة فی روایات القاعدة هی الارتکازیة فی الحافظة و الإرادة الکلیة الاجمالیة لا الالتفات التفصیلی فی الارادات الجزئیة،کما کررنا توضیحه فی مبحث الداعی من النیّة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تجری القاعدة فی بقیة صور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جریان قاعدة الفراغ فی موارد الغفلة التفصیلیة کما عرفت،لا ثمرة فی فرض صور الحادثین المشکوک تقارنهما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قسمت الامارات الی لفظیة و فعلیة أی أفعالیة ناشئة من الفعل أو من ظاهر الحال،و ان الفرق بینها ان الأولی أقوی کاشفیة و إراءة و أنها متمحضة فی</w:t>
      </w:r>
      <w:bookmarkStart w:id="86" w:name="pg13754_194403"/>
    </w:p>
    <w:p>
      <w:pPr>
        <w:pStyle w:val="Heading6"/>
        <w:numPr>
          <w:ilvl w:val="5"/>
          <w:numId w:val="1"/>
        </w:numPr>
        <w:rPr/>
      </w:pPr>
      <w:bookmarkStart w:id="87" w:name="__RefHeading___Toc320269_3264237689"/>
      <w:bookmarkStart w:id="88" w:name="_Toc33"/>
      <w:bookmarkEnd w:id="86"/>
      <w:bookmarkEnd w:id="87"/>
      <w:r>
        <w:rPr>
          <w:rtl w:val="true"/>
        </w:rPr>
        <w:t xml:space="preserve">مسألة </w:t>
      </w:r>
      <w:r>
        <w:rPr/>
        <w:t>53</w:t>
      </w:r>
      <w:r>
        <w:rPr>
          <w:rtl w:val="true"/>
        </w:rPr>
        <w:t>:</w:t>
      </w:r>
      <w:r>
        <w:rPr>
          <w:rtl w:val="true"/>
        </w:rPr>
        <w:t>إذا شک بعد الصلاة فی الوضوء لها و عدمه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بعد الصلاة فی الوضوء لها و عدمه بنی علی صحّتها لکنه محکوم ببقاء حدثه فیجب علیه الوضوء للصلاة الآتیة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الشک فی أثناء الصلاة وجب الاستیناف بعد الوضوء،و الأحوط الاتمام مع تلک الحالة ثم الاعادة بعد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الاستطراق الواقع بخلاف الثانیة فانّها متضمنة للبناء العملی فمن ثم یطلق علیها تارة اخری الأصول العملیة المحرزة کالاستصحاب و الید و الفراغ و الصحّة و نحوها، للاشارة الی انّ فیها جنبتین،إحداها وظیفیة بنائیة ناشئة من الاخری و هی الاحراز، و من ثم قد یؤخذ الشک فی موضوعها بخلاف الامارات اللفظیة،و الوجه فی ذلک کله هو ان کاشفیة الافعال أو ظاهر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بحسب طبعها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بتلک المثابة من الوضوح و لذلک کانت العدید من جهاته مجملة بخلاف القول فانّه موضوع فی الأساس للدلالة و الاخبار عن المعانی أو الاشیاء الخارجة،و یترتب علی هذا الفارق، أن الامارات اللفظیة کما تکشف عن مؤداها المطابقی فهی تکشف عن جمیع لوازمه،بخلاف الامارات الفعلیة و الأصول المحرزة فانّها وظائف عملیة بالبناء علی ثبوت المؤدی و ان کان منشأها إمارة احرازیة کالیقین السابق أو ظاهر حال التصرفات فی الشیء أو ظاهر حال الفراغ من الإرادة الکلیة للعمل المرکب،و بعبارة اخری بعد تصور الاحراز فی مناشئها کان مفادها البناء العملی و علی حدود مؤدیاتها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صحّ التفکیک المذکور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من الالتفات الی مورد جریان الأصل المحرز و تفکیکه عن لوازمه هل هو الوضوء أو الصلاة أو غیرهما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من انّ الأصل المحرز الفراغی لا یثبت إلا مؤداه و هو تمامیة الصلاة فی الفرض دون لوازم ذلک و هو ثبوت ما هو شرط الصلاة فی نفسه بل تقید الصلاة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فجریان القاعدة فیه بما هو فی ضمن مجموع الصلاة و لو بنحو التقید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bookmarkStart w:id="89" w:name="pg13754_194404"/>
    </w:p>
    <w:p>
      <w:pPr>
        <w:pStyle w:val="Heading6"/>
        <w:numPr>
          <w:ilvl w:val="5"/>
          <w:numId w:val="1"/>
        </w:numPr>
        <w:rPr/>
      </w:pPr>
      <w:bookmarkStart w:id="90" w:name="__RefHeading___Toc320271_3264237689"/>
      <w:bookmarkStart w:id="91" w:name="_Toc34"/>
      <w:bookmarkEnd w:id="89"/>
      <w:bookmarkEnd w:id="90"/>
      <w:r>
        <w:rPr>
          <w:rtl w:val="true"/>
        </w:rPr>
        <w:t xml:space="preserve">مسألة </w:t>
      </w:r>
      <w:r>
        <w:rPr/>
        <w:t>54</w:t>
      </w:r>
      <w:r>
        <w:rPr>
          <w:rtl w:val="true"/>
        </w:rPr>
        <w:t>:</w:t>
      </w:r>
      <w:r>
        <w:rPr>
          <w:rtl w:val="true"/>
        </w:rPr>
        <w:t>إذا تیقن بعد الوضوء أنه ترک منه جزءا أو شرطا أو أوجد مانعا ثم تبدل یقینه بالشک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تیقن بعد الوضوء أنه ترک منه جزءا أو شرطا أو أوجد مانعا ثم تبدل یقینه بالشک یبنی علی الصحّة عملا بقاعدة الفراغ،و لا یضرها الیقین بالبطلان یتعلّق به الأمر المجموعی کما حررناه فی مقدمة الواجب و لکن بنحو التعلّق الحرفی لا الاسمی کما فی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جریان القاعدة فیه فی نفسه،اذ مؤدی المجری الأول هو صحّة الصلاة و مؤدی المجری الثانی هو صحّة الوضوء و تقرره فی نفسه، و فی الأول لا بد من احراز أصل الصلاة،و فی الثانی لا بد من احراز أصل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کما هو الفرض فی المقام لا یحرز ذات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الصورة الأولی فی المتن،و أما الثانیة و هی الشک فی الاثناء فإن بنی علی انّ الشرط هو الطهارة المسببیة کما هو الصحیح فوجوده مقارن لکل جزء من اجزاء الصلاة،فجریان القاعدة بالنسبة الی الاجزاء السابقة لا یحرز الشرط للاحقة،اللهم إلا ان یتمکن من الوضوء فی الأثناء لها،و امّا الکون الحالی الذی هو فیه،فعلی القول بعدم اشتراط الاکوان بالطهارة لاعتبار مانعیة الحدث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الاجزاء،کما هو الصحیح، فلا یضرّ عدم احرازه للوضوء فی الکون المتخلل حال الشک قبل وضوءه لما یأتی، و أما ان بنی علی کون الشرط هو الوضوء،و لو بمقتضی تولیدیة المسبب عن السبب فیوجّه جریان القاعدة لتجاوز محل المشکوک و هو الوضوء،اذ محله قبل الصلاة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المحل له لأن صحة الوضوء غیر مقیدة بالمحل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بیّنا من تعلّق الوجوب الضمنی الحرفی بالوضوء الذی هو من أبعاض الأمر المجموعی بالصلاة،نعم یمکن الخدشة فی تجاوز المحل بالنسبة الی الاجزاء اللاحقة حیث ان اشتراطها فیها لم یمض محله و لا یعتبر فیه أخذه قبل الصلاة بالنسبة إلیها أی ان الشرط و القید علی استواء مع جمیع الاجزاء لا کما هو الحال فی الاجزاء فیما بین بعضها البعض</w:t>
      </w:r>
      <w:r>
        <w:rPr>
          <w:rFonts w:eastAsia="IRNazanin" w:cs="IRNazanin"/>
          <w:color w:val="111111"/>
          <w:sz w:val="28"/>
          <w:szCs w:val="28"/>
          <w:rtl w:val="true"/>
          <w:lang w:bidi="fa-IR"/>
        </w:rPr>
        <w:t>.</w:t>
      </w:r>
      <w:bookmarkStart w:id="92" w:name="pg13754_194405"/>
    </w:p>
    <w:p>
      <w:pPr>
        <w:pStyle w:val="BookText"/>
        <w:rPr/>
      </w:pPr>
      <w:bookmarkEnd w:id="92"/>
      <w:r>
        <w:rPr>
          <w:rFonts w:ascii="IRNazanin" w:hAnsi="IRNazanin" w:eastAsia="IRNazanin"/>
          <w:color w:val="111111"/>
          <w:sz w:val="28"/>
          <w:sz w:val="28"/>
          <w:szCs w:val="28"/>
          <w:rtl w:val="true"/>
          <w:lang w:bidi="fa-IR"/>
        </w:rPr>
        <w:t>بعد تبدله و لو تیقن بالصحّة ثم شک فیها فأولی بجریان القاعدة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3" w:name="__RefHeading___Toc320273_3264237689"/>
      <w:bookmarkStart w:id="94" w:name="_Toc35"/>
      <w:bookmarkEnd w:id="93"/>
      <w:r>
        <w:rPr>
          <w:rtl w:val="true"/>
        </w:rPr>
        <w:t xml:space="preserve">مسألة </w:t>
      </w:r>
      <w:r>
        <w:rPr/>
        <w:t>55</w:t>
      </w:r>
      <w:r>
        <w:rPr>
          <w:rtl w:val="true"/>
        </w:rPr>
        <w:t>:</w:t>
      </w:r>
      <w:r>
        <w:rPr>
          <w:rtl w:val="true"/>
        </w:rPr>
        <w:t>إذا علم قبل تمام المسحات أنّه ترک غسل الید الیسری أو شک فی ذلک فأتی به و تمم الوضوء ثم علم أنّه کان غسلها</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 قبل تمام المسحات انّه ترک غسل الید الیسری أو شک فی ذلک فأتی به و تمم الوضوء ثم علم انّه کان غسلها یحتمل الحکم ببطلان الوضوء من جهة کون المسحات أو بعضها بالماء الجدید لکن الاقوی صحته لأن الغسلة الثانیة مستحبة علی الأقوی حتی فی الید الیسری فهذه الغسلة کان مأمورا بها فی الواقع فهی محسوبة من الغسلة المستحبة و لا یضرها نیّة الوجوب لکن الأحوط اعادة الوضوء لاحتمال اعتبار قصد کونها ثانیة فی استحبابها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آتیا بالغسلة الثانیة المستحبة و صارت هذه ثالثة تعیّن البطلان لما ذکر من لزوم المسح بالماء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مدار القاعدة علی موضوعها و هو تحقق الشک،و لا اعتداد بالیقین الزائل فی المنجزیة کما فی الصورة الأولی و لا فی المعذریة کما فی الصورة الثانیة و ان کان یتوهم تأییده لمفاد القاعدة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ضعیف بل الحال فی الصلاة کذلک کما لو توهم انّ ما بیده هی الثانیة ثم التفت بعد اتیانها أنها ثالثة،و الحال فی الوضوء أهون لضعف اعتبار الهیئة الاتصالیة بالمقارنة مع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الثانیة فی المتن فانما یلزم المحذور من المسح بالماء الجدید،لو کان قد غسل یسراه بیمناه و الا فیستطیع مسح الاعضاء الثلاثة بیمناه علی القول بجوازه فی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یعضدها روایات ما غلب الله علیه فالله اولی بالاعذار الواردة فی الأبواب المتعددة </w:t>
      </w:r>
      <w:r>
        <w:rPr>
          <w:rStyle w:val="FootnoteAnchor"/>
          <w:rtl w:val="true"/>
        </w:rPr>
        <w:footnoteReference w:id="62"/>
      </w:r>
      <w:r>
        <w:rPr>
          <w:rFonts w:ascii="IRNazanin" w:hAnsi="IRNazanin" w:eastAsia="IRNazanin"/>
          <w:color w:val="111111"/>
          <w:sz w:val="28"/>
          <w:sz w:val="28"/>
          <w:szCs w:val="28"/>
          <w:rtl w:val="true"/>
          <w:lang w:bidi="fa-IR"/>
        </w:rPr>
        <w:t>کالمغمی علیه و المسلوس</w:t>
      </w:r>
      <w:r>
        <w:rPr>
          <w:rFonts w:eastAsia="IRNazanin" w:cs="IRNazanin"/>
          <w:color w:val="111111"/>
          <w:sz w:val="28"/>
          <w:szCs w:val="28"/>
          <w:rtl w:val="true"/>
          <w:lang w:bidi="fa-IR"/>
        </w:rPr>
        <w:t>.</w:t>
      </w:r>
      <w:bookmarkStart w:id="95" w:name="pg13754_194406"/>
    </w:p>
    <w:p>
      <w:pPr>
        <w:pStyle w:val="Heading4"/>
        <w:numPr>
          <w:ilvl w:val="3"/>
          <w:numId w:val="1"/>
        </w:numPr>
        <w:rPr/>
      </w:pPr>
      <w:bookmarkStart w:id="96" w:name="__RefHeading___Toc320275_3264237689"/>
      <w:bookmarkStart w:id="97" w:name="_Toc36"/>
      <w:bookmarkEnd w:id="95"/>
      <w:bookmarkEnd w:id="96"/>
      <w:r>
        <w:rPr>
          <w:rtl w:val="true"/>
        </w:rPr>
        <w:t>فصل فی أحکام الجبائر</w:t>
      </w:r>
      <w:bookmarkEnd w:id="97"/>
    </w:p>
    <w:p>
      <w:pPr>
        <w:pStyle w:val="Heading5"/>
        <w:numPr>
          <w:ilvl w:val="4"/>
          <w:numId w:val="1"/>
        </w:numPr>
        <w:rPr/>
      </w:pPr>
      <w:bookmarkStart w:id="98" w:name="__RefHeading___Toc320277_3264237689"/>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فصل فی 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الجبائر و هی الألواح الموضوعة علی الکسر و الخرق و الأدویة الموضوعة علی الجروح و القروح و الدمامیل فالجرح و نحوه اما مکشوف أو مجبور و علی التقدیرین اما فی و لا بد من تقدیم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تخرج حکم الجبائر علی مقتضی القاعدة،و ان ما ورد فی الروایات اشارة الی ذلک و تنبیه علی صغریات الموارد و روایة عبد الأعلی مولی آل سام نصّ فی ذلک و قد تقدم فی المسح علی الحائل دفع ما یورد علی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هو ظاهر المشهور حیث یبنون علی قاعدة المیسور،و قد تقدم فی مبحث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تمامیة هذه القاعدة بتوسط أدلّة الرفع الثانویة بطروّ عنوان الاضطرار و الحرج و نحوهما علی متعلّق الأوامر الضمنیة من الأجزاء و الشرائط،غایة الأمر انّ لجریان القاعدة شرط و هو کون المرکب غیر بسیط من حیث الغرض و الملاک،أی ثبت أنه ذو مراتب و درجات فی الجملة بالأدلّة الخاصة،و لکن الدلیل التفصیلی العام علیه هو دلیل الرفع،و قد قام الدلیل الخاص علی تعدد مراتب الوضوء فی الجملة کما فی المسح علی الخفّ و الحائل للتقیة أو خوف المرض و غسل الاقطع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 ذلک تعمیم حکم الجبائر لغیر الثلاثة المذکورة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التعمیم لبیان الروایات الخاصة الواردة لغیر مواردها بالنسبة الی مفاداتها التفصیلیة و التعمیم بقرینة کون ما ورد فی الجبائر هو علی مقتضی القاعدة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الروایات الواردة فی المقام بمفاد زائد علی مقتضی القاعدة و هو</w:t>
      </w:r>
    </w:p>
    <w:p>
      <w:pPr>
        <w:pStyle w:val="BookText"/>
        <w:rPr/>
      </w:pPr>
      <w:r>
        <w:rPr>
          <w:rFonts w:ascii="IRNazanin" w:hAnsi="IRNazanin" w:eastAsia="IRNazanin"/>
          <w:color w:val="111111"/>
          <w:sz w:val="28"/>
          <w:sz w:val="28"/>
          <w:szCs w:val="28"/>
          <w:rtl w:val="true"/>
          <w:lang w:bidi="fa-IR"/>
        </w:rPr>
        <w:t>موضع الغسل أو فی موضع المسح ثم اما علی بعض العضو أو تمامه أو تمام الأعضاء بیان أهمیة الشرائط أو الاجزاء علی بعضها البعض أی المقدم منها الذی یراعی اتیانه علی المؤخر و هو ما یعرف بالتزاحم فی الأوامر الضمنیة و الدوران بین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بنینا علی عدم قاعدة المیسور و بالتالی عدم کون مفاد روایات المقام علی مقتضی القاعدة،فانّه مع ذلک یستفاد التعمیم من لسان الروایات 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الحلبی عن أبی عبد الله علیه السّلام أنه سئل عن الرجل تکون به القرحة فی ذراعه أو نحو ذلک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الوضوء فیعصبها بالخرقة و یتوضأ و یمسح علیها اذا توضأ؟فقال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یؤذیه الماء فلیمسح علی الخرقة،و ان کان لا یؤذیه الماء فلینزع الخرقة ثم لیغسلها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3"/>
      </w:r>
      <w:r>
        <w:rPr>
          <w:rFonts w:ascii="IRNazanin" w:hAnsi="IRNazanin" w:eastAsia="IRNazanin"/>
          <w:color w:val="111111"/>
          <w:sz w:val="28"/>
          <w:sz w:val="28"/>
          <w:szCs w:val="28"/>
          <w:rtl w:val="true"/>
          <w:lang w:bidi="fa-IR"/>
        </w:rPr>
        <w:t>فانّ تعبیر السائل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التعمیم لا سیّما بضمیمة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یؤذیه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ما یؤذی،حیث انّه مشعر بوجه الحکم و انّه الاعذار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هذا الاشعار ما تکرر فی روایات الباب کصحیح ابن الحجاج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 ما سوی ذلک مما لا یستطیع غسله</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و روایة عبد الأعلی </w:t>
      </w:r>
      <w:r>
        <w:rPr>
          <w:rStyle w:val="FootnoteAnchor"/>
          <w:rtl w:val="true"/>
        </w:rPr>
        <w:footnoteReference w:id="65"/>
      </w:r>
      <w:r>
        <w:rPr>
          <w:rFonts w:ascii="IRNazanin" w:hAnsi="IRNazanin" w:eastAsia="IRNazanin"/>
          <w:color w:val="111111"/>
          <w:sz w:val="28"/>
          <w:sz w:val="28"/>
          <w:szCs w:val="28"/>
          <w:rtl w:val="true"/>
          <w:lang w:bidi="fa-IR"/>
        </w:rPr>
        <w:t>نصّ فی علیة العذر کعنوان ثانوی للحکم،و فی معتبرة کلیب الأسدی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یتخوف علی نفسه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معتبرة الحسن بن علی الوشاء عن الرضا علیه السّلام من جواز المسح علی الدواء المطلی و هو مورد رابع غیر الثلاثة،و کذا روایة الحناء المحمولة علی ذلک، و قد حکی عن الخوانساری فی شرح الدروس انّ الأصحاب ألحقوا الکسر المجرد عن الجبیرة أیضا بالجرح فی الحکم و کذا کل داء فی العضو لا یمکن بسببه ایصال</w:t>
      </w:r>
    </w:p>
    <w:p>
      <w:pPr>
        <w:pStyle w:val="BookText"/>
        <w:rPr/>
      </w:pPr>
      <w:r>
        <w:rPr>
          <w:rFonts w:ascii="IRNazanin" w:hAnsi="IRNazanin" w:eastAsia="IRNazanin"/>
          <w:color w:val="111111"/>
          <w:sz w:val="28"/>
          <w:sz w:val="28"/>
          <w:szCs w:val="28"/>
          <w:rtl w:val="true"/>
          <w:lang w:bidi="fa-IR"/>
        </w:rPr>
        <w:t>ثم اما یمکن غسل المحل أو مسحه أو لا یمکن فان أمکن ذلک بلا مشقة و لو بتکرر الماء علیه حتی یصل إلیه لو کان علیه جبیرة أو وضعه فی الماء حتی یصل إلیه بشرط أن یکون المحل و الجبیرة طاهرین أو أمکن</w:t>
      </w:r>
    </w:p>
    <w:p>
      <w:pPr>
        <w:pStyle w:val="BookText"/>
        <w:rPr/>
      </w:pPr>
      <w:r>
        <w:rPr>
          <w:rFonts w:ascii="IRNazanin" w:hAnsi="IRNazanin" w:eastAsia="IRNazanin"/>
          <w:color w:val="111111"/>
          <w:sz w:val="28"/>
          <w:sz w:val="28"/>
          <w:szCs w:val="28"/>
          <w:rtl w:val="true"/>
          <w:lang w:bidi="fa-IR"/>
        </w:rPr>
        <w:t>الماء إلیه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بالدوران و التوارد بین مفاد قاعدة المیسور و بین وجوب التیمم فی العدید من الموارد،حیث انّ موضوع التیمم هو عدم القدرة علی الوضوء سواء لفقد الماء أو لعدم القدرة علی استعماله للتضرر منه أو لضیق الوقت عن التوضؤ و نحو ذلک،ففی مثل ما لو تنجس المحل أو کان علیه مانع حاجب عن وصول الماء و لم یتمکن من ازالتهما سواء لضیق الوقت أو لعدم کفایة الماء أو لعدم قدرته علی رفعه،من غیر أن یکون الموضع کسیرا أو مجروحا أو کان کذلک و کان لا یتضرر منه، فمقتضی أدلّة التیمم هو تعینه،مع ان مقتضی قاعدة المیسور هو الاکتفاء بغسل ما عدا ذلک المحل فقد یرفع الدوران تارة بأن موضوع التیمم هو عدم القدرة علی مجموع الوضوء فیقدم مفاد القاعدة علی دلیل التیمم،و اخری بان العجز لضیق الوقت و عدم الماء مندرج فی موضوع التیمم و ان کان فی ابعاض الوضوء بخلاف عدم القدرة علی الغسل فی الابعاض للمانع و الحاجب مثلا و ان لم یکن ضرریا فانّه داخل فی مفاد القاعدة و الوجه فی هذا التفصیل انّ مدرک القاعدة کما تقدم هو أدلّة الرفع للاعذار،و هی لا تصدق عرفا لضیق الوقت أو فقد الماء بخلاف عدم القدرة علی رفع المانع،و کل مورد لا تتحقق العناوین العذریة،تصل النوبة لاطلاق موضوع التیمم،و تقدم القاعدة عند تحقق موضوعها علی دلیل التیمم بمناط تقدم المبدل علی البدل أی لأخذ عدم القدرة علی الوضوء فی موضوع التیمم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تطهیرهما وجب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یمکن اما لضرر الماء أو النجاسة و عدم امکان لأنه مقتضی الوظیفة الأولیة و لا یسوغ الانتقال الی الأبدال مع التمکن منها، کما فی صحیح الحلبی عن أبی عبد الله علیه السّلام الحدیث عن القرحة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 یؤذیه الماء فلینزع الخرقة ثم لیغسلها</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فی موثق عمّار سئل أبی عبد الله علیه السّلام عن الرجل ینقطع ظفره،هل یجوز له أن یجعل علیه علکا؟قال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یجعل علیه إلا ما یقدر علی أخذه عنه عند الوضوء و لا یجعل علیه ما لا یصل إلیه الماء</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مع حصول الغسل لا فرق بین نزع الجبیرة و الخرقة و غسلها أو تکریر صبّ الماء علیها أو وضعها و رمسها، سواء بنی فی معنی الغسل علی استیلاء الماء علی البشرة أو مجرد وصوله أو جریانه اذا فرض حصول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فرض عدم حصول الجریان أو عدم حصول الترتیب،تعین النزع خاصة أو الصب لو فرض تحقق الواجب به،و ان لم یمکن النزع،اکتفی بتکریر الصب أو الرمس و ان لم یحصل الترتیب او الجریان بناء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المیسور مضافا الی الموثق الآخر لعمار عن أبی عبد الله علیه السّلام فی الرجل ینکسر ساعده أو موضع من مواضع الوضوء فلا یقدر أن یحلّه لحال الجبر اذا جبر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أراد أن یتوضأ فلیضع إناء فیه ماء، و یضع موضع الجبر فی الماء حتی یصل الماء الی جلده،و قد أجزأه ذلک من غیر أن یحلّه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التعبیر فی السؤال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یقدر أن یحلّه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موضع من الاستبصار </w:t>
      </w:r>
      <w:r>
        <w:rPr>
          <w:rStyle w:val="FootnoteAnchor"/>
          <w:rtl w:val="true"/>
        </w:rPr>
        <w:footnoteReference w:id="70"/>
      </w:r>
      <w:r>
        <w:rPr>
          <w:rFonts w:ascii="IRNazanin" w:hAnsi="IRNazanin" w:eastAsia="IRNazanin"/>
          <w:color w:val="111111"/>
          <w:sz w:val="28"/>
          <w:sz w:val="28"/>
          <w:szCs w:val="28"/>
          <w:rtl w:val="true"/>
          <w:lang w:bidi="fa-IR"/>
        </w:rPr>
        <w:t xml:space="preserve">و لکن فی موضع من التهذیب </w:t>
      </w:r>
      <w:r>
        <w:rPr>
          <w:rStyle w:val="FootnoteAnchor"/>
          <w:rtl w:val="true"/>
        </w:rPr>
        <w:footnoteReference w:id="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یقدر أن یمسح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فانّ مقتضی الاطلاق بل الظهور بنحو الخصوص سقوط الترتیب،و دعوی عدم تعرض الروایة</w:t>
      </w:r>
    </w:p>
    <w:p>
      <w:pPr>
        <w:pStyle w:val="BookText"/>
        <w:rPr/>
      </w:pPr>
      <w:r>
        <w:rPr>
          <w:rFonts w:ascii="IRNazanin" w:hAnsi="IRNazanin" w:eastAsia="IRNazanin"/>
          <w:color w:val="111111"/>
          <w:sz w:val="28"/>
          <w:sz w:val="28"/>
          <w:szCs w:val="28"/>
          <w:rtl w:val="true"/>
          <w:lang w:bidi="fa-IR"/>
        </w:rPr>
        <w:t>التطهیر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لعدم امکان ایصال الماء تحت الجبیرة و لا رفعها فان کان مکشوفا یجب غسل اطرافه و وضع خرقة طاهرة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المسح علیها مع الرطوبة و ان لذلک علی الصورة الثانیة لمتنها ضعیفة بل تعرضها حینئذ أظهر لأن فی المسح المتعذر یمکن مراعاة الترتیب بخلاف الوضع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لو کان الوضع فی الماء صرر أو حرج تصل النوبة حینئذ الی المسح علی الجبیرة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امکان غسل المحل للوضوء بسبب النجاسة المتعذر رفعها تارة لأجل حصول الضرر من التطهیر بالماء و اخری لعدم القدرة علی حل الجبیرة،و ثالثة لضیق الوقت و رابعة لقلّة الماء،فأما الصورتان الأولیتان فهما مورد النص الخاص و القاعدة، کصحیح عبد الرحمن بن الحجاج عن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وصل إلیه الغسل مما ظهر مما لیس علیه الجبائر،و یدع ما سوی ذلک مما لا یستطیع غسله،و لا ینزع الجبائر و لا یعبث بجراحته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فی صحیح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یؤذیه الماء فلیمسح علی الخرقة،و ان کان لا یؤذیه الماء فلینزع الخرقة ثم لیغسلها قال و سألته عن الجرح کیف أصنع به فی غسله؟قال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و نظیره صحیح ابن سنان </w:t>
      </w:r>
      <w:r>
        <w:rPr>
          <w:rStyle w:val="FootnoteAnchor"/>
          <w:rtl w:val="true"/>
        </w:rPr>
        <w:footnoteReference w:id="74"/>
      </w:r>
      <w:r>
        <w:rPr>
          <w:rFonts w:ascii="IRNazanin" w:hAnsi="IRNazanin" w:eastAsia="IRNazanin"/>
          <w:color w:val="111111"/>
          <w:sz w:val="28"/>
          <w:sz w:val="28"/>
          <w:szCs w:val="28"/>
          <w:rtl w:val="true"/>
          <w:lang w:bidi="fa-IR"/>
        </w:rPr>
        <w:t>و یدلّ علی ذلک فی الصورة الثانیة موثق عمّار المتقدم و معتبرة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الدواء اذا کان علی یدی الرجل یجزیه أن یمسح علی طلی الدواء؟فقال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نعم،یجزیه أن یمسح علیه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امّا الصورتان الاخیرتان فقد تقدم فی صدر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ضیق الوقت أو عدم الماء لیسا موضوعین لأدلّة الرفع الثانویة أی لقاعدة المیسور و انما یحققان موضوع التیمم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إلیه جماعة و لعلّه الأکثر خلافا لآخرین منهم الشهید فی الذکری</w:t>
      </w:r>
    </w:p>
    <w:p>
      <w:pPr>
        <w:pStyle w:val="BookText"/>
        <w:rPr/>
      </w:pPr>
      <w:r>
        <w:rPr>
          <w:rFonts w:ascii="IRNazanin" w:hAnsi="IRNazanin" w:eastAsia="IRNazanin"/>
          <w:color w:val="111111"/>
          <w:sz w:val="28"/>
          <w:sz w:val="28"/>
          <w:szCs w:val="28"/>
          <w:rtl w:val="true"/>
          <w:lang w:bidi="fa-IR"/>
        </w:rPr>
        <w:t>امکن المسح علیه بلا وضع خرقة تعین ذلک ان لم یمکن غسله کما هو المفروض و ان لم یمکن وضع الخرقة أیضا اقتصر علی غسل اطرافه لکن الأحوط و عن المحقق الثانی و الاردبیلی و تلمیذه،و استدلّ للقول الثانی بإطلاق صحیحی الحلبی و عبد الله بن سنان فی الجرح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الخرقة الموضوعة لمسح الوضوء لست من الجبیرة أو العصابة الموضوعة للعلاج کی تندرج 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فلیمسح علی الخرقة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المیسور و لا یورد علیه بأجنبیة الخرقة الموضوعة عن غسل الید فکیف تکون درجة متنزلة له و کذلک المسح بالنسبة الی الغسل أو ان ادلّة الرفع المستدل بها لقاعدة المیسور الرافعة غیر مثبتة،و ذلک لأن أصل الوضوء نحو طهارة و نظافة و وضاءة و المسح و ان کان من وجه مع الغسل إلا انّ کلیهما مما یحقق به الطبیعة بنحو یتصادق العنوانان کما ورد من کفایة المسح بمثل الدهن فی الوضوء المحمول علی ذلک،کما انّه مما ورد من مسح الجبیرة و الخرقة و ما ورد من التعلیل بطهارة الأعضاء التی یواجه بهما فی الصلاة و الدعاء یظهر اندراج الخرقة الموضوعة للمسح فی ما دلّ علی المسح علیها و انّه میسور غسل البشرة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صحیح الحلبی عن أبی عبد الله علیه السّلام انّه سئل عن الرجل تکون به القرحة فی ذراعه أو نحو ذلک فی موضع الوضوء فیعصبها بالخرقة و یتوضأ و یمسح علیها اذا توضأ؟فقال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یؤذیه الماء فلیمسح علی الخرقة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6"/>
      </w:r>
      <w:r>
        <w:rPr>
          <w:rFonts w:ascii="IRNazanin" w:hAnsi="IRNazanin" w:eastAsia="IRNazanin"/>
          <w:color w:val="111111"/>
          <w:sz w:val="28"/>
          <w:sz w:val="28"/>
          <w:szCs w:val="28"/>
          <w:rtl w:val="true"/>
          <w:lang w:bidi="fa-IR"/>
        </w:rPr>
        <w:t>حیث یظهر من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فیعصبها بالخرقة و یتوضأ و یمسح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تعصیبه بالخرقة هو للوضوء و المسح علیها و لا أقل من استفادته من الاطلاق بترک الاستفصال فیدل تقریره علیه السّلام له علی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 التیمم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 موضع المسح و لم یمکن المسح علیه کذلک یجب وضع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طاهرة و المسح علیها بنداوة،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الفرق بین الخرقة الموضوعة سابقا مع عدم التأذی بحلّها و بین ما لو تأذّی بحلّها و بین الموضوعة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ما دلّ علی لزوم المسح علی الخرقة عند عدم التمکن من غسل و مسح البشرة،و لازمه کون الخرقة مقدمة للواجب لا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یجمع بینه و بین اطلاق ما دلّ علی الاکتفاء بغسل ما حول الجرح،بحمله علی تعذر وضع الخرقة أو تعذر المسح علیها لأن النسبة بینهما کالعموم المطلق،و یؤید هذا الجمع ورود کلا الأمرین فی صحیح الحلبی و ان کان الذیل کجواب عن سؤال مستأنف،فلا یتوهم حمل الأمر بالمسح فی الصدر علی الندب بقرینة اطلاق الامر بغسل ما حوله فی الذیل،لا سیما و انّ الصدر کما عرفت تقریر لفرض السائل أن التعصیب بالخرقة هو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جمیع الصور المشتبهة الدوران بین الوضوء و التیمم،ان کان منشأ مشروعیة التیمم هو العناوین العذریة فقد مرّ کرارا انّ التیمم حینئذ لیس عزیمة و انما هو رخصة فی ترک الوضوء و ان مشروعیة الوضوء ثابتة مع التیمم و انّما المرفوع هو عزیمة الوضوء،ففی تلک الموارد لا ریب انّ الاحتیاط هو بالوضوء و یکتفی به و ان کان الجمع بینهما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موارد عدم القدرة علی الوضوء لعدم کفایة الماء أو عدم القدرة علی استیعاب و تمامیة الغسل فإن الاحتیاط متعین حینئذ فی الجمع اذ علی تقدیر نقص الوضوء و عدم القدرة علی اداءه یتعین التیمم،و علی تقدیر الاکتفاء بالناقص یتعین الوضوء،فلا بد من الضم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تتأتی الوجوه المتقدمة فی فرض کونه فی موضع الغسل کما انّ روایة</w:t>
      </w:r>
    </w:p>
    <w:p>
      <w:pPr>
        <w:pStyle w:val="BookText"/>
        <w:rPr/>
      </w:pPr>
      <w:r>
        <w:rPr>
          <w:rFonts w:ascii="IRNazanin" w:hAnsi="IRNazanin" w:eastAsia="IRNazanin"/>
          <w:color w:val="111111"/>
          <w:sz w:val="28"/>
          <w:sz w:val="28"/>
          <w:szCs w:val="28"/>
          <w:rtl w:val="true"/>
          <w:lang w:bidi="fa-IR"/>
        </w:rPr>
        <w:t>و ان لم یمکن سقط،و ضم إلیه 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مجبورا وجب غسل أطرافه مع مراعاة الشرائط،و المسح علی الجبیرة ان کانت طاهرة،أو أمکن تطهیرها،و ان کان فی موضع الغسل و الظاهر عدم تعین المسح حینئذ فیجوز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أیضا،و الأحوط اجراء الماء علیها مع الامکان بامرار الید من دون قصد الغسل أو المسح و لا یلزم أن یکون المسح بنداوة الوضوء اذا کان فی موضع الغسل،و یلزم أن تصل الرطوبة عبد الأعلی مولی آل سام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 فانقطع ظفری فجعلت علی اصبعی مرارة،کیف أصنع بالوضوء؟قال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 هذا و أشباهه من کتاب الله عزّ و جل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علیه</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لا تخلو من دلالة بعد ما عرفت من عدم الفرق بین ما یوضع للعلاج مع امکان رفعه و بین ما یوضع لأجل المسح،و لک أن تقول أن الثانی انّما یوضع علاجا لعدم وصول الماء الی الجرح فیندرج فی القسم الأول فی ظهور الأدلّة،نعم الاحتیاط فی المقام انّما هو بالجمع بین المائیة و الترابیة لکون منشأ الدوران هو عدم استیعاب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لفقد ما هو رکن فی الوضوء فلا تجری قاعدة المیسور لفقد شرطها من عدم بساطة الواجب و دلالة الدلیل الاجمالی علی تعدد المطلوب فی الجملة،فتصل النوبة الی التیمم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بتعین المسح و ثالثا من دون لزوم امرار الید و رابعا بتعین الغسل،و وجه الأول استظهار الرخصة من ما ورد من الأمر بالمسح بعد کون الوظیفة الأولیة هی الغسل و وجه الثانی الجمود علی ظاهر اللفظ،و وجه الثالث کون العضو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فی موضع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غسلیا لا مسحیا فالمراد من العنوان هو تقلیل الماء الی حدّ الرطوبة فی المسح بقرینة تقیید الأمر فی بعضها بیؤذیه الماء،و وجه الرابع استظهار تقلیل</w:t>
      </w:r>
    </w:p>
    <w:p>
      <w:pPr>
        <w:pStyle w:val="BookText"/>
        <w:rPr/>
      </w:pPr>
      <w:r>
        <w:rPr>
          <w:rFonts w:ascii="IRNazanin" w:hAnsi="IRNazanin" w:eastAsia="IRNazanin"/>
          <w:color w:val="111111"/>
          <w:sz w:val="28"/>
          <w:sz w:val="28"/>
          <w:szCs w:val="28"/>
          <w:rtl w:val="true"/>
          <w:lang w:bidi="fa-IR"/>
        </w:rPr>
        <w:t>الی تمام الجبیرة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مجرد النداوة،نعم لا یلزم المداقة بإیصال الماء الی الخلل و الفرج بل یکفی صدق الاستیعاب عرضا،هذا کله اذا لم یمکن رفع الجبیرة و المسح علی البشرة و إلا فالأحوط تعینه،بل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یمکن غسله،کما الماء لا بنحو یخرج عن حدّ الغسل نظیر ما ورد فی اجزاء الوضوء بنحو مثل الدهن المحمول علی القلّة کالبلل،لا المسح مقابل الغسل المأخوذ فیه آلة الایصال للرطوبة،هذا،و الرابع بالتأمّل یرجع الی الأول،بعد تسلیم عدم الاکتفاء بالنداوة من دون بلل مائی کما نص علی ذلک غیر واحد ممّن اختار القول الثانی،لظهور الأدلّة فی عدم تبدل عضو الغسل الی وظیفة المسح،لتقیید الأمر به فی الروایات بالماء بخلاف الأمر بالمسح فی اعضاء المسح فانّه قید بالرطوبة أو النداوة،و کما یظهر من موثق عمّار المتقدم فی وضع الجبائر فی اناء الماء کی یصل الماء الی الجلد،و من ذلک یظهر رجوع القول الثانی الی الرابع و الأول،حیث انّ المسح اذا کان بالماء لا بالنداوة و الرطوبة فانّ ذلک یقضی بصدق أدنی مراتب عنوان الغسل و ان المأمور به من المسح هو محل تصادق العناوین،و نکتة التعبیر به هو الحیطة من تأذی المتوضّئ بزیادة الماء،و منه یظهر تمامیة القول الثالث بما یرجع الی ذلک و انّ مراد الأول لیس هو المسح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ترتب علیه باقی أحکام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کونه من الغسل لا من المسح،بل لو بنی علی المسح فاسناده الی الجبیرة مقتضاه الاستیعاب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صدر الفصل أن ما ورد فی الروایات من الأخذ بالمیسور،و انّه لا بد من مراعاة الوظیفة الأولیة بقدر الامکان کما أشیر الی ذلک فی غیر واحدة من تلک الروایات،کما تقدم ان المسح هو بالبلل المائی الذی هو أدنی مراتب الغسل، ذلک إن لم یکن حرج أو ضرر فی رفع الجبیرة و المسح علی البشرة</w:t>
      </w:r>
      <w:r>
        <w:rPr>
          <w:rFonts w:eastAsia="IRNazanin" w:cs="IRNazanin"/>
          <w:color w:val="111111"/>
          <w:sz w:val="28"/>
          <w:szCs w:val="28"/>
          <w:rtl w:val="true"/>
          <w:lang w:bidi="fa-IR"/>
        </w:rPr>
        <w:t>.</w:t>
      </w:r>
      <w:bookmarkStart w:id="100" w:name="pg13754_194415"/>
    </w:p>
    <w:p>
      <w:pPr>
        <w:pStyle w:val="BookText"/>
        <w:rPr/>
      </w:pPr>
      <w:bookmarkEnd w:id="100"/>
      <w:r>
        <w:rPr>
          <w:rFonts w:ascii="IRNazanin" w:hAnsi="IRNazanin" w:eastAsia="IRNazanin"/>
          <w:color w:val="111111"/>
          <w:sz w:val="28"/>
          <w:sz w:val="28"/>
          <w:szCs w:val="28"/>
          <w:rtl w:val="true"/>
          <w:lang w:bidi="fa-IR"/>
        </w:rPr>
        <w:t>هو المفروض،و الأحوط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المسح علی الجبیرة و علی المحل أیضا بعد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یمکن المسح علی الجبیرة لنجاستها أو لمانع آخر،فان أمکن وضع خرقة طاهرة علیها و مسحها یجب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یمکن ذلک أیضا فالأحوط الجمع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الاتمام بالاقتصار علی غسل الأطراف و التیمم</w:t>
      </w:r>
      <w:r>
        <w:rPr>
          <w:rFonts w:eastAsia="IRNazanin" w:cs="IRNazanin"/>
          <w:color w:val="111111"/>
          <w:sz w:val="28"/>
          <w:szCs w:val="28"/>
          <w:rtl w:val="true"/>
          <w:lang w:bidi="fa-IR"/>
        </w:rPr>
        <w:t>.</w:t>
      </w:r>
    </w:p>
    <w:p>
      <w:pPr>
        <w:pStyle w:val="Heading5"/>
        <w:numPr>
          <w:ilvl w:val="4"/>
          <w:numId w:val="1"/>
        </w:numPr>
        <w:rPr/>
      </w:pPr>
      <w:bookmarkStart w:id="101" w:name="__RefHeading___Toc320279_3264237689"/>
      <w:bookmarkStart w:id="102" w:name="_Toc38"/>
      <w:bookmarkEnd w:id="101"/>
      <w:r>
        <w:rPr>
          <w:rtl w:val="true"/>
        </w:rPr>
        <w:t xml:space="preserve">مسألة </w:t>
      </w:r>
      <w:r>
        <w:rPr/>
        <w:t>1</w:t>
      </w:r>
      <w:r>
        <w:rPr>
          <w:rtl w:val="true"/>
        </w:rPr>
        <w:t>:</w:t>
      </w:r>
      <w:r>
        <w:rPr>
          <w:rtl w:val="true"/>
        </w:rPr>
        <w:t>اذا کانت الجبیرة فی موضع المسح،و لم یمکن رفعها و المسح علی البشرة،</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الجبیرة فی موضع المسح،و لم یمکن رفعها و المسح علی البشرة،لکن أمکن تکرار الماء الی أن یصل الی المحل،هل یتعین ذلک،أو یتعیّن المسح علی الجبیرة؟وجهان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یترک الاحتیاط بالجمع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 تعین المسح علی الجبیرة و لاحتمال تعینه علی البشرة،لکن لسان الأبدال عموما آب عن العزیمة بل رخصة فی ترک الوظیفة التامّة،و لیس المسح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 عن الغسل کی یستشکل فی الاکتفاء به فی أداء الوظیفة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وجه ذلک فی وضع الجبیرة علی مواضع الغسل و مواضع المسح، و تقدم ان تعذر المسح للنجاسة داخل فی التعذر لتأذی من الماء أو نظیر حاجبیة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للدوران بین الوضوء العذری و التیمم،و لکن تقدم فی صدر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المورد هو من عموم قاعدة المیسور،و لا یندرج فی موضوع التیمم، و یشمله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الوراد فی الجرح غایة ما خرج منه ما اذا تمکن من مسح الجرح أو من وضع خرقة علیه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الاحتمال الأول هو أن المسح فی الرأس و الرجلین نحو نظافة و تطهیر جزء من الوضوء الذی هو من الوضاءة و النظافة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تقدیم الغسل للأرجل علی المسح علی الخفین عند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هو مقتضی قاعدة المیسور،و وجه</w:t>
      </w:r>
      <w:bookmarkStart w:id="103" w:name="pg13754_194416"/>
    </w:p>
    <w:p>
      <w:pPr>
        <w:pStyle w:val="Heading5"/>
        <w:numPr>
          <w:ilvl w:val="4"/>
          <w:numId w:val="1"/>
        </w:numPr>
        <w:rPr/>
      </w:pPr>
      <w:bookmarkStart w:id="104" w:name="__RefHeading___Toc320281_3264237689"/>
      <w:bookmarkStart w:id="105" w:name="_Toc39"/>
      <w:bookmarkEnd w:id="103"/>
      <w:bookmarkEnd w:id="104"/>
      <w:r>
        <w:rPr>
          <w:rtl w:val="true"/>
        </w:rPr>
        <w:t xml:space="preserve">مسألة </w:t>
      </w:r>
      <w:r>
        <w:rPr/>
        <w:t>2</w:t>
      </w:r>
      <w:r>
        <w:rPr>
          <w:rtl w:val="true"/>
        </w:rPr>
        <w:t>:</w:t>
      </w:r>
      <w:r>
        <w:rPr>
          <w:rtl w:val="true"/>
        </w:rPr>
        <w:t>إذا کانت الجبیرة مستوعبة لعضو واحد من الأعضاء فالظاهر جریان الأحکام المذکورة</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الجبیرة مستوعبة لعضو واحد من الأعضاء فالظاهر جریان الاحکام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المذکورة،و ان کانت مستوعبة لتمام الأعضاء فالاجراء مشکل،فلا یترک الاحتمال الثانی بدلیة المسح علی الجبیرة فی النص الخاص عن المسح علی البشرة،لکن قد عرفت القرائن المتعددة فی دلالة الروایات الواردة فی المقام علی کون مفادها مطابقا لقاعدة المیسور و رافعیة الأعذار العامّة،مضافا الی انّ المحتمل الأول متضمن للثانی حیث ان تکریر الماء انّما هو بالمسح ببلة الوضوء مرارا،و لو أرید بالماء الجدید فتقدم الأول علی الثانی محل تأمّل،و إن کان یوهمه اطلاق موثق عمّار المتقدم فی الرجل ینکسر ساعده أو موضع من مواضع الوضوء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فلیضع إناء فیه ماء،و یضع موضع الجبر فی الماء حتی یصل الماء الی جلده و قد أجزأه ذلک من غیر أن یحلّه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،اذ هو منصرف الی مواضع الغسل بقرینة تمثیل السائل بالساعد و الاحتیاط لا یترک لتساوی الاحتمالین فی وجه الأدلّة فی صورة التکریر بالماء الجدید،کما یظهر من موثق عمّار الآخر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یجعل علیه ما لا یصل إلیه الماء</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قوة الاحتمال الأول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لاطلاق الأدلة ان لم یکن ظهور بعضها الخاص فی مثل ذلک،و دعوی الانصراف فی الروایات عن مثله ممنوعة لا سیما مثل التعبیر فی صحیح کلیب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فلیمسح علی جبائره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تعبیر السائل عن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أکثر من کسر و مثله صحیح ابن الحجاج و مثل صحیح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الدواء اذا کان علی یدی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شمولها لما اذا کانت شاملة لکل اعضاءه و التفرقة بین تعدد أبعاض الأعضاء و الاستیعاب فیها رکیک بحسب الدلالة،لا سیما و أن التیمم بالتراب أیضا هو علی الجبائر فی الفرض</w:t>
      </w:r>
      <w:r>
        <w:rPr>
          <w:rFonts w:eastAsia="IRNazanin" w:cs="IRNazanin"/>
          <w:color w:val="111111"/>
          <w:sz w:val="28"/>
          <w:szCs w:val="28"/>
          <w:rtl w:val="true"/>
          <w:lang w:bidi="fa-IR"/>
        </w:rPr>
        <w:t>.</w:t>
      </w:r>
      <w:bookmarkStart w:id="106" w:name="pg13754_194417"/>
    </w:p>
    <w:p>
      <w:pPr>
        <w:pStyle w:val="BookText"/>
        <w:rPr/>
      </w:pPr>
      <w:bookmarkEnd w:id="106"/>
      <w:r>
        <w:rPr>
          <w:rFonts w:ascii="IRNazanin" w:hAnsi="IRNazanin" w:eastAsia="IRNazanin"/>
          <w:color w:val="111111"/>
          <w:sz w:val="28"/>
          <w:sz w:val="28"/>
          <w:szCs w:val="28"/>
          <w:rtl w:val="true"/>
          <w:lang w:bidi="fa-IR"/>
        </w:rPr>
        <w:t>الاحتیاط بالجمع بین الجبیرة و التیمم</w:t>
      </w:r>
      <w:r>
        <w:rPr>
          <w:rFonts w:eastAsia="IRNazanin" w:cs="IRNazanin"/>
          <w:color w:val="111111"/>
          <w:sz w:val="28"/>
          <w:szCs w:val="28"/>
          <w:rtl w:val="true"/>
          <w:lang w:bidi="fa-IR"/>
        </w:rPr>
        <w:t>.</w:t>
      </w:r>
    </w:p>
    <w:p>
      <w:pPr>
        <w:pStyle w:val="Heading5"/>
        <w:numPr>
          <w:ilvl w:val="4"/>
          <w:numId w:val="1"/>
        </w:numPr>
        <w:rPr/>
      </w:pPr>
      <w:bookmarkStart w:id="107" w:name="__RefHeading___Toc320283_3264237689"/>
      <w:bookmarkStart w:id="108" w:name="_Toc40"/>
      <w:bookmarkEnd w:id="107"/>
      <w:r>
        <w:rPr>
          <w:rtl w:val="true"/>
        </w:rPr>
        <w:t xml:space="preserve">مسألة </w:t>
      </w:r>
      <w:r>
        <w:rPr/>
        <w:t>3</w:t>
      </w:r>
      <w:r>
        <w:rPr>
          <w:rtl w:val="true"/>
        </w:rPr>
        <w:t>:</w:t>
      </w:r>
      <w:r>
        <w:rPr>
          <w:rtl w:val="true"/>
        </w:rPr>
        <w:t>إذا کانت الجبیرة فی الماسح،فمسح علیها بدلا عن غسل المحل</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الجبیرة فی الماسح،فمسح علیها بدلا عن غسل المحل،یجب أن یکون المسح به بتلک الرطوبة أی الحاصلة من المسح علی جبیرته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9" w:name="__RefHeading___Toc320285_3264237689"/>
      <w:bookmarkStart w:id="110" w:name="_Toc41"/>
      <w:bookmarkEnd w:id="109"/>
      <w:r>
        <w:rPr>
          <w:rtl w:val="true"/>
        </w:rPr>
        <w:t xml:space="preserve">مسألة </w:t>
      </w:r>
      <w:r>
        <w:rPr/>
        <w:t>4</w:t>
      </w:r>
      <w:r>
        <w:rPr>
          <w:rtl w:val="true"/>
        </w:rPr>
        <w:t>:</w:t>
      </w:r>
      <w:r>
        <w:rPr>
          <w:rtl w:val="true"/>
        </w:rPr>
        <w:t>إنّما ینتقل إلی المسح علی الجبیرة إذا کانت فی موضع المسح بتمامه</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ینتقل الی المسح علی الجبیرة اذا کانت فی موضع المسح بتمامه،و الا فلو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المسح بلا جبیرة یجب المسح علی البشرة،مثلا لو کانت مستوعبة تمام ظهر القدم مسح علیها،و لو کان من أحد الأصابع و لو الخنصر الی المفصل مکشوفا فاوجب المسح علی ذلک،و اذا کانت مستوعبة عرض القدم مسح علی البشرة فی الخط الطولی من الطرفین و علیها فی محلها</w:t>
      </w:r>
      <w:r>
        <w:rPr>
          <w:rFonts w:eastAsia="IRNazanin" w:cs="IRNazanin"/>
          <w:color w:val="111111"/>
          <w:sz w:val="28"/>
          <w:szCs w:val="28"/>
          <w:rtl w:val="true"/>
          <w:lang w:bidi="fa-IR"/>
        </w:rPr>
        <w:t>.</w:t>
      </w:r>
    </w:p>
    <w:p>
      <w:pPr>
        <w:pStyle w:val="Heading5"/>
        <w:numPr>
          <w:ilvl w:val="4"/>
          <w:numId w:val="1"/>
        </w:numPr>
        <w:rPr/>
      </w:pPr>
      <w:bookmarkStart w:id="111" w:name="__RefHeading___Toc320287_3264237689"/>
      <w:bookmarkStart w:id="112" w:name="_Toc42"/>
      <w:bookmarkEnd w:id="111"/>
      <w:r>
        <w:rPr>
          <w:rtl w:val="true"/>
        </w:rPr>
        <w:t xml:space="preserve">مسألة </w:t>
      </w:r>
      <w:r>
        <w:rPr/>
        <w:t>5</w:t>
      </w:r>
      <w:r>
        <w:rPr>
          <w:rtl w:val="true"/>
        </w:rPr>
        <w:t>:</w:t>
      </w:r>
      <w:r>
        <w:rPr>
          <w:rtl w:val="true"/>
        </w:rPr>
        <w:t>إذا کان فی عضو واحد جبائر متعددة</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عضو واحد جبائر متعددة یجب الغسل أو المسح فی فواصلها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13" w:name="__RefHeading___Toc320289_3264237689"/>
      <w:bookmarkStart w:id="114" w:name="_Toc43"/>
      <w:bookmarkEnd w:id="113"/>
      <w:r>
        <w:rPr>
          <w:rtl w:val="true"/>
        </w:rPr>
        <w:t xml:space="preserve">مسألة </w:t>
      </w:r>
      <w:r>
        <w:rPr/>
        <w:t>6</w:t>
      </w:r>
      <w:r>
        <w:rPr>
          <w:rtl w:val="true"/>
        </w:rPr>
        <w:t>:</w:t>
      </w:r>
      <w:r>
        <w:rPr>
          <w:rtl w:val="true"/>
        </w:rPr>
        <w:t>إذا کان بعض الأطراف الصحیح تحت الجبیرة</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بعض الأطراف الصحیح تحت الجبیرة،فان کان بالمقدار المتعارف مسح علیها،و ان کان أزید من المقدار المتعارف فان أمکن رفعها و غسل المقدار الصحیح،ثم وضعها و مسح علیها،و ان لم یمکن ذلک مسح علیها،لکن الأحوط ضم التیمم أیضا،خصوصا اذا کان عدم امکان الغسل من جهة تضرر القدر الصحیح أیضا بالماء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بلّة وضوء لا بلّة خارجیة بعد کون الجبیرة بدل البشرة فی الغسل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للزوم اتیان الوظیفة الأولیة للقدرة علیها و لو فی بعض المصادیق أو بحسب المقدور من أبعاضها بعد کون الضرورات 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المسألة السابقة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یفصل بین التضرر الحاصل للجرح بنفس غسله و بین غیره من انحاء التضرر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کالتضرر الحاصل له من غسل اطرافه و غسل القدر الصحیح و کالتضرر</w:t>
      </w:r>
      <w:bookmarkStart w:id="115" w:name="pg13754_194418"/>
    </w:p>
    <w:p>
      <w:pPr>
        <w:pStyle w:val="Heading5"/>
        <w:numPr>
          <w:ilvl w:val="4"/>
          <w:numId w:val="1"/>
        </w:numPr>
        <w:rPr/>
      </w:pPr>
      <w:bookmarkStart w:id="116" w:name="__RefHeading___Toc320291_3264237689"/>
      <w:bookmarkStart w:id="117" w:name="_Toc44"/>
      <w:bookmarkEnd w:id="115"/>
      <w:bookmarkEnd w:id="116"/>
      <w:r>
        <w:rPr>
          <w:rtl w:val="true"/>
        </w:rPr>
        <w:t xml:space="preserve">مسألة </w:t>
      </w:r>
      <w:r>
        <w:rPr/>
        <w:t>7</w:t>
      </w:r>
      <w:r>
        <w:rPr>
          <w:rtl w:val="true"/>
        </w:rPr>
        <w:t>:</w:t>
      </w:r>
      <w:r>
        <w:rPr>
          <w:rtl w:val="true"/>
        </w:rPr>
        <w:t>فی الجرح المکشوف اذا أراد وضع طاهر علیه و مسحه</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الجرح المکشوف اذا أراد وضع طاهر علیه و مسحه یجب أو لا أن یغسل ما یمکن من اطرافه ثم وضعه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18" w:name="__RefHeading___Toc320293_3264237689"/>
      <w:bookmarkStart w:id="119" w:name="_Toc45"/>
      <w:bookmarkEnd w:id="118"/>
      <w:r>
        <w:rPr>
          <w:rtl w:val="true"/>
        </w:rPr>
        <w:t xml:space="preserve">مسألة </w:t>
      </w:r>
      <w:r>
        <w:rPr/>
        <w:t>8</w:t>
      </w:r>
      <w:r>
        <w:rPr>
          <w:rtl w:val="true"/>
        </w:rPr>
        <w:t>:</w:t>
      </w:r>
      <w:r>
        <w:rPr>
          <w:rtl w:val="true"/>
        </w:rPr>
        <w:t>إذا أضر الماء بأطراف الجرح أزید من المقدار المتعارف یشکل کفایة المسح علی الجبیرة التی علیها أو یرید أن یضعها علیها</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أضر الماء بأطراف الجرح أزید من المقدار المتعارف یشکل کفایة المسح علی الجبیرة التی علیها أو یرید أن یضعها علیها،فالأحوط غسل القدر الممکن الحاصل لغیر الجرح من المواضع الصحیحة السلیمة کحصول التقرّح و تضرر الجلد باستعمال الماء،أو کالتضرر الحاصل فی المال و نحوه بأن الأول هو مورد الروایات بخلاف أمثلة الثانی،لکن مثل قوله علیه السّلام فی صحیح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یتخوّف علی نفسه فلیمسح علی جبائره و لیصل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اطلاقه،و کذا الحال فی قوله علیه السّلام فی صحیح ابن الحجاج المتقدم عند التدبر،مضافا الی ما قدمنا فی صدر الفصل من عموم قاعدة المیسور للموانع غیر الضرریة فضلا عن انحاء الضرر الاخری،نعم التضرر الخارج عن البدن کالمالی و نحوه لیس مجری للقاعدة بلحاظ أبعاض الوضوء و ان کان مجری لها بلحاظ أصل وجوبه،و لا یشمله اطلاق روایات المقام،و أما التضرر المتوقع حصوله کالتقرح و تضرر الجلد فان کان ذلک بتکرر الوضوء مرات فهو من الضرر التقدیری غیر الفعلی،و ان کان بمجرّد الوضوء مرة فإن کان فی مجموع الأعضاء اجمالا فلیس مجری للقاعدة بلحاظ الأبعاض بل بلحاظ أصل الوجوب، و ان کان فی بعض المواضع،فهو مشمول للقاعدة و الروایات مثل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 من مواضع الوضوء فیعصبها بالخرقة و توضأ</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الضرورات تقدر بقدرها و الترتیب المذکور فی المتن لیس لأجل تحصیل الیقین کما قیل،بل لأن رفع الخرقة من الموضع بعد المسح علیها بمنزلة نقض الوضوء کما یأتی فی البرء،فهی بدل عن البشرة ما دامت مشدودة</w:t>
      </w:r>
      <w:r>
        <w:rPr>
          <w:rFonts w:eastAsia="IRNazanin" w:cs="IRNazanin"/>
          <w:color w:val="111111"/>
          <w:sz w:val="28"/>
          <w:szCs w:val="28"/>
          <w:rtl w:val="true"/>
          <w:lang w:bidi="fa-IR"/>
        </w:rPr>
        <w:t>.</w:t>
      </w:r>
      <w:bookmarkStart w:id="120" w:name="pg13754_194419"/>
    </w:p>
    <w:p>
      <w:pPr>
        <w:pStyle w:val="BookText"/>
        <w:rPr/>
      </w:pPr>
      <w:bookmarkEnd w:id="120"/>
      <w:r>
        <w:rPr>
          <w:rFonts w:ascii="IRNazanin" w:hAnsi="IRNazanin" w:eastAsia="IRNazanin"/>
          <w:color w:val="111111"/>
          <w:sz w:val="28"/>
          <w:sz w:val="28"/>
          <w:szCs w:val="28"/>
          <w:rtl w:val="true"/>
          <w:lang w:bidi="fa-IR"/>
        </w:rPr>
        <w:t>و المسح علی الجبیرة ثم التیمم،و أما المقدار المتعارف بحسب العادة فمغتفر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1" w:name="__RefHeading___Toc320295_3264237689"/>
      <w:bookmarkStart w:id="122" w:name="_Toc46"/>
      <w:bookmarkEnd w:id="121"/>
      <w:r>
        <w:rPr>
          <w:rtl w:val="true"/>
        </w:rPr>
        <w:t xml:space="preserve">مسألة </w:t>
      </w:r>
      <w:r>
        <w:rPr/>
        <w:t>9</w:t>
      </w:r>
      <w:r>
        <w:rPr>
          <w:rtl w:val="true"/>
        </w:rPr>
        <w:t>:</w:t>
      </w:r>
      <w:r>
        <w:rPr>
          <w:rtl w:val="true"/>
        </w:rPr>
        <w:t>إذا لم یکن جرح و لا قرح و لا کسر بل کان یضره استعمال الماء لمرض آخر</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یکن جرح و لا قرح و لا کسر بل کان یضره استعمال الماء لمرض آخر فالحکم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التیمم لکن الأحوط ضمّ الوضوء مع وضع خرقة و المسح علیها أیضا مع الامکان أو مع الاقتصار علی ما یمکن غسله</w:t>
      </w:r>
      <w:r>
        <w:rPr>
          <w:rFonts w:eastAsia="IRNazanin" w:cs="IRNazanin"/>
          <w:color w:val="111111"/>
          <w:sz w:val="28"/>
          <w:szCs w:val="28"/>
          <w:rtl w:val="true"/>
          <w:lang w:bidi="fa-IR"/>
        </w:rPr>
        <w:t>.</w:t>
      </w:r>
    </w:p>
    <w:p>
      <w:pPr>
        <w:pStyle w:val="Heading5"/>
        <w:numPr>
          <w:ilvl w:val="4"/>
          <w:numId w:val="1"/>
        </w:numPr>
        <w:rPr/>
      </w:pPr>
      <w:bookmarkStart w:id="123" w:name="__RefHeading___Toc320297_3264237689"/>
      <w:bookmarkStart w:id="124" w:name="_Toc47"/>
      <w:bookmarkEnd w:id="123"/>
      <w:r>
        <w:rPr>
          <w:rtl w:val="true"/>
        </w:rPr>
        <w:t xml:space="preserve">مسألة </w:t>
      </w:r>
      <w:r>
        <w:rPr/>
        <w:t>10</w:t>
      </w:r>
      <w:r>
        <w:rPr>
          <w:rtl w:val="true"/>
        </w:rPr>
        <w:t>:</w:t>
      </w:r>
      <w:r>
        <w:rPr>
          <w:rtl w:val="true"/>
        </w:rPr>
        <w:t>إذا کان الجرح أو نحوه فی مکان آخر غیر مواضع الوضوء لکن کان بحیث یضر استعمال الماء فی مواضعه أیضا</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الجرح أو نحوه فی مکان آخر غیر مواضع الوضوء لکن کان بحیث یضر استعمال الماء فی مواضعه أیضا،فالمتعین التیمم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25" w:name="__RefHeading___Toc320299_3264237689"/>
      <w:bookmarkStart w:id="126" w:name="_Toc48"/>
      <w:bookmarkEnd w:id="125"/>
      <w:r>
        <w:rPr>
          <w:rtl w:val="true"/>
        </w:rPr>
        <w:t xml:space="preserve">مسألة </w:t>
      </w:r>
      <w:r>
        <w:rPr/>
        <w:t>11</w:t>
      </w:r>
      <w:r>
        <w:rPr>
          <w:rtl w:val="true"/>
        </w:rPr>
        <w:t>:</w:t>
      </w:r>
      <w:r>
        <w:rPr>
          <w:rtl w:val="true"/>
        </w:rPr>
        <w:t>فی الرمد یتعیّن التیمم إذا کان استعمال الماء مضرا مطلقا</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الرمد یتعیّن التیمم اذا کان استعمال الماء مضرا مطلقا أما اذا أمکن غسل أطراف العین من غیر ضرر و انّما کان یضر العین فقط فالأحوط الجمع بین الوضوء بغسل اطرافها و وضع خرقة علیها و مسحها و بین التیمم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27" w:name="__RefHeading___Toc320301_3264237689"/>
      <w:bookmarkStart w:id="128" w:name="_Toc49"/>
      <w:bookmarkEnd w:id="127"/>
      <w:r>
        <w:rPr>
          <w:rtl w:val="true"/>
        </w:rPr>
        <w:t xml:space="preserve">مسألة </w:t>
      </w:r>
      <w:r>
        <w:rPr/>
        <w:t>12</w:t>
      </w:r>
      <w:r>
        <w:rPr>
          <w:rtl w:val="true"/>
        </w:rPr>
        <w:t>:</w:t>
      </w:r>
      <w:r>
        <w:rPr>
          <w:rtl w:val="true"/>
        </w:rPr>
        <w:t>محل الفصد داخل فی الجروح</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الفصد داخل فی الجروح فلو لم یمکن تطهیره أو کان مضرا یکفی المسح علی الوصلة التی علیه إن لم یکن أزید من المتعارف و إلا حلّها و غسل المقدار الزائد ثم شدّها کما انّه إن کان مکشوفا یضع علیه خرقة و یمسح علیها بعد غسل ما حوله و ان کان أطرافه نجسة طهرها و ان لم یکن تطهیرها و کانت زائدة علی القدر المتعارف جمع بین الجبیرة و التیمم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التفصیل فی المسألة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أیضا التفصیل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بیان العموم فی صدر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التفصیل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تفصیله فی المسألة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کما فی مسألة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الحال من ما تقدم له</w:t>
      </w:r>
      <w:r>
        <w:rPr>
          <w:rFonts w:eastAsia="IRNazanin" w:cs="IRNazanin"/>
          <w:color w:val="111111"/>
          <w:sz w:val="28"/>
          <w:szCs w:val="28"/>
          <w:rtl w:val="true"/>
          <w:lang w:bidi="fa-IR"/>
        </w:rPr>
        <w:t>.</w:t>
      </w:r>
      <w:bookmarkStart w:id="129" w:name="pg13754_194420"/>
    </w:p>
    <w:p>
      <w:pPr>
        <w:pStyle w:val="Heading5"/>
        <w:numPr>
          <w:ilvl w:val="4"/>
          <w:numId w:val="1"/>
        </w:numPr>
        <w:rPr/>
      </w:pPr>
      <w:bookmarkStart w:id="130" w:name="__RefHeading___Toc320303_3264237689"/>
      <w:bookmarkStart w:id="131" w:name="_Toc50"/>
      <w:bookmarkEnd w:id="129"/>
      <w:bookmarkEnd w:id="130"/>
      <w:r>
        <w:rPr>
          <w:rtl w:val="true"/>
        </w:rPr>
        <w:t xml:space="preserve">مسألة </w:t>
      </w:r>
      <w:r>
        <w:rPr/>
        <w:t>13</w:t>
      </w:r>
      <w:r>
        <w:rPr>
          <w:rtl w:val="true"/>
        </w:rPr>
        <w:t>:</w:t>
      </w:r>
      <w:r>
        <w:rPr>
          <w:rtl w:val="true"/>
        </w:rPr>
        <w:t>لا فرق فی حکم الجبیرة بین أن یکون الجرح أو نحوه حدث باختیاره علی وجه العصیان أم بغیر اختیاره</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حکم الجبیرة بین أن یکون الجرح أو نحوه حدث باختیاره علی وجه العصیان أم بغیر اختیاره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2" w:name="__RefHeading___Toc320305_3264237689"/>
      <w:bookmarkStart w:id="133" w:name="_Toc51"/>
      <w:bookmarkEnd w:id="132"/>
      <w:r>
        <w:rPr>
          <w:rtl w:val="true"/>
        </w:rPr>
        <w:t xml:space="preserve">مسألة </w:t>
      </w:r>
      <w:r>
        <w:rPr/>
        <w:t>14</w:t>
      </w:r>
      <w:r>
        <w:rPr>
          <w:rtl w:val="true"/>
        </w:rPr>
        <w:t>:</w:t>
      </w:r>
      <w:r>
        <w:rPr>
          <w:rtl w:val="true"/>
        </w:rPr>
        <w:t>إذا کان شیء لاصقا ببعض مواضع الوضوء مع عدم جرح أو نحوه و لم یمکن إزالته</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شیء لاصقا ببعض مواضع الوضوء مع عدم جرح أو نحوه و لم یمکن ازالته أو کان فیها جرح و مشقة لا تتحمل مثل القیر و نحوه یجری علیه حکم الجبیرة و الأحوط ضم التیمم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34" w:name="__RefHeading___Toc320307_3264237689"/>
      <w:bookmarkStart w:id="135" w:name="_Toc52"/>
      <w:bookmarkEnd w:id="134"/>
      <w:r>
        <w:rPr>
          <w:rtl w:val="true"/>
        </w:rPr>
        <w:t xml:space="preserve">مسألة </w:t>
      </w:r>
      <w:r>
        <w:rPr/>
        <w:t>15</w:t>
      </w:r>
      <w:r>
        <w:rPr>
          <w:rtl w:val="true"/>
        </w:rPr>
        <w:t>:</w:t>
      </w:r>
      <w:r>
        <w:rPr>
          <w:rtl w:val="true"/>
        </w:rPr>
        <w:t>إذا کان ظاهر الجبیرة طاهرا لا یضره نجاسة باطنه</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ظاهر الجبیرة طاهرا لا یضره نجاسة باطنه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36" w:name="__RefHeading___Toc320309_3264237689"/>
      <w:bookmarkStart w:id="137" w:name="_Toc53"/>
      <w:bookmarkEnd w:id="136"/>
      <w:r>
        <w:rPr>
          <w:rtl w:val="true"/>
        </w:rPr>
        <w:t xml:space="preserve">مسألة </w:t>
      </w:r>
      <w:r>
        <w:rPr/>
        <w:t>16</w:t>
      </w:r>
      <w:r>
        <w:rPr>
          <w:rtl w:val="true"/>
        </w:rPr>
        <w:t>:</w:t>
      </w:r>
      <w:r>
        <w:rPr>
          <w:rtl w:val="true"/>
        </w:rPr>
        <w:t>إذا کان ما علی الجرح من الجبیرة مغصوبا لا یجوز المسح علیه</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ما علی الجرح من الجبیرة مغصوبا لا یجوز المسح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رفعه و تبدیله و إن کان ظاهرها مباحا و باطنها مغصوبا فإن لم یعد مسح لأنه من قید الموضوع و الوجوب للبدل،نعم قد یقال ان أدلّة الرفع للأعذار الامتنانیة التی هی مدرک قاعدة المیسور کما تقدم،لا تتناول ما یکون بسوء الاختیار، و هو و إن کان متینا من جهة رفع تنجیز التکلیف بالتام،إلا انّ لسان الروایات فی المقام لیس امتنانیا،مضافا الی انّ المقام من قبیل التوسط فی الدار المغصوبة کما سیأتی فیتصور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صدر البحث فی الأمر الرابع و الخامس وجه التعمیم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الحال فی نفس الجرح و القرحة،بل هو المعتاد فی الخرق و الجبائر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الی عدّة صور عمدتها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الجبیرة المغصوبة و ذهب الی جواز المسح علیها مستندا الی أن الضمان معاوضة فمقابل ما یملک المضمون له فی ذمّة الضامن یتملک الضامن العین التالفة،لکن قد تقدم عدم تحقق مثل هذه المعاوضة القهریة الا بالدفع،و قد یستند الی اختصاص دلیل حرمة التصرف فی الروایات الواردة کقوله علیه السّلام فی</w:t>
      </w:r>
    </w:p>
    <w:p>
      <w:pPr>
        <w:pStyle w:val="BookText"/>
        <w:rPr/>
      </w:pPr>
      <w:r>
        <w:rPr>
          <w:rFonts w:ascii="IRNazanin" w:hAnsi="IRNazanin" w:eastAsia="IRNazanin"/>
          <w:color w:val="111111"/>
          <w:sz w:val="28"/>
          <w:sz w:val="28"/>
          <w:szCs w:val="28"/>
          <w:rtl w:val="true"/>
          <w:lang w:bidi="fa-IR"/>
        </w:rPr>
        <w:t>الظاهر تصرفا فیه فلا یضر و إلا بطل و إن لم یمکن نزعه أو کان مضرا،فإن عدّ تالفا یجوز المسح علیه و علیه العوض لمالکه و الأحوط استرضاء المالک أیضا أولا،و إن لم یعد تالفا وجب استرضاء المالک و لو بمثل شراء أو إجارة و إن لم یمکن فالأحوط الجمع بین الوضوء بالاقتصار علی غسل أطرافه و بین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زید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دم امرئ مسلم و لا ماله الا بطیبة نفسه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فی معتبرة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لأحد أن یتصرف فی مال غیره بغیر اذنه</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بالمال فلا یشمل التالف و ان کان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التلف أعم من انعدام المالیة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الحرمة لا ینحصر بالروایتین المشار إلیهما فانّ مقتضی حکم العقل و ارتکاز العقلاء حرمة التصرف فی الملک و ان لم یکن مالا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فی شمول الرفع لسوء الاختیار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التلف و عدم امکان نزعها للضرر،و ظاهر المتن یفید عدم وجوب النزع،غایة الأمر یجب استرضاءه و إلا جمع بین الوضوء بغسل ما حوله و بین التیمم،و قد اشکل بأن قاعدة الضرر امتنانیة فلا تشمل مورد الغصب،و فیه انّ المقام من قبیل التوسط فی الدار الغصبیة و من قبیل الاضطرار لأکل المیتة بسوء الاختیار الخارج عن قوله تعالی فَمَنِ اضْطُرَّ غَیْرَ باغٍ وَ لا عادٍ فَلا إِثْمَ عَلَیْهِ </w:t>
      </w:r>
      <w:r>
        <w:rPr>
          <w:rStyle w:val="FootnoteAnchor"/>
          <w:rtl w:val="true"/>
        </w:rPr>
        <w:footnoteReference w:id="83"/>
      </w:r>
      <w:r>
        <w:rPr>
          <w:rFonts w:ascii="IRNazanin" w:hAnsi="IRNazanin" w:eastAsia="IRNazanin"/>
          <w:color w:val="111111"/>
          <w:sz w:val="28"/>
          <w:sz w:val="28"/>
          <w:szCs w:val="28"/>
          <w:rtl w:val="true"/>
          <w:lang w:bidi="fa-IR"/>
        </w:rPr>
        <w:t>،فانّ الاثم و إن لم یرتفع عن الداخل الغاصب إلا انّ اللازم علیه ارتکاب الغصب أثناء الخروج،للتزاحم بین الحرمة القصیرة و الطویلة و تقدم الثانیة للأهمیة،و حیث انّ قاعدة الضرر و کذا</w:t>
      </w:r>
      <w:bookmarkStart w:id="138" w:name="pg13754_194422"/>
    </w:p>
    <w:p>
      <w:pPr>
        <w:pStyle w:val="Heading5"/>
        <w:numPr>
          <w:ilvl w:val="4"/>
          <w:numId w:val="1"/>
        </w:numPr>
        <w:rPr/>
      </w:pPr>
      <w:bookmarkStart w:id="139" w:name="__RefHeading___Toc320311_3264237689"/>
      <w:bookmarkStart w:id="140" w:name="_Toc54"/>
      <w:bookmarkEnd w:id="138"/>
      <w:bookmarkEnd w:id="139"/>
      <w:r>
        <w:rPr>
          <w:rtl w:val="true"/>
        </w:rPr>
        <w:t xml:space="preserve">مسألة </w:t>
      </w:r>
      <w:r>
        <w:rPr/>
        <w:t>17</w:t>
      </w:r>
      <w:r>
        <w:rPr>
          <w:rtl w:val="true"/>
        </w:rPr>
        <w:t>:</w:t>
      </w:r>
      <w:r>
        <w:rPr>
          <w:rtl w:val="true"/>
        </w:rPr>
        <w:t>لا یشترط فی الجبیرة أن تکون مما یصح الصلاة فیه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الجبیرة أن تکون مما یصح الصلاة فیه فلو کانت حریرا أو ذهبا أو جزء حیوان غیر مأکول لم یضر بوضوئه فالذی یضر هو نجاسة ظاهرها أو غصبیتها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1" w:name="__RefHeading___Toc320313_3264237689"/>
      <w:bookmarkStart w:id="142" w:name="_Toc55"/>
      <w:bookmarkEnd w:id="141"/>
      <w:r>
        <w:rPr>
          <w:rtl w:val="true"/>
        </w:rPr>
        <w:t xml:space="preserve">مسألة </w:t>
      </w:r>
      <w:r>
        <w:rPr/>
        <w:t>18</w:t>
      </w:r>
      <w:r>
        <w:rPr>
          <w:rtl w:val="true"/>
        </w:rPr>
        <w:t>:</w:t>
      </w:r>
      <w:r>
        <w:rPr>
          <w:rtl w:val="true"/>
        </w:rPr>
        <w:t>ما دام خوف الضرر باقیا یجری حکم الجبیرة</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خوف الضرر باقیا یجری حکم الجبیرة و ان احتمل البرء و لا العناوین العذریة الثانویة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مبحث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رافعیتها بملاک التزاحم بین عناوینها و العناوین الأولیة،فیدور الأمر بین حرمة الضرر و بین حرمة التصرف فی مال الغیر فیقدم الأهم ملاکا فعلی تقدیر أهمیة الضرر یکون الضرر رافعا و کذا الحال فی رافعیة العناوین الثانویة الاخری،و هذا وجه عموم أدلّة الرفع مع کونها امتنانیة لموارد سوء الاختیار،فانّها و إن لم ترفع العقوبة بالنسبة الی الحرام المرتکب لأنه بسوء الاختیار لکنها رافعة لتعیینه بتوسط العنوان المزاحم الطارئ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المرفوع و ان لم ترتفع عقوبته لکون العنوان الرافع وقع بسوء الاختیار و لکن تعینه مرفوع بمزاحمة ذلک العنوان الثانوی،نظیر الحال فی توسط الدار الغصبیة و نحوه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اللازم أهمیة درجة حرمة الضرر علی حرمة الغصب،و امّا الجمع بین الطهارتین فلأن وظیفة ذی الجبیرة أن یمسح علیها فاذا لم یکن قادرا علی ذلک للمنع الشرعی فینتقل للتیمم حیث ان موضوعه عدم القدرة علی الوضوء،و لأنه مع عجزه عن الجبیرة المباحة فی الفرض فوظیفته غسل ما حول الجرح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للإطلاق فی أدلّتها،لکن یتأمّل فیه لا من جهة الوضوء نفسه،بل من جهة لزوم نزع الجبیرة فی الصلاة کما فی غیر المأکول أو الأولین مع صدق اللبس علیها،و مع النزع تختل صحّة الوضوء،لزوال البدل المغسول عن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 اذا تبیّن برؤه سابقا،نعم لو ظنّ البرء و زال الخوف وجب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فی الخلل فی المرکبات تارة یستند الی ظاهر الروایات الواردة فی المقام بدعوی کون خوف الضرر هو الموضوع لأخذه فی روایة الأسدی بکون حدوث الکسر و نحوه مع کون العضو مجبورا هو الموضوع بقرینة ندرة العلم بالبرء حین وقوعه و ندرة رفع الجبیرة أول آن البرء مع اطلاق قوله علیه السّلام فی صحیحة ابن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ینزع الجبائر و لا یعبث بجراحته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کلا الأمرین محل نظر أما الأول فلأن الخوف ظاهر فی الطریقیة لا سیما و ان العنوان الرافع هو الضرر لا خوفه،و امّا الثانی فانّ الاطلاق فی الصحیحة موضوعه الجراحة فلا یشمل مورد البرء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اخری یستند الی مقتضی القاعدة حیث انّ رفع الضرر و ان لم یکن مفروضا فی مورد البرء الا انّ الجهالة عنوان عذری رافع أیضا،و رافعیة الجهل و ان کان اشتهر فی الکلمات انّه ظاهری الا انّ الصحیح کما هو ارتکاز مشهور الفقهاء انّ الرفع فی الفقرات علی نسق واحد و هو رفع التنجیز لا الفعلیة کی یکون تخصیصا واقعیا فی بقیة الفقرات،فعلی القول بشمول الرفع للحکم الضمنی یکون الموضع الذی برء مرفوعا،و لا یرد علی ذلک أن لازمه تصحیح المرکبات عند الخلل و یکون مقتضی القاعدة الأولیة فی الخلل فی الأبواب العبادیة للمرکبات هو الصحّة فانّه لا ضیر فی کون ذلک عموما فوقانیا ما لم یخصص بالأدلّة الخاصة أو یکون الخلل فی الأرکان شریطة کون الغفلة أو الجهالة مستوعبة للوقت،نعم لا بدّ فی جریان الرفع بتوسط عنوان الغفلة و الخطأ أو الجهل فی المرکبات فی الشبهة الموضوعیة من احراز تعدد المطلوب فی المرکب فی الجملة بلحاظ تلک العناوین و عدم بساطته،و الظاهر عدم توفر هذا الشرط لجریان الرفع بتوسط هذه العناوین،نعم یظهر من المشهور جریانه</w:t>
      </w:r>
      <w:bookmarkStart w:id="143" w:name="pg13754_194424"/>
    </w:p>
    <w:p>
      <w:pPr>
        <w:pStyle w:val="Heading5"/>
        <w:numPr>
          <w:ilvl w:val="4"/>
          <w:numId w:val="1"/>
        </w:numPr>
        <w:rPr/>
      </w:pPr>
      <w:bookmarkStart w:id="144" w:name="__RefHeading___Toc320315_3264237689"/>
      <w:bookmarkStart w:id="145" w:name="_Toc56"/>
      <w:bookmarkEnd w:id="143"/>
      <w:bookmarkEnd w:id="144"/>
      <w:r>
        <w:rPr>
          <w:rtl w:val="true"/>
        </w:rPr>
        <w:t xml:space="preserve">مسألة </w:t>
      </w:r>
      <w:r>
        <w:rPr/>
        <w:t>19</w:t>
      </w:r>
      <w:r>
        <w:rPr>
          <w:rtl w:val="true"/>
        </w:rPr>
        <w:t>:</w:t>
      </w:r>
      <w:r>
        <w:rPr>
          <w:rtl w:val="true"/>
        </w:rPr>
        <w:t>إذا أمکن رفع الجبیرة و غسل المحل لکن کان موجبا لفوات الوقت هل یجوز عمل الجبیرة فیه اشکال</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أمکن رفع الجبیرة و غسل المحل لکن کان موجبا لفوات الوقت هل یجوز عمل الجبیرة فیه اشکال بل الأظهر عدمه و العدول الی 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6" w:name="__RefHeading___Toc320317_3264237689"/>
      <w:bookmarkStart w:id="147" w:name="_Toc57"/>
      <w:bookmarkEnd w:id="146"/>
      <w:r>
        <w:rPr>
          <w:rtl w:val="true"/>
        </w:rPr>
        <w:t xml:space="preserve">مسألة </w:t>
      </w:r>
      <w:r>
        <w:rPr/>
        <w:t>20</w:t>
      </w:r>
      <w:r>
        <w:rPr>
          <w:rtl w:val="true"/>
        </w:rPr>
        <w:t>:</w:t>
      </w:r>
      <w:r>
        <w:rPr>
          <w:rtl w:val="true"/>
        </w:rPr>
        <w:t>الدواء الموضوع علی الجرح و نحوه إذا اختلط مع الدم و صار کالشیء الواحد و لم یمکن رفعه بعد البرء</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الموضوع علی الجرح و نحوه اذا اختلط مع الدم و صار کالشیء الواحد و لم یمکن رفعه بعد البرء بأن کان مستلزما لجرح المحل و خروج الدم فان کان مستحیلا بحیث لا یصدق علیه الدم بل صار کالجلد فما دام کذلک یجری علیه حکم الجبیرة و ان لم یستحل کان کالجبیرة النجسة یضع علیها خرقة و یمسح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48" w:name="__RefHeading___Toc320319_3264237689"/>
      <w:bookmarkStart w:id="149" w:name="_Toc58"/>
      <w:bookmarkEnd w:id="148"/>
      <w:r>
        <w:rPr>
          <w:rtl w:val="true"/>
        </w:rPr>
        <w:t xml:space="preserve">مسألة </w:t>
      </w:r>
      <w:r>
        <w:rPr/>
        <w:t>21</w:t>
      </w:r>
      <w:r>
        <w:rPr>
          <w:rtl w:val="true"/>
        </w:rPr>
        <w:t>:</w:t>
      </w:r>
      <w:r>
        <w:rPr>
          <w:rtl w:val="true"/>
        </w:rPr>
        <w:t>قد عرفت انّه یکفی فی الغسل أقلّه</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انّه یکفی فی الغسل أقلّه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یجری الماء من جزء الی جزء آخر و لو بإعانة الید فلو وضع یده فی الماء و أخرجها و مسح بما یبقی فیها من الرطوبة محل الغسل یکفی و فی کثیر من الموارد هذا المقدار لا یضر خصوصا اذا کان بالماء الحار و اذا جری الماء کثیرا یضر فیتعین هذا النحو من الغسل و لا یجوز الانتقال الی حکم الجبیرة فاللازم أن یکون الانسان ملتفتا لهذه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الشبهة الحکمیة،و اللازم الاجزاء بعد کشف الخلاف فیها کما فی موارد تبدل الاجتهاد أو التقلید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یمکن ترمیم الوجه الثانی المتقدم فی الروایات للمقام بأن ظاهرها اطلاق الأمر بالمسح علی الجبائر زمانا حسب ما تجری العادة للبرء مضافا الی عدم العلم به الا بعد حصوله بمدة</w:t>
      </w:r>
    </w:p>
    <w:p>
      <w:pPr>
        <w:pStyle w:val="BookText"/>
        <w:rPr/>
      </w:pPr>
      <w:r>
        <w:rPr>
          <w:rFonts w:ascii="IRNazanin" w:hAnsi="IRNazanin" w:eastAsia="IRNazanin"/>
          <w:color w:val="111111"/>
          <w:sz w:val="28"/>
          <w:sz w:val="28"/>
          <w:szCs w:val="28"/>
          <w:rtl w:val="true"/>
          <w:lang w:bidi="fa-IR"/>
        </w:rPr>
        <w:t>لما تقدم فی صدر الفصل من أن عدم القدرة و ضیق الوقت موضوع للتیمم و أدلته مخصصة لعمومات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عموم الأدلّة لمثل هذه الصور فلاحظ ما تقدم فی مانعیة النجاسة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حیثیة افتراق الغسل مع المسح و أن النسبة بینهما من وجه فیصدق الثانی منفردا علی النداوة و أدنی الرطوبة و یصدق الأول منفردا علی الماء الکثیر و إن استعان بإلصاق الید،و یتصادقان فی مثل ما فی المتن و أن ما</w:t>
      </w:r>
      <w:bookmarkStart w:id="150" w:name="pg13754_194425"/>
    </w:p>
    <w:p>
      <w:pPr>
        <w:pStyle w:val="Heading5"/>
        <w:numPr>
          <w:ilvl w:val="4"/>
          <w:numId w:val="1"/>
        </w:numPr>
        <w:rPr/>
      </w:pPr>
      <w:bookmarkStart w:id="151" w:name="__RefHeading___Toc320321_3264237689"/>
      <w:bookmarkStart w:id="152" w:name="_Toc59"/>
      <w:bookmarkEnd w:id="150"/>
      <w:bookmarkEnd w:id="151"/>
      <w:r>
        <w:rPr>
          <w:rtl w:val="true"/>
        </w:rPr>
        <w:t xml:space="preserve">مسألة </w:t>
      </w:r>
      <w:r>
        <w:rPr/>
        <w:t>22</w:t>
      </w:r>
      <w:r>
        <w:rPr>
          <w:rtl w:val="true"/>
        </w:rPr>
        <w:t>:</w:t>
      </w:r>
      <w:r>
        <w:rPr>
          <w:rtl w:val="true"/>
        </w:rPr>
        <w:t>إذا کان علی الجبیرة دسومة لا یضر بالمسح علیها إن کانت طاهرة</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 الجبیرة دسومة لا یضر بالمسح علیها ان کانت طاهرة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53" w:name="__RefHeading___Toc320323_3264237689"/>
      <w:bookmarkStart w:id="154" w:name="_Toc60"/>
      <w:bookmarkEnd w:id="153"/>
      <w:r>
        <w:rPr>
          <w:rtl w:val="true"/>
        </w:rPr>
        <w:t xml:space="preserve">مسألة </w:t>
      </w:r>
      <w:r>
        <w:rPr/>
        <w:t>23</w:t>
      </w:r>
      <w:r>
        <w:rPr>
          <w:rtl w:val="true"/>
        </w:rPr>
        <w:t>:</w:t>
      </w:r>
      <w:r>
        <w:rPr>
          <w:rtl w:val="true"/>
        </w:rPr>
        <w:t>إذا کان العضو صحیحا لکن کان نجسا و لم یمکن تطهیره</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العضو صحیحا لکن کان نجسا و لم یمکن تطهیره لا یجری علیه حکم الجرح بل یتعین التیمم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عین النجاسة لاصقة و لم یمکن ازالتها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حکم الجبیرة و الأحوط ضمّ التیمم</w:t>
      </w:r>
      <w:r>
        <w:rPr>
          <w:rFonts w:eastAsia="IRNazanin" w:cs="IRNazanin"/>
          <w:color w:val="111111"/>
          <w:sz w:val="28"/>
          <w:szCs w:val="28"/>
          <w:rtl w:val="true"/>
          <w:lang w:bidi="fa-IR"/>
        </w:rPr>
        <w:t>.</w:t>
      </w:r>
    </w:p>
    <w:p>
      <w:pPr>
        <w:pStyle w:val="Heading5"/>
        <w:numPr>
          <w:ilvl w:val="4"/>
          <w:numId w:val="1"/>
        </w:numPr>
        <w:rPr/>
      </w:pPr>
      <w:bookmarkStart w:id="155" w:name="__RefHeading___Toc320325_3264237689"/>
      <w:bookmarkStart w:id="156" w:name="_Toc61"/>
      <w:bookmarkEnd w:id="155"/>
      <w:r>
        <w:rPr>
          <w:rtl w:val="true"/>
        </w:rPr>
        <w:t xml:space="preserve">مسألة </w:t>
      </w:r>
      <w:r>
        <w:rPr/>
        <w:t>24</w:t>
      </w:r>
      <w:r>
        <w:rPr>
          <w:rtl w:val="true"/>
        </w:rPr>
        <w:t>:</w:t>
      </w:r>
      <w:r>
        <w:rPr>
          <w:rtl w:val="true"/>
        </w:rPr>
        <w:t>لا یلزم تخفیف ما علی الجرح من الجبیرة إن کانت علی المتعارف</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تخفیف ما علی الجرح من الجبیرة ان کانت علی المتعارف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یجوز وضع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آخر علیها مع عدم الحاجة إلا أن یحسب جزء منها بعد الوضع</w:t>
      </w:r>
      <w:r>
        <w:rPr>
          <w:rFonts w:eastAsia="IRNazanin" w:cs="IRNazanin"/>
          <w:color w:val="111111"/>
          <w:sz w:val="28"/>
          <w:szCs w:val="28"/>
          <w:rtl w:val="true"/>
          <w:lang w:bidi="fa-IR"/>
        </w:rPr>
        <w:t>.</w:t>
      </w:r>
    </w:p>
    <w:p>
      <w:pPr>
        <w:pStyle w:val="Heading5"/>
        <w:numPr>
          <w:ilvl w:val="4"/>
          <w:numId w:val="1"/>
        </w:numPr>
        <w:rPr/>
      </w:pPr>
      <w:bookmarkStart w:id="157" w:name="__RefHeading___Toc320327_3264237689"/>
      <w:bookmarkStart w:id="158" w:name="_Toc62"/>
      <w:bookmarkEnd w:id="157"/>
      <w:r>
        <w:rPr>
          <w:rtl w:val="true"/>
        </w:rPr>
        <w:t xml:space="preserve">مسألة </w:t>
      </w:r>
      <w:r>
        <w:rPr/>
        <w:t>25</w:t>
      </w:r>
      <w:r>
        <w:rPr>
          <w:rtl w:val="true"/>
        </w:rPr>
        <w:t>:</w:t>
      </w:r>
      <w:r>
        <w:rPr>
          <w:rtl w:val="true"/>
        </w:rPr>
        <w:t>الوضوء مع الجبیرة رافع للحدث لا مبیح</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مع الجبیرة رافع للحدث لا مبیح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84"/>
      </w:r>
      <w:r>
        <w:rPr>
          <w:rFonts w:ascii="IRNazanin" w:hAnsi="IRNazanin" w:eastAsia="IRNazanin"/>
          <w:color w:val="111111"/>
          <w:sz w:val="28"/>
          <w:sz w:val="28"/>
          <w:szCs w:val="28"/>
          <w:rtl w:val="true"/>
          <w:lang w:bidi="fa-IR"/>
        </w:rPr>
        <w:t xml:space="preserve">من کفایة مثل الدهن فی الوضوء محمول علی ذلک،و کذلک ما ورد </w:t>
      </w:r>
      <w:r>
        <w:rPr>
          <w:rStyle w:val="FootnoteAnchor"/>
          <w:rtl w:val="true"/>
        </w:rPr>
        <w:footnoteReference w:id="85"/>
      </w:r>
      <w:r>
        <w:rPr>
          <w:rFonts w:ascii="IRNazanin" w:hAnsi="IRNazanin" w:eastAsia="IRNazanin"/>
          <w:color w:val="111111"/>
          <w:sz w:val="28"/>
          <w:sz w:val="28"/>
          <w:szCs w:val="28"/>
          <w:rtl w:val="true"/>
          <w:lang w:bidi="fa-IR"/>
        </w:rPr>
        <w:t>من کفایة من أصابه المطر عن الوضوء المحمول علی امرار الید علیه و اجراءه بعد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کونها عازلا عن وصول الماء الی البشرة و إن کثرت و إن توهّم من عدم ثبات الماء علی البشرة أن الدسومة عازلة،نعم لو تجمدت و صارت جرما له ثخن کانت عازلة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عدم القدرة علی الوضوء الذی هو موضوع التیمم المخصص لعموم قاعدة الرفع و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مانعیتها عن الوضوء من جهة حجب جرمها الماء عن الوصول الی البشرة لا من جهة نجاستها و الا فتندرج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مفاد الأولی للروایات فضلا عن 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لقیام الدلیل علی بدلیة الجبیرة دون غیرها مما لا یندرج فی المعالجة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ما وقع الکلام فی التیمم من انّه رافع أم مبیح،و الصحیح أن الابدال</w:t>
      </w:r>
      <w:bookmarkStart w:id="159" w:name="pg13754_194426"/>
    </w:p>
    <w:p>
      <w:pPr>
        <w:pStyle w:val="Heading5"/>
        <w:numPr>
          <w:ilvl w:val="4"/>
          <w:numId w:val="1"/>
        </w:numPr>
        <w:rPr/>
      </w:pPr>
      <w:bookmarkStart w:id="160" w:name="__RefHeading___Toc320329_3264237689"/>
      <w:bookmarkStart w:id="161" w:name="_Toc63"/>
      <w:bookmarkEnd w:id="159"/>
      <w:bookmarkEnd w:id="160"/>
      <w:r>
        <w:rPr>
          <w:rtl w:val="true"/>
        </w:rPr>
        <w:t xml:space="preserve">مسألة </w:t>
      </w:r>
      <w:r>
        <w:rPr/>
        <w:t>26</w:t>
      </w:r>
      <w:r>
        <w:rPr>
          <w:rtl w:val="true"/>
        </w:rPr>
        <w:t>:</w:t>
      </w:r>
      <w:r>
        <w:rPr>
          <w:rtl w:val="true"/>
        </w:rPr>
        <w:t>الفرق بین الجبیرة التی علی محل الغسل و التی علی محل المسح من وجوه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الجبیرة التی علی محل الغسل و التی علی محل المسح من وجوه کما یستفاد مما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الأولی بدل الغسل و الثانیة بدل عن المسح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الثانیة یتعیّن المسح و فی الأولی یجوز الغسل أیضا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یتعیّن فی الثانیة کون المسح بالرطوبة للباقیة فی الکف و بالکف و فی الأولی یجوز المسح بای شیء کان و بأی ماء و لو بالماء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یتعیّن فی الأولی استیعاب المحل الا ما بین الخیوط و الفرج و فی الثانیة الطولیة رافعة للحدث رفعا ناقصا،لا تامّا و أثرها الإباحة للدخول فی ما یشترط بالطهارة التامّة،و الوجه فی ذلک انّ الوضوء الناقص غسلا و مسحا اطلق علیه الوضوء الذی هو نظافة و وضاءة،و کذلک التیمم حیث اطلق علیه أحد الطهورین،مما یدلّ علی رافعیة للحدث بمرتبة ما و إیجاده للطهارة بدرجة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 من جهة اخری حیث انّ الوضوء الجبیری و نحوه من وضوء المستحاضة و المسلوس و المبطون و غیرهم و کذا التیمم هو من الابدال الطولیة لا العرضیة و مقتضاه التدارک الناقص للمصلحة و الا لکانت عرضیة و لیست من قبیل السفر و الحضر حیث یمکن للمکلّف تبدیل کل منهما للآخر،و علی ذلک فما ان یقدر المکلّف علی الوضوء التام یلزمه تدارک الفائت من الملاک الناقص فیلزمه فی المقام رفع ما بقی من الحدث و تحصیل ما بقی من الطهارة،لا ان الطهارة المحصّلة بدرجة ما بتوسط الوضوء الجبیری أو التیمم تنتقض بمجرّد حصول القدرة علی الوضوء التام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المعتبر الغسل و ان التعبیر بالمسح لأجل القلة و عدم الاضرار بالمحل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یتضح وجه الفرق بین اللاحقین</w:t>
      </w:r>
      <w:r>
        <w:rPr>
          <w:rFonts w:eastAsia="IRNazanin" w:cs="IRNazanin"/>
          <w:color w:val="111111"/>
          <w:sz w:val="28"/>
          <w:szCs w:val="28"/>
          <w:rtl w:val="true"/>
          <w:lang w:bidi="fa-IR"/>
        </w:rPr>
        <w:t>.</w:t>
      </w:r>
      <w:bookmarkStart w:id="162" w:name="pg13754_194427"/>
    </w:p>
    <w:p>
      <w:pPr>
        <w:pStyle w:val="BookText"/>
        <w:rPr/>
      </w:pPr>
      <w:bookmarkEnd w:id="162"/>
      <w:r>
        <w:rPr>
          <w:rFonts w:ascii="IRNazanin" w:hAnsi="IRNazanin" w:eastAsia="IRNazanin"/>
          <w:color w:val="111111"/>
          <w:sz w:val="28"/>
          <w:sz w:val="28"/>
          <w:szCs w:val="28"/>
          <w:rtl w:val="true"/>
          <w:lang w:bidi="fa-IR"/>
        </w:rPr>
        <w:t>یکفی المسمّی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الأولی الأحسن أن یصیر شبیها بالغسل فی جریان الماء بخلاف الثانیة فالأحسن فیها ان لا یصیر شبیها بالغسل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الأولی لا یکفی مجرّد ایصال النداوة بخلاف الثانیة حیث انّ المسح فیها بدل عن المسح الذی یکفی فیه 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علی الجبیرة رطوبة زائدة لا یجب تجفیفها فی الأولی بخلاف الثانیة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یجب مراعاة الأعلی فالأعلی فی الأولی دون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یتعین فی الثانیة امرار الماسح علی الممسوح بخلاف الأولی فیکفی فیها بأی وجه کان</w:t>
      </w:r>
      <w:r>
        <w:rPr>
          <w:rFonts w:eastAsia="IRNazanin" w:cs="IRNazanin"/>
          <w:color w:val="111111"/>
          <w:sz w:val="28"/>
          <w:szCs w:val="28"/>
          <w:rtl w:val="true"/>
          <w:lang w:bidi="fa-IR"/>
        </w:rPr>
        <w:t>.</w:t>
      </w:r>
    </w:p>
    <w:p>
      <w:pPr>
        <w:pStyle w:val="Heading5"/>
        <w:numPr>
          <w:ilvl w:val="4"/>
          <w:numId w:val="1"/>
        </w:numPr>
        <w:rPr/>
      </w:pPr>
      <w:bookmarkStart w:id="163" w:name="__RefHeading___Toc320331_3264237689"/>
      <w:bookmarkStart w:id="164" w:name="_Toc64"/>
      <w:bookmarkEnd w:id="163"/>
      <w:r>
        <w:rPr>
          <w:rtl w:val="true"/>
        </w:rPr>
        <w:t xml:space="preserve">مسألة </w:t>
      </w:r>
      <w:r>
        <w:rPr/>
        <w:t>27</w:t>
      </w:r>
      <w:r>
        <w:rPr>
          <w:rtl w:val="true"/>
        </w:rPr>
        <w:t>:</w:t>
      </w:r>
      <w:r>
        <w:rPr>
          <w:rtl w:val="true"/>
        </w:rPr>
        <w:t>لا فرق فی أحکام الجبیرة بین الوضوءات الواجبة و المستحبة</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أحکام الجبیرة بین الوضوءات الواجبة و المستحبة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تعین ذلک فی مواضع الغسل و أما مواضع المسح فالمدار علی صدقه و ان صدق أدنی درجات الغسل و منه یظهر وجه الفرق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بنحو لا تزید الرطوبة علی ما یستعمل بقصد الوضوء فی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ترتب أحکام المبدل علی البدل اذ غایة ما دلّت علیه أدلّة الوضوء الجبیری هو بدلیة الجبیرة عن البشرة فی الموضع بلحاظ الغسلتین و المسحتین بما لهما من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الفرق الأخیر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البدلیة بلحاظ ماهیة الوضوء من دون النظر الی ماله من حکم،بل ان الوضوء فی موارد الوجوب الناشئ من مقدمیته لیس حکما أولیا للوضوء بل حکمه الاولی دائما الاستحباب</w:t>
      </w:r>
      <w:r>
        <w:rPr>
          <w:rFonts w:eastAsia="IRNazanin" w:cs="IRNazanin"/>
          <w:color w:val="111111"/>
          <w:sz w:val="28"/>
          <w:szCs w:val="28"/>
          <w:rtl w:val="true"/>
          <w:lang w:bidi="fa-IR"/>
        </w:rPr>
        <w:t>.</w:t>
      </w:r>
      <w:bookmarkStart w:id="165" w:name="pg13754_194428"/>
    </w:p>
    <w:p>
      <w:pPr>
        <w:pStyle w:val="Heading5"/>
        <w:numPr>
          <w:ilvl w:val="4"/>
          <w:numId w:val="1"/>
        </w:numPr>
        <w:rPr/>
      </w:pPr>
      <w:bookmarkStart w:id="166" w:name="__RefHeading___Toc320333_3264237689"/>
      <w:bookmarkStart w:id="167" w:name="_Toc65"/>
      <w:bookmarkEnd w:id="165"/>
      <w:bookmarkEnd w:id="166"/>
      <w:r>
        <w:rPr>
          <w:rtl w:val="true"/>
        </w:rPr>
        <w:t xml:space="preserve">مسألة </w:t>
      </w:r>
      <w:r>
        <w:rPr/>
        <w:t>28</w:t>
      </w:r>
      <w:r>
        <w:rPr>
          <w:rtl w:val="true"/>
        </w:rPr>
        <w:t>:</w:t>
      </w:r>
      <w:r>
        <w:rPr>
          <w:rtl w:val="true"/>
        </w:rPr>
        <w:t>حکم الجبائر فی الغسل کحکمها فی الوضوء واجبة و مندوبة</w:t>
      </w:r>
      <w:bookmarkEnd w:id="1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الجبائر فی الغسل کحکمها فی الوضوء واجبة و مندوبة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فی أنه هل یتعیّن حینئذ الغسل ترتیبا أو یجوز الارتماس أیضا و علی الثانی هل یجب ان یمسح علی الجبیرة تحت الماء أو لا یجب الأقوی جوازه و عدم وجوب المسح و نسب ذلک الی الأکثر و عن صاحب الحدائق التفصیل بین الجرح و القرح الواحد و الکثیر،و ذهب بعض الی التخییر بین الغسل الجبیری و التیمم فی المجروح و المقروح دون الکسیر،و الأقوی ما ذهب إلیه المشهور لما تقدم فی صدر الفصل من کون الوضوء الجبیری علی مقتضی قاعدة المیسور مضافا الی نصوصیة صحیح ابن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الکسیر تکون علیه الجبائر أو تکون به الجراحة،کیف یصنع بالوضوء و عند غسل الجنابة و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6"/>
      </w:r>
      <w:r>
        <w:rPr>
          <w:rFonts w:ascii="IRNazanin" w:hAnsi="IRNazanin" w:eastAsia="IRNazanin"/>
          <w:color w:val="111111"/>
          <w:sz w:val="28"/>
          <w:sz w:val="28"/>
          <w:szCs w:val="28"/>
          <w:rtl w:val="true"/>
          <w:lang w:bidi="fa-IR"/>
        </w:rPr>
        <w:t>و اطلاق صحیح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الجرح کیف یصنع صاحبه؟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ما حوله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کذا صحیح کلیب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اذا کان کسیرا کیف یصنع بالصلاة؟قال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یتخوّف علی نفسه فلیمسح علی جبائره و لیصل</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نصوصیة روایة العیاشی 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رسول الله صلّی اللّه علیه و آله عن الجبائر تکون علی الکسیر کیف یتوضأ صاحبها؟و کیف یغتسل اذا أجنب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المسح علیها فی الجنابة 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9"/>
      </w:r>
      <w:r>
        <w:rPr>
          <w:rFonts w:ascii="IRNazanin" w:hAnsi="IRNazanin" w:eastAsia="IRNazanin"/>
          <w:color w:val="111111"/>
          <w:sz w:val="28"/>
          <w:sz w:val="28"/>
          <w:szCs w:val="28"/>
          <w:rtl w:val="true"/>
          <w:lang w:bidi="fa-IR"/>
        </w:rPr>
        <w:t>و لا یفرق فی دلالتها بین الکسیر و الجریح و القریح المکشوف أو المجبور بعد ما عرفت من اشتمالها علی العناوین العذریة الثانویة،و لا معنی للجمود علی خصوص مفاد صحیح الأسدی فی الکسر المجبور دون المکشوف مع تقیید اطلاق صحیح ابن الحجاج و ابن سنان الآمر بغسل ما حول الجرح بالمکشوف فاستظهار الخصوصیة فی بعضها و العمومیة فی الآخر تحکم</w:t>
      </w:r>
      <w:r>
        <w:rPr>
          <w:rFonts w:eastAsia="IRNazanin" w:cs="IRNazanin"/>
          <w:color w:val="111111"/>
          <w:sz w:val="28"/>
          <w:szCs w:val="28"/>
          <w:rtl w:val="true"/>
          <w:lang w:bidi="fa-IR"/>
        </w:rPr>
        <w:t>.</w:t>
      </w:r>
      <w:bookmarkStart w:id="168" w:name="pg13754_194429"/>
    </w:p>
    <w:p>
      <w:pPr>
        <w:pStyle w:val="BookText"/>
        <w:rPr/>
      </w:pPr>
      <w:bookmarkEnd w:id="168"/>
      <w:r>
        <w:rPr>
          <w:rFonts w:ascii="IRNazanin" w:hAnsi="IRNazanin" w:eastAsia="IRNazanin"/>
          <w:color w:val="111111"/>
          <w:sz w:val="28"/>
          <w:sz w:val="28"/>
          <w:szCs w:val="28"/>
          <w:rtl w:val="true"/>
          <w:lang w:bidi="fa-IR"/>
        </w:rPr>
        <w:t>و ان کان الأحوط اختیار الترتیب و علی فرض اختیار الارتماس فالأحوط المسح تحت الماء لکن جواز الارتماس مشروط بعدم وجود مانع آخر من نجاسة العضو و سرایتها الی بقیة الأعضاء أو کونه مضرا من جهة وصول الماء الی المحل</w:t>
      </w:r>
      <w:r>
        <w:rPr>
          <w:rFonts w:eastAsia="IRNazanin" w:cs="IRNazanin"/>
          <w:color w:val="111111"/>
          <w:sz w:val="28"/>
          <w:szCs w:val="28"/>
          <w:rtl w:val="true"/>
          <w:lang w:bidi="fa-IR"/>
        </w:rPr>
        <w:t>.</w:t>
      </w:r>
    </w:p>
    <w:p>
      <w:pPr>
        <w:pStyle w:val="Heading5"/>
        <w:numPr>
          <w:ilvl w:val="4"/>
          <w:numId w:val="1"/>
        </w:numPr>
        <w:rPr/>
      </w:pPr>
      <w:bookmarkStart w:id="169" w:name="__RefHeading___Toc320335_3264237689"/>
      <w:bookmarkStart w:id="170" w:name="_Toc66"/>
      <w:bookmarkEnd w:id="169"/>
      <w:r>
        <w:rPr>
          <w:rtl w:val="true"/>
        </w:rPr>
        <w:t xml:space="preserve">مسألة </w:t>
      </w:r>
      <w:r>
        <w:rPr/>
        <w:t>29</w:t>
      </w:r>
      <w:r>
        <w:rPr>
          <w:rtl w:val="true"/>
        </w:rPr>
        <w:t>:</w:t>
      </w:r>
      <w:r>
        <w:rPr>
          <w:rtl w:val="true"/>
        </w:rPr>
        <w:t>إذا کان علی مواضع التیمم جرح أو قرح أو نحوهما</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علی مواضع التیمم جرح أو قرح أو نحوهما فالحال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أما ما دلّ علی التیمم کصحیح البزنطی عن الرضا علیه السّلام فی الرجل تصیبه الجنابة و به القروح أو جروح أو یکون یخاف علی نفسه من البرد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یغتسل و یتیمم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صحیح محمد بن مسلم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لا یغتسل یتیمم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صحیح داود بن سرحان </w:t>
      </w:r>
      <w:r>
        <w:rPr>
          <w:rStyle w:val="FootnoteAnchor"/>
          <w:rtl w:val="true"/>
        </w:rPr>
        <w:footnoteReference w:id="92"/>
      </w:r>
      <w:r>
        <w:rPr>
          <w:rFonts w:ascii="IRNazanin" w:hAnsi="IRNazanin" w:eastAsia="IRNazanin"/>
          <w:color w:val="111111"/>
          <w:sz w:val="28"/>
          <w:sz w:val="28"/>
          <w:szCs w:val="28"/>
          <w:rtl w:val="true"/>
          <w:lang w:bidi="fa-IR"/>
        </w:rPr>
        <w:t>فمحمولة علی خوف الضرر کما صرّح فی الأولی و عدم المکنة العرضیة من الغسل بسبب الجرح و القروح و صراحة الصحیح الثانی فی التخییر لیس شاهدا للجمع لما هو مقرر من أن الوضوء مشروع فی موارد التیمم لأن الأخذ بالبدل رخصة لا عزیمة کما لو کان حرجیا،غایة الأمر فی موارد الضرر یحرم الوضوء لذلک و مقتضاه فساده لصدق الحرمة علیه لا لقصور دلیل مشروعیته و من ثم یصحّ مع الجهل القصوری و الشک و علی ذلک یحمل تفصیل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الغسل فلا یتعیّن الترتیبی لما عرفت من عدم إرادة المسح المقابل للغسل کی یستشکل فی الارتماس بأنه لا یحصل فیه امرار الماسح علی الممسوح علی تقدیر دفعیة الارتماسی،مع انّه علی القول بتدریجیته و امتداده لا یفید فی تحقق المسح بمجرّد الامرار حیث لا یصدق علیه مسح بالماء مع الرمس لاستیلاء الماء بکثرة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نسب الی الاتفاق،و یقتضیه عموم القاعدة المیسورة،لا سیما مع ضمیمة</w:t>
      </w:r>
      <w:bookmarkStart w:id="171" w:name="pg13754_194430"/>
    </w:p>
    <w:p>
      <w:pPr>
        <w:pStyle w:val="BookText"/>
        <w:rPr/>
      </w:pPr>
      <w:bookmarkEnd w:id="171"/>
      <w:r>
        <w:rPr>
          <w:rFonts w:ascii="IRNazanin" w:hAnsi="IRNazanin" w:eastAsia="IRNazanin"/>
          <w:color w:val="111111"/>
          <w:sz w:val="28"/>
          <w:sz w:val="28"/>
          <w:szCs w:val="28"/>
          <w:rtl w:val="true"/>
          <w:lang w:bidi="fa-IR"/>
        </w:rPr>
        <w:t>حال الوضوء فی الماسح کان أو فی الممسوح</w:t>
      </w:r>
      <w:r>
        <w:rPr>
          <w:rFonts w:eastAsia="IRNazanin" w:cs="IRNazanin"/>
          <w:color w:val="111111"/>
          <w:sz w:val="28"/>
          <w:szCs w:val="28"/>
          <w:rtl w:val="true"/>
          <w:lang w:bidi="fa-IR"/>
        </w:rPr>
        <w:t>.</w:t>
      </w:r>
    </w:p>
    <w:p>
      <w:pPr>
        <w:pStyle w:val="Heading5"/>
        <w:numPr>
          <w:ilvl w:val="4"/>
          <w:numId w:val="1"/>
        </w:numPr>
        <w:rPr/>
      </w:pPr>
      <w:bookmarkStart w:id="172" w:name="__RefHeading___Toc320337_3264237689"/>
      <w:bookmarkStart w:id="173" w:name="_Toc67"/>
      <w:bookmarkEnd w:id="172"/>
      <w:r>
        <w:rPr>
          <w:rtl w:val="true"/>
        </w:rPr>
        <w:t xml:space="preserve">مسألة </w:t>
      </w:r>
      <w:r>
        <w:rPr/>
        <w:t>30</w:t>
      </w:r>
      <w:r>
        <w:rPr>
          <w:rtl w:val="true"/>
        </w:rPr>
        <w:t>:</w:t>
      </w:r>
      <w:r>
        <w:rPr>
          <w:rtl w:val="true"/>
        </w:rPr>
        <w:t>فی جواز استیجار صاحب الجبیرة إشکال</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استیجار صاحب الجبیرة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یبعد انفساخ قاعدة عدم سقوط الصلاة علی حال،مع أن بعض الروایات مطلقة کصحیح کلیب الأسدی المتقدم حیث لم یقیّد فی السؤال و لا الجواب بالوضوء و لا بالغسل و اطلق مسح الکسیر علی الجبائر و هو شامل لمسح المتیمم و نظیره صحیح الوشاء بطریق الشیخ و إن کان بطریق الصدوق مقید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ینشأ من عدم صحّة استنابة ذوی الأعذار لظهور الأبدال الطولیة العذریة فی الاستیفاء الناقص للملاک و من ثم ظهور أدلّة مشروعیتها فی اداء المعذور عن نفسه، لا عن غیره استنابة أو تبرعا بعد عدم تحقق الاضطرار بالإضافة الی استنابة الغیر، و کذا الحال بالنسبة الی المعذور بلحاظ عباداته الموسعة کالقضاء،أی انتفاء موضوع العبادة العذریة فی سائر الموارد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فصّل البعض فی المقام بین ما اذا أتی بالغسل أو بالوضوء العذری لأجل صلاة نفسه ثم أتی بها و بین ما اذا أتی بالوضوء للعبادة عن الغیر،حیث أن فی الأول کما انّ الطهارة تتحقق لصلاة نفسه و یستبیح بها کل ما هو مشروط بالطهارة من مسّ المصحف و الدخول فی المساجد،بخلاف الحال فی الثانی،و لازم هذا القول ان توضئ المستحاضة و غسلها و المسلوس و المبطون و نحوهم لتصح منهم النیابة عن غیرهم علی التقدیر الأول و هو کما تری،فانّه لا تلازم بین استباحة ما یتوقف علی الطهارة کمس المصحف و المکث فی المساجد و صحّة النیابة عن الغیر فانّ موضع العذر منتف بلحاظ النیابة عن الغیر بخلاف الآثار المذکورة فإنه یصدق العذر بلحاظها و إن لم یکن المس و المکث إلزامیا،بعد کون اضطرار کل شیء بحسبه و بعبارة اخری صدق الاضطرار فی الندبیات بلحاظ اللابدیة الشرطیة کما تقدم فی</w:t>
      </w:r>
      <w:bookmarkStart w:id="174" w:name="pg13754_194431"/>
    </w:p>
    <w:p>
      <w:pPr>
        <w:pStyle w:val="BookText"/>
        <w:rPr/>
      </w:pPr>
      <w:bookmarkEnd w:id="174"/>
      <w:r>
        <w:rPr>
          <w:rFonts w:ascii="IRNazanin" w:hAnsi="IRNazanin" w:eastAsia="IRNazanin"/>
          <w:color w:val="111111"/>
          <w:sz w:val="28"/>
          <w:sz w:val="28"/>
          <w:szCs w:val="28"/>
          <w:rtl w:val="true"/>
          <w:lang w:bidi="fa-IR"/>
        </w:rPr>
        <w:t>الاجارة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طرأ العذر فی أثناء المدة مع ضیق الوقت عن الاتمام و اشتراط المباشرة بل اتیان قضاء الصلاة عن نفسه لا یخلو عن اشکال مع کون العذر مرجو الزوال و کذا یشکل کفایة تبرعه عن الغیر</w:t>
      </w:r>
      <w:r>
        <w:rPr>
          <w:rFonts w:eastAsia="IRNazanin" w:cs="IRNazanin"/>
          <w:color w:val="111111"/>
          <w:sz w:val="28"/>
          <w:szCs w:val="28"/>
          <w:rtl w:val="true"/>
          <w:lang w:bidi="fa-IR"/>
        </w:rPr>
        <w:t>.</w:t>
      </w:r>
    </w:p>
    <w:p>
      <w:pPr>
        <w:pStyle w:val="Heading5"/>
        <w:numPr>
          <w:ilvl w:val="4"/>
          <w:numId w:val="1"/>
        </w:numPr>
        <w:rPr/>
      </w:pPr>
      <w:bookmarkStart w:id="175" w:name="__RefHeading___Toc320339_3264237689"/>
      <w:bookmarkStart w:id="176" w:name="_Toc68"/>
      <w:bookmarkEnd w:id="175"/>
      <w:r>
        <w:rPr>
          <w:rtl w:val="true"/>
        </w:rPr>
        <w:t xml:space="preserve">مسألة </w:t>
      </w:r>
      <w:r>
        <w:rPr/>
        <w:t>31</w:t>
      </w:r>
      <w:r>
        <w:rPr>
          <w:rtl w:val="true"/>
        </w:rPr>
        <w:t>:</w:t>
      </w:r>
      <w:r>
        <w:rPr>
          <w:rtl w:val="true"/>
        </w:rPr>
        <w:t>إذا ارتفع عذر صاحب الجبیرة لا یجب إعادة الصلاة التی صلاها مع وضوء الجبیرة</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عذر صاحب الجبیرة لا یجب اعادة الصلاة التی صلاها مع وضوء الجبیرة و ان کان فی الوقت بلا اشکال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الأقوی جواز الصلاة الآتیة بهذا التقیة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 فی الکلمات فی باب الاجارة أن التقیید بالمباشرة أو الزمان و نحوهما من باب وحدة المطلوب و مع انتفاء أو تعذر القید تبطل أو تنفسخ الاجارة لامتناع أحد العوضین و فصلّ البعض بین ما اذا کان المتعلّق للاجارة کلیا فالخصوصیة و الوصف علی نحو التقیید الا أن یصرّح فی صیغة العقد بالشرطیة،بخلاف ما اذا کان جزئیا خارجیا فانّه لا یحتمل التخصیص و لا محالة یکون بنحو الشرط لا التقیید بنحو وحدة المتعلّق،و الصحیح انّ متعلّق الاجارة فی الأمثلة المزبورة هو بنحو تعدد المطلوب فلا یوجب تعذر المباشرة أو فوت الزمان المخصوص انبطال الاجارة بل خیار الفسخ،نعم لو کانت منفعة الشخص أو الزمان الخاص متفاوتة مالیا مع غیرها تفاوتا تباینیا موجبا لتنویع المنفعة کان من وحدة المطلوب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بحسب قاعدة المیسور بتوسط أدلّة الرفع فمقتضاها استیعاب العذر لأن متعلّق العناوین الثانویة العذریة هی طبائع متعلقات الأوامر،و لا تصدق الا بلحاظ جمیع افراد الطبیعة،و أما بحسب روایات المقام فظاهر فی الجروح و القروح و الکسر المستوعب بلحاظ البدایات و أما بلحاظ البرء فیمکن استفادة الاطلاق منها الا أن یقال بعدم نظرها الی ذلک و هو کما تری و هذا الاطلاق هو ما ذکرنا فی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w:t>
      </w:r>
      <w:bookmarkStart w:id="177" w:name="pg13754_194432"/>
    </w:p>
    <w:p>
      <w:pPr>
        <w:pStyle w:val="BookText"/>
        <w:rPr/>
      </w:pPr>
      <w:bookmarkEnd w:id="177"/>
      <w:r>
        <w:rPr>
          <w:rFonts w:ascii="IRNazanin" w:hAnsi="IRNazanin" w:eastAsia="IRNazanin"/>
          <w:color w:val="111111"/>
          <w:sz w:val="28"/>
          <w:sz w:val="28"/>
          <w:szCs w:val="28"/>
          <w:rtl w:val="true"/>
          <w:lang w:bidi="fa-IR"/>
        </w:rPr>
        <w:t>الوضوء فی الموارد التی علم کونه مکلّفا بالجبیرة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الموارد المشکوکة التی جمع فیها بین الجبیرة و التیمم فلا بد من الوضوء للأعمال الآتیة لعدم معلومیة صحّة وضوءه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ارتفع العذر فی أثناء الوضوء وجب الاستیناف أو العود الی غسل البشرة التی مسح علی جبیرتها ان لم تفت الموالاة</w:t>
      </w:r>
      <w:r>
        <w:rPr>
          <w:rFonts w:eastAsia="IRNazanin" w:cs="IRNazanin"/>
          <w:color w:val="111111"/>
          <w:sz w:val="28"/>
          <w:szCs w:val="28"/>
          <w:rtl w:val="true"/>
          <w:lang w:bidi="fa-IR"/>
        </w:rPr>
        <w:t>.</w:t>
      </w:r>
    </w:p>
    <w:p>
      <w:pPr>
        <w:pStyle w:val="Heading5"/>
        <w:numPr>
          <w:ilvl w:val="4"/>
          <w:numId w:val="1"/>
        </w:numPr>
        <w:rPr/>
      </w:pPr>
      <w:bookmarkStart w:id="178" w:name="__RefHeading___Toc320341_3264237689"/>
      <w:bookmarkStart w:id="179" w:name="_Toc69"/>
      <w:bookmarkEnd w:id="178"/>
      <w:r>
        <w:rPr>
          <w:rtl w:val="true"/>
        </w:rPr>
        <w:t xml:space="preserve">مسألة </w:t>
      </w:r>
      <w:r>
        <w:rPr/>
        <w:t>32</w:t>
      </w:r>
      <w:r>
        <w:rPr>
          <w:rtl w:val="true"/>
        </w:rPr>
        <w:t>:</w:t>
      </w:r>
      <w:r>
        <w:rPr>
          <w:rtl w:val="true"/>
        </w:rPr>
        <w:t>یجوز لصاحب الجبیرة الصلاة أول الوقت مع الیأس عن زوال العذر فی آخره</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لصاحب الجبیرة الصلاة أول الوقت مع الیأس عن زوال العذر فی آخره و مع عدم الیأس الأحوط التأخیر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80" w:name="__RefHeading___Toc320343_3264237689"/>
      <w:bookmarkStart w:id="181" w:name="_Toc70"/>
      <w:bookmarkEnd w:id="180"/>
      <w:r>
        <w:rPr>
          <w:rtl w:val="true"/>
        </w:rPr>
        <w:t xml:space="preserve">مسألة </w:t>
      </w:r>
      <w:r>
        <w:rPr/>
        <w:t>33</w:t>
      </w:r>
      <w:r>
        <w:rPr>
          <w:rtl w:val="true"/>
        </w:rPr>
        <w:t>:</w:t>
      </w:r>
      <w:r>
        <w:rPr>
          <w:rtl w:val="true"/>
        </w:rPr>
        <w:t>إذا اعتقد الضرر فی غسل البشرة فعمل بالجبیرة ثم تبین عدم الضرر فی الواقع</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اعتقد الضرر فی غسل البشرة فعمل بالجبیرة ثم تبین عدم الضرر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 أو اعتقد عدم الضرر فغسل العضو ثم تبیّن انّه کان مضرا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رافعیته للحدث ناقصة فلا یشرع الاستباحة به للصلوات اللاحقة مع فرض تجدد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قد یکون مکلفا بالتیمم و قد انتقض بالقدرة علی الوضوء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الماتن هذا یعطی تخصیصیة الأجزاء فی المسألة السابقة بموارد حدوث البرء قبل انتهاء الوقت للأعذار الممتدة فی السابق لا للعذر الموقت المعلوم زواله قبل انتهاء الوقت،و أما احتیاط التأخیر مع کون استصحاب العذر مثبتا للبدار الظاهری،فلظاهر بعض روایات المقام الدالّة علی لزوم التحفظ عن وضع الجبائر المانعة عن وصول الماء مع انّه قد فرض حدوث العذر لدی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موضوعیة الخوف بل الموضوع واقع الضرر، سوی ما لو کان ذلک فی فترة انتهاء العذر و برئه لما تقدم من الاطلاق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منه الوضوء فی هذه الصورة لما هو الصحیح من انّ أدلّة الرفع و منها لا ضرر غیر مخصصة للأدلّة الأولیة و انما هی رافعة للتنجیز،و علی هذا فالملاک الأولی التام ترک رخصة لا عزیمة،نعم فی موارد الضرر المحرم لا یصح لتنجز الحرمة</w:t>
      </w:r>
      <w:bookmarkStart w:id="182" w:name="pg13754_194433"/>
    </w:p>
    <w:p>
      <w:pPr>
        <w:pStyle w:val="BookText"/>
        <w:rPr/>
      </w:pPr>
      <w:bookmarkEnd w:id="182"/>
      <w:r>
        <w:rPr>
          <w:rFonts w:ascii="IRNazanin" w:hAnsi="IRNazanin" w:eastAsia="IRNazanin"/>
          <w:color w:val="111111"/>
          <w:sz w:val="28"/>
          <w:sz w:val="28"/>
          <w:szCs w:val="28"/>
          <w:rtl w:val="true"/>
          <w:lang w:bidi="fa-IR"/>
        </w:rPr>
        <w:t>و کان وظیفته الجبیرة أو اعتقد الضرر و مع ذلک ترک الجبیرة ثم تبیّن عدم الضرر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وظیفته غسل البشرة أو اعتقد عدم الضرر و مع ذلک عمل بالجبیرة ثم تبیّن الضرر صحّ وضوئه فی الجمیع بشرط حصول قصد القربة منه فی الاخیرتین و الأحوط الاعادة فی الجمیع</w:t>
      </w:r>
      <w:r>
        <w:rPr>
          <w:rFonts w:eastAsia="IRNazanin" w:cs="IRNazanin"/>
          <w:color w:val="111111"/>
          <w:sz w:val="28"/>
          <w:szCs w:val="28"/>
          <w:rtl w:val="true"/>
          <w:lang w:bidi="fa-IR"/>
        </w:rPr>
        <w:t>.</w:t>
      </w:r>
    </w:p>
    <w:p>
      <w:pPr>
        <w:pStyle w:val="Heading5"/>
        <w:numPr>
          <w:ilvl w:val="4"/>
          <w:numId w:val="1"/>
        </w:numPr>
        <w:rPr/>
      </w:pPr>
      <w:bookmarkStart w:id="183" w:name="__RefHeading___Toc320345_3264237689"/>
      <w:bookmarkStart w:id="184" w:name="_Toc71"/>
      <w:bookmarkEnd w:id="183"/>
      <w:r>
        <w:rPr>
          <w:rtl w:val="true"/>
        </w:rPr>
        <w:t xml:space="preserve">مسألة </w:t>
      </w:r>
      <w:r>
        <w:rPr/>
        <w:t>34</w:t>
      </w:r>
      <w:r>
        <w:rPr>
          <w:rtl w:val="true"/>
        </w:rPr>
        <w:t>:</w:t>
      </w:r>
      <w:r>
        <w:rPr>
          <w:rtl w:val="true"/>
        </w:rPr>
        <w:t>فی کل مورد یشک فی أنّ وظیفته الوضوء الجبیری أو التیمم الأحوط الجمع بینهما</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مورد یشک فی انّ وظیفته الوضوء الجبیری أو التیمم الأحوط الجمع بینهما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لکون اجتماع الامر و النهی ممتنعا،فمع عدم تنجز الحرمة یصح منه اداء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موضوع الوضوء الجبیری واقع الضرر فمع عدمه الوظیفة متعیّنة فی التام،مضافا الی مشروعیة الوضوء التام فی موارد الجبیری کما عرفت غایة الأمر البطلان من جهة حرمة الضرر و مع عدم الضرر فلا حرمة فی البین،غایة الأمر یکون المقام من التجری المناف لقربیة القصد،و کذا الحال فی الصورة اللاحقة عکسا مع شبهة التشریع،الا ان یفرض الجهل فی البین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صدر الفصل ضابطة تعیین موارد کل منهما هذا فی الشبهة الحکمیة و امّا الموضوعیة فالمتعین الاحتیاط للعلم الاجمالی</w:t>
      </w:r>
      <w:r>
        <w:rPr>
          <w:rFonts w:eastAsia="IRNazanin" w:cs="IRNazanin"/>
          <w:color w:val="111111"/>
          <w:sz w:val="28"/>
          <w:szCs w:val="28"/>
          <w:rtl w:val="true"/>
          <w:lang w:bidi="fa-IR"/>
        </w:rPr>
        <w:t>.</w:t>
      </w:r>
      <w:bookmarkStart w:id="185" w:name="pg13754_194434"/>
    </w:p>
    <w:p>
      <w:pPr>
        <w:pStyle w:val="Heading4"/>
        <w:numPr>
          <w:ilvl w:val="3"/>
          <w:numId w:val="1"/>
        </w:numPr>
        <w:rPr/>
      </w:pPr>
      <w:bookmarkStart w:id="186" w:name="__RefHeading___Toc320347_3264237689"/>
      <w:bookmarkStart w:id="187" w:name="_Toc72"/>
      <w:bookmarkEnd w:id="185"/>
      <w:bookmarkEnd w:id="186"/>
      <w:r>
        <w:rPr>
          <w:rtl w:val="true"/>
        </w:rPr>
        <w:t>فصل فی حکم دائم الحدث</w:t>
      </w:r>
      <w:bookmarkEnd w:id="187"/>
    </w:p>
    <w:p>
      <w:pPr>
        <w:pStyle w:val="Heading5"/>
        <w:numPr>
          <w:ilvl w:val="4"/>
          <w:numId w:val="1"/>
        </w:numPr>
        <w:rPr/>
      </w:pPr>
      <w:bookmarkStart w:id="188" w:name="__RefHeading___Toc320349_3264237689"/>
      <w:bookmarkStart w:id="189" w:name="_Toc73"/>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فصل فی حکم دائم الحدث المسلوس و المبطون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لهما فترة تسع الصلاة و الطهارة و لو بالاقتصار علی خصوص الواجبات و ترک جمیع المستحبات و علی الثانی اما أن یکون خروج الحدث فی مقدار الصلاة مرتین أو ثلاث مثلا أو هو متصل ففی الصورة الأولی یجب اتیان الصلاة فی تلک الفترة سواء کانت فی أول الوقت أو وسطه أو آخره،و إن لم تسع إلا لإتیان الواجبات اقتصر علیها و ترک جمیع المستحبات،فلو أتی بها فی غیر تلک الفترة بطلت،نعم لو اتفق عدم الخروج و السلامة إلی آخر الصلاة صحت إذا حصل منه قصد القربة،و إذا وجب المبادرة لکون الفترة فی أول الوقت فأخر إلی الآخر عصی،لکن صلاته صحیحة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لا یمسک بوله و الثانی لا یمسک مدفوعه کالإسهال،و هما فی قبال مسلوس النوم و مبطون الریح و دائم الحدث من أقسام الحدث الاخری،و عبارة المشهور فی المسلوس أنه یتوضأ لکل صلاة،و فی المبطون أنه یتوضأ کلما أحدث فی الصلاة و یبنی و الظاهر أن نظرهم فی المسلوس بما ینطبق علی الصورة الثالثة و الرابعة فی المتن کما هو الحال فی المستحاضة و لعلّه الغالب فی المسلوس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نظرهم فی المبطون بما ینطبق علی الصورة الثانیة فی المتن کما هو الغالب فی مرض البطن،و من ثم یستظهر من عبائرهم عدم شمولها للصورة الأولی فضلا عن تصریح جماعة باستثناءها،کما یستظهر منهم اشتراک حکمهما فیما انطبقت الصورة و عن ابن ادریس التصریح بالتفصیل و عن الشیخ فی المبسوط عدم اعادة المسلوس</w:t>
      </w:r>
    </w:p>
    <w:p>
      <w:pPr>
        <w:pStyle w:val="BookText"/>
        <w:rPr/>
      </w:pPr>
      <w:r>
        <w:rPr>
          <w:rFonts w:ascii="IRNazanin" w:hAnsi="IRNazanin" w:eastAsia="IRNazanin"/>
          <w:color w:val="111111"/>
          <w:sz w:val="28"/>
          <w:sz w:val="28"/>
          <w:szCs w:val="28"/>
          <w:rtl w:val="true"/>
          <w:lang w:bidi="fa-IR"/>
        </w:rPr>
        <w:t>و أما الصورة الثانیة و هی ما إذا لم تکن فترة واسعة إلا أنه لا یزید علی مرتین أو ثلاثة أو أزید بما لا مشقة فی التوضؤ فی الأثناء و البناء یتوضأ و یشتغل بالصلاة بعد أن یضع الماء إلی جنبه،فاذا خرج منه شیء توضأ بلا مهلة و بنی علی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المسلوس و المبطون لکن الأحوط أن یصلی صلاة أخری بوضوء الوضوء للصلوات إلا أن یحدث حدثا آخر أی المعتاد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بعض متأخری المتأخرین،و کذا الاردبیلی حتی فی الصورة الأولی،و البحث تارة بحسب مقتضی القاعدة و أخری بحسب 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یقرر مقتضاها اجمالا بأنه سقوط المشروط لتعذر الشرط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فضلا عمّا دلّ علی رکنیتها کحدیث لا تعاد،إلا انّه بالنظر الی قاعدة لا تسقط الصلاة بحال المتفق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المستحاضة لا سیما ذات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تصلی و لا تدع الصلاة علی حال،فانّ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مع أنها من ما نحن فیه مستمرة الحدث بل الحدث الأکبر اللازم مراعاة الاتیان بالشرط بقدر الامکان و لو فی الأثناء لا سیما مع ما ورد </w:t>
      </w:r>
      <w:r>
        <w:rPr>
          <w:rStyle w:val="FootnoteAnchor"/>
          <w:rtl w:val="true"/>
        </w:rPr>
        <w:footnoteReference w:id="95"/>
      </w:r>
      <w:r>
        <w:rPr>
          <w:rFonts w:ascii="IRNazanin" w:hAnsi="IRNazanin" w:eastAsia="IRNazanin"/>
          <w:color w:val="111111"/>
          <w:sz w:val="28"/>
          <w:sz w:val="28"/>
          <w:szCs w:val="28"/>
          <w:rtl w:val="true"/>
          <w:lang w:bidi="fa-IR"/>
        </w:rPr>
        <w:t>من جواز البناء بالتوضؤ فی الأثناء فی غیر حال الضرورة المحمول علیها کضیق الوقت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الصورة الأولی اذ الفرض تحقق القدرة علی اتیان الواجب التام فیها مضافا الی تقیید ما ورد فیهما بالاضطرار کما سیأتی،و الأمر بالطبیعة یکفی فی القدرة علیه القدرة علی بعض افراده لأنه و ان عصی بتفویت الواجب التام،إلا ان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الصلاة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الاتیان بالنحو المقدور من الشرط و المشروط</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المنسوب الی المشهور فی المبطون کما تقدم بخلاف المسلوس،</w:t>
      </w:r>
    </w:p>
    <w:p>
      <w:pPr>
        <w:pStyle w:val="BookText"/>
        <w:rPr/>
      </w:pPr>
      <w:r>
        <w:rPr>
          <w:rFonts w:ascii="IRNazanin" w:hAnsi="IRNazanin" w:eastAsia="IRNazanin"/>
          <w:color w:val="111111"/>
          <w:sz w:val="28"/>
          <w:sz w:val="28"/>
          <w:szCs w:val="28"/>
          <w:rtl w:val="true"/>
          <w:lang w:bidi="fa-IR"/>
        </w:rPr>
        <w:t>واحد خصوصا فی المسلوس،بل مهما أمکن لا یترک هذا الاحتیاط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کلامهم فی المسلوس محمول علی الصورة الثالثة و الرابعة کما هو الحال فی المبطون انّه محمول علی الثانیة،و لو فرض استمرار الحدث فیه فانّه حکمه ما یأتی فی الصورتین الاخیرتین،و أشکل علی الحکم المزبور فی هذه الصورة باستلزامه للفعل الکثیر المبطل للصلاة،کما فی مصحح علی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أخی 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الرجل احدی یدیه علی الأخری فی الصلاة عمل،و لیس فی الصلاة عمل</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حیث علل البطلان بإتیان العمل المتمیز الملحوظ المباین لصورة الصلاة المأخوذ عدمه فی الصلاة،لا لأجل الزیادة فی أجزاء الصلاة أو التشریع فیها،مضافا الی لزوم صدق عنوان الصلاة علی أجزائها بحسب ارتکاز المتشرعة فی مقام الامتثال فمع محو صورتها بالفعل الکثیر ینتفی الامتثال و یندفع بان اتیان ذات الشرط للصلاة من قبیل الهوی الی السجود و الأخذ فی القیام و رفع الرأس من السجود و نحوها من مقدمات الأجزاء أو الشرائط ملائم لصورة الصلاة،مضافا الی ان ما دلّ علی لزوم التوضؤ فی الأثناء سواء کان مقتضی القاعدة أو الروایات الخاصة وارد علی دلیل مبطلیة الفعل الکثیر لأن موضوعه الفعل الأجنبی و دلیل التوضؤ فی الأثناء دالّ علی شرطیته فی صحّة الصلاة و ارتباطیته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التعرض للروایات الخاصة فی المقام و بیان صحّة أحد الأقوال المتقدمة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أخذه تقطیر من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دم و إما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فلیضع خریطة،و لیتوضأ،و لیصلّ،فانّما ذلک بلاء ابتلی به،فلا یعیدن إلا من الحدث الذی یتوضأ منه</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و قال صاحب الوسائل فی هامشها أنه فی نسخة من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یظهر أن النسخة التی لدیه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الوافی و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و هی أن یکون الحدث متصلا بلا فترة أو فترات یسیرة و کذا نسخة التهذیب المطبوعة،و ان کانت الخریطة أنسب بآلة البول منها بالقرحة فی الأعضاء لأنه شبه الکیس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w:t>
      </w:r>
      <w:r>
        <w:rPr>
          <w:rStyle w:val="FootnoteAnchor"/>
          <w:rtl w:val="true"/>
        </w:rPr>
        <w:footnoteReference w:id="98"/>
      </w:r>
      <w:r>
        <w:rPr>
          <w:rFonts w:ascii="IRNazanin" w:hAnsi="IRNazanin" w:eastAsia="IRNazanin"/>
          <w:color w:val="111111"/>
          <w:sz w:val="28"/>
          <w:sz w:val="28"/>
          <w:szCs w:val="28"/>
          <w:rtl w:val="true"/>
          <w:lang w:bidi="fa-IR"/>
        </w:rPr>
        <w:t>منافاة فرض دم القرحة للسؤال عن انتقاض الوضوء ففیه أولا ان خروج الدم من البدن ناقض للوضوء فی أقوال العامّة و من ثم وقع فی أسئلة رواة أصحابنا،مع انّ المنافاة المزعومة متأتیة فی الدم الخارج من الفرج أیضا،و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محط السؤال عن انتقاض الوضوء لا قرینة معینة له،اذ لعله من جهة النجاسة الخبثیة کما فی الدم،و من ثم لا ظهور 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البول،و علی کل تقدیر فإن التعلیل فی الموثق للحکم بأنه بلاء ابتلی به فهو بالنسبة للنجاسة الخبثیة فی الدم و نحوه و الجمع بینها و بین الحدثیة و ان امکن،إلا انّ الذیل یصلح قرینة معینة لخصوص الخبثیة بجعله ردعا لما عند العامّة من انتقاض الوضوء بخروج الدم،و من البعید إرادة الراوی من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 للبول،اذ حکمه من جهة الحدثیة معلوم و انّما التردید فیه من جهة السلس و تتابعه و هو یغایر بقیة الأمور التی وقع السؤال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السؤال و الجواب عن تقطیر البول فظهور صدر الجواب فی لزوم عدم التراخی بین وضع الخریطة و الذی یجب أن یکون موصولا بالصلاة تقلیلا للخبثیة و مع ذلک جعلت الطهارة عن الحدث فاصلة تقدیما لوصلها و تقلیلها علی الخبثیة و مقتضاه کون ذلک الحکم عام فی دائم الحدث کالمستحاضة و غیرها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الوضوء و الصلاة قاض بکون الوضوء یجدد لکل صلاة و ان المراد من عدم الإعادة للوضوء هو عدم إعادة الوضوء للصلاة التی أوقع الوضوء لها مع تخلل التقطیر قبل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فیکون ظهورها مطابق لما ذهب إلیه المشهور فی المسلوس</w:t>
      </w:r>
    </w:p>
    <w:p>
      <w:pPr>
        <w:pStyle w:val="BookText"/>
        <w:rPr/>
      </w:pPr>
      <w:r>
        <w:rPr>
          <w:rFonts w:ascii="IRNazanin" w:hAnsi="IRNazanin" w:eastAsia="IRNazanin"/>
          <w:color w:val="111111"/>
          <w:sz w:val="28"/>
          <w:sz w:val="28"/>
          <w:szCs w:val="28"/>
          <w:rtl w:val="true"/>
          <w:lang w:bidi="fa-IR"/>
        </w:rPr>
        <w:t>المتعارف فیه الصورتین الاخیرتین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حریز بن عبد الله عن أبی عبد الله علیه السّلام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الرجل یقطر منه البول و الدم اذا کان حین الصلاة اتّخذ کیسا،و جعل فیه قطنا ثم علقه علیه،و أدخل ذکره فیه، ثم صلّی یجمع بین الصلاتین الظهر و العصر،یؤخر الظهر،و یعجل العصر بأذان و اقامتین و یؤخر المغرب و یعجل العشاء بأذان و اقامتین و یفعل ذلک فی الصبح</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فقیل انّ المراد من الجمع بین الصلاتین هو بلحاظ الوضوء،و لکن الظاهر ان الحکم هو بلحاظ الخبثیة لتسلسل الجواب فی ذکر علاجها،و کذا ذیل الروایة حیث شرّک حکم صلاة الصبح مع بقیة الصلوات و لیس الا بلحاظ الخبثیة لا الجمع بین الصلاتین فی الوضوء،فالجمع بلحاظ تطهیر الموضع و الخریطة و من ثمّ یمکن الالتزام به فی المستحاضة القلیلة،أو لعل الجمع یحمل علی کون الفرض هو الصورة الأولی المذکورة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محمد بن مسلم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البطن الغالب یتوضأ ثم یرجع فی صلاته،فیتم ما بقی</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و فی بعض طرق الروایة </w:t>
      </w:r>
      <w:r>
        <w:rPr>
          <w:rStyle w:val="FootnoteAnchor"/>
          <w:rtl w:val="true"/>
        </w:rPr>
        <w:footnoteReference w:id="101"/>
      </w:r>
      <w:r>
        <w:rPr>
          <w:rFonts w:ascii="IRNazanin" w:hAnsi="IRNazanin" w:eastAsia="IRNazanin"/>
          <w:color w:val="111111"/>
          <w:sz w:val="28"/>
          <w:sz w:val="28"/>
          <w:szCs w:val="28"/>
          <w:rtl w:val="true"/>
          <w:lang w:bidi="fa-IR"/>
        </w:rPr>
        <w:t>بدون کلمة الغالب و فتوی المشهور فی المبطون متطابقة مع مفاد الخبر و قد عرفت انصراف هذا العنوان الی الصورة الثانیة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نظیره ما رواه ابن بکیر عن محمد بن مسلم عنه علیه السّلام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تقطیر البول؟قال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خریطة اذا صلی</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ظاهره التعرض لمحذور النجاسة الخبثیة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الرجل یعتریه البول و لا</w:t>
      </w:r>
    </w:p>
    <w:p>
      <w:pPr>
        <w:pStyle w:val="BookText"/>
        <w:rPr/>
      </w:pPr>
      <w:r>
        <w:rPr>
          <w:rFonts w:ascii="IRNazanin" w:hAnsi="IRNazanin" w:eastAsia="IRNazanin"/>
          <w:color w:val="111111"/>
          <w:sz w:val="28"/>
          <w:sz w:val="28"/>
          <w:szCs w:val="28"/>
          <w:rtl w:val="true"/>
          <w:lang w:bidi="fa-IR"/>
        </w:rPr>
        <w:t>یقدر علی حبسه؟قال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یقدر علی حبسه فالله أولی بالعذر یجعل خریطة</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ظاهره کالسابق فی التعرض لمحذور الخبثیة و لو سلم کون التعلیل لدفع محذور الحدثیة و العذر منه فلا یستفاد رفع ناقضیته للطهارة مطلقا و انّما یستفاد العذر من تحصیلها فی الجملة و لذلک یجعل خریطة لتقلیل مانعیة الخبثیة و هو یفید انحلال مانعیة الخبثیة،و لا یبعد استفادة انحلالیة الطهارة الحدثیة کذلک مما تقدم من الروایات أیضا أی تحصیلها فی بعض الأجزاء دون بعض و کذا الانحلال بمعنی تخفیف الحدث أی بلحاظ تحصیل مرتبة من مراتب الطهارة کما هو الحال فی التیمم بلحاظ الوضوء و کما هو الحال فی المستحاضة بأقسامها و آنها اذا فعلت فی المتوسطة و الکثیرة یصح منها صیامها و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یصح ما تقدم من تقریر مقتضی القاعدة فی الصورة الثانیة أنه بتکرارها فی الأثناء و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معمر بن خلاد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به علة،لا یقدر علی الاضطجاع و الوضوء یشتد علیه و هو قاعد مستند بالوسائد،فربما أغفی و هو قاعد علی تلک الحال؟قال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الوضوء یشتد علیه لحال علته؟فقال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علیه الصوت فقد وجب علیه الوضوء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الظهر و یصلیها مع العصر،یجمع بینهما،و کذلک المغرب و العشاء</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بناء علی ظهوره فی سلس النوم،فهو محتمل لفرض الصورة الأولی من صور المتن لا سیما مع صراحة الصدر فی انتقاض الوضوء بالنوم المزبور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تقدمت الاشارة الی ما ورد </w:t>
      </w:r>
      <w:r>
        <w:rPr>
          <w:rStyle w:val="FootnoteAnchor"/>
          <w:rtl w:val="true"/>
        </w:rPr>
        <w:footnoteReference w:id="106"/>
      </w:r>
      <w:r>
        <w:rPr>
          <w:rFonts w:ascii="IRNazanin" w:hAnsi="IRNazanin" w:eastAsia="IRNazanin"/>
          <w:color w:val="111111"/>
          <w:sz w:val="28"/>
          <w:sz w:val="28"/>
          <w:szCs w:val="28"/>
          <w:rtl w:val="true"/>
          <w:lang w:bidi="fa-IR"/>
        </w:rPr>
        <w:t>من جواز البناء فی الصلاة بعد التوضؤ فی الأثناء فی غیر حال الضرورة و انّه محمول علی الضرورة کضیق الوقت و المرض</w:t>
      </w:r>
    </w:p>
    <w:p>
      <w:pPr>
        <w:pStyle w:val="BookText"/>
        <w:rPr/>
      </w:pPr>
      <w:r>
        <w:rPr>
          <w:rFonts w:ascii="IRNazanin" w:hAnsi="IRNazanin" w:eastAsia="IRNazanin"/>
          <w:color w:val="111111"/>
          <w:sz w:val="28"/>
          <w:sz w:val="28"/>
          <w:szCs w:val="28"/>
          <w:rtl w:val="true"/>
          <w:lang w:bidi="fa-IR"/>
        </w:rPr>
        <w:t>بحیث لو توضأ بعد کل حدث و بنی لزم الحرج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أن یتوضأ لکل صلاة،و لا یجوز أن یصلی صلاتین بوضوء واحد نافلة کانتا أو فریضة أو مختلفة،هذا إن و نحوهما من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 روایات </w:t>
      </w:r>
      <w:r>
        <w:rPr>
          <w:rStyle w:val="FootnoteAnchor"/>
          <w:rtl w:val="true"/>
        </w:rPr>
        <w:footnoteReference w:id="107"/>
      </w:r>
      <w:r>
        <w:rPr>
          <w:rFonts w:ascii="IRNazanin" w:hAnsi="IRNazanin" w:eastAsia="IRNazanin"/>
          <w:color w:val="111111"/>
          <w:sz w:val="28"/>
          <w:sz w:val="28"/>
          <w:szCs w:val="28"/>
          <w:rtl w:val="true"/>
          <w:lang w:bidi="fa-IR"/>
        </w:rPr>
        <w:t>المستحاضة القلیلة المتضمنة للوضوء لکل صلاة تصلح دلیلا لحکم الصورة الرابعة بعد عدم الفرق فی أسباب الحدث الاصغر لعدم احتمال تنوع الحدث الأصغر کما قیل بالتنوع فی الحدث الأکبر و هذا یصلح وجها و قرینة علی مفاد ما تقدم من الروایات فی المقام مضافا الی القرائن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ما ورد من روایات متطابق مع مقتضی القاعدة الذی تقدم بیانه لصور المتن،و انّه لیس فی الروایات تخصیص و رفع لناقضیة الحدث و لا تخصیص لشرطیة الطهارة بل بیان لکون الطهارة شرطا انحلالیا و لیس بسیطا جملیا و کذلک مانعیة الحدث کما هو الحال فی مانعیة الخبث و غیره من الموانع الاخری کاجزاء ما لا یؤکل لحمه و غیره أنها انحلالیة فالاضطرار الی بعضها لا یسوغ الاخلال فی البعض الاخر،و تکون هذه الروایات محرزة لشرط جریان قاعدة المیسور المستفادة من أدلّة الرفع الثانویة و هو کون الشیء المعسور مرکبا لا أمرا بسیطا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یظهر من کلمات المشهور التمییز بین الصورة الثالثة و الصورة الثانیة المتقدمة،و لک أن تقول انّ هذه الصورة إما مندرجة فی الثانیة أو فی الرابعة فإن کان خروج الحدث متصلا بلا فترة أو مع فترات یسیرة جدا تعدّ عرفا بحکم المتصل فهی مندرجة فی الرابعة أی فی الحدث المستمر بدون فترة یتمکن من التوضؤ و البناء فی الصلاة مع الطهارة و إن کان غیر متصل لکنه متعدد عدیدا لا بکثرة متصلة بل متقطعة فهو مندرج فی الصورة الثانیة،و الحاصل أنها منقسمة الی نحوین،نعم قد</w:t>
      </w:r>
    </w:p>
    <w:p>
      <w:pPr>
        <w:pStyle w:val="BookText"/>
        <w:rPr/>
      </w:pPr>
      <w:r>
        <w:rPr>
          <w:rFonts w:ascii="IRNazanin" w:hAnsi="IRNazanin" w:eastAsia="IRNazanin"/>
          <w:color w:val="111111"/>
          <w:sz w:val="28"/>
          <w:sz w:val="28"/>
          <w:szCs w:val="28"/>
          <w:rtl w:val="true"/>
          <w:lang w:bidi="fa-IR"/>
        </w:rPr>
        <w:t>أمکن إتیان بعض کل صلاة بذلک الوضوء،و أما إن لم یکن کذلک بل کان الحدث مستمرا بلا فترة یمکن إتیان شیء من الصلاة مع الطهارة فیجوز أن یصلی بوضوء واحد صلوات عدیدة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بحکم المتطهر إلی أن یجیئه حدث آخر من نوم أو یقال بلزوم التوضؤ و البناء فی الأثناء حتی یحصل الحرج و تنقلب الصورة من الثانیة الی الرابعة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ترجیح فی جریان الحرج أو الاضطرار فی الاحداث المتأخرة فی الصلاة دون المتقدمة فیها مع انّ العنوان الثانوی متولّد من مجموعها لا من خصوص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مع الکثرة یندرج الفرض فی الروایات الدالّة حکم الصورة الرابعة من أول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لما ذهب إلیه المشهور و وفاقا لما عن المبسوط و مستنده ما تقدم من موثق سماعة بعد ظهورها فی فرض الصورة الرابعة،لکن اختصاصها بالرابعة علی القول بتعددها مع الثالثة محل منع بل هی شاملة لهما،فتفرقة الماتن فی غیر محلها بناء علی ظهور الروایة فی رفع ناقضیة الحدث أو العفو عنه و تخصیص شرطیة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w:t>
      </w:r>
      <w:r>
        <w:rPr>
          <w:rStyle w:val="FootnoteAnchor"/>
          <w:rtl w:val="true"/>
        </w:rPr>
        <w:footnoteReference w:id="108"/>
      </w:r>
      <w:r>
        <w:rPr>
          <w:rFonts w:ascii="IRNazanin" w:hAnsi="IRNazanin" w:eastAsia="IRNazanin"/>
          <w:color w:val="111111"/>
          <w:sz w:val="28"/>
          <w:sz w:val="28"/>
          <w:szCs w:val="28"/>
          <w:rtl w:val="true"/>
          <w:lang w:bidi="fa-IR"/>
        </w:rPr>
        <w:t>تعمیم مفاد الموثقة بناء علی ذلک الی مطلق الحدث غیر الاختیاری لمکان التعلیل بان ذلک بلاء ابتلی به فیشمل الصورة الثانیة أیضا و تحمل الروایات الدالّة علیها علی الندب و کذلک یشمل غیر البول و الغائط من الأحداث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التعلیل اشارة الی أدلّة الرفع الثانویة و هی تقدر الضرورة بقدرها لا مطلقا</w:t>
      </w:r>
      <w:r>
        <w:rPr>
          <w:rFonts w:eastAsia="IRNazanin" w:cs="IRNazanin"/>
          <w:color w:val="111111"/>
          <w:sz w:val="28"/>
          <w:szCs w:val="28"/>
          <w:rtl w:val="true"/>
          <w:lang w:bidi="fa-IR"/>
        </w:rPr>
        <w:t>.</w:t>
      </w:r>
      <w:bookmarkStart w:id="190" w:name="pg13754_194442"/>
    </w:p>
    <w:p>
      <w:pPr>
        <w:pStyle w:val="BookText"/>
        <w:rPr/>
      </w:pPr>
      <w:bookmarkEnd w:id="190"/>
      <w:r>
        <w:rPr>
          <w:rFonts w:ascii="IRNazanin" w:hAnsi="IRNazanin" w:eastAsia="IRNazanin"/>
          <w:color w:val="111111"/>
          <w:sz w:val="28"/>
          <w:sz w:val="28"/>
          <w:szCs w:val="28"/>
          <w:rtl w:val="true"/>
          <w:lang w:bidi="fa-IR"/>
        </w:rPr>
        <w:t>نحوه أو خرج منه البول أو الغائط علی المتعارف،لکن الأحوط فی هذه الصورة أیضا الوضوء لکل صلاة،و الظاهر أن صاحب سلس الریح أیضا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1" w:name="__RefHeading___Toc320351_3264237689"/>
      <w:bookmarkStart w:id="192" w:name="_Toc74"/>
      <w:bookmarkEnd w:id="191"/>
      <w:r>
        <w:rPr>
          <w:rtl w:val="true"/>
        </w:rPr>
        <w:t xml:space="preserve">مسألة </w:t>
      </w:r>
      <w:r>
        <w:rPr/>
        <w:t>1</w:t>
      </w:r>
      <w:r>
        <w:rPr>
          <w:rtl w:val="true"/>
        </w:rPr>
        <w:t>:</w:t>
      </w:r>
      <w:r>
        <w:rPr>
          <w:rtl w:val="true"/>
        </w:rPr>
        <w:t>یجب علیه المبادرة إلی الصلاة بعد الوضوء بلا مهلة</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المبادرة إلی الصلاة بعد الوضوء بلا مهلة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انّ التعلیل مستقل للحکم فی المقام،فلیس التعلیل بمطلق الابتلاء بل بالدرجة الخاصة المنطبقة علی الصورة الثالثة و الرابعة،و إلا فتعمیم الابتلاء مناسب لعموم العنوان الثانوی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بعدم ناقضیة أسباب الحدث غیر الاختیاریة و بقول مطلق لازمه عدم ناقضیة النوم اذا کان غیر اختیاری کما هو فی کثیر من الموارد و عدم ناقضیة دم الاستحاضة أیضا،و الالتزام بالتخصیص فیهما یتدافع مع دعوی التعمیم للمبطون و حمل ما ورد فیه علی الندب جمعا مع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مفاد مثل صحیح معمر بن خلاد آب عن الحمل علی الندب بعد صراحته فی بیان المفاد الوضعی من انتقاض الوضوء و کذا بقیة الروایات لظهورها فی الحکم الوضعی،هذا مع انّ التفرقة بین دم الاستحاضة و بقیة أسباب الحدث الأصغر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کون ما ورد فی المسلوس و المبطون علی مقتضی القاعدة معتضدا بما ورد فی المستحاضة هذا فضلا عمّا لو أدرج فی تعریف المبطون لغة کما فی بعض عبائر اللغویین انّه علیل البطن و هو مطلق شامل 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کون الحکم فی الصور الثلاث الأخیرة بمقتضی انحلالیة الطهارة بحسب الاجزاء و بحسب الدرجات و انحلالیة مانعیة الحدث أیضا فیقتصر علی الضرورة تقلیلا للحدث،کما انّه مفاد موثق سماعة کما تقدم و هو مقتضی صحیح ابن</w:t>
      </w:r>
      <w:bookmarkStart w:id="193" w:name="pg13754_194443"/>
    </w:p>
    <w:p>
      <w:pPr>
        <w:pStyle w:val="Heading5"/>
        <w:numPr>
          <w:ilvl w:val="4"/>
          <w:numId w:val="1"/>
        </w:numPr>
        <w:rPr/>
      </w:pPr>
      <w:bookmarkStart w:id="194" w:name="__RefHeading___Toc320353_3264237689"/>
      <w:bookmarkStart w:id="195" w:name="_Toc75"/>
      <w:bookmarkEnd w:id="193"/>
      <w:bookmarkEnd w:id="194"/>
      <w:r>
        <w:rPr>
          <w:rtl w:val="true"/>
        </w:rPr>
        <w:t xml:space="preserve">مسألة </w:t>
      </w:r>
      <w:r>
        <w:rPr/>
        <w:t>2</w:t>
      </w:r>
      <w:r>
        <w:rPr>
          <w:rtl w:val="true"/>
        </w:rPr>
        <w:t>:</w:t>
      </w:r>
      <w:r>
        <w:rPr>
          <w:rtl w:val="true"/>
        </w:rPr>
        <w:t>لا یجب علی المسلوس و المبطون أن یتوضئا لقضاء التشهد و السجدة المنسیین</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المسلوس و المبطون أن یتوضئا لقضاء التشهد و السجدة المنسیین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یکفیهما وضوء الصلاة التی نسیهما فیها،بل و کذا صلاة الاحتیاط یکفیها وضوء الصلاة التی شک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الأحوط الوضوء لها مع مراعاة عدم الفصل الطویل و عدم الاستدبار،و أما النوافل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یکفیها وضوء فریضتها، بل یشترط الوضوء لکل رکعتین منها</w:t>
      </w:r>
      <w:r>
        <w:rPr>
          <w:rFonts w:eastAsia="IRNazanin" w:cs="IRNazanin"/>
          <w:color w:val="111111"/>
          <w:sz w:val="28"/>
          <w:szCs w:val="28"/>
          <w:rtl w:val="true"/>
          <w:lang w:bidi="fa-IR"/>
        </w:rPr>
        <w:t>.</w:t>
      </w:r>
    </w:p>
    <w:p>
      <w:pPr>
        <w:pStyle w:val="Heading5"/>
        <w:numPr>
          <w:ilvl w:val="4"/>
          <w:numId w:val="1"/>
        </w:numPr>
        <w:rPr/>
      </w:pPr>
      <w:bookmarkStart w:id="196" w:name="__RefHeading___Toc320355_3264237689"/>
      <w:bookmarkStart w:id="197" w:name="_Toc76"/>
      <w:bookmarkEnd w:id="196"/>
      <w:r>
        <w:rPr>
          <w:rtl w:val="true"/>
        </w:rPr>
        <w:t xml:space="preserve">مسألة </w:t>
      </w:r>
      <w:r>
        <w:rPr/>
        <w:t>3</w:t>
      </w:r>
      <w:r>
        <w:rPr>
          <w:rtl w:val="true"/>
        </w:rPr>
        <w:t>:</w:t>
      </w:r>
      <w:r>
        <w:rPr>
          <w:rtl w:val="true"/>
        </w:rPr>
        <w:t>یجب علی المسلوس التحفظ من تعدّی بوله بکیس فیه قطن أو نحوه</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المسلوس التحفظ من تعدّی بوله بکیس فیه قطن أو نحوه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غسل الحشفة قبل کل صلاة،و أما الکیس فلا یلزم تطهیره و إن کان أحوط،و المبطون أیضا إن أمکن تحفظه بما یناسب یجب،کما أن الأحوط تطهیر المحل أیضا إن أمکن من غیر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من التوضؤ کلما أحدث،کما انّه مفاد روایات </w:t>
      </w:r>
      <w:r>
        <w:rPr>
          <w:rStyle w:val="FootnoteAnchor"/>
          <w:rtl w:val="true"/>
        </w:rPr>
        <w:footnoteReference w:id="109"/>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لأنهما من أجزاء الصلاة غایة الأمر قد تبدل مکانهما و إلا فلیس هو من القضاء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جزئیتها علی تقدیر النقص،و یستشکل فیه بأن ظاهر أدلة تدارک الخلل کونها صلاة احتیاطیة الحکمة فیها التدارک علی تقدیر النقص و إلا فهی نافلة، و یکفی الشک فی ذلک فیلزم العمل بمقتضی الوظیفة الاولیة فی کل ما هو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کونها صلاة مستقلة،و کذا کل رکعتین منها و ان جمعت تحت عنوان واحد،فبعد التسلیم یحلّ من الصلاة فیعود بالتکبیر للتحریم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مفاد الروایات المتقدمة و مقتضی القاعدة بعد البناء علی انحلالیة مانعیة النجاسة الخبثیة،فتقدر الضرورة بقدرها،و الاحتیاط بالغسل للموضع فی المتن ندبی بعد کون الموضع لا محالة متنجس و أما لو فرض علی نحو الصورة الثانیة</w:t>
      </w:r>
      <w:bookmarkStart w:id="198" w:name="pg13754_194444"/>
    </w:p>
    <w:p>
      <w:pPr>
        <w:pStyle w:val="Heading5"/>
        <w:numPr>
          <w:ilvl w:val="4"/>
          <w:numId w:val="1"/>
        </w:numPr>
        <w:rPr/>
      </w:pPr>
      <w:bookmarkStart w:id="199" w:name="__RefHeading___Toc320357_3264237689"/>
      <w:bookmarkStart w:id="200" w:name="_Toc77"/>
      <w:bookmarkEnd w:id="198"/>
      <w:bookmarkEnd w:id="199"/>
      <w:r>
        <w:rPr>
          <w:rtl w:val="true"/>
        </w:rPr>
        <w:t xml:space="preserve">مسألة </w:t>
      </w:r>
      <w:r>
        <w:rPr/>
        <w:t>4</w:t>
      </w:r>
      <w:r>
        <w:rPr>
          <w:rtl w:val="true"/>
        </w:rPr>
        <w:t>:</w:t>
      </w:r>
      <w:r>
        <w:rPr>
          <w:rtl w:val="true"/>
        </w:rPr>
        <w:t>فی لزوم معالجة السلس و البطن إشکال</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لزوم معالجة السلس و البطن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المعالجة مع الإمکان بسهولة،نعم لو أمکن التحفظ بکیفیة خاصة مقدار اداء الصلاة وجب و إن کان محتاجا إلی بذل 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01" w:name="__RefHeading___Toc320359_3264237689"/>
      <w:bookmarkStart w:id="202" w:name="_Toc78"/>
      <w:bookmarkEnd w:id="201"/>
      <w:r>
        <w:rPr>
          <w:rtl w:val="true"/>
        </w:rPr>
        <w:t xml:space="preserve">مسألة </w:t>
      </w:r>
      <w:r>
        <w:rPr/>
        <w:t>5</w:t>
      </w:r>
      <w:r>
        <w:rPr>
          <w:rtl w:val="true"/>
        </w:rPr>
        <w:t>:</w:t>
      </w:r>
      <w:r>
        <w:rPr>
          <w:rtl w:val="true"/>
        </w:rPr>
        <w:t>فی جواز مس کتابة القرآن للمسلوس و المبطون بعد الوضوء للصلاة مع فرض دوام الحدث و خروجه بعده إشکال حتی حال الصلاة</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کتابة القرآن للمسلوس و المبطون بعد الوضوء للصلاة مع فرض دوام الحدث و خروجه بعده إشکال حتی حال الصلاة،إلا أن یکون المس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المتقدمة فالظاهر لزوم التطهیر بمقتضی الاقتصار فی الضرورة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مفاد الروایات فیهما هو مفاد الأدلّة العذریة الثانویة،فتکون غیر رافعة لفعلیة الحکم الأولی و انّما لتنجیزه،فهما لیسا موضوعین لحکم بدل کی یقال بعدم لزوم تبدیل موضوع الأحکام و عدم لزوم ایجاد موضوع الوظیفة الأولیة، بل عنوانان لعذریة ترک بعض الواجب الأولی بعد فرض کونه متعدد المطلوب، فیقتصر علی مقدار العجز عنه و لو بالواسطة و لکن اطلاق الروایات و اطلاق أدلّة الاعذار یدفعه اذ الفرق غیر باب التسبیب للعجز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تقدم یظهر الوجه فی الاحتیاط فی الشق الثانی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ما ورد </w:t>
      </w:r>
      <w:r>
        <w:rPr>
          <w:rStyle w:val="FootnoteAnchor"/>
          <w:rtl w:val="true"/>
        </w:rPr>
        <w:footnoteReference w:id="110"/>
      </w:r>
      <w:r>
        <w:rPr>
          <w:rFonts w:ascii="IRNazanin" w:hAnsi="IRNazanin" w:eastAsia="IRNazanin"/>
          <w:color w:val="111111"/>
          <w:sz w:val="28"/>
          <w:sz w:val="28"/>
          <w:szCs w:val="28"/>
          <w:rtl w:val="true"/>
          <w:lang w:bidi="fa-IR"/>
        </w:rPr>
        <w:t>فی تحصیل الماء للطهارة فیکونان من باب واحد و اشکل علیه بانّ اطلاق الروایات فیهما دافع لذلک،فالعمدة انصراف الاطلاق المزبور عمّا لو أمکن بیسر دون ما لو کان بکلفة و عسر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القول بعدم ناقضیة الأسباب الاضطراریة للطهارة،فطهارته حاصلة و یترتب علیها آثارها و اما علی القول بتعدد مراتب الطهارة و انحلالیتها بحسب الاجزاء،فالجواز محل اشکال و منع،نعم قد صرّح فی الکلمات بأن المستحاضة اذا</w:t>
      </w:r>
      <w:bookmarkStart w:id="203" w:name="pg13754_194445"/>
    </w:p>
    <w:p>
      <w:pPr>
        <w:pStyle w:val="Heading5"/>
        <w:numPr>
          <w:ilvl w:val="4"/>
          <w:numId w:val="1"/>
        </w:numPr>
        <w:rPr/>
      </w:pPr>
      <w:bookmarkStart w:id="204" w:name="__RefHeading___Toc320361_3264237689"/>
      <w:bookmarkStart w:id="205" w:name="_Toc79"/>
      <w:bookmarkEnd w:id="203"/>
      <w:bookmarkEnd w:id="204"/>
      <w:r>
        <w:rPr>
          <w:rtl w:val="true"/>
        </w:rPr>
        <w:t xml:space="preserve">مسألة </w:t>
      </w:r>
      <w:r>
        <w:rPr/>
        <w:t>6</w:t>
      </w:r>
      <w:r>
        <w:rPr>
          <w:rtl w:val="true"/>
        </w:rPr>
        <w:t>:</w:t>
      </w:r>
      <w:r>
        <w:rPr>
          <w:rtl w:val="true"/>
        </w:rPr>
        <w:t>مع احتمال الفترة الواسعة الأحوط الصبر</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الفترة الواسعة الأحوط الصبر،بل الأحوط الصبر إلی الفترة التی هی أخف مع العلم بها بل مع احتمالها،لکن الاقوی عدم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06" w:name="__RefHeading___Toc320363_3264237689"/>
      <w:bookmarkStart w:id="207" w:name="_Toc80"/>
      <w:bookmarkEnd w:id="206"/>
      <w:r>
        <w:rPr>
          <w:rtl w:val="true"/>
        </w:rPr>
        <w:t xml:space="preserve">مسألة </w:t>
      </w:r>
      <w:r>
        <w:rPr/>
        <w:t>7</w:t>
      </w:r>
      <w:r>
        <w:rPr>
          <w:rtl w:val="true"/>
        </w:rPr>
        <w:t>):</w:t>
      </w:r>
      <w:r>
        <w:rPr>
          <w:rtl w:val="true"/>
        </w:rPr>
        <w:t>إذا اشتغل بالصلاة مع الحدث باعتقاد عدم الفترة الواسعة و فی الأثناء تبین وجودها قطع الصلاة</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اشتغل بالصلاة مع الحدث باعتقاد عدم الفترة الواسعة و فی الأثناء تبین وجودها قطع الصلاة،و لو تبین بعد الصلاة أعادها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08" w:name="__RefHeading___Toc320365_3264237689"/>
      <w:bookmarkStart w:id="209" w:name="_Toc81"/>
      <w:bookmarkEnd w:id="208"/>
      <w:r>
        <w:rPr>
          <w:rtl w:val="true"/>
        </w:rPr>
        <w:t xml:space="preserve">مسألة </w:t>
      </w:r>
      <w:r>
        <w:rPr/>
        <w:t>8</w:t>
      </w:r>
      <w:r>
        <w:rPr>
          <w:rtl w:val="true"/>
        </w:rPr>
        <w:t>:</w:t>
      </w:r>
      <w:r>
        <w:rPr>
          <w:rtl w:val="true"/>
        </w:rPr>
        <w:t>ذکر بعضهم أنه لو أمکنهما إتیان الصلاة الاضطراریة فالأحوط الجمع بینها و بین الکیفیة السابقة</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بعضهم أنه لو أمکنهما إتیان الصلاة الاضطراریة و لو بأن یقتصرا فی کل رکعة علی تسبیحة و یومئا للرکوع و السجود مثل صلاة الغریق فالأحوط الجمع بینها و بین الکیفیة السابقة،و هذا و إن کان حسنا لکن وجوبه محل منع بل تکفی الکیفیة السابقة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10" w:name="__RefHeading___Toc320367_3264237689"/>
      <w:bookmarkStart w:id="211" w:name="_Toc82"/>
      <w:bookmarkEnd w:id="210"/>
      <w:r>
        <w:rPr>
          <w:rtl w:val="true"/>
        </w:rPr>
        <w:t xml:space="preserve">مسألة </w:t>
      </w:r>
      <w:r>
        <w:rPr/>
        <w:t>9</w:t>
      </w:r>
      <w:r>
        <w:rPr>
          <w:rtl w:val="true"/>
        </w:rPr>
        <w:t>:</w:t>
      </w:r>
      <w:r>
        <w:rPr>
          <w:rtl w:val="true"/>
        </w:rPr>
        <w:t>من أفراد دائم الحدث المستحاضة</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أفراد دائم الحدث المستحاضة،و سیجیء حکمها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عملت بوظائفها کانت بحکم الطاهر،و استظهر منها ترتب جمیع آثار الطهارة التی منها مس المصحف کما هو الحال فی الطواف و دخول المسجدین و للمکث فی المساجد و بعضها مفاد النص المعتبر،و سیأتی الحال فی ذلک فی باب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البناء علی انحلالیة الطهارة بحسب الاجزاء و تعدد مراتبها مراعاة ذلک متعین،لکن ظاهر النصوص و اطلاقها عدم الاعتناء بمثل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وجود القدرة علی الطبیعة بالقدرة علی بعض أفرادها فلا موضوع لأدلة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اطلاق النصوص و اطلاق الأمر،و کون مقتضی القاعدة هو الاول لکون الطهارة جزءا رکنیا لا بدل له بخلاف بقیة الاجزاء محل منع لأن الأبدال فی البقیة بعنوان الاضطرار کما هو الحال فی الطهارة البدلیة سواء بلحاظ خفة الحدث و رتبة الطهارة أو انحلالها،مع کون من جملة سائر الاجزاء ما هو رکن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فیها نصوص بخصوصها یأتی الکلام فیها</w:t>
      </w:r>
      <w:r>
        <w:rPr>
          <w:rFonts w:eastAsia="IRNazanin" w:cs="IRNazanin"/>
          <w:color w:val="111111"/>
          <w:sz w:val="28"/>
          <w:szCs w:val="28"/>
          <w:rtl w:val="true"/>
          <w:lang w:bidi="fa-IR"/>
        </w:rPr>
        <w:t>.</w:t>
      </w:r>
      <w:bookmarkStart w:id="212" w:name="pg13754_194446"/>
    </w:p>
    <w:p>
      <w:pPr>
        <w:pStyle w:val="Heading5"/>
        <w:numPr>
          <w:ilvl w:val="4"/>
          <w:numId w:val="1"/>
        </w:numPr>
        <w:rPr/>
      </w:pPr>
      <w:bookmarkStart w:id="213" w:name="__RefHeading___Toc320369_3264237689"/>
      <w:bookmarkStart w:id="214" w:name="_Toc83"/>
      <w:bookmarkEnd w:id="212"/>
      <w:bookmarkEnd w:id="213"/>
      <w:r>
        <w:rPr>
          <w:rtl w:val="true"/>
        </w:rPr>
        <w:t xml:space="preserve">مسألة </w:t>
      </w:r>
      <w:r>
        <w:rPr/>
        <w:t>10</w:t>
      </w:r>
      <w:r>
        <w:rPr>
          <w:rtl w:val="true"/>
        </w:rPr>
        <w:t>:</w:t>
      </w:r>
      <w:r>
        <w:rPr>
          <w:rtl w:val="true"/>
        </w:rPr>
        <w:t>لا یجب علی المسلوس و المبطون بعد برئهما قضاء ما مضی من الصلوات</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المسلوس و المبطون بعد برئهما قضاء ما مضی من الصلوات،نعم إذا کان فی الوقت وجبت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5" w:name="__RefHeading___Toc320371_3264237689"/>
      <w:bookmarkStart w:id="216" w:name="_Toc84"/>
      <w:bookmarkEnd w:id="215"/>
      <w:r>
        <w:rPr>
          <w:rtl w:val="true"/>
        </w:rPr>
        <w:t xml:space="preserve">مسألة </w:t>
      </w:r>
      <w:r>
        <w:rPr/>
        <w:t>11</w:t>
      </w:r>
      <w:r>
        <w:rPr>
          <w:rtl w:val="true"/>
        </w:rPr>
        <w:t>:</w:t>
      </w:r>
      <w:r>
        <w:rPr>
          <w:rtl w:val="true"/>
        </w:rPr>
        <w:t>من نذر أن یکون علی الوضوء دائما إذا صار مسلوسا أو مبطونا</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أن یکون علی الوضوء دائما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صار مسلوسا أو مبطونا الأحوط تکرار الوضوء بمقدار لا یستلزم الحرج،و یمکن القول بانحلال النذر،و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فبمقتضی اطلاق أوامر الاضطرار کما حرر فی مبحث الاجزاء،و امّا الثانی فبمقتضی کون موضوع الطهارة الاضطراریة هو العذر المستوعب</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انعقاد النذر الدائم فی فعل المندوب أو ترک المکروه تأمّل لانطباق تحریم الحلال علیه کما هو أحد تفاسیر ذلک،مضافا الی النصوص فی ذلک، و علی تقدیر الانعقاد قد یقرّب الانحلال للعجز،و یقرّب عدمه لجریان قاعدة المیسور فی متعلّق النذر و هی مبقیة للقدرة علی المتعلّق،کما لو نذر نافلة فعجز عن القیام فانّه یصلی من جلوس</w:t>
      </w:r>
      <w:r>
        <w:rPr>
          <w:rFonts w:eastAsia="IRNazanin" w:cs="IRNazanin"/>
          <w:color w:val="111111"/>
          <w:sz w:val="28"/>
          <w:szCs w:val="28"/>
          <w:rtl w:val="true"/>
          <w:lang w:bidi="fa-IR"/>
        </w:rPr>
        <w:t>.</w:t>
      </w:r>
      <w:bookmarkStart w:id="217" w:name="pg13754_194447"/>
    </w:p>
    <w:p>
      <w:pPr>
        <w:pStyle w:val="Heading3"/>
        <w:numPr>
          <w:ilvl w:val="2"/>
          <w:numId w:val="1"/>
        </w:numPr>
        <w:rPr/>
      </w:pPr>
      <w:bookmarkStart w:id="218" w:name="__RefHeading___Toc320373_3264237689"/>
      <w:bookmarkStart w:id="219" w:name="_Toc85"/>
      <w:bookmarkEnd w:id="217"/>
      <w:bookmarkEnd w:id="218"/>
      <w:r>
        <w:rPr>
          <w:rtl w:val="true"/>
        </w:rPr>
        <w:t>فصل فی الأغسال</w:t>
      </w:r>
      <w:bookmarkEnd w:id="219"/>
    </w:p>
    <w:p>
      <w:pPr>
        <w:pStyle w:val="Heading4"/>
        <w:numPr>
          <w:ilvl w:val="3"/>
          <w:numId w:val="1"/>
        </w:numPr>
        <w:rPr/>
      </w:pPr>
      <w:bookmarkStart w:id="220" w:name="__RefHeading___Toc320375_3264237689"/>
      <w:bookmarkStart w:id="221" w:name="_Toc86"/>
      <w:bookmarkEnd w:id="220"/>
      <w:r>
        <w:rPr>
          <w:rtl w:val="true"/>
        </w:rPr>
        <w:t>الواجب منها سبعة</w:t>
      </w:r>
      <w:bookmarkEnd w:id="221"/>
    </w:p>
    <w:p>
      <w:pPr>
        <w:pStyle w:val="Heading5"/>
        <w:numPr>
          <w:ilvl w:val="4"/>
          <w:numId w:val="1"/>
        </w:numPr>
        <w:rPr/>
      </w:pPr>
      <w:bookmarkStart w:id="222" w:name="__RefHeading___Toc320377_3264237689"/>
      <w:bookmarkStart w:id="223" w:name="_Toc87"/>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و الواجب منها سبعة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الجنابة،و الحیض،و النفاس،و الاستحاضة،و مس المیت،و غسل الأموات،و الغسل الذی وجب بنذر و نحوه کأن نذر غسل الجمعة أو غسل الزیارة أو الزیارة مع الغسل،و الفرق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أن فی الأول إذا أراد الزیارة یجب أن یکون مع الغسل و لکن یجوز أن لا یزور أصلا و فی الثانی یجب الزیارة فلا یجوز ترکها،و کذا إذا نذر الغسل لسائر الإعمال التی یستحب الغسل لها</w:t>
      </w:r>
      <w:r>
        <w:rPr>
          <w:rFonts w:eastAsia="IRNazanin" w:cs="IRNazanin"/>
          <w:color w:val="111111"/>
          <w:sz w:val="28"/>
          <w:szCs w:val="28"/>
          <w:rtl w:val="true"/>
          <w:lang w:bidi="fa-IR"/>
        </w:rPr>
        <w:t>.</w:t>
      </w:r>
    </w:p>
    <w:p>
      <w:pPr>
        <w:pStyle w:val="Heading5"/>
        <w:numPr>
          <w:ilvl w:val="4"/>
          <w:numId w:val="1"/>
        </w:numPr>
        <w:rPr/>
      </w:pPr>
      <w:bookmarkStart w:id="224" w:name="__RefHeading___Toc320379_3264237689"/>
      <w:bookmarkStart w:id="225" w:name="_Toc88"/>
      <w:bookmarkEnd w:id="224"/>
      <w:r>
        <w:rPr>
          <w:rtl w:val="true"/>
        </w:rPr>
        <w:t xml:space="preserve">مسألة </w:t>
      </w:r>
      <w:r>
        <w:rPr/>
        <w:t>1</w:t>
      </w:r>
      <w:r>
        <w:rPr>
          <w:rtl w:val="true"/>
        </w:rPr>
        <w:t>:</w:t>
      </w:r>
      <w:r>
        <w:rPr>
          <w:rtl w:val="true"/>
        </w:rPr>
        <w:t>النذر المتعلق بغسل الزیارة و نحوها یتصور علی وجوه</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المتعلق بغسل الزیارة و نحوها یتصور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یحکی عن ظاهر بعض العبائر وجوب غیر السبعة کغسل الجمعة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یجعل الزیارة فی النذر شرطا لوجوب الغسل و أخری فی الواجب سواء بنحو الشرطیة أو الشطریة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الاستقلال لکل منهما و المعیة فتکون المعیة قید الواجب فی کل منهما أو فی أحدهما أو غیر ذلک من الفروض الممکنة ارادتها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العمدة انّ الانشاء للنذر بجعل متعلقه الغسل و أخری الزیارة،تارة مع أخذ الزیارة أو نیتها قید الوجوب أو العکس و أخری أخذ أحدهما فی الواجب من الآخر و هو تارة بنحو الشرطیة و أخری بنحو الشرطیة و ثالثة بنحو الاستقلال لکل منهما و معیة کل منهما للآخر أو خصوص معیة أحدهما مع الآخر بینما الآخر نذره مستقل مطلقا،فیظهر تصاعد الصور الی ما یربوا علی التسع،و المهم ملاحظة کیفیة الجعل النذری أنه متعدد أو واحد و ان أحدهما مأخوذ فی الآخر أم لا،و الأخذ بنحو قید الوجوب أو قید الواجب أعم من الشرطیة و الشطریة،و علی ضوء ذلک تتحد وحدة</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الزیارة مع الغسل،فیجب علیه الغسل و الزیارة،و إذا ترک أحدهما وجبت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الغسل للزیارة بمعنی أنه إذا أراد أن یزور لا یزور إلا مع الغسل، فإذا ترک الزیارة لا کفارة علیه،و إذا زار بلا غسل وجبت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غسل الزیارة منجزا،و حینئذ یجب علیه الزیارة أیضا و إن لم یکن منذورا مستقلا بل وجوبها من باب المقدمة،فلو ترکها وجبت کفارة واحدة، و کذا لو ترک أحدهما،و لا یکفی فی سقوطها الغسل فقط و إن کان من عزمه حینه أن یزور،فلو ترکها وجبت،لأنه إذا لم تقع الزیارة بعده لم یکن غسل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الغسل و الزیارة،فلو ترکهما وجب علیه کفارتان،و لو ترک أحدهما فعلیه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ینذر الغسل الذی بعده الزیارة و الزیارة مع الغسل،و علیه لو ترکهما وجبت کفارتان،و لو ترک أحدهما فکذلک،لأن المفروض تقید کل بالآخر، و کذا الحال فی نذر الغسل لسائر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و تعددها،و امکان انفکاک أحدهما عن الاخری من الطرفین أو من طرف واحد کی یتحرر موارد الامتثال عن موارد الحنث</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الانشاء و ان کان تابعا للقصد الا انّ آلته اللفظ،فظهور الألفاظ بکیفیة التراکیب المختلفة معین لنحو القصد،لا سیما اذا کان المتکلّم قاصدا المعنی المتقرر من اللفظ بنحو الاجمال،کما هو الحال فیما ورد فیمن نذر أن یتصدق بکثیر من المال مع عدم معرفته تفصیلا بعدّة الکثرة،أنّها محمولة علی الحدّ الشرعی و هو الثمانون، و من ثم قد یشکل علی المتن فی الصورة الثالثة ان الظاهر من اللفظ الغسل بنیة الزیارة لأنه المنوع للغسل،من دون لزوم وقوع الزیارة فی عقبه</w:t>
      </w:r>
      <w:r>
        <w:rPr>
          <w:rFonts w:eastAsia="IRNazanin" w:cs="IRNazanin"/>
          <w:color w:val="111111"/>
          <w:sz w:val="28"/>
          <w:szCs w:val="28"/>
          <w:rtl w:val="true"/>
          <w:lang w:bidi="fa-IR"/>
        </w:rPr>
        <w:t>.</w:t>
      </w:r>
      <w:bookmarkStart w:id="226" w:name="pg13754_194449"/>
    </w:p>
    <w:p>
      <w:pPr>
        <w:pStyle w:val="Heading5"/>
        <w:numPr>
          <w:ilvl w:val="4"/>
          <w:numId w:val="1"/>
        </w:numPr>
        <w:rPr/>
      </w:pPr>
      <w:bookmarkStart w:id="227" w:name="__RefHeading___Toc320381_3264237689"/>
      <w:bookmarkStart w:id="228" w:name="_Toc89"/>
      <w:bookmarkEnd w:id="226"/>
      <w:bookmarkEnd w:id="227"/>
      <w:r>
        <w:rPr>
          <w:rtl w:val="true"/>
        </w:rPr>
        <w:t>فصل فی غسل الجنابة</w:t>
      </w:r>
      <w:bookmarkEnd w:id="228"/>
    </w:p>
    <w:p>
      <w:pPr>
        <w:pStyle w:val="Heading6"/>
        <w:numPr>
          <w:ilvl w:val="5"/>
          <w:numId w:val="1"/>
        </w:numPr>
        <w:rPr/>
      </w:pPr>
      <w:bookmarkStart w:id="229" w:name="__RefHeading___Toc320383_3264237689"/>
      <w:bookmarkStart w:id="230" w:name="_Toc90"/>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فصل فی غسل الجنابة</w:t>
      </w:r>
    </w:p>
    <w:p>
      <w:pPr>
        <w:pStyle w:val="Heading6"/>
        <w:numPr>
          <w:ilvl w:val="5"/>
          <w:numId w:val="1"/>
        </w:numPr>
        <w:rPr/>
      </w:pPr>
      <w:bookmarkStart w:id="231" w:name="__RefHeading___Toc320385_3264237689"/>
      <w:bookmarkStart w:id="232" w:name="_Toc91"/>
      <w:bookmarkEnd w:id="231"/>
      <w:r>
        <w:rPr>
          <w:rtl w:val="true"/>
        </w:rPr>
        <w:t>هی تحصل بأمرین</w:t>
      </w:r>
      <w:r>
        <w:rPr>
          <w:rtl w:val="true"/>
        </w:rPr>
        <w:t>:</w:t>
      </w:r>
      <w:bookmarkEnd w:id="232"/>
    </w:p>
    <w:p>
      <w:pPr>
        <w:pStyle w:val="Heading6"/>
        <w:numPr>
          <w:ilvl w:val="5"/>
          <w:numId w:val="1"/>
        </w:numPr>
        <w:rPr/>
      </w:pPr>
      <w:bookmarkStart w:id="233" w:name="__RefHeading___Toc320387_3264237689"/>
      <w:bookmarkStart w:id="234" w:name="_Toc92"/>
      <w:bookmarkEnd w:id="233"/>
      <w:r>
        <w:rPr>
          <w:rtl w:val="true"/>
        </w:rPr>
        <w:t>الأول</w:t>
      </w:r>
      <w:r>
        <w:rPr>
          <w:rtl w:val="true"/>
        </w:rPr>
        <w:t>:</w:t>
      </w:r>
      <w:r>
        <w:rPr>
          <w:rtl w:val="true"/>
        </w:rPr>
        <w:t>خروج المنی</w:t>
      </w:r>
      <w:bookmarkEnd w:id="2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حال النوم أو الاضطرار و إن کان بمقدار رأس إبرة، سواء کان بالوطء أو بغیره مع الشهوة أو بدونها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للصفات أو فاقدا لها مع العلم بکونه منیا، و عن المعتبر اجماع المسلمین و تدلّ علیه النصوص المستفیضة ان لم تکن متواترة الشاملة لکل تفاصیل المتن بل بعضها خاص فی تلک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لبعض العامة کأبی حنیفة حیث اشترط ذلک و لعلّه اشتبه فی مفاد النصوص الواردة فی الشک،و نظیرها ورد فی طرق الأصحاب فی صحیح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یلعب مع المرأة و یقبلها فیخرج منه المنی فما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جاءت الشهوة و دفع و فتر لخروجه فعلیه الغسل،و ان کان انّما هو شیء لم یجد له فترة و لا شهوة فلا بأس</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بتوهم إرادة المنی من لفظة الشیء فی الشق الثانی و هو ضعیف لأن التقسیم و ان کان بلحاظ فرض السائل إلا ان المقسم قد یکون بلحاظ جنس ما فرضه السائل لا عینه کما هو متعارف کثیر فی أجوبة الروایات،علی ان لفظة السائل فی کتاب علی بن جعفر هو فیخرج منه الشیء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تحمل ما ورد من روایات </w:t>
      </w:r>
      <w:r>
        <w:rPr>
          <w:rStyle w:val="FootnoteAnchor"/>
          <w:rtl w:val="true"/>
        </w:rPr>
        <w:footnoteReference w:id="112"/>
      </w:r>
      <w:r>
        <w:rPr>
          <w:rFonts w:ascii="IRNazanin" w:hAnsi="IRNazanin" w:eastAsia="IRNazanin"/>
          <w:color w:val="111111"/>
          <w:sz w:val="28"/>
          <w:sz w:val="28"/>
          <w:szCs w:val="28"/>
          <w:rtl w:val="true"/>
          <w:lang w:bidi="fa-IR"/>
        </w:rPr>
        <w:t>نافیة لوجوب الغسل علی المرأة کصحیح محمد بن مسلم و عمر بن یزید و ابن أذینة و عبید بن زرارة و غیرها،لا سیما و انّ</w:t>
      </w:r>
    </w:p>
    <w:p>
      <w:pPr>
        <w:pStyle w:val="BookText"/>
        <w:rPr/>
      </w:pPr>
      <w:r>
        <w:rPr>
          <w:rFonts w:ascii="IRNazanin" w:hAnsi="IRNazanin" w:eastAsia="IRNazanin"/>
          <w:color w:val="111111"/>
          <w:sz w:val="28"/>
          <w:sz w:val="28"/>
          <w:szCs w:val="28"/>
          <w:rtl w:val="true"/>
          <w:lang w:bidi="fa-IR"/>
        </w:rPr>
        <w:t>و فی حکمه الرطوبة المشتبهة الخارجة بعد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الاستبراء بالبول،و لا فرق بین خروجه من المخرج المعتاد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المعتبر خروجه إلی خارج التمییز بین المیاه الخارجة أصعب حالا من الرجل لشدة التشابه مضافا الی عدم خروجه الی الظاهر بسهولة کالرجل و نحو ذلک من أسباب الاشتباه فیها دون الرجل و کاختلاط ماؤه بمائها مما یوجب الاشتباه فی الخارج منها،و کاختلاف حالات أمناء المرأة شدة و ضعفا،و فی بعضها التصریح بکون النفی بمعنی عدم اخبارهن بالحکم فی موارد الاحتلام و الانزال المجرد من دون مباشرة الرجل لها لئلا یتخذنه علّة فتقع الفتنة کما فی صحیح ابن زرارة و ادیم بن الحر </w:t>
      </w:r>
      <w:r>
        <w:rPr>
          <w:rStyle w:val="FootnoteAnchor"/>
          <w:rtl w:val="true"/>
        </w:rPr>
        <w:footnoteReference w:id="113"/>
      </w:r>
      <w:r>
        <w:rPr>
          <w:rFonts w:ascii="IRNazanin" w:hAnsi="IRNazanin" w:eastAsia="IRNazanin"/>
          <w:color w:val="111111"/>
          <w:sz w:val="28"/>
          <w:sz w:val="28"/>
          <w:szCs w:val="28"/>
          <w:rtl w:val="true"/>
          <w:lang w:bidi="fa-IR"/>
        </w:rPr>
        <w:t>،فمع مثل هذه الألسن لا یرفع الید عن صریح ما دلّ علی جنابتها بخروج المنی منها مع فرض العلم به بتوسط وقوع الشهوة المعهودة التی یتعقبها فتور و قد اشتمل ما دلّ علی وجوب الغسل علیها التقیید بالشهوة مما یدلّ علی انحصار استعلام المنی فیها بذلک بخلاف الحال فی الرجل فانّه یمکن تمییزه باللون و الرائحة و الغلظة المعبر عنها فی کلام بعض بالثخانة و الکمیة،و یأتی تتمة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الروایات الآتیة فی فائدة الاستبراء من المنی بالبول قبل الغسل،ان بدونه یحکم علی المشتبهة بالمنی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تمسکا بالإطلاق بعد صدق العنوان أنه انزال و خروج للمنی،فلا یعبأ بالتقیید فی بعض الکلمات بالاعتیاد،إلا أن الشأن فی صدق العنوان فیما لو کانت الثقبة دون الخصیة أی ما قبلها،فانّ المعروف عند أهل التخصص الحیوی أن الخصیتین من الأعضاء المؤثرة فی المادة المنویة لهذه الصورة الا انّ الظاهر انّ الحیمن من الصلب غایته أن الخصیتین تفرزان مادة محافظة لبقائه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البدن،فلو تحرک من محله و لم یخرج لم یوجب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منه،فلو خرج من المرأة منی الرجل لا یوجب جنابتها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 باختلاطه بمنیها،و إذا شک فی خارج أنه منی أم لا اختبر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بالصفات من الدفق و الفتور و الشهوة،فمع اجتماع هذه الصفات یحکم بکونه منیا و إن لم یعلم بذلک،و مع عدم اجتماعها و لو بفقد واحد منها و ان فرضت اجتماع الصفات لأن الموضوع هو خروجه،نعم لو فرض تحرکه و عدم خروجه لإمساک الشخص له،لکن بحیث یخرج لاحقا بالبول فالظاهر حصول العلم به و لو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المقتضی لجنابتها کما یشیر إلیه صحیح سلیمان بن خالد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فالمرأة 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یخرج من المرأة انّما هو من ماء الرجل</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مثله صحیح منصور </w:t>
      </w:r>
      <w:r>
        <w:rPr>
          <w:rStyle w:val="FootnoteAnchor"/>
          <w:rtl w:val="true"/>
        </w:rPr>
        <w:footnoteReference w:id="115"/>
      </w:r>
      <w:r>
        <w:rPr>
          <w:rFonts w:ascii="IRNazanin" w:hAnsi="IRNazanin" w:eastAsia="IRNazanin"/>
          <w:color w:val="111111"/>
          <w:sz w:val="28"/>
          <w:sz w:val="28"/>
          <w:szCs w:val="28"/>
          <w:rtl w:val="true"/>
          <w:lang w:bidi="fa-IR"/>
        </w:rPr>
        <w:t xml:space="preserve">و فی صحیح عبد الرحمن </w:t>
      </w:r>
      <w:r>
        <w:rPr>
          <w:rStyle w:val="FootnoteAnchor"/>
          <w:rtl w:val="true"/>
        </w:rPr>
        <w:footnoteReference w:id="116"/>
      </w:r>
      <w:r>
        <w:rPr>
          <w:rFonts w:ascii="IRNazanin" w:hAnsi="IRNazanin" w:eastAsia="IRNazanin"/>
          <w:color w:val="111111"/>
          <w:sz w:val="28"/>
          <w:sz w:val="28"/>
          <w:szCs w:val="28"/>
          <w:rtl w:val="true"/>
          <w:lang w:bidi="fa-IR"/>
        </w:rPr>
        <w:t>بن أبی عبد الله إلا انّ المفروض فیها التحقق من کونه ماء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الاختبار عدة جهات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الاختبار کما هو ظاهر المتن و ظاهر أکثر الکلمات حیث عبروا بالاعتبار عند الشک بالصفات،و من ثمّ لعلّ الظاهر من الروایات حیث فرض فیها الاعتبار فی فرض الشک بالصفات،کما قد یقرّب أن المقام لیس من الفحص المنفی وجوبه فی الشبهة الموضوعیة بل هو نظیر استعلام الفجر و الغروب فی الصیام و نحو ذلک مما لا مئونة له سوی الالتفات الیسیر لأن هذه الصفات حالات قائمة بالنفس و البدن محسوسة و کذلک الحال فی صفات الماء الخارج کاللون و الرائحة و الغلظة</w:t>
      </w:r>
    </w:p>
    <w:p>
      <w:pPr>
        <w:pStyle w:val="BookText"/>
        <w:rPr/>
      </w:pPr>
      <w:r>
        <w:rPr>
          <w:rFonts w:ascii="IRNazanin" w:hAnsi="IRNazanin" w:eastAsia="IRNazanin"/>
          <w:color w:val="111111"/>
          <w:sz w:val="28"/>
          <w:sz w:val="28"/>
          <w:szCs w:val="28"/>
          <w:rtl w:val="true"/>
          <w:lang w:bidi="fa-IR"/>
        </w:rPr>
        <w:t>لا یحکم به إلا إذا حصل العلم، و الکمیة الموصوفة فی الروایات بالماء الأکبر،و قد حرر أن ذلک لا یعدّ من الفحص بل هو من التروی فی الشک و استقراره،الذی هو موضوع الأصول النافیة،فبدونه لا یتحقق موضوعها،و یشیر الی ذلک الأمر فی الروایات باعتبار المحتلم بالصفات عند الشک و ملاحظة حصول الخروج و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الصفات،فقد ذکر فی عدة من الکلمات الاعتبار ببعضها علی اختلاف فی ذلک و المحکی عن یحیی بن سعید کما تقدم الاعتداد باللون و الرائحة و الثخانة أی الغلظة،قال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ثلاث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تکون رائحته کرائحة الکثر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رطبا و کرائحة بیاض البیض اذا جف و ان یندفق بدفعات و أن یتلذذ بخروجه و تنکسر الشهوة عقیبه و أما الثخانة و البیاض فلمنی الرجل و یشارکه فیهما الوذی و الرقة و الصفرة فی منی المرأة و یشارکه فیهما المذی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معاویة بن عمار و عنبسة بن مصعب اعتبار الکثرة بمعنی الخروج بقوّة الدفق و علیه فیرجع الی الدفق لتلازمه مع الکثرة،و الاعتداد بغیر ما فی النصوص من جهة حصول الاطمینان و العلم العادی به،و ان ما ذکر فی الروایات فبلحاظ حالة الشک من دون ظهور النصوص فی تخصیص الاحراز بها،أو أن الثلاث المذکورة فیها لموارد تخلف الصفات الذاتیة لنفس المنی،اذ هی حالات و صفات للبدن متأخرة رتبة عن الصفات الذاتیة،و قد یکون التخلف بمعنی عدم امکان استعلامها فیه لتلفه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 سماعة قال سالت أبا عبد الله علیه السّلام عن الرجل ینام و لم یر فی نومه انّه احتلم فوجد فی ثوبه و علی فخذه الماء هل علیه 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و هو نصّ فی</w:t>
      </w:r>
    </w:p>
    <w:p>
      <w:pPr>
        <w:pStyle w:val="BookText"/>
        <w:rPr/>
      </w:pPr>
      <w:r>
        <w:rPr>
          <w:rFonts w:ascii="IRNazanin" w:hAnsi="IRNazanin" w:eastAsia="IRNazanin"/>
          <w:color w:val="111111"/>
          <w:sz w:val="28"/>
          <w:sz w:val="28"/>
          <w:szCs w:val="28"/>
          <w:rtl w:val="true"/>
          <w:lang w:bidi="fa-IR"/>
        </w:rPr>
        <w:t xml:space="preserve">امکان احرازه مع عدم احراز الصفات الثلاث المنصوصة و مثله صحیح أبی بصیر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روایة محمد بن مسلم من نفی الغسل فی الفرض محمول علی الشک لتعبیره بالبلل 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لزوم اجتماعها للاماریة علی الوجود،و فی إماریة عدم أحدها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لسان الروایات الواردة منها الموثق الی ابن رباط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الإحلیل المنی و المذی و الودی و الوذی فاما المنی فهو الذی تسترخی له العظام و یفتر منه الجسد و فیه الغسل و أما المذی یخرج من شهوة و لا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9"/>
      </w:r>
      <w:r>
        <w:rPr>
          <w:rFonts w:ascii="IRNazanin" w:hAnsi="IRNazanin" w:eastAsia="IRNazanin"/>
          <w:color w:val="111111"/>
          <w:sz w:val="28"/>
          <w:sz w:val="28"/>
          <w:szCs w:val="28"/>
          <w:rtl w:val="true"/>
          <w:lang w:bidi="fa-IR"/>
        </w:rPr>
        <w:t>و ظاهرها الاکتفاء بعلامیة الفتور بمفرده،و هو من التعریف للماهیة بلوازم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یلعب مع المرأة و یقبّلها فیخرج منه المنی فما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جاءت الشهوة و دفع و فتر لخروجه فعلیه الغسل،و ان کان انّما هو شیء لم یجد له فترة و لا شهوة فلا بأس</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مقتضی الصدر منطوقا و مفهوما لزوم اجتماع الثلاثة فی الاماریة،و مقتضی الذیل منطوقا علامیة تخلّف الاثنتین علی العدم و مفهومه علامیة الاثنتین من الثلاث علی خروج المنی سواء کان الدفق مع الفترة أو الدفق مع الشهوة و قد یستظهر من مفهوم الذیل علامیة کل من الفتور أو الشهوة بمفردهما علی المنی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الرجل یری فی المنام و یجد الشهوة فیستیقظ فینظر فلا یجد شیئا ثم یمکث الهوین بعد فیخرج،قال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مریضا</w:t>
      </w:r>
    </w:p>
    <w:p>
      <w:pPr>
        <w:pStyle w:val="BookText"/>
        <w:rPr/>
      </w:pPr>
      <w:r>
        <w:rPr>
          <w:rFonts w:ascii="IRNazanin" w:hAnsi="IRNazanin" w:eastAsia="IRNazanin"/>
          <w:color w:val="111111"/>
          <w:sz w:val="28"/>
          <w:sz w:val="28"/>
          <w:szCs w:val="28"/>
          <w:rtl w:val="true"/>
          <w:lang w:bidi="fa-IR"/>
        </w:rPr>
        <w:t>و فی المرأة و المریض یکفی اجتماع صفتین و هما الشهوة و الفتور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فلیغتسل،و إن لم یکن مریضا فلا شیء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فرق بینهما؟قال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الرجل اذا کان صحیحا جاء الماء بدفقة قویة و ان کان مریضا لم یجیء الا بعد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هی ناصّة علی لزوم اجتماع الشهوة مع الدفق،و ان بمجرّد الشهوة لا یعتد بها فی العلامیة،و بالتدبّر یظهر منها الاکتفاء بالاثنتین فی العلامیة و مثل ذلک یستفاد من صحیح زرارة </w:t>
      </w:r>
      <w:r>
        <w:rPr>
          <w:rStyle w:val="FootnoteAnchor"/>
          <w:rtl w:val="true"/>
        </w:rPr>
        <w:footnoteReference w:id="122"/>
      </w:r>
      <w:r>
        <w:rPr>
          <w:rFonts w:ascii="IRNazanin" w:hAnsi="IRNazanin" w:eastAsia="IRNazanin"/>
          <w:color w:val="111111"/>
          <w:sz w:val="28"/>
          <w:sz w:val="28"/>
          <w:szCs w:val="28"/>
          <w:rtl w:val="true"/>
          <w:lang w:bidi="fa-IR"/>
        </w:rPr>
        <w:t>و ان الذی یجیء ضعیفا هو الدافق بقوة لکنه لمکان المرض ضعف،فالوصف بالدافق کالعلامة مع مفروغیة الشهوة فی موردها،و هو من قبیل تعریف الماهیة بلوازم الوجود کما تقدم فی الفتور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تقدم الاکتفاء مع الشهوة بأحد الصفتین الأخیرتین،و لا تنافی بین ذلک و ذیل صحیح علی بن جعفر المتقدم لتقییده علامیة العدم بعدم کل من الشهوة و الفتور لا بانتفاء الفتور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یتنافی مع مفهوم صدره لتخصیص اطلاقه بذیله فضلا عن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یتحصل اماریة انتفاء الدفق للعدم و هو بإطلاقه معارض لمرسل ابن رباط و مفهوم ذیل صحیح علی بن جعفر،إلا فی فرض الشک فی الدفق کما فی النوم و لک أن تقول أن بین المفادین حیث هو من وجه فیصح تعدد السبب الکاشف عن المسبب،بخلاف الشهوة بمفردها لو سلم دلالة بعض الروایات علی ذلک فانّ النسبة بینها و بین المفادین السابقین هو الخصوص المطلق فتقید بالمعیة بأحدهما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المرأة ظاهره الاکتفاء بالشهوة ففی صحیح اسماعیل بن سعد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الرجل یلمس فرج جاریته حتی تنزل الماء من غیر أن یباشر یعبث بها بیده حتی تنزل؟قال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أنزلت من شهوة فعلیها</w:t>
      </w:r>
      <w:bookmarkStart w:id="235" w:name="pg13754_194455"/>
    </w:p>
    <w:p>
      <w:pPr>
        <w:pStyle w:val="Heading6"/>
        <w:numPr>
          <w:ilvl w:val="5"/>
          <w:numId w:val="1"/>
        </w:numPr>
        <w:rPr/>
      </w:pPr>
      <w:bookmarkStart w:id="236" w:name="__RefHeading___Toc320389_3264237689"/>
      <w:bookmarkStart w:id="237" w:name="_Toc93"/>
      <w:bookmarkEnd w:id="235"/>
      <w:bookmarkEnd w:id="236"/>
      <w:r>
        <w:rPr>
          <w:rtl w:val="true"/>
        </w:rPr>
        <w:t>الثانی</w:t>
      </w:r>
      <w:r>
        <w:rPr>
          <w:rtl w:val="true"/>
        </w:rPr>
        <w:t>:</w:t>
      </w:r>
      <w:r>
        <w:rPr>
          <w:rtl w:val="true"/>
        </w:rPr>
        <w:t>الجماع</w:t>
      </w:r>
      <w:bookmarkEnd w:id="237"/>
    </w:p>
    <w:p>
      <w:pPr>
        <w:pStyle w:val="Heading6"/>
        <w:numPr>
          <w:ilvl w:val="5"/>
          <w:numId w:val="1"/>
        </w:numPr>
        <w:rPr/>
      </w:pPr>
      <w:bookmarkStart w:id="238" w:name="__RefHeading___Toc320391_3264237689"/>
      <w:bookmarkStart w:id="239" w:name="_Toc94"/>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و إن لم ینزل و لو بإدخال الحشفة أو مقدارها من مقطوعها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و مثلها صحیح محمد بن الفضیل </w:t>
      </w:r>
      <w:r>
        <w:rPr>
          <w:rStyle w:val="FootnoteAnchor"/>
          <w:rtl w:val="true"/>
        </w:rPr>
        <w:footnoteReference w:id="124"/>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125"/>
      </w:r>
      <w:r>
        <w:rPr>
          <w:rFonts w:ascii="IRNazanin" w:hAnsi="IRNazanin" w:eastAsia="IRNazanin"/>
          <w:color w:val="111111"/>
          <w:sz w:val="28"/>
          <w:sz w:val="28"/>
          <w:szCs w:val="28"/>
          <w:rtl w:val="true"/>
          <w:lang w:bidi="fa-IR"/>
        </w:rPr>
        <w:t>نعم ما فی المرسل کالحسن لابن الرباط المتقدم ظاهر فی بیان مطلق ماهیة المنی بلازم الوجود و هو المائز بینه و بین المذی حیث یشترک معه فی الشهوة فیصلح لتقیید علامیة الشهوة فی المرأة أیضا معتضدا بما تقدم من حمل عدّة من الروایات المعتبرة النافیة للغسل عن المرأة اذا أنزلت عند الملاعبة أو الاحتلام أی مع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فرض الشک فی الماء الخارج بین المنی و المذی و نحوه،و أما المریض فهو و إن تقدم فی موثق ابن یعفور و صحیح زرارة علامیة الشهوة بمفردها و کذا غیرهما من الروایات </w:t>
      </w:r>
      <w:r>
        <w:rPr>
          <w:rStyle w:val="FootnoteAnchor"/>
          <w:rtl w:val="true"/>
        </w:rPr>
        <w:footnoteReference w:id="126"/>
      </w:r>
      <w:r>
        <w:rPr>
          <w:rFonts w:ascii="IRNazanin" w:hAnsi="IRNazanin" w:eastAsia="IRNazanin"/>
          <w:color w:val="111111"/>
          <w:sz w:val="28"/>
          <w:sz w:val="28"/>
          <w:szCs w:val="28"/>
          <w:rtl w:val="true"/>
          <w:lang w:bidi="fa-IR"/>
        </w:rPr>
        <w:t xml:space="preserve">لکن ما ذکرنا فی المرأة یتأتی فیه من تقیید المرسل الذی بمنزلة الحسن لابن رباط له بالفتور معتضدا بما ورد </w:t>
      </w:r>
      <w:r>
        <w:rPr>
          <w:rStyle w:val="FootnoteAnchor"/>
          <w:rtl w:val="true"/>
        </w:rPr>
        <w:footnoteReference w:id="127"/>
      </w:r>
      <w:r>
        <w:rPr>
          <w:rFonts w:ascii="IRNazanin" w:hAnsi="IRNazanin" w:eastAsia="IRNazanin"/>
          <w:color w:val="111111"/>
          <w:sz w:val="28"/>
          <w:sz w:val="28"/>
          <w:szCs w:val="28"/>
          <w:rtl w:val="true"/>
          <w:lang w:bidi="fa-IR"/>
        </w:rPr>
        <w:t>فی تمییز المذی عن المنی بالفتور بعد اشتراکهما فی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الروایات المتقدمة النافیة للزوم الدفق و القوة فیه کعلامة غایتها ذلک دون لزوم الفتور الذی قد تقدم فی غیر المریض أنه مع الشهوة علامة دون الشهوة منفردة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قوله تعالی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أَوْ لامَسْتُمُ النِّساءَ فَلَمْ تَجِدُوا ماءً فَتَیَمَّمُوا صَعِیداً طَیِّباً </w:t>
      </w:r>
      <w:r>
        <w:rPr>
          <w:rStyle w:val="FootnoteAnchor"/>
          <w:rtl w:val="true"/>
        </w:rPr>
        <w:footnoteReference w:id="128"/>
      </w:r>
      <w:r>
        <w:rPr>
          <w:rFonts w:ascii="IRNazanin" w:hAnsi="IRNazanin" w:eastAsia="IRNazanin"/>
          <w:color w:val="111111"/>
          <w:sz w:val="28"/>
          <w:sz w:val="28"/>
          <w:szCs w:val="28"/>
          <w:rtl w:val="true"/>
          <w:lang w:bidi="fa-IR"/>
        </w:rPr>
        <w:t>مضافا الی النصوص المستفیضة و أما ما فی روایة محمد بن عذافر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متی یجب علی الرجل و المرأة الغسل؟فقال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علیهما الغسل حین یدخله و اذا التقی الختانان فیغسلان فرجهما</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فلا یعارض بها مضافا الی أن الأمر بالغسل للفرج لالتقاء الختانان انّما یلتزم به مع تنجس الموضع بالانزال فجعل الفاء للعطف و الواو</w:t>
      </w:r>
    </w:p>
    <w:p>
      <w:pPr>
        <w:pStyle w:val="BookText"/>
        <w:rPr/>
      </w:pPr>
      <w:r>
        <w:rPr>
          <w:rFonts w:ascii="IRNazanin" w:hAnsi="IRNazanin" w:eastAsia="IRNazanin"/>
          <w:color w:val="111111"/>
          <w:sz w:val="28"/>
          <w:sz w:val="28"/>
          <w:szCs w:val="28"/>
          <w:rtl w:val="true"/>
          <w:lang w:bidi="fa-IR"/>
        </w:rPr>
        <w:t>للتفسیر أنسب للمعنی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اشتراط الانزال فلأنه مقتضی سببیة الجماع تغایر سببیة الامناء، و إلا لکان لغوا مضافا الی اطلاق الأدلّة عن الاشتراط و دلالة خصوص مثل صحیح محمد بن مسلم عن أبی جعفر علیه السّلام قال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انّما جامعها دون الفرج فلم یجب علیها الغسل لأنه لم یدخله و لو کان أدخله فی الیقظة وجب علیها الغسل أمنت أم لم تمن</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 مثله صحیح ابن بزیع الآتی و کذا صحیح علی بن یقطین و غیرهما،و کذا ما فی الروایات من اشتراک موضوع الغسل و الحد و المهر و المعلوم أنه فی الاخیرین غیر مشروط بالانزال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مقدار الحشفة کما عبّر عنه بالتقاء الختانین و فسر بذلک کما فی صحیح ابن بزیع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یجامع المرأة قریبا من الفرج فلا ینزلان متی یجب الغسل؟فقال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الختانان فقد وجب الغسل،فقلت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التقاء الختانین هو غیبوبة الحشفة؟قال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غیرها من الروایات المقیدة بالدخول بالتقاء الختانین و وجه التعبیر بذلک عن مقدار الحشفة إرادة ادخال المقدار المختون من آلة الرجل حتی یلاقی نهایته موضع ختان المرأة و هو علی شفرتی فرجها کعرر الدیک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الحشفة احتمل فیه سقوط الغسل لانتفاء الشرط و هو مطلق للواجد و غیره أو لزوم دخول تمام الباقی تمسکا باسناد الدخول الی الآلة الظاهر فی الاستیعاب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شیء إلا أن 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صحیح عمر بن یزید </w:t>
      </w:r>
      <w:r>
        <w:rPr>
          <w:rStyle w:val="FootnoteAnchor"/>
          <w:rtl w:val="true"/>
        </w:rPr>
        <w:footnoteReference w:id="132"/>
      </w:r>
      <w:r>
        <w:rPr>
          <w:rFonts w:ascii="IRNazanin" w:hAnsi="IRNazanin" w:eastAsia="IRNazanin"/>
          <w:color w:val="111111"/>
          <w:sz w:val="28"/>
          <w:sz w:val="28"/>
          <w:szCs w:val="28"/>
          <w:rtl w:val="true"/>
          <w:lang w:bidi="fa-IR"/>
        </w:rPr>
        <w:t>أو کنایة عن المسمّی تمسکا بالإطلاق لعنوان الدخول أو مقدار الحشفة لحمل ما</w:t>
      </w:r>
    </w:p>
    <w:p>
      <w:pPr>
        <w:pStyle w:val="BookText"/>
        <w:rPr/>
      </w:pPr>
      <w:r>
        <w:rPr>
          <w:rFonts w:ascii="IRNazanin" w:hAnsi="IRNazanin" w:eastAsia="IRNazanin"/>
          <w:color w:val="111111"/>
          <w:sz w:val="28"/>
          <w:sz w:val="28"/>
          <w:szCs w:val="28"/>
          <w:rtl w:val="true"/>
          <w:lang w:bidi="fa-IR"/>
        </w:rPr>
        <w:t>فی القبل أو الدبر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التحدید بالتقاء الختانین علی ذلک بقرینة انّه وارد لتقدیر الجماع و اللمس و الادخال بعد کونه ذی مراتب من مطلق الجمع بین الفرجین و الالتقاء بینهما و کذا الدخول،و التعبیر بغیبوبة الحشفة أی دخولها و هو مقابل مطلق الجمع بینهما و الالتقاء،و الحاصل أن ذکر ذلک فی مقام أسئلة الرواة عن تقدیر الجماع و تحدیده المجهول لدیهم،لا أنه فی مقام أخذ شیء وراء الدخول و هو کون الادخال للحشفة، و أما السقوط للغسل فضعیف للغایة لما عرفت و کما قد أخذ التقاء الختانین فی الروایات فی الغسل أخذ فی سیاق واحد فی الحد 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صحیح </w:t>
      </w:r>
      <w:r>
        <w:rPr>
          <w:rStyle w:val="FootnoteAnchor"/>
          <w:rtl w:val="true"/>
        </w:rPr>
        <w:footnoteReference w:id="133"/>
      </w:r>
      <w:r>
        <w:rPr>
          <w:rFonts w:ascii="IRNazanin" w:hAnsi="IRNazanin" w:eastAsia="IRNazanin"/>
          <w:color w:val="111111"/>
          <w:sz w:val="28"/>
          <w:sz w:val="28"/>
          <w:szCs w:val="28"/>
          <w:rtl w:val="true"/>
          <w:lang w:bidi="fa-IR"/>
        </w:rPr>
        <w:t>زرارة و الحلبی و محمد بن مسلم و غیرها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یحتمل السقوط فی حد الزنا و لا فی المهر،و أما الاستیعاب فیدفع بما تقدم من قرائن التقدیر مضافا الی انّ اسناد الدخول الی الآلة لیس ظهوره بنحو یقوی علی تقیید المطلقات و الآیة بخصوص الاستیعاب لا سیما بعد التقدیر بالحشفة،و أما المسمی فقد عرفت انّ أسئلة الرواة منصبة علی التحدید و التقدیر و التردید فی مطلق مراتب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یترک الاحتیاط مع صدق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بعض الحشفة یتأتی فیه بعض المحتملات السابقة أو کلها و قد اختار غیر واحد کفایة التقاء الختانین تمسکا بإطلاقه و فیه تأمّل بعد ما عرفت من کونه فی مقام التقدیر فالجمع بین اعتبار مقدارها فی مقطوعها و کفایة بعضها فی مقطوع بعضها متدافع لاقتضاء الثانی موضوعیة الختانین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یترک الاحتیاط بذلک کما تقدم فی المسمّی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ینقل خلاف إلا عن ظاهر طهارة المبسوط و الخلاف و محتمل الکافی</w:t>
      </w:r>
    </w:p>
    <w:p>
      <w:pPr>
        <w:pStyle w:val="BookText"/>
        <w:rPr/>
      </w:pPr>
      <w:r>
        <w:rPr>
          <w:rFonts w:ascii="IRNazanin" w:hAnsi="IRNazanin" w:eastAsia="IRNazanin"/>
          <w:color w:val="111111"/>
          <w:sz w:val="28"/>
          <w:sz w:val="28"/>
          <w:szCs w:val="28"/>
          <w:rtl w:val="true"/>
          <w:lang w:bidi="fa-IR"/>
        </w:rPr>
        <w:t>لاقتصاره علی مرفوعة البرقی النافیة للغسل و بعض متأخری المتأخرین،و یستدل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بعموم الآیة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أَوْ لامَسْتُمُ النِّساءَ فَلَمْ تَجِدُوا ماءً فَتَیَمَّمُوا صَعِیداً طَیِّباً بصدقه علی مطلق الوقاع بالمرأة کما هو الحال فی آیة الصوم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أُحِلَّ لَکُمْ لَیْلَةَ الصِّیامِ الرَّفَثُ إِلی نِسائِکُمْ </w:t>
      </w:r>
      <w:r>
        <w:rPr>
          <w:rStyle w:val="FootnoteAnchor"/>
          <w:rtl w:val="true"/>
        </w:rPr>
        <w:footnoteReference w:id="134"/>
      </w:r>
      <w:r>
        <w:rPr>
          <w:rFonts w:ascii="IRNazanin" w:hAnsi="IRNazanin" w:eastAsia="IRNazanin"/>
          <w:color w:val="111111"/>
          <w:sz w:val="28"/>
          <w:sz w:val="28"/>
          <w:szCs w:val="28"/>
          <w:rtl w:val="true"/>
          <w:lang w:bidi="fa-IR"/>
        </w:rPr>
        <w:t xml:space="preserve">و آیة الاعتکاف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وَ لا تُبَاشِرُوهُنَّ وَ أَنْتُمْ عاکِفُونَ فِی الْمَساجِدِ </w:t>
      </w:r>
      <w:r>
        <w:rPr>
          <w:rStyle w:val="FootnoteAnchor"/>
          <w:rtl w:val="true"/>
        </w:rPr>
        <w:footnoteReference w:id="135"/>
      </w:r>
      <w:r>
        <w:rPr>
          <w:rFonts w:ascii="IRNazanin" w:hAnsi="IRNazanin" w:eastAsia="IRNazanin"/>
          <w:color w:val="111111"/>
          <w:sz w:val="28"/>
          <w:sz w:val="28"/>
          <w:szCs w:val="28"/>
          <w:rtl w:val="true"/>
          <w:lang w:bidi="fa-IR"/>
        </w:rPr>
        <w:t>کما التزم بالعموم فی البابین المزبورین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بعموم بعض ما ورد فی الروایات موضوعا کقوله علیه السّلام فی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أدخله فقد وجب الغسل و المهر و الرجم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مثله صحیح الحلبی و قد عرفت التلازم من جهة وحدة الموضوع من جهة الجماع و ان کان لکل من الأحکام الثلاثة اجزاء اخری داخلة فی الموضوع فلا تلازم بینها من جهة تلک الاجزاء کی یستشکل بأنه لا یمکن الالتزام بتلازمها مطلقا فلا اطلاق فی الملازمة بینها بل هی فی الجملة،و علی ذلک فکل ما ثبت الموضوع واقعا لأحدها دلّ علی تحقق الموضوع للأثرین الباقیین،و قد التزم بالعموم فی باب المهر و حد الزنا و کعنوان الفرج الواردین فی روایات اخری فی الباب و هو أعم من القبل و الدبر لکل من الرجل و المرأة کما فی قوله تعالی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سیأتی من صحیحة أبی بکر الحضرمی الآتیة فی وطی الذکر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أبی عمیر عن حفص بن سوقة عمّن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یأتی أهله من خلفها؟قال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المأتیین فیه</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 فی الروایات الواردة </w:t>
      </w:r>
      <w:r>
        <w:rPr>
          <w:rStyle w:val="FootnoteAnchor"/>
          <w:rtl w:val="true"/>
        </w:rPr>
        <w:footnoteReference w:id="139"/>
      </w:r>
      <w:r>
        <w:rPr>
          <w:rFonts w:ascii="IRNazanin" w:hAnsi="IRNazanin" w:eastAsia="IRNazanin"/>
          <w:color w:val="111111"/>
          <w:sz w:val="28"/>
          <w:sz w:val="28"/>
          <w:szCs w:val="28"/>
          <w:rtl w:val="true"/>
          <w:lang w:bidi="fa-IR"/>
        </w:rPr>
        <w:t xml:space="preserve">فی تجویز الوطی فی الدبر دلالة علی شمول اتیان المرأة و نحوه من العناوین الواردة فی الآیات و النصوص للوقاع فی الدبر،و فی بعض تلک الروایات الاستشهاد بقوله تعالی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إِنَّکُمْ لَتَأْتُونَ الرِّجالَ شَهْوَةً مِنْ دُونِ النِّساءِ </w:t>
      </w:r>
      <w:r>
        <w:rPr>
          <w:rStyle w:val="FootnoteAnchor"/>
          <w:rtl w:val="true"/>
        </w:rPr>
        <w:footnoteReference w:id="140"/>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الاستدلال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العدید من الروایات التقیید للجماع بالتقاء الختانین و هو غیر صادق علی الادخال فی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 لمحمد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انما جامعها دون الفرج فلم یجب علیها الغسل لأنه لم یدخله و لو کان أدخله فی الیقظة وجب علیها الغسل</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فی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الرجل یصیب المرأة فیما دون الفرج أ علیها غسل ان هو أنزل و لم تنزل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علیها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2"/>
      </w:r>
      <w:r>
        <w:rPr>
          <w:rFonts w:ascii="IRNazanin" w:hAnsi="IRNazanin" w:eastAsia="IRNazanin"/>
          <w:color w:val="111111"/>
          <w:sz w:val="28"/>
          <w:sz w:val="28"/>
          <w:szCs w:val="28"/>
          <w:rtl w:val="true"/>
          <w:lang w:bidi="fa-IR"/>
        </w:rPr>
        <w:t>بظهورهما فی الاتیان فی غیر القبل لاستعماله الفرج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عموم الآیة ممنوع بعد ورود صحیحة أبی مریم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الرجل یتوضأ،ثم یدعو جاریته فتأخذ بیده حتی ینتهی الی المسجد؟فان من عندنا یزعمون أنها الملامسة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بذلک بأس و ربما فعلته و ما یعنی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المواقعة فی الفرج</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بمرفوعة البرقی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 الرجل المرأة فی دبرها فلم</w:t>
      </w:r>
    </w:p>
    <w:p>
      <w:pPr>
        <w:pStyle w:val="BookText"/>
        <w:rPr/>
      </w:pPr>
      <w:r>
        <w:rPr>
          <w:rFonts w:ascii="IRNazanin" w:hAnsi="IRNazanin" w:eastAsia="IRNazanin"/>
          <w:color w:val="111111"/>
          <w:sz w:val="28"/>
          <w:sz w:val="28"/>
          <w:szCs w:val="28"/>
          <w:rtl w:val="true"/>
          <w:lang w:bidi="fa-IR"/>
        </w:rPr>
        <w:t>ینزل فلا غسل علیهما،و ان أنزل فعلیه الغسل و لا غسل علیها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مرفوعة أحمد بن محمد الی أبی عبد الله علیه السّلام فی الرجل یأتی المرأة فی دبرها و هی صائمة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صومها و لیس علیها غسل</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فی المرسل قابل للحمل علی اتیان القبل من خلف نظیر ما یقع للحیوانات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فقد عرفت أن التقیید بالتقاء الختانین انّما هو لتقدیر حد الادخال و من ثم یتحقق الجماع فی مقطوع الحشفة مع عدم وجود موضع الختان،و القدر المزبور لا بد منه فی الدبر أیضا،و امّا الثانی فلأن الفرج فی الوضع اللغوی کما مرّ لمطلق العورة المشقوقة فی البدن قبلا أو دبرا للذکر و الانثی و الانصراف أو التقیید یحتاج الی شاهد،فان الاطلاق یشمل الفرد النادر و ان لم یختص به للاستهجان، و منه یظهر ان الصحیحتین دلیلا علی عموم الموضوع و فی الأول اطلاق الادخال معاضد لاطلاق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فقد ظهر جوابه من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فالمرفوعتان قابلة للحمل علی عدم الایقاب کما ورد التعبیر فی باب اللواط باتیان الدبر تارة بدون الایقاب و اخری معه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 فالتعبیر الوارد فی مرسل ابن أبی عمیر و ان احتمل ذلک إلا انّه قد ورد استعماله فی کل من المعنیین فی الروایات الناهیة و المجوزة للوطی فی الدبر ففی حسنة ابن یقطین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اتیان الرجل المرأة من خلفها؟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احلّتها آیة من کتاب الله قول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انّه لا یریدون</w:t>
      </w:r>
    </w:p>
    <w:p>
      <w:pPr>
        <w:pStyle w:val="BookText"/>
        <w:rPr/>
      </w:pPr>
      <w:r>
        <w:rPr>
          <w:rFonts w:ascii="IRNazanin" w:hAnsi="IRNazanin" w:eastAsia="IRNazanin"/>
          <w:color w:val="111111"/>
          <w:sz w:val="28"/>
          <w:sz w:val="28"/>
          <w:szCs w:val="28"/>
          <w:rtl w:val="true"/>
          <w:lang w:bidi="fa-IR"/>
        </w:rPr>
        <w:t>من غیر فرق بین الواطئ و الموطوء و 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الامرأة الفرج</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کذا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لیونس بن عمار </w:t>
      </w:r>
      <w:r>
        <w:rPr>
          <w:rStyle w:val="FootnoteAnchor"/>
          <w:rtl w:val="true"/>
        </w:rPr>
        <w:footnoteReference w:id="147"/>
      </w:r>
      <w:r>
        <w:rPr>
          <w:rFonts w:ascii="IRNazanin" w:hAnsi="IRNazanin" w:eastAsia="IRNazanin"/>
          <w:color w:val="111111"/>
          <w:sz w:val="28"/>
          <w:sz w:val="28"/>
          <w:szCs w:val="28"/>
          <w:rtl w:val="true"/>
          <w:lang w:bidi="fa-IR"/>
        </w:rPr>
        <w:t>هذا مضافا الی تلازم مبطلیته للصوم مع تحقق الجنابة کما سیأتی بیانه و من ذلک یظهر عدم الفرق بین الواطئ و الموطوء فی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المشهور إلا ما عن المعتبر و الجامع و الشرائع و استدلّ له بصحیحة أبی بکر الحضرمی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غلاما جاء یوم القیامة جنبا لا ینقیه ماء الدنیا و غضب الله علیه و لعنه و أعدّ له جهنم و ساءت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48"/>
      </w:r>
      <w:r>
        <w:rPr>
          <w:rFonts w:ascii="IRNazanin" w:hAnsi="IRNazanin" w:eastAsia="IRNazanin"/>
          <w:color w:val="111111"/>
          <w:sz w:val="28"/>
          <w:sz w:val="28"/>
          <w:szCs w:val="28"/>
          <w:rtl w:val="true"/>
          <w:lang w:bidi="fa-IR"/>
        </w:rPr>
        <w:t>و اشکل علی دلالته بأن المراد بالجنابة فیه غیر المصطلحة فی المقام فانّها لا تزول بالماء و آثارها فی الآخرة الغضب الإلهی و اللعن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نظیر الاشکال المتقدم فی دلالة الآیة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إِنَّمَا الْمُشْرِکُونَ نَجَسٌ فَلا یَقْرَبُوا الْمَسْجِدَ الْحَرامَ </w:t>
      </w:r>
      <w:r>
        <w:rPr>
          <w:rStyle w:val="FootnoteAnchor"/>
          <w:rtl w:val="true"/>
        </w:rPr>
        <w:footnoteReference w:id="149"/>
      </w:r>
      <w:r>
        <w:rPr>
          <w:rFonts w:ascii="IRNazanin" w:hAnsi="IRNazanin" w:eastAsia="IRNazanin"/>
          <w:color w:val="111111"/>
          <w:sz w:val="28"/>
          <w:sz w:val="28"/>
          <w:szCs w:val="28"/>
          <w:rtl w:val="true"/>
          <w:lang w:bidi="fa-IR"/>
        </w:rPr>
        <w:t>علی نجاسة المشرکین من أنها نجاسة معنویة روحیة خاصّة لا الحدثیة المتعلّقة بالبدن،و تقدم أن شمول النجاسة لتلک المرتبة لا یدافع شمولها للحدثیة البدنیة و کذلک المقام فإن تسمیتها بالجنابة عنایة للدلالة علی ذلک و کذا التعبیر بأنه لا ینقیه ماء الدنیا،تصریح بأنها جنابة و التی من المفروض أن شأنها الإزالة بالماء کبقیة أسباب الجنابة إلا أن خصوص هذا السبب من الجنابة له من الدرجات ما یبقی و التی لا تزول الی یوم القیامة،إلا انّه لا ینافی حدوث المصطلحة و لزوم الغسل لها و إلا لکان هذا السبب للجنابة أخفّ من بقیة أسبابها و هو خلاف ظاهر الروایة و التلازم بین مبطلیته للصوم و الجنابة،و قد یؤید ببعض الاطلاقات مثل اذا أدخله و اذا أولجه فتأمّل و یعضد بالتلازم بین الغسل و الحد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الکبیر و الحی و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 و الاضطرار فی النوم أو الیقظة حتی لو أدخلت حشفة طفل رضیع فإنهما یجنبان،و کذا لو أدخلت ذکر میت أو أدخل فی میت،و الأحوط فی وطء البهائم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إنزال الجمع بین الغسل و الوضوء إن کان سابقا محدثا بالأصغر،و الوطء فی دبر الخنثی موجب للجنابة لإسناد المحمول فی الروایات للموضوع و هو التقاء الختانین الذی هو من قبیل الأسباب الوضعیة فی الموضوعات الخارجیة کملاقاة النجس أو المطهر و نحو ذلک،فلیس الموضوع هو فعل المکلّف الصادر باختیار کی یکون مشمولا لحدیث رفع القلم عن الصبی و هکذا الحال فی المجنون و المکره و المضطر و النائم للوجه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الاتفاق و الاجماع و یستدل له بصدق عنوان المرأة و اتیانها و نحوه من العناوین المأخوذة فی الأدلّة بحسب النظر العرفی،نظیر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التقی الختانان فقد وجب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اذا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وقع و غیر ذلک معتضدا بالملازمة بین ثبوت الحد و الغسل التی تقدم تفسیرها بأن التلازم من جهة حیثیة موضوع الجماع لا من کل حیثیات أجزاء الموضوع الاخری لکل منها کی یشکل بعدم تلازمها بنحو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ثابت فی المیتة و المیت کما فی الحیّة و الحیّ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الی المشهور العدم و اختار جماعة الثبوت کالمرتضی و المختلف و استظهر من صوم المبسوط و الخلاف لابطال الصوم به و فیه تأمّل لعدم کون الابطال للجنابة بل بنفس الوطی،و من ثم لو أجنب فی وسط النهار بالاحتلام لم یبطل إلا أن یفرق بینهما بالاختیار و عدمه و لکن ظاهر النصوص و الفتاوی بطلان الصوم بالوطی نفسه لا بالجنابة الاختیاریة المسببة عنه و ان احتمل ذلک،نعم یمکن توجیهه انّه قد ورد فی مطلقات المفطرات مبطلیة الجماع فاذا اندرج فیه وطی البهیمة کاندراج</w:t>
      </w:r>
    </w:p>
    <w:p>
      <w:pPr>
        <w:pStyle w:val="BookText"/>
        <w:rPr/>
      </w:pP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مع الإنزال فیجب الغسل علیه دونها إلا أن تنزل هی أیضا،و لو وطی دبر الذکر و وطی المرأة دبرا و قبلا،فیکون قد تحقق موضوع الجنابة الذی هو الجماع فالعنوان فی البابین واحد،لو سلم انّ اطلاقه فی کلا البابین بدائرة واحدة، نسب الثبوت أیضا الی الذکری و عدّة من متأخری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علّق المحقق الافطار بوطی البهیمة علی تحقق الجنابة،و یمکن تخریج کون موضوع الافطار هو الجنابة العمدیة و الانزال و الجماع مفطرات لکونهما سببا للجنابة،کما تفیده روایة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لأی علّة لا یفطر الاحتلام الصائم و النکاح یفطر الصائم؟قال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النکاح فعله و الاحتلام مفعول به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أی لأن الأول باختیاره دون الثانی و لا وجه اشتراک الا الجنابة و الفارق العمدیة و عدمها و مثله الصحیح الی ابن أبی نصر عن أبی سعید القماط انّه سأل أبو عبد الله علیه السّلام عمّن أجنب فی أول اللیل فی شهر رمضان فنام حتی أصبح؟قال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علیه،و ذلک أن جنابته کانت فی وقت حلال</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هی ظاهرة فی انّ مدار مفطریة الجماع و الإنزال لمانعیة الجنابة فی النهار و مثله صحیح یونس بن عبد الله عن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المسافر یدخل أهله و هو جنب قبل الزوال و لم یکن أکل فعلیه أن یتم صومه و لا قضاء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کانت جنابته من احتلام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،فعلی هذا اذا تمّ التسالم المدّعی من الشیخ فی المبسوط و الخلاف علی مفطریة وطی البهیمة فیدل علی تحقق الجنابة،و لعله لا فرق بین کونها موطوءة أو واطئة کما ذهب إلیه الماتن فی کتاب الصوم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المشهور عند متأخری الأعصار و عن العلاّمة فی التذکرة احتمال الثبوت لصدق التقاء الختانین،و اشکل علیه بانصرافه الی العضو الأصلی دون الزائد،</w:t>
      </w:r>
      <w:bookmarkStart w:id="240" w:name="pg13754_194464"/>
    </w:p>
    <w:p>
      <w:pPr>
        <w:pStyle w:val="BookText"/>
        <w:rPr/>
      </w:pPr>
      <w:bookmarkEnd w:id="240"/>
      <w:r>
        <w:rPr>
          <w:rFonts w:ascii="IRNazanin" w:hAnsi="IRNazanin" w:eastAsia="IRNazanin"/>
          <w:color w:val="111111"/>
          <w:sz w:val="28"/>
          <w:sz w:val="28"/>
          <w:szCs w:val="28"/>
          <w:rtl w:val="true"/>
          <w:lang w:bidi="fa-IR"/>
        </w:rPr>
        <w:t>أدخلت الخنثی فی الرجل أو الأنثی مع عدم الإنزال لا یجب الغسل علی الواطئ و لا علی الموطوء،و إذا دخل الرجل بالخنثی و الخنثی بالأنثی وجب الغسل علی الخنثی دون الرجل و الأنثی</w:t>
      </w:r>
      <w:r>
        <w:rPr>
          <w:rFonts w:eastAsia="IRNazanin" w:cs="IRNazanin"/>
          <w:color w:val="111111"/>
          <w:sz w:val="28"/>
          <w:szCs w:val="28"/>
          <w:rtl w:val="true"/>
          <w:lang w:bidi="fa-IR"/>
        </w:rPr>
        <w:t>.</w:t>
      </w:r>
    </w:p>
    <w:p>
      <w:pPr>
        <w:pStyle w:val="Heading6"/>
        <w:numPr>
          <w:ilvl w:val="5"/>
          <w:numId w:val="1"/>
        </w:numPr>
        <w:rPr/>
      </w:pPr>
      <w:bookmarkStart w:id="241" w:name="__RefHeading___Toc320393_3264237689"/>
      <w:bookmarkStart w:id="242" w:name="_Toc95"/>
      <w:bookmarkEnd w:id="241"/>
      <w:r>
        <w:rPr>
          <w:rtl w:val="true"/>
        </w:rPr>
        <w:t xml:space="preserve">مسألة </w:t>
      </w:r>
      <w:r>
        <w:rPr/>
        <w:t>1</w:t>
      </w:r>
      <w:r>
        <w:rPr>
          <w:rtl w:val="true"/>
        </w:rPr>
        <w:t>:</w:t>
      </w:r>
      <w:r>
        <w:rPr>
          <w:rtl w:val="true"/>
        </w:rPr>
        <w:t>إذا رأی فی ثوبه منیا و علم أنه منه و لم یغتسل بعده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فی ثوبه منیا و علم أنه منه و لم یغتسل بعده وجب علیه الغسل و قضاء ما تیقن من الصلوات التی صلاها بعد خروجه،و أما الصلوات التی یحتمل سبق الخروج علیها فلا یجب قضاؤها،و إذا شک فی أن هذا المنی منه أو من غیره لا یجب علیه الغسل و إن کان أحوط خصوصا إذا کان الثوب مختصا به،و إذا علم أنه منه و لکن لم یعلم أنه من جنابة سابقة اغتسل منها أو جنابة أخری لم یغتسل لها لا یجب علیه الغسل أیضا،لکنه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تقدم فی النظر الی العورة من صدق العورة و الفرج علی کل من العضوین فی الخنثی لا سیما و مع تحسسها به و وجدان اللّذة فی کلّ منهما،نعم لو فرض اتصاله ببدنها کالجلدة المیتة لأتجه الانصراف عنه،و منه یظهر حکم باقی الشقوق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للصور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 بجنابة سابقة لم یغتسل منها لعلمه بأن ما رآه من المنی هو منه، فیتبین فساد ما أتی به من ما هو مشروط بالطهارة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تردد أن المنی منه أو من غیره فهو مجری لأصالة العدم أو بقاء الطهارة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مع کون الثوب مختصا به فقیل بوجوب الغسل لظاهر 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ینام و لم یر فی نومه أنه احتلم فوجد فی ثوبه و علی فخذه الماء هل علیه الغسل؟قال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و فی طریقه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فی ثوبه المنی بعد ما</w:t>
      </w:r>
    </w:p>
    <w:p>
      <w:pPr>
        <w:pStyle w:val="BookText"/>
        <w:rPr/>
      </w:pPr>
      <w:r>
        <w:rPr>
          <w:rFonts w:ascii="IRNazanin" w:hAnsi="IRNazanin" w:eastAsia="IRNazanin"/>
          <w:color w:val="111111"/>
          <w:sz w:val="28"/>
          <w:sz w:val="28"/>
          <w:szCs w:val="28"/>
          <w:rtl w:val="true"/>
          <w:lang w:bidi="fa-IR"/>
        </w:rPr>
        <w:t>یصبح و لم یکن رأی فی منامه أنه قد احتلم؟قال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فلیغتسل و لیغسل ثوبه و یعید صلاته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لکن ظاهره انتفاء احتمال انتساب الماء الی الغیر و تعینه منه کما فی فرض أنه علی فخذه أو جلوسه فی الصباح و رؤیته علی ثوبه و انّما سؤاله عن عدم رؤیته الحلم أی عدم الشهوة و الفتور و الدفق و قد سبق أن استشهدنا بها لعدم حصر الاستعلام بالصفات الثلاث کما سبق فی صدر الفصل أن أبا حنیفة من العامّة قد أخذ الصفات المزبورة قیدا فی الانزال الموجب للجنابة،و ان ذلک خلط بین حالتی الشک و العلم، و بین الصفات کأمارات و کلوازم 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فرض المقام حیث یحتمل أن یکون من غیره،نعم لو فرض عدم احتماله ذلک،مع کون منشأ شکّه عدم تذکره لخروجه،لکان من مورد الروایة،لفرض علمه بأنه منه غایة الأمر الحیرة من جهة عدم تذکره لحالة خروجه هذا و فی صحیح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یصیب بثوبه منیا و لم یعلم أنه احتلم؟قال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فلیغسل ما وجد بثوبه و لیتوضأ</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هو محمول علی فرض المقام دون الفرضین الآخرین فیما لو أحرز أنه منه من دون حصول رؤیته حین خروجه بالصفات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علم أنه منه و تردد بین کونه من جنابة اغتسل منها أو متجددة باقیة، و هذا التردید هو الذی اصطلح علیه عند متأخری العصر بالقسم الرابع من استصحاب الکلی و هو الذی یعلم بعنوان عام یحتمل انطباقه علی فرد معلوم حدوثه و معلوم ارتفاعه،و هو تارة مع العلم بتعدد السبب کما لو توضأ مرتین مع علمه بصدور الحدث و شکه بتقدمه علی الوضوء الثانی أو تأخره عنه،و أخری مع عدم العلم بذلک کما فی فرض الصورة الرابعة فی المقام،حیث لا یعلم بمغایرة</w:t>
      </w:r>
      <w:bookmarkStart w:id="243" w:name="pg13754_194466"/>
    </w:p>
    <w:p>
      <w:pPr>
        <w:pStyle w:val="Heading6"/>
        <w:numPr>
          <w:ilvl w:val="5"/>
          <w:numId w:val="1"/>
        </w:numPr>
        <w:rPr/>
      </w:pPr>
      <w:bookmarkStart w:id="244" w:name="__RefHeading___Toc320395_3264237689"/>
      <w:bookmarkStart w:id="245" w:name="_Toc96"/>
      <w:bookmarkEnd w:id="243"/>
      <w:bookmarkEnd w:id="244"/>
      <w:r>
        <w:rPr>
          <w:rtl w:val="true"/>
        </w:rPr>
        <w:t xml:space="preserve">مسألة </w:t>
      </w:r>
      <w:r>
        <w:rPr/>
        <w:t>2</w:t>
      </w:r>
      <w:r>
        <w:rPr>
          <w:rtl w:val="true"/>
        </w:rPr>
        <w:t>:</w:t>
      </w:r>
      <w:r>
        <w:rPr>
          <w:rtl w:val="true"/>
        </w:rPr>
        <w:t>إذا علم بجنابة و غسل و لم یعلم السابق منهما وجب علیه الغسل</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بجنابة و غسل و لم یعلم السابق منهما وجب علیه الغسل إلا إذا علم زمان الغسل دون الجنابة فیمکن استصحاب الطهارة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المنی الذی رآه عن الجنابة السابقة،و الأول ینطبق علی الحادثین المجهولی التاریخ أو تاریخ أحدهما،و علی کلا التقدیرین فالاستصحاب فی العنوان الکلی جاری فی نفسه،و قد یعارض باستصحاب الطهارة الا انّ الصحیح عدم جریان استصحاب الکلی فی نصوص المقام و ذلک لوجود نفس المانع من جریان الاستصحاب فی مجهولی التاریخ فی المقام،حیث أنه لا یعلم انطباق دائرة إبقاء الیقین بالجنابة علی نحو یشمل ظرف الشک اذ علی تقدیر تقدم الجنابة بالعنوان الکلی علی الغسل فتکون قد انقطعت بالیقین بالطهارة عند الغسل،و لا یتوهم ان هذا یرد علی استصحاب الکلی فی القسم الثانی أیضا للقطع بارتفاع الفرد القصیر أیضا،و ذلک لأن القطع بارتفاع القصیر غیر مناف بعد عدم کونه یقینا محققا بخلاف الیقین بالطهارة عند الغسل فی المقام،و علی ذلک فاستصحاب الطهارة بلا معارضة لکن حیث أن الطهارة و الحدث من الحادثین المتضادین فینسحب علیه المانع عن جریان الاستصحاب فی مجهولی التاریخ من الحادثین المتخالفین،فتصل النوبة الی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یحتمل شمول موثقتی سماعة للمقام،و لکنه ضعیف لظهورهما فی الرؤیة للمنی المتجدد غایة الأمر من دون رؤیة احتلام أو احراز للصفات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شرائط الوضوء نظیر ذلک و محصله عدم جریان الاستصحاب فی الحادثین مجهولی التاریخ لعدم تطابق دائرة المستصحب مع دائرة الشک،کما لا یجری فی الصورة الاخری عند العلم بأحدهما فی صورة کون الحادثین متضادین أو متناقضین لعین ما ذکرناه فی مجهولی التاریخ و لو کان الحادثان متخالفین کالفسخ و انقضاء وقت الخیار و کإسلام الوارث و موت المورث،و الصورة</w:t>
      </w:r>
      <w:bookmarkStart w:id="246" w:name="pg13754_194467"/>
    </w:p>
    <w:p>
      <w:pPr>
        <w:pStyle w:val="Heading6"/>
        <w:numPr>
          <w:ilvl w:val="5"/>
          <w:numId w:val="1"/>
        </w:numPr>
        <w:rPr/>
      </w:pPr>
      <w:bookmarkStart w:id="247" w:name="__RefHeading___Toc320397_3264237689"/>
      <w:bookmarkStart w:id="248" w:name="_Toc97"/>
      <w:bookmarkEnd w:id="246"/>
      <w:bookmarkEnd w:id="247"/>
      <w:r>
        <w:rPr>
          <w:rtl w:val="true"/>
        </w:rPr>
        <w:t xml:space="preserve">مسألة </w:t>
      </w:r>
      <w:r>
        <w:rPr/>
        <w:t>3</w:t>
      </w:r>
      <w:r>
        <w:rPr>
          <w:rtl w:val="true"/>
        </w:rPr>
        <w:t>:</w:t>
      </w:r>
      <w:r>
        <w:rPr>
          <w:rtl w:val="true"/>
        </w:rPr>
        <w:t>فی الجنابة الدائرة بین شخصین لا یجب الغسل،علی واحد منهما</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الجنابة الدائرة بین شخصین لا یجب الغسل،علی واحد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الظن کالشک و إن کان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مراعاة الاحتیاط،فلو ظن أحدهما أنه الجنب دون الآخر اغتسل و توضأ إن کان مسبوقا بالأصغر</w:t>
      </w:r>
      <w:r>
        <w:rPr>
          <w:rFonts w:eastAsia="IRNazanin" w:cs="IRNazanin"/>
          <w:color w:val="111111"/>
          <w:sz w:val="28"/>
          <w:szCs w:val="28"/>
          <w:rtl w:val="true"/>
          <w:lang w:bidi="fa-IR"/>
        </w:rPr>
        <w:t>.</w:t>
      </w:r>
    </w:p>
    <w:p>
      <w:pPr>
        <w:pStyle w:val="Heading6"/>
        <w:numPr>
          <w:ilvl w:val="5"/>
          <w:numId w:val="1"/>
        </w:numPr>
        <w:rPr/>
      </w:pPr>
      <w:bookmarkStart w:id="249" w:name="__RefHeading___Toc320399_3264237689"/>
      <w:bookmarkStart w:id="250" w:name="_Toc98"/>
      <w:bookmarkEnd w:id="249"/>
      <w:r>
        <w:rPr>
          <w:rtl w:val="true"/>
        </w:rPr>
        <w:t xml:space="preserve">مسألة </w:t>
      </w:r>
      <w:r>
        <w:rPr/>
        <w:t>4</w:t>
      </w:r>
      <w:r>
        <w:rPr>
          <w:rtl w:val="true"/>
        </w:rPr>
        <w:t>:</w:t>
      </w:r>
      <w:r>
        <w:rPr>
          <w:rtl w:val="true"/>
        </w:rPr>
        <w:t>إذا دارت الجنابة بین شخصین لا یجوز لأحدهما الاقتداء بالآخر للعلم الإجمالی بجنابته أو جنابة إمامه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دارت الجنابة بین شخصین لا یجوز لأحدهما الاقتداء بالآخر للعلم الإجمالی بجنابته او جنابة إمامه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دارت بین ثلاثة یجوز لواحد أو الاثنین الاخری هی التی یسمی الشک فیها بالشک فی بقاء ما علمنا بحدوثه،بسبب العلم بحدوث ضده أو نقیضه المردد ظرفه بین السبق و اللحوق بخلاف الشک فی الحادثین المتخالفین فانّه الشک فی التقدم و التأخر لا فی الارتفاع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شک کل منهما بلحاظ نفسه کالبدوی و العلم الاجمالی غیر منجز لتکلیف واحد علی مکلف واحد،اذ رفع الجنابة لیس من قبیل الحکم الکفائی کی یخاطب المجموع بل انحلالی استغراقی فیدور بین حکم مخاطب به أو حکم لا تعلق به و تعلّقه بالغیر،إلا اذا فرضت جنابة الاخر موضوع لحکم الأول کاستیجاره للصلاة أو الحج و کنس المسجد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اعتبار الظن ما لم یوجب الاطمینان أو یعتبره الشارع کما قیل فی الثوب المختص</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صحة صلاة الجماعة موضوعها بالنسبة الی المأموم الصحة الواقعیة فلا بد من احراز المأموم لذلک،لا الصحّة عند الامام،و أما علی اختیار جماعة الثانی فیصح،و ان کان الظاهر من تعلیلهم هو الأول و فی خصوص هذا المثال هو عدم ترتب أثر علی الجنابة المرددة و احتمل أن مدار الصحّة فیها علی عدم علم المأموم بفساد صلاة الامام و الوجه فیه أنه من المسلم نصا و فتوی عدم لزوم احراز المکلّف شرائط صحة صلاة الامام بعد احرازه لعدالة الامام،إلا ان الکلام أن</w:t>
      </w:r>
      <w:bookmarkStart w:id="251" w:name="pg13754_194468"/>
    </w:p>
    <w:p>
      <w:pPr>
        <w:pStyle w:val="BookText"/>
        <w:rPr/>
      </w:pPr>
      <w:bookmarkEnd w:id="251"/>
      <w:r>
        <w:rPr>
          <w:rFonts w:ascii="IRNazanin" w:hAnsi="IRNazanin" w:eastAsia="IRNazanin"/>
          <w:color w:val="111111"/>
          <w:sz w:val="28"/>
          <w:sz w:val="28"/>
          <w:szCs w:val="28"/>
          <w:rtl w:val="true"/>
          <w:lang w:bidi="fa-IR"/>
        </w:rPr>
        <w:t>منهم الاقتداء بالثالث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 حینئذ،و لا یجوز لثالث علم إجمالا بجنابة أحد الاثنین أو أحد الثلاثة الاقتداء بواحد منهما أو منهم إذا کانا أو کانوا محل الابتلاء له و کانوا عدولا عنده،و إلا فلا مانع،و المناط علم المقتدی بجنابة أحدهما لا علمهما، فلو اعتقد کل منهما عدم جنابته و کون الجنب هو الآخر أو لا جنابة لواحد منهما و کان المقتدی عالما کفی فی عدم الجواز،کما أنه لو لم یعلم المقتدی إجمالا بجنابة أحدهما و کانا عالمین بذلک لا یضر باقتدائه</w:t>
      </w:r>
      <w:r>
        <w:rPr>
          <w:rFonts w:eastAsia="IRNazanin" w:cs="IRNazanin"/>
          <w:color w:val="111111"/>
          <w:sz w:val="28"/>
          <w:szCs w:val="28"/>
          <w:rtl w:val="true"/>
          <w:lang w:bidi="fa-IR"/>
        </w:rPr>
        <w:t>.</w:t>
      </w:r>
    </w:p>
    <w:p>
      <w:pPr>
        <w:pStyle w:val="Heading6"/>
        <w:numPr>
          <w:ilvl w:val="5"/>
          <w:numId w:val="1"/>
        </w:numPr>
        <w:rPr/>
      </w:pPr>
      <w:bookmarkStart w:id="252" w:name="__RefHeading___Toc320401_3264237689"/>
      <w:bookmarkStart w:id="253" w:name="_Toc99"/>
      <w:bookmarkEnd w:id="252"/>
      <w:r>
        <w:rPr>
          <w:rtl w:val="true"/>
        </w:rPr>
        <w:t xml:space="preserve">مسألة </w:t>
      </w:r>
      <w:r>
        <w:rPr/>
        <w:t>5</w:t>
      </w:r>
      <w:r>
        <w:rPr>
          <w:rtl w:val="true"/>
        </w:rPr>
        <w:t>:</w:t>
      </w:r>
      <w:r>
        <w:rPr>
          <w:rtl w:val="true"/>
        </w:rPr>
        <w:t>إذا خرج المنی بصورة الدم</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المنی بصورة الدم وجب الغسل أیضا بعد العلم بکونه منیا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المترتب علیه الصحّة الظاهریة للجماعة أو الواقعیة،فلا بد من تتمة لهذا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بأن المدار علی الصحّة فی احراز المأموم کما قد یدل علیه ما ورد من صحّة من صلّی خلف الفاقد لشرائط الامامة أو الفاقد لشرائط صحّة الصلاة بناء علی دلالته علی صحّة الصلاة جماعة و الا فصحتها فرادی علی القاعدة اذا لم یخل بما هو رکن علی القول بعدم تباین الصلاتین،و وجه دلالتها الاطلاق فیها لموارد العمل و الأداء لها بما یخلّ بالفرادی لو لم تصح جماعة بل هو المتیقن من بعضها و علیه فتدلّ علی انّ الصحّة فی الجماعة لیس مدارها الواقع بل بحسب احراز المأموم أو ما تقدم من الوجه الثالث و به یتم ما تقدم فی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هذه الثمرة لتنجیز العلم بخلاف الأمثلة الاخری لتنجیز اطرافه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 عدم عدالة أحد الثلاثة و عدم کونه موضوع لحکم آخر بالنسبة للآخر کالاستیجار لکنس المسجد أو مطلق التسبیب لدخول المسجد،و إلا فالعلم الاجمالی منجز کما تقدم فی الشق الأول فی المسألة بناء علی أخذ الصحّة الواقعیة لصلاة الامام فی صحة صلاة الجماعة،کما لا فرق بین الشقین و الشق الثالث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اختلاطه بالدم کما لو أکثر الانزال،اذ المدار علی وجود المادة</w:t>
      </w:r>
      <w:bookmarkStart w:id="254" w:name="pg13754_194469"/>
    </w:p>
    <w:p>
      <w:pPr>
        <w:pStyle w:val="Heading6"/>
        <w:numPr>
          <w:ilvl w:val="5"/>
          <w:numId w:val="1"/>
        </w:numPr>
        <w:rPr/>
      </w:pPr>
      <w:bookmarkStart w:id="255" w:name="__RefHeading___Toc320403_3264237689"/>
      <w:bookmarkStart w:id="256" w:name="_Toc100"/>
      <w:bookmarkEnd w:id="254"/>
      <w:bookmarkEnd w:id="255"/>
      <w:r>
        <w:rPr>
          <w:rtl w:val="true"/>
        </w:rPr>
        <w:t xml:space="preserve">مسألة </w:t>
      </w:r>
      <w:r>
        <w:rPr/>
        <w:t>6</w:t>
      </w:r>
      <w:r>
        <w:rPr>
          <w:rtl w:val="true"/>
        </w:rPr>
        <w:t>:</w:t>
      </w:r>
      <w:r>
        <w:rPr>
          <w:rtl w:val="true"/>
        </w:rPr>
        <w:t>المرأة تحتلم کالرجل</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تحتلم کالرجل،و لو خرج منها المنی حینئذ وجب علیها الغسل و القول بعدم احتلامهن 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المنویة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 ذلک فی صدر الفصل فی الإمناء و عن المعتبر و المدارک اجماع المسلمین علیه نعم فی المقنع إن احتلمت المرأة فأنزلت فلیس علیها غسل و روی أن علیها الغسل إن أنزلت فإن لم تنزل فلیس علیها شیء،و ما ذکره بعض الأجلة قدّس سرّه من أن المنی بالمعنی المعروف فی الرجل غیر موجود فی المرأة ثم احتاط فی غسلها،ان کان مراده عدم تضمن ماءها الحیمن الحیّ،فلا ریب فی المغایرة و قد أشیر الی ذلک فی الکتاب العزیز و ان النطفة من الرجل و لکن ذلک لا یستدعی عدم اطلاق الماهیة علیه بجامع بینهما هذا علی صعید الحقیقة اللغویة و أما الحقیقة العقلیة فلیس فی المصادر الموثّقة الحدیثة ما ینفی وجود المادة و ان قالوا بالتغایر بینهما،و أما الحقیقة الاصطلاحیة أی الشرعیة أو المتشرعیة فلا ریب فی اطلاق اللفظة بما لها من معنی علی الماء الخارج منها عند بلوغ الشهوة غایتها مع الفتور و أما الدفق فقد تقدم عدم اعتباره فیها إلا ان لخروج المنی فیها مغایرة عن خروج المذی بأن خروج الأول دفقة کإساحة البول عند خروجه و جریانه من المجری،هذا لو فرضنا عدم مساعدة الاطلاق بحسب الاعتبار اللغوی و العقلی،و أما المراد الاستعمالی فقد اطلق علی الخارج منها فی عدة روایات معتبرة فی الباب فلاحظها، فلو فرضنا و سلمنا عدم مساعدة الحقیقة اللغویة و العقلیة علی الاطلاق و عدم وجود حقیقة شرعیة أو متشرعیة شاملة لمائها،فإن المعنی الاستعمالی فی روایات الباب قد جری علی الاستعمال فی ماءها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لک أن تقول أن سبع صحاح و غیرها فی الباب قد أخذت الموضوع للجنابة بعنوان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منها عند الشهوة</w:t>
      </w:r>
      <w:bookmarkStart w:id="257" w:name="pg13754_194470"/>
    </w:p>
    <w:p>
      <w:pPr>
        <w:pStyle w:val="Heading6"/>
        <w:numPr>
          <w:ilvl w:val="5"/>
          <w:numId w:val="1"/>
        </w:numPr>
        <w:rPr/>
      </w:pPr>
      <w:bookmarkStart w:id="258" w:name="__RefHeading___Toc320405_3264237689"/>
      <w:bookmarkStart w:id="259" w:name="_Toc101"/>
      <w:bookmarkEnd w:id="257"/>
      <w:bookmarkEnd w:id="258"/>
      <w:r>
        <w:rPr>
          <w:rtl w:val="true"/>
        </w:rPr>
        <w:t xml:space="preserve">مسألة </w:t>
      </w:r>
      <w:r>
        <w:rPr/>
        <w:t>7</w:t>
      </w:r>
      <w:r>
        <w:rPr>
          <w:rtl w:val="true"/>
        </w:rPr>
        <w:t>:</w:t>
      </w:r>
      <w:r>
        <w:rPr>
          <w:rtl w:val="true"/>
        </w:rPr>
        <w:t>إذا تحرک المنی فی النوم عن محله بالاحتلام و لم یخرج إلی خارج</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تحرک المنی فی النوم عن محله بالاحتلام و لم یخرج إلی خارج لا یجب الغسل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بعد دخول الوقت و لم یکن عنده ماء للغسل هل یجب علیه حبسه عن الخروج أو لا الأقوی عدم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یتضرر به،بل مع التضرر یحرم ذلک،فبعد خروجه یتیمم للصلاة،نعم لو توقف إتیان الصلاة فی الوقت علی حبسه بأن لم یتمکن من الغسل و لم یکن عنده ما یتیمم به و کان علی وضوء بأن کان تحرک المنی فی حال الیقظة و لم یکن فی حبسه ضرر علیه لا یبعد البالغة غایتها و هذا العنوان لا ریب فی صدقه أو مطلق الانزال فالاحتیاط و عدم الجزم بالحکم فی غیر محلّه مضافا الی ما ذکرناه من قرائن عدیدة ثمة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الموضوع فی الأدلّة الانزال و خروج المنی،و کذلک فی نصوص الاحتلام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القاعدة فی شرائط الواجب هو لزوم تحصیلها أو ابقاءها بعد حصولها لإتیان الواجب،کما أن الشرائط و الأجزاء ذوات الأبدال الاضطراریة،لا یسوغ التفریط فی مراتبها التامّة الأولیة،بعد کون أبدالها نقص فی ملاکاتها الأولیة لما تقدم مرارا من کون المبدل فی الأعذار مشروع و مطلوب غایة الأمر رفعت عزیمته و رخص فی ترکه،و کذلک الحال فی خصوص الوضوء و الغسل و بدلهما التیمم،فانّه لم یؤخذ فی موضوعهما القدرة أو وجدان الماء و نحوه مما یفید اطلاق مشروعیتهما لموارد مشروعیة البدل التیمم،و مقتضی القاعدة و ان کان کذلک إلا 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حصر المنی فی المجری لا یعدّ تحصیلا للمقدمة و الشرط فی العرف و ان کان کذلک عقلا کما ان ابقاءه بعدم مداولة سبب زواله لا مثل الفرض مما التبس بمشارفة السبب مما لا مخلص له منه،ثانیا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بحسب قول أهل الاختصاص قدیما و حدیثا هو التضرر بالحبس و کذلک تشیر الروایات الواردة فی 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بنینا علی العموم فی المسألة الآتیة فی جواز اجناب النفس مطلقا فلا یلزم کما هو مقتضی القاعدة</w:t>
      </w:r>
      <w:r>
        <w:rPr>
          <w:rFonts w:eastAsia="IRNazanin" w:cs="IRNazanin"/>
          <w:color w:val="111111"/>
          <w:sz w:val="28"/>
          <w:szCs w:val="28"/>
          <w:rtl w:val="true"/>
          <w:lang w:bidi="fa-IR"/>
        </w:rPr>
        <w:t>.</w:t>
      </w:r>
      <w:bookmarkStart w:id="260" w:name="pg13754_194471"/>
    </w:p>
    <w:p>
      <w:pPr>
        <w:pStyle w:val="BookText"/>
        <w:rPr/>
      </w:pPr>
      <w:bookmarkEnd w:id="260"/>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التقادیر المفروضة لو لم یحبسه لم یتمکن من الصلاة فی الوقت و لو حبسه یکون متمکنا</w:t>
      </w:r>
      <w:r>
        <w:rPr>
          <w:rFonts w:eastAsia="IRNazanin" w:cs="IRNazanin"/>
          <w:color w:val="111111"/>
          <w:sz w:val="28"/>
          <w:szCs w:val="28"/>
          <w:rtl w:val="true"/>
          <w:lang w:bidi="fa-IR"/>
        </w:rPr>
        <w:t>.</w:t>
      </w:r>
    </w:p>
    <w:p>
      <w:pPr>
        <w:pStyle w:val="Heading6"/>
        <w:numPr>
          <w:ilvl w:val="5"/>
          <w:numId w:val="1"/>
        </w:numPr>
        <w:rPr/>
      </w:pPr>
      <w:bookmarkStart w:id="261" w:name="__RefHeading___Toc320407_3264237689"/>
      <w:bookmarkStart w:id="262" w:name="_Toc102"/>
      <w:bookmarkEnd w:id="261"/>
      <w:r>
        <w:rPr>
          <w:rtl w:val="true"/>
        </w:rPr>
        <w:t xml:space="preserve">مسألة </w:t>
      </w:r>
      <w:r>
        <w:rPr/>
        <w:t>8</w:t>
      </w:r>
      <w:r>
        <w:rPr>
          <w:rtl w:val="true"/>
        </w:rPr>
        <w:t>:</w:t>
      </w:r>
      <w:r>
        <w:rPr>
          <w:rtl w:val="true"/>
        </w:rPr>
        <w:t>یجوز للشخص إجناب نفسه و لو لم یقدر علی الغسل و کان بعد دخول الوقت</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للشخص إجناب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یقدر علی الغسل و کان بعد دخول الوقت،نعم إذا لم یتمکن من التیمم أیضا لا یجوز ذلک،و أما فی الوضوء فلا و لا ینافی ما قربناه لعدم الوجوب فی الفرض السابق بعد أهمیة وجوب الصلاة و أنها لا تدع بحال لأنها من دعائم الدین کما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علیه الاجماع اذا کان الإجناب بالجماع لموثق أو صحیح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انّه الصیرفی لا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معه أهله فی سفر لا یجد الماء،یأتی أهله؟قال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یفعل إلا ان یخاف علی نفسه قلت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فیطلب بذلک اللذة أو یکون شبقا الی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الشبق یخاف علی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بذلک اللذة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یستظهر منها عموم الإجناب لعدم خصوصیة اللذة فی الجماع الاعتیادیة غیر الملجأ إلیها و فی قبال ذلک قد یخصص مفاده بموردها لکونه علی خلاف القاعدة بل قد یستشکل فی أصل مفادها مقابل روایات اخری دالّة علی لزوم غسل من تعمد الجنابة و لو بتحمل المشقة </w:t>
      </w:r>
      <w:r>
        <w:rPr>
          <w:rStyle w:val="FootnoteAnchor"/>
          <w:rtl w:val="true"/>
        </w:rPr>
        <w:footnoteReference w:id="157"/>
      </w:r>
      <w:r>
        <w:rPr>
          <w:rFonts w:ascii="Amiri" w:hAnsi="Amiri" w:eastAsia="Amiri" w:cs="Amiri"/>
          <w:color w:val="111111"/>
          <w:sz w:val="28"/>
          <w:sz w:val="28"/>
          <w:szCs w:val="28"/>
          <w:rtl w:val="true"/>
          <w:lang w:bidi="ar-SA"/>
        </w:rPr>
        <w:t xml:space="preserve">أو اعادته الصلاة بالغسل اذا أمن البرد </w:t>
      </w:r>
      <w:r>
        <w:rPr>
          <w:rStyle w:val="FootnoteAnchor"/>
          <w:rtl w:val="true"/>
        </w:rPr>
        <w:footnoteReference w:id="158"/>
      </w:r>
      <w:r>
        <w:rPr>
          <w:rFonts w:ascii="IRNazanin" w:hAnsi="IRNazanin" w:eastAsia="IRNazanin"/>
          <w:color w:val="111111"/>
          <w:sz w:val="28"/>
          <w:sz w:val="28"/>
          <w:szCs w:val="28"/>
          <w:rtl w:val="true"/>
          <w:lang w:bidi="fa-IR"/>
        </w:rPr>
        <w:t xml:space="preserve">،و فی بعضها </w:t>
      </w:r>
      <w:r>
        <w:rPr>
          <w:rStyle w:val="FootnoteAnchor"/>
          <w:rtl w:val="true"/>
        </w:rPr>
        <w:footnoteReference w:id="159"/>
      </w:r>
      <w:r>
        <w:rPr>
          <w:rFonts w:ascii="IRNazanin" w:hAnsi="IRNazanin" w:eastAsia="IRNazanin"/>
          <w:color w:val="111111"/>
          <w:sz w:val="28"/>
          <w:sz w:val="28"/>
          <w:szCs w:val="28"/>
          <w:rtl w:val="true"/>
          <w:lang w:bidi="fa-IR"/>
        </w:rPr>
        <w:t xml:space="preserve">الاخر النهی عن الذهاب الی أرض لا ماء فیها و فی بعض رابع </w:t>
      </w:r>
      <w:r>
        <w:rPr>
          <w:rStyle w:val="FootnoteAnchor"/>
          <w:rtl w:val="true"/>
        </w:rPr>
        <w:footnoteReference w:id="160"/>
      </w:r>
      <w:r>
        <w:rPr>
          <w:rFonts w:ascii="IRNazanin" w:hAnsi="IRNazanin" w:eastAsia="IRNazanin"/>
          <w:color w:val="111111"/>
          <w:sz w:val="28"/>
          <w:sz w:val="28"/>
          <w:szCs w:val="28"/>
          <w:rtl w:val="true"/>
          <w:lang w:bidi="fa-IR"/>
        </w:rPr>
        <w:t>تعین الاغتسال بالثلج الذی یبلّ الجسد علی التیمم،هذا و لکن سیأتی ثمة فی مبحث التیمم أنها محمولة إما علی الاستحباب أو علی عدم صدق الاضطرار فی کل الوقت و نحوه أو علی التسبیب تقصیرا و من دون انتفاء</w:t>
      </w:r>
      <w:bookmarkStart w:id="263" w:name="pg13754_194472"/>
    </w:p>
    <w:p>
      <w:pPr>
        <w:pStyle w:val="BookText"/>
        <w:rPr/>
      </w:pPr>
      <w:bookmarkEnd w:id="263"/>
      <w:r>
        <w:rPr>
          <w:rFonts w:ascii="IRNazanin" w:hAnsi="IRNazanin" w:eastAsia="IRNazanin"/>
          <w:color w:val="111111"/>
          <w:sz w:val="28"/>
          <w:sz w:val="28"/>
          <w:szCs w:val="28"/>
          <w:rtl w:val="true"/>
          <w:lang w:bidi="fa-IR"/>
        </w:rPr>
        <w:t>یجوز لمن کان متوضئا و لم یتمکن من الوضوء لو احدث ان یبطل وضوءه إذا کان بعد دخول الوقت،ففرق فی ذلک بین الجنابة و الحدث الأصغر،و الفارق النص</w:t>
      </w:r>
      <w:r>
        <w:rPr>
          <w:rFonts w:eastAsia="IRNazanin" w:cs="IRNazanin"/>
          <w:color w:val="111111"/>
          <w:sz w:val="28"/>
          <w:szCs w:val="28"/>
          <w:rtl w:val="true"/>
          <w:lang w:bidi="fa-IR"/>
        </w:rPr>
        <w:t>.</w:t>
      </w:r>
    </w:p>
    <w:p>
      <w:pPr>
        <w:pStyle w:val="Heading6"/>
        <w:numPr>
          <w:ilvl w:val="5"/>
          <w:numId w:val="1"/>
        </w:numPr>
        <w:rPr/>
      </w:pPr>
      <w:bookmarkStart w:id="264" w:name="__RefHeading___Toc320409_3264237689"/>
      <w:bookmarkStart w:id="265" w:name="_Toc103"/>
      <w:bookmarkEnd w:id="264"/>
      <w:r>
        <w:rPr>
          <w:rtl w:val="true"/>
        </w:rPr>
        <w:t xml:space="preserve">مسألة </w:t>
      </w:r>
      <w:r>
        <w:rPr/>
        <w:t>9</w:t>
      </w:r>
      <w:r>
        <w:rPr>
          <w:rtl w:val="true"/>
        </w:rPr>
        <w:t>:</w:t>
      </w:r>
      <w:r>
        <w:rPr>
          <w:rtl w:val="true"/>
        </w:rPr>
        <w:t>إذا شک فی انه هل حصل الدخول أم لا؟</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انه هل حصل الدخول أم لا؟لم یجب علیه الغسل،و کذا لو شک فی أن المدخول فرج أو دبر أو غیرهما،فإنه لا یجب علیه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66" w:name="__RefHeading___Toc320411_3264237689"/>
      <w:bookmarkStart w:id="267" w:name="_Toc104"/>
      <w:bookmarkEnd w:id="266"/>
      <w:r>
        <w:rPr>
          <w:rtl w:val="true"/>
        </w:rPr>
        <w:t xml:space="preserve">مسألة </w:t>
      </w:r>
      <w:r>
        <w:rPr/>
        <w:t>10</w:t>
      </w:r>
      <w:r>
        <w:rPr>
          <w:rtl w:val="true"/>
        </w:rPr>
        <w:t>:</w:t>
      </w:r>
      <w:r>
        <w:rPr>
          <w:rtl w:val="true"/>
        </w:rPr>
        <w:t>لا فرق فی کون إدخال تمام الذکر أو الحشفة موجبا للجنابة بین أن یکون مجردا أو ملفوفا</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کون إدخال تمام الذکر أو الحشفة موجبا للجنابة بین أن یکون مجردا أو ملفوفا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فیتأمل فی شمول العناوین العذریة له و نحو ذلک،بل قد یظهر الجواز أیضا من معتبرة السکونی عن جعفر عن أبیه عن آبائه عن ابی ذر رضی الله عنه أنه أتی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الله،هلکت،جامعت علی غیر 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النبی صلّی اللّه علیه و آله بمحمل فاستترت و بماء فاغتسلت أنا و هی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ذر،یکفیک الصعید عشر سنین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 لا یضر بدلالتها احتمال کونه فاقد الماء و وظیفته التیمم علی کل حال و ان تبدیل الأصغر الی الأکبر فی ذلک الحال لا ما اذا کان علی طهارة أو أن الهلاک بلحاظ تفویت الصلاة لا الطهارة المائیة،و ذلک لدلالة التقریر فیها علی المطلوب لو سلم ذلک الاحتمال حیث قد فرض فی السؤال الاقدام علی الجماع مع عدم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کانت التفرقة بین الحدثین کما فی المتن محل اشکال بعد تلازم الأصغر مع الأکبر،نعم لو خص جواز الإجناب بمورد الروایة کان للتفرقة المزبورة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الطهارة فیما اشترطت فیه أو البراءة من الحرمة فیما أخذت الجنابة موضوعا لها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لصدق العناوین المأخوذة فی لسان الروایات من الادخال و الایلاج و المواقعة فی الفرج و الاصابة و الجماع فی الفرج و المخالطة،و عن القواعد و نهایة الأحکام</w:t>
      </w:r>
      <w:bookmarkStart w:id="268" w:name="pg13754_194473"/>
    </w:p>
    <w:p>
      <w:pPr>
        <w:pStyle w:val="BookText"/>
        <w:rPr/>
      </w:pPr>
      <w:bookmarkEnd w:id="268"/>
      <w:r>
        <w:rPr>
          <w:rFonts w:ascii="IRNazanin" w:hAnsi="IRNazanin" w:eastAsia="IRNazanin"/>
          <w:color w:val="111111"/>
          <w:sz w:val="28"/>
          <w:sz w:val="28"/>
          <w:szCs w:val="28"/>
          <w:rtl w:val="true"/>
          <w:lang w:bidi="fa-IR"/>
        </w:rPr>
        <w:t>بوصلة او غیرها،إلا أن یکون بمقدار لا یصدق علیه الجماع</w:t>
      </w:r>
      <w:r>
        <w:rPr>
          <w:rFonts w:eastAsia="IRNazanin" w:cs="IRNazanin"/>
          <w:color w:val="111111"/>
          <w:sz w:val="28"/>
          <w:szCs w:val="28"/>
          <w:rtl w:val="true"/>
          <w:lang w:bidi="fa-IR"/>
        </w:rPr>
        <w:t>.</w:t>
      </w:r>
    </w:p>
    <w:p>
      <w:pPr>
        <w:pStyle w:val="Heading6"/>
        <w:numPr>
          <w:ilvl w:val="5"/>
          <w:numId w:val="1"/>
        </w:numPr>
        <w:rPr/>
      </w:pPr>
      <w:bookmarkStart w:id="269" w:name="__RefHeading___Toc320413_3264237689"/>
      <w:bookmarkStart w:id="270" w:name="_Toc105"/>
      <w:bookmarkEnd w:id="269"/>
      <w:r>
        <w:rPr>
          <w:rtl w:val="true"/>
        </w:rPr>
        <w:t xml:space="preserve">مسألة </w:t>
      </w:r>
      <w:r>
        <w:rPr/>
        <w:t>11</w:t>
      </w:r>
      <w:r>
        <w:rPr>
          <w:rtl w:val="true"/>
        </w:rPr>
        <w:t>:</w:t>
      </w:r>
      <w:r>
        <w:rPr>
          <w:rtl w:val="true"/>
        </w:rPr>
        <w:t>فی الموارد التی یکون الاحتیاط فی الجمع بین الغسل و الوضوء الأولی أن ینقض الغسل بناقض من مثل البول و نحوه ثم یتوضأ</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التی یکون الاحتیاط فی الجمع بین الغسل و الوضوء الأولی أن ینقض الغسل بناقض من مثل البول و نحوه ثم یتوضأ،لأن الوضوء مع غسل الجنابة غیر جائز،و المفروض احتمال کون غسله غسل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التأمّل فی تحققها و احتمال لزوم التلذذ و وصول الحرارة و رقة الخرقة و نحو ذلک، و هو خلاف الاطلاقات و نظیره ما عن بعض الأعلام من توجیه التفصیل بعدم صدق الجماع و الادخال فی الفرج مع کون الخرقة ثخینة جدا بحیث یصدق الادخال فیها دون الادخال فی الفرج،و فیه انّ الفرج بحسب ما له من قطر و اتساع بحیث یکون قابلا لادخال کل من الآلة و الخرقة لیس بنحو ینتفی صدق الادخال فی الفرج بل لو سلمنا ان القطر متسع جدا فلا یمنع صدق الادخال فی کل من الخرقة و الفرج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بالتفصیل حکاه فی التذکرة عن بعض العامّة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الوضوء مع الغسل بمعنی عدم المشروعیة و هو المراد بما ورد من أنه بدعة و هو لا یتنافی مع اتیانه رجاء المطلوبیة احتیاطا،نعم مع النقض یأتی به بنیة جزمیة</w:t>
      </w:r>
      <w:r>
        <w:rPr>
          <w:rFonts w:eastAsia="IRNazanin" w:cs="IRNazanin"/>
          <w:color w:val="111111"/>
          <w:sz w:val="28"/>
          <w:szCs w:val="28"/>
          <w:rtl w:val="true"/>
          <w:lang w:bidi="fa-IR"/>
        </w:rPr>
        <w:t>.</w:t>
      </w:r>
      <w:bookmarkStart w:id="271" w:name="pg13754_194474"/>
    </w:p>
    <w:p>
      <w:pPr>
        <w:pStyle w:val="Heading6"/>
        <w:numPr>
          <w:ilvl w:val="5"/>
          <w:numId w:val="1"/>
        </w:numPr>
        <w:rPr/>
      </w:pPr>
      <w:bookmarkStart w:id="272" w:name="__RefHeading___Toc320415_3264237689"/>
      <w:bookmarkStart w:id="273" w:name="_Toc106"/>
      <w:bookmarkEnd w:id="271"/>
      <w:bookmarkEnd w:id="272"/>
      <w:r>
        <w:rPr>
          <w:rtl w:val="true"/>
        </w:rPr>
        <w:t>فصل فی ما یتوقف علی الغسل من الجنابة</w:t>
      </w:r>
      <w:bookmarkEnd w:id="273"/>
    </w:p>
    <w:p>
      <w:pPr>
        <w:pStyle w:val="Heading6"/>
        <w:numPr>
          <w:ilvl w:val="5"/>
          <w:numId w:val="1"/>
        </w:numPr>
        <w:rPr/>
      </w:pPr>
      <w:bookmarkStart w:id="274" w:name="__RefHeading___Toc320417_3264237689"/>
      <w:bookmarkStart w:id="275" w:name="_Toc107"/>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6"/>
        <w:numPr>
          <w:ilvl w:val="5"/>
          <w:numId w:val="1"/>
        </w:numPr>
        <w:rPr/>
      </w:pPr>
      <w:bookmarkStart w:id="276" w:name="__RefHeading___Toc320419_3264237689"/>
      <w:bookmarkStart w:id="277" w:name="_Toc108"/>
      <w:bookmarkEnd w:id="276"/>
      <w:r>
        <w:rPr>
          <w:rtl w:val="true"/>
        </w:rPr>
        <w:t>الأول</w:t>
      </w:r>
      <w:r>
        <w:rPr>
          <w:rtl w:val="true"/>
        </w:rPr>
        <w:t>:</w:t>
      </w:r>
      <w:r>
        <w:rPr>
          <w:rtl w:val="true"/>
        </w:rPr>
        <w:t>الصلاة،واجبة أو مستحبة</w:t>
      </w:r>
      <w:bookmarkEnd w:id="2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أو مستحبة اداء و قضاء لها و لأجزائها المنسیة،و صلاة الاحتیاط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سجدتا السهو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الأحوط،نعم لا یجب فی صلاة الأموات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سجدة الشکر و التلاوة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قوله تعالی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w:t>
      </w:r>
      <w:r>
        <w:rPr>
          <w:rStyle w:val="FootnoteAnchor"/>
          <w:rtl w:val="true"/>
        </w:rPr>
        <w:footnoteReference w:id="163"/>
      </w:r>
      <w:r>
        <w:rPr>
          <w:rFonts w:ascii="IRNazanin" w:hAnsi="IRNazanin" w:eastAsia="IRNazanin"/>
          <w:color w:val="111111"/>
          <w:sz w:val="28"/>
          <w:sz w:val="28"/>
          <w:szCs w:val="28"/>
          <w:rtl w:val="true"/>
          <w:lang w:bidi="fa-IR"/>
        </w:rPr>
        <w:t xml:space="preserve">و ضرورة الدین و تواتر الروایات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وجه ذلک فی فصل أحکام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الفصل المزبور أن الاقوی عدم اشتراط الطهارة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للنصوص الواردة </w:t>
      </w:r>
      <w:r>
        <w:rPr>
          <w:rStyle w:val="FootnoteAnchor"/>
          <w:rtl w:val="true"/>
        </w:rPr>
        <w:footnoteReference w:id="165"/>
      </w:r>
      <w:r>
        <w:rPr>
          <w:rFonts w:ascii="IRNazanin" w:hAnsi="IRNazanin" w:eastAsia="IRNazanin"/>
          <w:color w:val="111111"/>
          <w:sz w:val="28"/>
          <w:sz w:val="28"/>
          <w:szCs w:val="28"/>
          <w:rtl w:val="true"/>
          <w:lang w:bidi="fa-IR"/>
        </w:rPr>
        <w:t>من جوازها بغیر طهر و لانها دعاء و مسألة و یجوزان علی أی حال کان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سجدة الشکر فلیست من طبیعة الصلاة کی یشملها شرطیة الطهارة، فاطلاقها غیر مقید،و أما سجدة التلاوة فکذلک لعدم اندراجها فی عنوان الصلاة</w:t>
      </w:r>
      <w:bookmarkStart w:id="278" w:name="pg13754_194475"/>
    </w:p>
    <w:p>
      <w:pPr>
        <w:pStyle w:val="Heading6"/>
        <w:numPr>
          <w:ilvl w:val="5"/>
          <w:numId w:val="1"/>
        </w:numPr>
        <w:rPr/>
      </w:pPr>
      <w:bookmarkStart w:id="279" w:name="__RefHeading___Toc320421_3264237689"/>
      <w:bookmarkStart w:id="280" w:name="_Toc109"/>
      <w:bookmarkEnd w:id="278"/>
      <w:bookmarkEnd w:id="279"/>
      <w:r>
        <w:rPr>
          <w:rtl w:val="true"/>
        </w:rPr>
        <w:t>الثانی</w:t>
      </w:r>
      <w:r>
        <w:rPr>
          <w:rtl w:val="true"/>
        </w:rPr>
        <w:t>:</w:t>
      </w:r>
      <w:r>
        <w:rPr>
          <w:rtl w:val="true"/>
        </w:rPr>
        <w:t>الطواف الواجب دون المندوب</w:t>
      </w:r>
      <w:bookmarkEnd w:id="28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المندوب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یحرم علی الجنب دخول مسجد الحرام،فتظهر الثمرة فیما لو دخله سهوا و طاف،فإن طوافه محکوم بالصحة، و نحوه مما اشترط بالطهارة و من ثم لم تشترط علی ما یصح السجود علیه فی الصلاة و لا باتجاه القبلة و نحو ذلک من شرائط سجود الصلاة کما سیأتی إن شاء الله تعالی فی الباب المزبور،و مثلها سجدة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دلت علیه النصوص </w:t>
      </w:r>
      <w:r>
        <w:rPr>
          <w:rStyle w:val="FootnoteAnchor"/>
          <w:rtl w:val="true"/>
        </w:rPr>
        <w:footnoteReference w:id="166"/>
      </w:r>
      <w:r>
        <w:rPr>
          <w:rFonts w:ascii="IRNazanin" w:hAnsi="IRNazanin" w:eastAsia="IRNazanin"/>
          <w:color w:val="111111"/>
          <w:sz w:val="28"/>
          <w:sz w:val="28"/>
          <w:szCs w:val="28"/>
          <w:rtl w:val="true"/>
          <w:lang w:bidi="fa-IR"/>
        </w:rPr>
        <w:t>من اشتراط الطهور أو الوضوء فیه و تصریح بعضها بمبطلیة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البراءة و لا یشکل جریانها فی المستحبات بلحاظ الوجوب الشرطی و الوضعی کما تقدم فی رافعیة الاضطرار و العناوین الثانویة الاخری للمستحبات فی فصل أفعال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 أما بالنسبة الی الروایات فقد یقال بالشرطیة لإطلاق صحیح علی بن جعفر عن أخیه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طاف بالبیت و هو جنب فذکر و هو فی الطواف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الطواف و لا یعتد بشیء مما طاف</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غایة الأمر یقید الاطلاق المزبور بصحیح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أحدهما علیهما السّلام عن رجل طاف طواف الفریضة و هو علی غیر طهور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 یعید طوافه و ان کان تطوعا توضأ و صلّی رکعتین</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ذیل صحیح ابن مسلم دالّ علی نفی شرطیة الوضوء فی طواف التطوع دون نفی مطلق الطهور و إن کان عنوان السؤال ذلک الا انّ تمام الجواب فی خصوص الوضوء و الحدث الأصغر،و الصواب عدم اطلاق صحیح علی بن جعفر نظرا لتضمن الجواب بنفی الاعتداد بالأشواط السابقة</w:t>
      </w:r>
      <w:r>
        <w:rPr>
          <w:rFonts w:eastAsia="IRNazanin" w:cs="IRNazanin"/>
          <w:color w:val="111111"/>
          <w:sz w:val="28"/>
          <w:szCs w:val="28"/>
          <w:rtl w:val="true"/>
          <w:lang w:bidi="fa-IR"/>
        </w:rPr>
        <w:t>.</w:t>
      </w:r>
      <w:bookmarkStart w:id="281" w:name="pg13754_194476"/>
    </w:p>
    <w:p>
      <w:pPr>
        <w:pStyle w:val="BookText"/>
        <w:rPr/>
      </w:pPr>
      <w:bookmarkEnd w:id="281"/>
      <w:r>
        <w:rPr>
          <w:rFonts w:ascii="IRNazanin" w:hAnsi="IRNazanin" w:eastAsia="IRNazanin"/>
          <w:color w:val="111111"/>
          <w:sz w:val="28"/>
          <w:sz w:val="28"/>
          <w:szCs w:val="28"/>
          <w:rtl w:val="true"/>
          <w:lang w:bidi="fa-IR"/>
        </w:rPr>
        <w:t>نعم یشترط فی صلاة الطواف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الطواف مندوبا</w:t>
      </w:r>
      <w:r>
        <w:rPr>
          <w:rFonts w:eastAsia="IRNazanin" w:cs="IRNazanin"/>
          <w:color w:val="111111"/>
          <w:sz w:val="28"/>
          <w:szCs w:val="28"/>
          <w:rtl w:val="true"/>
          <w:lang w:bidi="fa-IR"/>
        </w:rPr>
        <w:t>.</w:t>
      </w:r>
    </w:p>
    <w:p>
      <w:pPr>
        <w:pStyle w:val="Heading6"/>
        <w:numPr>
          <w:ilvl w:val="5"/>
          <w:numId w:val="1"/>
        </w:numPr>
        <w:rPr/>
      </w:pPr>
      <w:bookmarkStart w:id="282" w:name="__RefHeading___Toc320423_3264237689"/>
      <w:bookmarkStart w:id="283" w:name="_Toc110"/>
      <w:bookmarkEnd w:id="282"/>
      <w:r>
        <w:rPr>
          <w:rtl w:val="true"/>
        </w:rPr>
        <w:t>الثالث</w:t>
      </w:r>
      <w:r>
        <w:rPr>
          <w:rtl w:val="true"/>
        </w:rPr>
        <w:t>:</w:t>
      </w:r>
      <w:r>
        <w:rPr>
          <w:rtl w:val="true"/>
        </w:rPr>
        <w:t>صوم شهر رمضان و قضائه</w:t>
      </w:r>
      <w:bookmarkEnd w:id="28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شهر رمضان و قضائه،بمعنی أنه لا یصح اذا أصبح جنبا متعمدا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لدلالة الدلیل علی أخذ الطهارة فی طبیعی الصلاة مضافا الی النصوص الخاصة فی المقام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المشهور المحکی علیه الاجماع عدا ما یظهر من المقنع حیث أورد روایة ظاهرها عدم الابطال و ربما مال إلیه الاردبیلی فی مجمع الفائدة و السبزواری و عن المحقق الداماد اختیاره ترجیحا لروایات معارضة </w:t>
      </w:r>
      <w:r>
        <w:rPr>
          <w:rStyle w:val="FootnoteAnchor"/>
          <w:rtl w:val="true"/>
        </w:rPr>
        <w:footnoteReference w:id="170"/>
      </w:r>
      <w:r>
        <w:rPr>
          <w:rFonts w:ascii="IRNazanin" w:hAnsi="IRNazanin" w:eastAsia="IRNazanin"/>
          <w:color w:val="111111"/>
          <w:sz w:val="28"/>
          <w:sz w:val="28"/>
          <w:szCs w:val="28"/>
          <w:rtl w:val="true"/>
          <w:lang w:bidi="fa-IR"/>
        </w:rPr>
        <w:t xml:space="preserve">دالّة علی الصحّة،إلا أن فیما دلّ علی البطلان </w:t>
      </w:r>
      <w:r>
        <w:rPr>
          <w:rStyle w:val="FootnoteAnchor"/>
          <w:rtl w:val="true"/>
        </w:rPr>
        <w:footnoteReference w:id="171"/>
      </w:r>
      <w:r>
        <w:rPr>
          <w:rFonts w:ascii="IRNazanin" w:hAnsi="IRNazanin" w:eastAsia="IRNazanin"/>
          <w:color w:val="111111"/>
          <w:sz w:val="28"/>
          <w:sz w:val="28"/>
          <w:szCs w:val="28"/>
          <w:rtl w:val="true"/>
          <w:lang w:bidi="fa-IR"/>
        </w:rPr>
        <w:t xml:space="preserve">ما هو صریح فی ذلک مما عبر فیه بالکفارة </w:t>
      </w:r>
      <w:r>
        <w:rPr>
          <w:rStyle w:val="FootnoteAnchor"/>
          <w:rtl w:val="true"/>
        </w:rPr>
        <w:footnoteReference w:id="172"/>
      </w:r>
      <w:r>
        <w:rPr>
          <w:rFonts w:ascii="IRNazanin" w:hAnsi="IRNazanin" w:eastAsia="IRNazanin"/>
          <w:color w:val="111111"/>
          <w:sz w:val="28"/>
          <w:sz w:val="28"/>
          <w:szCs w:val="28"/>
          <w:rtl w:val="true"/>
          <w:lang w:bidi="fa-IR"/>
        </w:rPr>
        <w:t xml:space="preserve">و القضاء </w:t>
      </w:r>
      <w:r>
        <w:rPr>
          <w:rStyle w:val="FootnoteAnchor"/>
          <w:rtl w:val="true"/>
        </w:rPr>
        <w:footnoteReference w:id="173"/>
      </w:r>
      <w:r>
        <w:rPr>
          <w:rFonts w:ascii="IRNazanin" w:hAnsi="IRNazanin" w:eastAsia="IRNazanin"/>
          <w:color w:val="111111"/>
          <w:sz w:val="28"/>
          <w:sz w:val="28"/>
          <w:szCs w:val="28"/>
          <w:rtl w:val="true"/>
          <w:lang w:bidi="fa-IR"/>
        </w:rPr>
        <w:t xml:space="preserve">فی سیاق الصلاة و انّه لا یدرکه أبدا </w:t>
      </w:r>
      <w:r>
        <w:rPr>
          <w:rStyle w:val="FootnoteAnchor"/>
          <w:rtl w:val="true"/>
        </w:rPr>
        <w:footnoteReference w:id="174"/>
      </w:r>
      <w:r>
        <w:rPr>
          <w:rFonts w:ascii="Amiri" w:hAnsi="Amiri" w:eastAsia="Amiri" w:cs="Amiri"/>
          <w:color w:val="111111"/>
          <w:sz w:val="28"/>
          <w:sz w:val="28"/>
          <w:szCs w:val="28"/>
          <w:rtl w:val="true"/>
          <w:lang w:bidi="ar-SA"/>
        </w:rPr>
        <w:t xml:space="preserve">و انه عقوبة </w:t>
      </w:r>
      <w:r>
        <w:rPr>
          <w:rStyle w:val="FootnoteAnchor"/>
          <w:rtl w:val="true"/>
        </w:rPr>
        <w:footnoteReference w:id="175"/>
      </w:r>
      <w:r>
        <w:rPr>
          <w:rFonts w:ascii="IRNazanin" w:hAnsi="IRNazanin" w:eastAsia="IRNazanin"/>
          <w:color w:val="111111"/>
          <w:sz w:val="28"/>
          <w:sz w:val="28"/>
          <w:szCs w:val="28"/>
          <w:rtl w:val="true"/>
          <w:lang w:bidi="fa-IR"/>
        </w:rPr>
        <w:t xml:space="preserve">مضافا الی دلالة طوائف أخری کالتی وردت فی الناسی </w:t>
      </w:r>
      <w:r>
        <w:rPr>
          <w:rStyle w:val="FootnoteAnchor"/>
          <w:rtl w:val="true"/>
        </w:rPr>
        <w:footnoteReference w:id="176"/>
      </w:r>
      <w:r>
        <w:rPr>
          <w:rFonts w:ascii="IRNazanin" w:hAnsi="IRNazanin" w:eastAsia="IRNazanin"/>
          <w:color w:val="111111"/>
          <w:sz w:val="28"/>
          <w:sz w:val="28"/>
          <w:szCs w:val="28"/>
          <w:rtl w:val="true"/>
          <w:lang w:bidi="fa-IR"/>
        </w:rPr>
        <w:t xml:space="preserve">و قد جمعت بین قضاء الصیام و الصلاة،و فی المستحاضة </w:t>
      </w:r>
      <w:r>
        <w:rPr>
          <w:rStyle w:val="FootnoteAnchor"/>
          <w:rtl w:val="true"/>
        </w:rPr>
        <w:footnoteReference w:id="177"/>
      </w:r>
      <w:r>
        <w:rPr>
          <w:rFonts w:ascii="IRNazanin" w:hAnsi="IRNazanin" w:eastAsia="IRNazanin"/>
          <w:color w:val="111111"/>
          <w:sz w:val="28"/>
          <w:sz w:val="28"/>
          <w:szCs w:val="28"/>
          <w:rtl w:val="true"/>
          <w:lang w:bidi="fa-IR"/>
        </w:rPr>
        <w:t xml:space="preserve">من قضائها اذا لم تعمل بوظیفتها و فی الحائض اذا طهرت لیلا </w:t>
      </w:r>
      <w:r>
        <w:rPr>
          <w:rStyle w:val="FootnoteAnchor"/>
          <w:rtl w:val="true"/>
        </w:rPr>
        <w:footnoteReference w:id="178"/>
      </w:r>
      <w:r>
        <w:rPr>
          <w:rFonts w:ascii="IRNazanin" w:hAnsi="IRNazanin" w:eastAsia="IRNazanin"/>
          <w:color w:val="111111"/>
          <w:sz w:val="28"/>
          <w:sz w:val="28"/>
          <w:szCs w:val="28"/>
          <w:rtl w:val="true"/>
          <w:lang w:bidi="fa-IR"/>
        </w:rPr>
        <w:t xml:space="preserve">و ما ورد فی قضاء شهر رمضان،و ما ورد من عدم صحة صوم المتعمد قضاء عن شهر رمضان </w:t>
      </w:r>
      <w:r>
        <w:rPr>
          <w:rStyle w:val="FootnoteAnchor"/>
          <w:rtl w:val="true"/>
        </w:rPr>
        <w:footnoteReference w:id="179"/>
      </w:r>
      <w:r>
        <w:rPr>
          <w:rFonts w:ascii="IRNazanin" w:hAnsi="IRNazanin" w:eastAsia="IRNazanin"/>
          <w:color w:val="111111"/>
          <w:sz w:val="28"/>
          <w:sz w:val="28"/>
          <w:szCs w:val="28"/>
          <w:rtl w:val="true"/>
          <w:lang w:bidi="fa-IR"/>
        </w:rPr>
        <w:t>فالتعارض مع ما دلّ علی الصحّة مستحکم و الأرجحیة لما دل علی البطلان لمخالفته للعامّة مع اشتمال ما دلّ علی الصحّة علی قرائن عدیدة علی التقیة کالروایة عن قول عائشة و ان القول بالبطلان قول الاقشاب مع انّ العامّة لا یقولون بالبطلان فکأنّه تعریض،أو ان النبی صلّی اللّه علیه و آله کان یدوم علی ذلک من أول اللیل أو آخره و هو مقطوع البطلان لمرجوحیته</w:t>
      </w:r>
    </w:p>
    <w:p>
      <w:pPr>
        <w:pStyle w:val="BookText"/>
        <w:rPr/>
      </w:pPr>
      <w:r>
        <w:rPr>
          <w:rFonts w:ascii="IRNazanin" w:hAnsi="IRNazanin" w:eastAsia="IRNazanin"/>
          <w:color w:val="111111"/>
          <w:sz w:val="28"/>
          <w:sz w:val="28"/>
          <w:szCs w:val="28"/>
          <w:rtl w:val="true"/>
          <w:lang w:bidi="fa-IR"/>
        </w:rPr>
        <w:t>علی أقل تقدیر أو منافاته لوجوب صلاة اللیل علیه صلّی اللّه علیه و آله،مع احتماله للنسخ،کما أن العدید منها مطلق قابل للتقیید کالفجر بالفجر الکاذب دون الصادق و النوم بالنومة قبل الاستیقاظ و نحوه،فرفع الید عن ما ذهب إلیه المشهور فی غیر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قد استدلّ علی عدم البطلان بقوله تعالی 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w:t>
      </w:r>
      <w:r>
        <w:rPr>
          <w:rStyle w:val="FootnoteAnchor"/>
          <w:rtl w:val="true"/>
        </w:rPr>
        <w:footnoteReference w:id="180"/>
      </w:r>
      <w:r>
        <w:rPr>
          <w:rFonts w:ascii="IRNazanin" w:hAnsi="IRNazanin" w:eastAsia="IRNazanin"/>
          <w:color w:val="111111"/>
          <w:sz w:val="28"/>
          <w:sz w:val="28"/>
          <w:szCs w:val="28"/>
          <w:rtl w:val="true"/>
          <w:lang w:bidi="fa-IR"/>
        </w:rPr>
        <w:t>حیث انّ عموم الآیة المغیّا بالفجر یشمل الجزء الأخیر من اللیل أی جواز الرفث الی النساء و مباشرتهن فی ذلک الجزء و لازمه عدم مبطلیة البقاء علی الجنابة الی الفجر،و اشکل علی الاستدلال تارة بأنّ الغایة هی للأکل و الشرب و رجوعها الی ما قبل ممنوع،أو انّ الآیة فی صدد أصل تشریع جواز لمباشرة کحکم ناسخ للحرمة السابقة فی لیالی شهر رمضان،و الصحیح رجوع الغایة الی کل ما قبلها بیانا لحدّ جواز تناول المفطرات و بیان ما یمسک عنه فی یوم الصیام، إلا انّ ذلک لا یفید المستدلّ علی عدم المبطلیة لأن جواز الشیء فی نفسه لا ینافی الحرمة المقدمیة لتفویت الصیام،کما انّ الأکل و الشرب و ان کان جائزا فی الجزء الأخیر إلا أنه لا یستلزم ذلک تناوله فی الجزء الأخیر بحیث یخلّ بالتحفظ عنه فی الجزء الأول من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أداء صوم شهر رمضان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قضاؤه فتدل علیه النصوص </w:t>
      </w:r>
      <w:r>
        <w:rPr>
          <w:rStyle w:val="FootnoteAnchor"/>
          <w:rtl w:val="true"/>
        </w:rPr>
        <w:footnoteReference w:id="181"/>
      </w:r>
      <w:r>
        <w:rPr>
          <w:rFonts w:ascii="IRNazanin" w:hAnsi="IRNazanin" w:eastAsia="IRNazanin"/>
          <w:color w:val="111111"/>
          <w:sz w:val="28"/>
          <w:sz w:val="28"/>
          <w:szCs w:val="28"/>
          <w:rtl w:val="true"/>
          <w:lang w:bidi="fa-IR"/>
        </w:rPr>
        <w:t xml:space="preserve">المتعددة أیضا کصحیحی عبد الله بن سنان و موثق سماعة و یدل علیه صحیح الحلبی و حسنة ابراهیم بن میمون </w:t>
      </w:r>
      <w:r>
        <w:rPr>
          <w:rStyle w:val="FootnoteAnchor"/>
          <w:rtl w:val="true"/>
        </w:rPr>
        <w:footnoteReference w:id="182"/>
      </w:r>
      <w:r>
        <w:rPr>
          <w:rFonts w:ascii="Amiri" w:hAnsi="Amiri" w:eastAsia="Amiri" w:cs="Amiri"/>
          <w:color w:val="111111"/>
          <w:sz w:val="28"/>
          <w:sz w:val="28"/>
          <w:szCs w:val="28"/>
          <w:rtl w:val="true"/>
          <w:lang w:bidi="ar-SA"/>
        </w:rPr>
        <w:t>ثم انّ</w:t>
      </w:r>
    </w:p>
    <w:p>
      <w:pPr>
        <w:pStyle w:val="BookText"/>
        <w:rPr/>
      </w:pPr>
      <w:r>
        <w:rPr>
          <w:rFonts w:ascii="IRNazanin" w:hAnsi="IRNazanin" w:eastAsia="IRNazanin"/>
          <w:color w:val="111111"/>
          <w:sz w:val="28"/>
          <w:sz w:val="28"/>
          <w:szCs w:val="28"/>
          <w:rtl w:val="true"/>
          <w:lang w:bidi="fa-IR"/>
        </w:rPr>
        <w:t>أو ناسیا للجنابة،و أما سائر الصیام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شهر رمضان و قضائه فلا یبطل بالإصباح جنبا و إن کانت واجبة،نعم الأحوط فی الواجبة منها ترک تعمد الإصباح المذکور فیهما نسیان الغسل و الاغتسال دون نسیان نفس الجنابة و سببها و التفکیک متصور دون الجهل بها موضوعا و لکن التلازم بین نسیان الجنابة لنسیان الغسل یدرجه فی الدلیل و أما الجهل فلا یشمله دلیل الالحاق،و أما قضاءه فیدل صحیح عبد الله بن سنان المشار إلیه علی شمول المبطلیة الی مطلق الترک عمدا و نسیانا و جهلا 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یقضی شهر رمضان فیجنب من أول اللیل و لا یغتسل حتی یجیء آخر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صحیحه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بالغسل و أصابتنی جنابة فلم اغتسل حتی طلع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للتأمل فی شموله للجهل مجال فضلا عن موثق سماعة،لظهور التقیید بأول اللیل فی الصحیح الأول فی الالتفات و کذا الصحیح الثانی لظهور أصبحت بالغسل الی الالتفات الی اشتغال ذمّته بالغسل غایة الأمر التأخیر أعم من العمد و العذر کالنسیان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الواجب کصیام الکفارة و بدل الهدی فی الحج و نحوه فقد ذهب الی المبطلیة فیه جماعة،و یمکن الاستدلال علیه بما ورد من مفطریة الجماع أو النساء کما فی صحیح ابن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الصائم ما صنع اذا اجتنب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الشراب و النساء و الارتماس فی الماء</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بضمیمة ما تقدم فی وطء دبر المرأة و الذکر فی أنهما سبب للجنابة لمفطریته للصیام حیث انّ المفطر فی الحقیقة هی الجنابة العمدیة،فاذا دلّ الدلیل علی أخذ مفطریة الجماع و الامناء فی مطلق ماهیة الصیام دلّ علی أخذ مفطریة الجنابة العمدیة فی الماهیة المطلقة و الغریب ممّن یجمع بین ذلک و عدم التزامه بمفطریة الجنابة العمدیة فی مطلق ماهیة الصوم،فلا</w:t>
      </w:r>
    </w:p>
    <w:p>
      <w:pPr>
        <w:pStyle w:val="BookText"/>
        <w:rPr/>
      </w:pPr>
      <w:r>
        <w:rPr>
          <w:rFonts w:ascii="IRNazanin" w:hAnsi="IRNazanin" w:eastAsia="IRNazanin"/>
          <w:color w:val="111111"/>
          <w:sz w:val="28"/>
          <w:sz w:val="28"/>
          <w:szCs w:val="28"/>
          <w:rtl w:val="true"/>
          <w:lang w:bidi="fa-IR"/>
        </w:rPr>
        <w:t>جنبا،نعم الجنابة العمدیة فی أثناء النهار تبطل جمیع الصیام حتی المندوبة منها،و أما الاحتلام فلا یضر بشیء منها حتی صوم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حاجة الی ما استدلّ به غیر واحد بأنّ ما ورد فی صوم شهر رمضان مثال لبیان الطبیعة فی بقیة الأقسام کی یشکل علیه بأن قد ورد بیان طبیعة الندب الخالیة عن ذلک و کل من الدلیلین صالح للمثالیة لبقیة الاقسام،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علی العدم بموثق ابن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یجنب ثم ینام حتی یصبح أ یصوم ذلک الیوم تطوعا؟فقال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هو بالخیار ما بینه و بین نصف النهار</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 فی طریقه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إن شاء و هو بالخیار الی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بظهور التعلیل فی الطریق الأول فی عدم مبطلیة البقاء علی الجنابة لامتداد وقت النیة الی الزوال و هو شامل لصوم الواجب غیر شهر رمضان،فیدل علی أن کل صوم تمتد فیه النیّة الی الزوال لا یبطله الإصباح علی جنابة تعمدا،هذا،و قد یتأمّل فی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امتداد وقت النیّة للتطوع هو الی الغروب نعم ادراک الفضل هو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قضاء شهر رمضان تمتد النیّة فیه الی الزوال و لکن البقاء فیه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صوم الواجب المعیّن و لو بالعرض مبدأ النیّة فیه من الفجر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أن الظاهر اتحاد المروی و تعدد الراوی عن ابن بکیر عنه علیه السّلام، و ظاهر اللفظ فی الطریق الثانی کون امتداد النیّة الی الزوال حکم آخر لا ربط له بعدم مبطلیة الجنابة و یعضده التأمّل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صوم المندوب فقد دلّت النصوص علی عدم مبطلیته فیه کموثقة ابن بکیر المتقدمة بطریقیها و صحیح حبیب الخثعمی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284" w:name="pg13754_194480"/>
    </w:p>
    <w:p>
      <w:pPr>
        <w:pStyle w:val="Heading6"/>
        <w:numPr>
          <w:ilvl w:val="5"/>
          <w:numId w:val="1"/>
        </w:numPr>
        <w:rPr/>
      </w:pPr>
      <w:bookmarkStart w:id="285" w:name="__RefHeading___Toc320425_3264237689"/>
      <w:bookmarkStart w:id="286" w:name="_Toc111"/>
      <w:bookmarkEnd w:id="284"/>
      <w:bookmarkEnd w:id="285"/>
      <w:r>
        <w:rPr>
          <w:rtl w:val="true"/>
        </w:rPr>
        <w:t>فصل فی ما یحرم علی الجنب</w:t>
      </w:r>
      <w:bookmarkEnd w:id="286"/>
    </w:p>
    <w:p>
      <w:pPr>
        <w:pStyle w:val="Heading6"/>
        <w:numPr>
          <w:ilvl w:val="5"/>
          <w:numId w:val="1"/>
        </w:numPr>
        <w:rPr/>
      </w:pPr>
      <w:bookmarkStart w:id="287" w:name="__RefHeading___Toc320427_3264237689"/>
      <w:bookmarkStart w:id="288" w:name="_Toc112"/>
      <w:bookmarkEnd w:id="287"/>
      <w:r>
        <w:rPr>
          <w:rtl w:val="true"/>
        </w:rPr>
        <w:t>هی أیضا أمور</w:t>
      </w:r>
      <w:r>
        <w:rPr>
          <w:rtl w:val="true"/>
        </w:rPr>
        <w:t>:</w:t>
      </w:r>
      <w:bookmarkEnd w:id="288"/>
    </w:p>
    <w:p>
      <w:pPr>
        <w:pStyle w:val="BookText"/>
        <w:rPr/>
      </w:pPr>
      <w:r>
        <w:rPr>
          <w:rFonts w:ascii="IRNazanin" w:hAnsi="IRNazanin" w:eastAsia="IRNazanin"/>
          <w:color w:val="111111"/>
          <w:sz w:val="28"/>
          <w:sz w:val="28"/>
          <w:szCs w:val="28"/>
          <w:rtl w:val="true"/>
          <w:lang w:bidi="fa-IR"/>
        </w:rPr>
        <w:t>و هی أیضا أمور</w:t>
      </w:r>
      <w:r>
        <w:rPr>
          <w:rFonts w:eastAsia="IRNazanin" w:cs="IRNazanin"/>
          <w:color w:val="111111"/>
          <w:sz w:val="28"/>
          <w:szCs w:val="28"/>
          <w:rtl w:val="true"/>
          <w:lang w:bidi="fa-IR"/>
        </w:rPr>
        <w:t>:</w:t>
      </w:r>
    </w:p>
    <w:p>
      <w:pPr>
        <w:pStyle w:val="Heading6"/>
        <w:numPr>
          <w:ilvl w:val="5"/>
          <w:numId w:val="1"/>
        </w:numPr>
        <w:rPr/>
      </w:pPr>
      <w:bookmarkStart w:id="289" w:name="__RefHeading___Toc320429_3264237689"/>
      <w:bookmarkStart w:id="290" w:name="_Toc113"/>
      <w:bookmarkEnd w:id="289"/>
      <w:r>
        <w:rPr>
          <w:rtl w:val="true"/>
        </w:rPr>
        <w:t>الأول</w:t>
      </w:r>
      <w:r>
        <w:rPr>
          <w:rtl w:val="true"/>
        </w:rPr>
        <w:t>:</w:t>
      </w:r>
      <w:r>
        <w:rPr>
          <w:rtl w:val="true"/>
        </w:rPr>
        <w:t>مس خط المصحف</w:t>
      </w:r>
      <w:bookmarkEnd w:id="2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خط المصحف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التفصیل الذی مرّ فی الوضوء، اتفاقا فی الحدث الأکبر و المشهور فی الأصغر کما تقدم فی فصل غایات الوضوء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استدلّ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تعالی لا یَمَسُّهُ إِلاَّ الْمُطَهَّرُونَ </w:t>
      </w:r>
      <w:r>
        <w:rPr>
          <w:rStyle w:val="FootnoteAnchor"/>
          <w:rtl w:val="true"/>
        </w:rPr>
        <w:footnoteReference w:id="186"/>
      </w:r>
      <w:r>
        <w:rPr>
          <w:rFonts w:ascii="IRNazanin" w:hAnsi="IRNazanin" w:eastAsia="IRNazanin"/>
          <w:color w:val="111111"/>
          <w:sz w:val="28"/>
          <w:sz w:val="28"/>
          <w:szCs w:val="28"/>
          <w:rtl w:val="true"/>
          <w:lang w:bidi="fa-IR"/>
        </w:rPr>
        <w:t xml:space="preserve">و الضمیر و ان کان عائدا الی حقیقة القرآن العلویة الملکوتیة المکنونة فالمس هو ادراک حقائقه و المطهر بمعنی المعصوم کما فی آیة التطهیر من سورة الأحزاب إلا أنها لا تخلو من اشعار بعد توصیفه بالکریم المشعر بدخالته فی الحکم و المقتضی للحرمة و الاحترام و بعد توصیفه ب تَنْزِیلٌ مِنْ رَبِّ الْعالَمِینَ </w:t>
      </w:r>
      <w:r>
        <w:rPr>
          <w:rStyle w:val="FootnoteAnchor"/>
          <w:rtl w:val="true"/>
        </w:rPr>
        <w:footnoteReference w:id="187"/>
      </w:r>
      <w:r>
        <w:rPr>
          <w:rFonts w:ascii="IRNazanin" w:hAnsi="IRNazanin" w:eastAsia="IRNazanin"/>
          <w:color w:val="111111"/>
          <w:sz w:val="28"/>
          <w:sz w:val="28"/>
          <w:szCs w:val="28"/>
          <w:rtl w:val="true"/>
          <w:lang w:bidi="fa-IR"/>
        </w:rPr>
        <w:t>،و الی ذلک تشیر حسنة ابراهیم بن الحمید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لا تمسه علی غیر طهر و لا جنبا و لا تمس خطه و لا تعلقه ان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بموثقة أبی بصیر عن أبی عبد الله علیه السّلام عمّن قرأ فی المصحف و هو علی غیر 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لا یمس الکتاب</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مثله الصحیح الی حریز عمّن أخبره عن أبی عبد الله علیه السّلام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الکتابة و مس الورق فاقرأه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لشمول غیر الوضوء</w:t>
      </w:r>
    </w:p>
    <w:p>
      <w:pPr>
        <w:pStyle w:val="BookText"/>
        <w:rPr/>
      </w:pPr>
      <w:r>
        <w:rPr>
          <w:rFonts w:ascii="IRNazanin" w:hAnsi="IRNazanin" w:eastAsia="IRNazanin"/>
          <w:color w:val="111111"/>
          <w:sz w:val="28"/>
          <w:sz w:val="28"/>
          <w:szCs w:val="28"/>
          <w:rtl w:val="true"/>
          <w:lang w:bidi="fa-IR"/>
        </w:rPr>
        <w:t>و کذا مس اسم 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للجنب،هذا و قد یوهم حلّیة ما ورد فی مس الدرهم الذی علیه سورة قرآنیة أو اسم الله تعالی و سیأتی دفعه فی التعلیق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خلاف صریح و ان لم یتعرض له القدماء قبل الشیخین و نسب الی بعض المتأخرین العدم،و یستدلّ له بموثق عمار بن موسی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 الجنب درهما و لا دینارا علیه اسم الله تعالی،و لا یستنجی و علیه خاتم فیه اسم الله، و لا یجامع و هو علیه،و لا یدخل المخرج و هو علیه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لا ینافیه ما فی الذیل لکون النهی بلحاظ تنجسه بالقذارة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 بموثق اسحاق بن عمار عن أبی ابراهیم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الجنب و الطامث یمسان بأیدیهما الدراهم البیض؟قال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ما رواه فی المعتبر عن کتاب جامع البزنطی 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هل یمس الرجل الدرهم الأبیض و هو جنب؟فقال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لأوتی بالدرهم فآخذه و انی لجنب و ما سمعت احدا یکره من ذلک شیئا إلا انّ عبد الله بن محمد کان یعتبهم عتبا شدیدا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سورة من القرآن فی الدرهم،فیعطی الزانیة و فی الخمر و یوضع علی لحم الخنزیر</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أیضا عن الحسن بن محبوب عن خالد عن أبی الربیع عن ابی عبد الله علیه السّلام فی الجنب یمس الدرهم و فیها اسم الله و اسم رسوله؟فقال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ربّما فعلت ذلک</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عدم مقاومته لما تقدم و ذلک لصراحة روایة محمد بن مسلم فی کون نفی البأس للتقیة من السلطان أو التقیة علی الشیعة حینذاک لو تقیدوا بعدم مس</w:t>
      </w:r>
      <w:bookmarkStart w:id="291" w:name="pg13754_194482"/>
    </w:p>
    <w:p>
      <w:pPr>
        <w:pStyle w:val="BookText"/>
        <w:rPr/>
      </w:pPr>
      <w:bookmarkEnd w:id="291"/>
      <w:r>
        <w:rPr>
          <w:rFonts w:ascii="IRNazanin" w:hAnsi="IRNazanin" w:eastAsia="IRNazanin"/>
          <w:color w:val="111111"/>
          <w:sz w:val="28"/>
          <w:sz w:val="28"/>
          <w:szCs w:val="28"/>
          <w:rtl w:val="true"/>
          <w:lang w:bidi="fa-IR"/>
        </w:rPr>
        <w:t>و سائر أسمائه و صفاته المختصة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مس أسماء الأنبیاء و الأئمة علیهم السلام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92" w:name="__RefHeading___Toc320431_3264237689"/>
      <w:bookmarkStart w:id="293" w:name="_Toc114"/>
      <w:bookmarkEnd w:id="292"/>
      <w:r>
        <w:rPr>
          <w:rtl w:val="true"/>
        </w:rPr>
        <w:t>الثانی</w:t>
      </w:r>
      <w:r>
        <w:rPr>
          <w:rtl w:val="true"/>
        </w:rPr>
        <w:t>:</w:t>
      </w:r>
      <w:r>
        <w:rPr>
          <w:rtl w:val="true"/>
        </w:rPr>
        <w:t>دخول مسجد الحرام و مسجد النبی صلّی الله علیه و آله</w:t>
      </w:r>
      <w:bookmarkEnd w:id="29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مسجد الحرام و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بنحو المرور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الدراهم فیبرزوا بذلک مع أنه لا أقل من الکراهة فکیف یتکرر فعله علیه السّلام لذلک،و یکفی فی التلویح بالتقیة کون الدرهم الذی هو مثال الموضوع هو فعل السلطة،مضافا الی معارضته ما دلّ علی حرمة مس المحدث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اختصاص العلمیة لا اختصاص الاستعمال مع عموم الوضع،لظهور الاسم فی ذلک،کالرحمن،و علی هذا فیشمل رسم الخط من اللغات غیر العربیة حیث تکون اسما علما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الی المشهور و استدلّ علیه بقوله تعالی وَ مَنْ یُعَظِّمْ شَعائِرَ اللّهِ فَإِنَّها مِنْ تَقْوَی الْقُلُوبِ </w:t>
      </w:r>
      <w:r>
        <w:rPr>
          <w:rStyle w:val="FootnoteAnchor"/>
          <w:rtl w:val="true"/>
        </w:rPr>
        <w:footnoteReference w:id="195"/>
      </w:r>
      <w:r>
        <w:rPr>
          <w:rFonts w:ascii="IRNazanin" w:hAnsi="IRNazanin" w:eastAsia="IRNazanin"/>
          <w:color w:val="111111"/>
          <w:sz w:val="28"/>
          <w:sz w:val="28"/>
          <w:szCs w:val="28"/>
          <w:rtl w:val="true"/>
          <w:lang w:bidi="fa-IR"/>
        </w:rPr>
        <w:t>بناء علی منافاة الحدث الأکبر لحرمة و احترام أسمائهم فان التعظیم و ان کان عنوانا تشکیکیا لا یکون بتمام مراتبه عزیمة إلا أن أدنی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یستلزم ترکه للهتک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عزیمة،و یؤید بما فی روایة أبی الربیع من سوق اسم الرسول مع اسم الله تعالی و یعضده أیضا انفهام أن المس درجة من الهتک من دلیل حرمة مسّه للکتاب فلا یرد الاشکال بأن درجات التعظیم تشکیکیة و لا یمکن تعیین أن عدم المس من العزیمة من بین تلک الدرجات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فی العدید من الکلمات الاتّفاق علیه و لم یحک خلاف فیه،و تدلّ علیه النصوص العدیدة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العنوان المأخوذ فیها مختلف،فتارة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یمرّن فیه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یبیت فیه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یسکن مسجده و لا ینکح فیه و لا یدخله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94" w:name="pg13754_194483"/>
    </w:p>
    <w:p>
      <w:pPr>
        <w:pStyle w:val="Heading6"/>
        <w:numPr>
          <w:ilvl w:val="5"/>
          <w:numId w:val="1"/>
        </w:numPr>
        <w:rPr/>
      </w:pPr>
      <w:bookmarkStart w:id="295" w:name="__RefHeading___Toc320433_3264237689"/>
      <w:bookmarkStart w:id="296" w:name="_Toc115"/>
      <w:bookmarkEnd w:id="294"/>
      <w:bookmarkEnd w:id="295"/>
      <w:r>
        <w:rPr>
          <w:rtl w:val="true"/>
        </w:rPr>
        <w:t>الثالث</w:t>
      </w:r>
      <w:r>
        <w:rPr>
          <w:rtl w:val="true"/>
        </w:rPr>
        <w:t>:</w:t>
      </w:r>
      <w:r>
        <w:rPr>
          <w:rtl w:val="true"/>
        </w:rPr>
        <w:t>المکث فی سائر المساجد</w:t>
      </w:r>
      <w:bookmarkEnd w:id="29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المکث فی سائر 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مطلق الدخول فیها علی غیر وجه المرور، و أما المرور فیها بأن یدخل من باب و یخرج من آخر فلا بأس به، و المحصل منها المنع من مطلق الکون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أبی حمزة انّ المحتلم الذی أصابته جنابة لا یمر فیهما إلا متیمما و الظاهر شمول الحکم للمتعمد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حکی علیه الاتّفاق أیضا عدا ما یحکی عن سلاّر أنه ذهب الی الکراهة و لعلّه یرید بها الحرمة و الصدوق أنه ذهب الی جواز النوم و المرور فیه،و تدلّ علیه الآیة الکریمة لا تَقْرَبُوا الصَّلاةَ وَ أَنْتُمْ سُکاری حَتّی تَعْلَمُوا ما تَقُولُونَ وَ لا جُنُباً إِلاّ عابِرِی سَبِیلٍ حَتَّی تَغْتَسِلُوا </w:t>
      </w:r>
      <w:r>
        <w:rPr>
          <w:rStyle w:val="FootnoteAnchor"/>
          <w:rtl w:val="true"/>
        </w:rPr>
        <w:footnoteReference w:id="197"/>
      </w:r>
      <w:r>
        <w:rPr>
          <w:rFonts w:ascii="IRNazanin" w:hAnsi="IRNazanin" w:eastAsia="IRNazanin"/>
          <w:color w:val="111111"/>
          <w:sz w:val="28"/>
          <w:sz w:val="28"/>
          <w:szCs w:val="28"/>
          <w:rtl w:val="true"/>
          <w:lang w:bidi="fa-IR"/>
        </w:rPr>
        <w:t xml:space="preserve">فقد وقع الاستخدام فی لفظ الصلاة نظیر نزل المطر فرعیناه،حیث أرید من الاستعمال الثانی المعطوف مکان الصلاة بقرینة العبور للسبیل فهو من استعمال المظروف فی الظرف عکس ما فی قوله تعالی خُذُوا زِینَتَکُمْ عِنْدَ کُلِّ مَسْجِدٍ </w:t>
      </w:r>
      <w:r>
        <w:rPr>
          <w:rStyle w:val="FootnoteAnchor"/>
          <w:rtl w:val="true"/>
        </w:rPr>
        <w:footnoteReference w:id="198"/>
      </w:r>
      <w:r>
        <w:rPr>
          <w:rFonts w:ascii="IRNazanin" w:hAnsi="IRNazanin" w:eastAsia="IRNazanin"/>
          <w:color w:val="111111"/>
          <w:sz w:val="28"/>
          <w:sz w:val="28"/>
          <w:szCs w:val="28"/>
          <w:rtl w:val="true"/>
          <w:lang w:bidi="fa-IR"/>
        </w:rPr>
        <w:t>،و قد أشارت الروایات عنهم علیهم السّلام الی دلالة الآیة،و مقتضاها حرمة کل لبث أو حرکة و کون فی المساجد إلا ما یصدق علیه عبوره کسبیل و طریق،فمن ثم لا یتناول الاستثناء الدخول و الخروج من باب واحد،و لا الدخول و الخروج من بابین فی جهة واحدة فی بعض الحالات التی لا یصدق علیها الاستطراق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الروایات ففی صحیح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الجنب یجلس فی المساجد؟قال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یمر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99"/>
      </w:r>
      <w:r>
        <w:rPr>
          <w:rFonts w:ascii="IRNazanin" w:hAnsi="IRNazanin" w:eastAsia="IRNazanin"/>
          <w:color w:val="111111"/>
          <w:sz w:val="28"/>
          <w:sz w:val="28"/>
          <w:szCs w:val="28"/>
          <w:rtl w:val="true"/>
          <w:lang w:bidi="fa-IR"/>
        </w:rPr>
        <w:t>و نظیرها غیرها،و فی صحیح زرارة و محمد بن مسلم عن أبی جعفر علیه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 الجنب یدخلان المسجد أم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 الجنب لا یدخلان المسجد إلا مجتازین ان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الا عابری سبیل حتی تغتسلوا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00"/>
      </w:r>
      <w:r>
        <w:rPr>
          <w:rFonts w:ascii="IRNazanin" w:hAnsi="IRNazanin" w:eastAsia="IRNazanin"/>
          <w:color w:val="111111"/>
          <w:sz w:val="28"/>
          <w:sz w:val="28"/>
          <w:szCs w:val="28"/>
          <w:rtl w:val="true"/>
          <w:lang w:bidi="fa-IR"/>
        </w:rPr>
        <w:t>و هی أطبق قالبا للآیة،و فی بعض النهی عن</w:t>
      </w:r>
    </w:p>
    <w:p>
      <w:pPr>
        <w:pStyle w:val="BookText"/>
        <w:rPr/>
      </w:pPr>
      <w:r>
        <w:rPr>
          <w:rFonts w:ascii="IRNazanin" w:hAnsi="IRNazanin" w:eastAsia="IRNazanin"/>
          <w:color w:val="111111"/>
          <w:sz w:val="28"/>
          <w:sz w:val="28"/>
          <w:szCs w:val="28"/>
          <w:rtl w:val="true"/>
          <w:lang w:bidi="fa-IR"/>
        </w:rPr>
        <w:t>و کذا الدخول بقصد أخذ شیء منها فإنه لا بأس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إتیان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فی عدّة اخری من الروایات من التعبیر بالکراهة فلیس بالمعنی المصطلح بل بمعنی الحرمة کما فی العدید من الأبواب الروائیة،و أما صحیح محمد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الجنب ینام فی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یتوضأ،و لا بأس أن ینام فی المسجد و یمرّ فیه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 هی بظاهرها معارضة لمفاد الآیة حیث انّ ظاهر الجملة الثانیة عدم تقیید النوم بالتوضؤ و إلا لکان تکرارا لمفاد الجملة الأولی لا سیما مع عطف الجملة الثالثة و هو جواز المرور غیر المقید بالتوضؤ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فظاهرها لا یخلو امّا من معارضة لمفاد الآیة علی التقدیر الذی ذکرناه و امّا من تکرار،بل علی التکرار یظهر منها عدم التقیید أیضا بالوضوء فتدبّر و لعله لذلک کان المحکی عن الصدوق عدم تقیید الجواز بالوضوء،هذا و قد ذکر ابن رشد فی البدایة عن داود و أصحابه جواز ذلک و حکی آخر عن الحنابلة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روایة جمیل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للجنب أن یمشی فی المساجد کلّها و لا یجلس فیها إلا المسجد الحرام و مسجد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جواز مطلق المشی إلا انّ بینه و بین المستثنی فی الآیة عموما من وجه فلا یعبأ به و یحمل علی العبور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محتملات موضوع الحکم ثلاثة فتارة یجعل الدخول لأجل الأخذ و ان لم یصدق علیه العبور و الاستطراق و ثانیة یجعل الأخذ فی ظرف الدخول الجائز أی ظرف العبور،و ثالثة الأخذ فی نفسه مطلقا و کذلک الحال فی محتملات الوضع المحرم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الجنب و الحائض</w:t>
      </w:r>
    </w:p>
    <w:p>
      <w:pPr>
        <w:pStyle w:val="BookText"/>
        <w:rPr/>
      </w:pPr>
      <w:r>
        <w:rPr>
          <w:rFonts w:ascii="IRNazanin" w:hAnsi="IRNazanin" w:eastAsia="IRNazanin"/>
          <w:color w:val="111111"/>
          <w:sz w:val="28"/>
          <w:sz w:val="28"/>
          <w:szCs w:val="28"/>
          <w:rtl w:val="true"/>
          <w:lang w:bidi="fa-IR"/>
        </w:rPr>
        <w:t>و المشاهد کالمساجد فی حرمة المکث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یتناولان من المسجد المتاع یکون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یضعان فی المسجد شیئا</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هو ظاهر فی المعنی الأول و ان کان الجمود علی اللفظ یقض بالثالث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زرارة و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 الجنب لا یدخلان المسجد إلا مجتازین 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 حتی تغتسلوا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یأخذان من المسجد و لا یضعان فیه شیئا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بالهما یأخذان منه و لا یضعان فیه؟قال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لأنهما لا یقدران علی أخذ ما فیه إلا منه و یقدران علی وضع ما بیدهما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تعلیل الذیل ورد فی صحیح آخر </w:t>
      </w:r>
      <w:r>
        <w:rPr>
          <w:rStyle w:val="FootnoteAnchor"/>
          <w:rtl w:val="true"/>
        </w:rPr>
        <w:footnoteReference w:id="204"/>
      </w:r>
      <w:r>
        <w:rPr>
          <w:rFonts w:ascii="IRNazanin" w:hAnsi="IRNazanin" w:eastAsia="IRNazanin"/>
          <w:color w:val="111111"/>
          <w:sz w:val="28"/>
          <w:sz w:val="28"/>
          <w:szCs w:val="28"/>
          <w:rtl w:val="true"/>
          <w:lang w:bidi="fa-IR"/>
        </w:rPr>
        <w:t>لزرارة فی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التعلیل مسوغیة الحاجة للأخذ فی الدخول کمسوغ مغایر لمسوغیة العبور،بخلاف الوضع، کما انّ التعلیل ناص علی کون المحذور هو فی کون الجنب فی المسجد،فیتعین ظهور الصحیح فی المعنی الأول کما ذهب إلیه غیر واحد من المحشین للمتن،و منه یظهر تدافع ما فی المتن من الجمع بین غیر واحد من المحتملات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عن المفید و الشهیدین و جماعة و یمکن استفادة التنزیل من جملة من الأحکام الواردة فیها کأفضلیة الصلاة فی بیت فاطمة علیها السّلام من الصلاة فی الروضة </w:t>
      </w:r>
      <w:r>
        <w:rPr>
          <w:rStyle w:val="FootnoteAnchor"/>
          <w:rtl w:val="true"/>
        </w:rPr>
        <w:footnoteReference w:id="205"/>
      </w:r>
      <w:r>
        <w:rPr>
          <w:rFonts w:ascii="IRNazanin" w:hAnsi="IRNazanin" w:eastAsia="IRNazanin"/>
          <w:color w:val="111111"/>
          <w:sz w:val="28"/>
          <w:sz w:val="28"/>
          <w:szCs w:val="28"/>
          <w:rtl w:val="true"/>
          <w:lang w:bidi="fa-IR"/>
        </w:rPr>
        <w:t>و ان قبر کل واحد منهم روضة من ریاض الجنة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تضاعف ثواب الصلاة عندها و استحباب کثرة التطوع فی الحائر </w:t>
      </w:r>
      <w:r>
        <w:rPr>
          <w:rStyle w:val="FootnoteAnchor"/>
          <w:rtl w:val="true"/>
        </w:rPr>
        <w:footnoteReference w:id="206"/>
      </w:r>
      <w:r>
        <w:rPr>
          <w:rFonts w:ascii="IRNazanin" w:hAnsi="IRNazanin" w:eastAsia="IRNazanin"/>
          <w:color w:val="111111"/>
          <w:sz w:val="28"/>
          <w:sz w:val="28"/>
          <w:szCs w:val="28"/>
          <w:rtl w:val="true"/>
          <w:lang w:bidi="fa-IR"/>
        </w:rPr>
        <w:t>معتضدا بما ورد من التخییر بین الاتمام و القصر فی الصلاة فی السفر و أفضلیة الأول و انه من المذخور،و استحباب عمارة قبورهم علیهم السّلام و ان ذلک کعمارة بیت المقدس و ما ورد فی ذیل الآیة فِی بُیُوتٍ أَذِنَ اللّهُ</w:t>
      </w:r>
    </w:p>
    <w:p>
      <w:pPr>
        <w:pStyle w:val="BookText"/>
        <w:rPr/>
      </w:pPr>
      <w:r>
        <w:rPr>
          <w:rFonts w:ascii="Amiri" w:hAnsi="Amiri" w:eastAsia="Amiri" w:cs="Amiri"/>
          <w:color w:val="111111"/>
          <w:sz w:val="28"/>
          <w:sz w:val="28"/>
          <w:szCs w:val="28"/>
          <w:rtl w:val="true"/>
          <w:lang w:bidi="ar-SA"/>
        </w:rPr>
        <w:t xml:space="preserve">أَنْ تُرْفَعَ وَ یُذْکَرَ فِیهَا اسْمُهُ </w:t>
      </w:r>
      <w:r>
        <w:rPr>
          <w:rStyle w:val="FootnoteAnchor"/>
          <w:rtl w:val="true"/>
        </w:rPr>
        <w:footnoteReference w:id="207"/>
      </w:r>
      <w:r>
        <w:rPr>
          <w:rFonts w:ascii="IRNazanin" w:hAnsi="IRNazanin" w:eastAsia="IRNazanin"/>
          <w:color w:val="111111"/>
          <w:sz w:val="28"/>
          <w:sz w:val="28"/>
          <w:szCs w:val="28"/>
          <w:rtl w:val="true"/>
          <w:lang w:bidi="fa-IR"/>
        </w:rPr>
        <w:t>من أنها بیوتهم علیهم السّلام،فهی بحکم المشاعر بعد الحث الأکید من الدین علی عمارتها و زیارتها و تعاهدها کما أشار الی ذلک کاشف الغطاء فی أحکام المساجد،و الانصاف أن تلک الأحکام و غیرها ان لم تقتضی ذلک فلا ریب فی اقتضائها صدق عنوان الهتک و الإهانة بدخول الجنب فیها بعد استفادة تعظیمها من تلک الأحکام کتعظیم المساجد،مضافا الی خصوص بعض الروایات فی المقام کصحیحة بکر بن محمد الازدی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من المدینة نرید منزل أبی عبد الله علیه السّلام فلحقنا أبو بصیر خارجا من زقاق و هو جنب و نحن لا نعلم حتی دخلنا علی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الی أبی بصیر فقال،یا أبا محمد أ ما تعلم انّه لا ینبغی لجنب أن یدخل بیوت الأنبیاء؟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ابو بصیر و دخلنا</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 قد رواه کل من الصفّار فی بصائر الدرجات و الحمیری فی قرب الاسناد و یعضدها </w:t>
      </w:r>
      <w:r>
        <w:rPr>
          <w:rStyle w:val="FootnoteAnchor"/>
          <w:rtl w:val="true"/>
        </w:rPr>
        <w:footnoteReference w:id="209"/>
      </w:r>
      <w:r>
        <w:rPr>
          <w:rFonts w:ascii="IRNazanin" w:hAnsi="IRNazanin" w:eastAsia="IRNazanin"/>
          <w:color w:val="111111"/>
          <w:sz w:val="28"/>
          <w:sz w:val="28"/>
          <w:szCs w:val="28"/>
          <w:rtl w:val="true"/>
          <w:lang w:bidi="fa-IR"/>
        </w:rPr>
        <w:t>مرسلة المفید فی الارشاد عن أبی بصیر و صاحب کشف الغمّة عن کتاب الدلائل للحمیری أیضا و مرسلة الراوندی عنه و مرسلته الاخری عن جابر عن علی بن الحسین علیه السّلام و الکشی بسنده و ان کان فیه ارسال فی طبقة منه و مرسلة البرقی عن بکیر،و هذا یوجب تظافر استفاضة المضمون و اشکل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بیوت الأنبیاء هی الظرف لابدانهم و وجوداتهم الشریفة لا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 اولادهم و زوجاتهم و خدمهم من الغلمان و الجواری جنبا علیهم من دون 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التعبیر فیها بلا ینبغی مما یشعر بالکراهة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انّ الاضافة حاصلة مع ابدانهم المقبورة فی تلک المواضع،</w:t>
      </w:r>
      <w:bookmarkStart w:id="297" w:name="pg13754_194487"/>
    </w:p>
    <w:p>
      <w:pPr>
        <w:pStyle w:val="Heading6"/>
        <w:numPr>
          <w:ilvl w:val="5"/>
          <w:numId w:val="1"/>
        </w:numPr>
        <w:rPr/>
      </w:pPr>
      <w:bookmarkStart w:id="298" w:name="__RefHeading___Toc320435_3264237689"/>
      <w:bookmarkStart w:id="299" w:name="_Toc116"/>
      <w:bookmarkEnd w:id="297"/>
      <w:bookmarkEnd w:id="298"/>
      <w:r>
        <w:rPr>
          <w:rtl w:val="true"/>
        </w:rPr>
        <w:t>الرابع</w:t>
      </w:r>
      <w:r>
        <w:rPr>
          <w:rtl w:val="true"/>
        </w:rPr>
        <w:t>:</w:t>
      </w:r>
      <w:r>
        <w:rPr>
          <w:rtl w:val="true"/>
        </w:rPr>
        <w:t>الدخول فی المساجد بقصد وضع شیء فیها</w:t>
      </w:r>
      <w:bookmarkEnd w:id="29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المساجد بقصد وضع شیء فیها بل مطلق الوضع فیها و إن کان من الخارج أو فی حال العبور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00" w:name="__RefHeading___Toc320437_3264237689"/>
      <w:bookmarkStart w:id="301" w:name="_Toc117"/>
      <w:bookmarkEnd w:id="300"/>
      <w:r>
        <w:rPr>
          <w:rtl w:val="true"/>
        </w:rPr>
        <w:t>الخامس</w:t>
      </w:r>
      <w:r>
        <w:rPr>
          <w:rtl w:val="true"/>
        </w:rPr>
        <w:t>:</w:t>
      </w:r>
      <w:r>
        <w:rPr>
          <w:rtl w:val="true"/>
        </w:rPr>
        <w:t>قراءة سور العزائم</w:t>
      </w:r>
      <w:bookmarkEnd w:id="301"/>
    </w:p>
    <w:p>
      <w:pPr>
        <w:pStyle w:val="Heading6"/>
        <w:numPr>
          <w:ilvl w:val="5"/>
          <w:numId w:val="1"/>
        </w:numPr>
        <w:rPr/>
      </w:pPr>
      <w:bookmarkStart w:id="302" w:name="__RefHeading___Toc320439_3264237689"/>
      <w:bookmarkStart w:id="303" w:name="_Toc118"/>
      <w:bookmarkEnd w:id="302"/>
      <w:r>
        <w:rPr>
          <w:rtl w:val="true"/>
        </w:rPr>
        <w:t>اشارة</w:t>
      </w:r>
      <w:bookmarkEnd w:id="30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سور العزائم،و هی سورة اقرأ و النجم و الم تنزیل و حم السجدة و إن کان بعض واحدة منها بل البسملة أو بعضها بقصد إحداها علی الأحوط،لکن الأقوی اختصاص الحرمة بقراءة آیات السجدة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من التفرقة بین ذلک العنوان و عنوان الدخول علی الامام من صدق الثانی علیها دون الأول،و امّا الثانی ففیه انّ ما ذکر نظیر احتلام النائم فی المسجد بمبادرته بالاغتسال او الخروج ثم الاغتسال،و أما الثالث بأن لفظ الانبغاء قد استعمل فی الروایات فی کل من الالزام و الاولویة و عنوان بیوت الأنبیاء و دخول الجنب قد جعل فی العدید من الروایات الواردة فی أصل حکم دخول الجنب فی المساجد منشأ للحکم علی حذو ما کان من أمره تعالی لموسی و هارون أن یجعلوا بیوتهما قبلة لبنی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المحرم منه هو الأول فقط و الجمع بینه و بین الآخرین متدافع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کثیر من الکلمات التعبیر بالعزائم و فی بعضها السجدة و علی کل تقدیر فیدل علی أصل الحکم صحیح زرارة و محمد بن مسلم عن أبی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و الجنب هل یقرءان من القرآن شیئا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شاءا إلا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10"/>
      </w:r>
      <w:r>
        <w:rPr>
          <w:rFonts w:ascii="IRNazanin" w:hAnsi="IRNazanin" w:eastAsia="IRNazanin"/>
          <w:color w:val="111111"/>
          <w:sz w:val="28"/>
          <w:sz w:val="28"/>
          <w:szCs w:val="28"/>
          <w:rtl w:val="true"/>
          <w:lang w:bidi="fa-IR"/>
        </w:rPr>
        <w:t xml:space="preserve">و مثله صحیح محمد بن مسلم الآخر </w:t>
      </w:r>
      <w:r>
        <w:rPr>
          <w:rStyle w:val="FootnoteAnchor"/>
          <w:rtl w:val="true"/>
        </w:rPr>
        <w:footnoteReference w:id="211"/>
      </w:r>
      <w:r>
        <w:rPr>
          <w:rFonts w:ascii="IRNazanin" w:hAnsi="IRNazanin" w:eastAsia="IRNazanin"/>
          <w:color w:val="111111"/>
          <w:sz w:val="28"/>
          <w:sz w:val="28"/>
          <w:szCs w:val="28"/>
          <w:rtl w:val="true"/>
          <w:lang w:bidi="fa-IR"/>
        </w:rPr>
        <w:t>نعم روی المحقق فی المعتبر 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للجنب و الحائض أن یقرءا ما شاءا من القرآن إلا سور العزائم الأربع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ربک،و النجم،و تنزیل السجدة،و حم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البزنطی فی جامعه</w:t>
      </w:r>
      <w:bookmarkStart w:id="304" w:name="pg13754_194488"/>
    </w:p>
    <w:p>
      <w:pPr>
        <w:pStyle w:val="Heading6"/>
        <w:numPr>
          <w:ilvl w:val="5"/>
          <w:numId w:val="1"/>
        </w:numPr>
        <w:rPr/>
      </w:pPr>
      <w:bookmarkStart w:id="305" w:name="__RefHeading___Toc320441_3264237689"/>
      <w:bookmarkStart w:id="306" w:name="_Toc119"/>
      <w:bookmarkEnd w:id="304"/>
      <w:bookmarkEnd w:id="305"/>
      <w:r>
        <w:rPr>
          <w:rtl w:val="true"/>
        </w:rPr>
        <w:t xml:space="preserve">مسألة </w:t>
      </w:r>
      <w:r>
        <w:rPr/>
        <w:t>1</w:t>
      </w:r>
      <w:r>
        <w:rPr>
          <w:rtl w:val="true"/>
        </w:rPr>
        <w:t>:</w:t>
      </w:r>
      <w:r>
        <w:rPr>
          <w:rtl w:val="true"/>
        </w:rPr>
        <w:t>من نام فی أحد المسجدین و احتلم أو أجنب فیهما أو فی الخارج و دخل فیهما عمدا أو سهوا أو جهلا</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فی أحد المسجدین و احتلم أو اجنب فیهما أو فی الخارج و دخل فیهما عمدا أو سهوا أو جهلا وجب علیه التیمم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للخروج،إلا أن یکون زمان عن المثنی عن الحسن الصیقل عن أبی عبد الله علیه السّلام </w:t>
      </w:r>
      <w:r>
        <w:rPr>
          <w:rStyle w:val="FootnoteAnchor"/>
          <w:rtl w:val="true"/>
        </w:rPr>
        <w:footnoteReference w:id="212"/>
      </w:r>
      <w:r>
        <w:rPr>
          <w:rFonts w:ascii="IRNazanin" w:hAnsi="IRNazanin" w:eastAsia="IRNazanin"/>
          <w:color w:val="111111"/>
          <w:sz w:val="28"/>
          <w:sz w:val="28"/>
          <w:szCs w:val="28"/>
          <w:rtl w:val="true"/>
          <w:lang w:bidi="fa-IR"/>
        </w:rPr>
        <w:t xml:space="preserve">فهل تحمل السجدة علی السورة أو تحمل السورة علی السجدة بناء علی إرادة الآیة التی فیها السجدة، و الصحیح هو إرادة الآیة من السجدة و حمل السورة علی ذلک لما قد تکرر التعبیر فی الروایات </w:t>
      </w:r>
      <w:r>
        <w:rPr>
          <w:rStyle w:val="FootnoteAnchor"/>
          <w:rtl w:val="true"/>
        </w:rPr>
        <w:footnoteReference w:id="213"/>
      </w:r>
      <w:r>
        <w:rPr>
          <w:rFonts w:ascii="IRNazanin" w:hAnsi="IRNazanin" w:eastAsia="IRNazanin"/>
          <w:color w:val="111111"/>
          <w:sz w:val="28"/>
          <w:sz w:val="28"/>
          <w:szCs w:val="28"/>
          <w:rtl w:val="true"/>
          <w:lang w:bidi="fa-IR"/>
        </w:rPr>
        <w:t>الواردة فی قراءتها بقراءة السورة و إرادة الآیة،کما قد صرّح فی بعضها بإرادة الآیة من السجدة کموثق عمار عن ابی عبد الله علیه السّلام فی حدیث عن الرجل یقرأ فی المکتوبة سورة فیها سجدة من العزائم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موضع السجدة فلا یقرأها و ان أحب فیقرأ سورة غیرها و یدع التی فیها السجدة فیرجع الی غیرها</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فی مصحح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یقرأ بالسورة فیها السجدة فینسی فیرکع و یسجد سجدتین ثم یذکر بعد؟قال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اذا کانت من العزائم و العزائم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تنزیل و حم السجدة و النجم و اقرأ باسم ربک و کان علی بن الحسین علیه السّلام یعجبه أن یسجد فی کل سورة فیها سجدة</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هذا المصحح صریح فی المطلبین من حمل السورة علی السجدة و السجدة علی الآیة بل لا یبعد حملها علی لفظ السجدة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روایة جابر عن أبی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قرأ آیة من کتاب الله عز و جل فیها سجدة إلا سجد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الاتفاق علیه عدا ابن حمزة فی الوسیلة إنّه ذهب الی الندب،و یدلّ</w:t>
      </w:r>
    </w:p>
    <w:p>
      <w:pPr>
        <w:pStyle w:val="BookText"/>
        <w:rPr/>
      </w:pPr>
      <w:r>
        <w:rPr>
          <w:rFonts w:ascii="IRNazanin" w:hAnsi="IRNazanin" w:eastAsia="IRNazanin"/>
          <w:color w:val="111111"/>
          <w:sz w:val="28"/>
          <w:sz w:val="28"/>
          <w:szCs w:val="28"/>
          <w:rtl w:val="true"/>
          <w:lang w:bidi="fa-IR"/>
        </w:rPr>
        <w:t>الخروج أقصر من المکث للتیمم فیخرج من غیر تیمم أو کان زمان الغسل فیهما مساویا أو أقل من زمان التیمم فیغتسل حینئذ،و کذا حال فی الحائض و النفساء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صحیح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الرجل نائما فی المسجد الحرام أو مسجد الرسول صلّی اللّه علیه و آله فاحتلم فأصابته جنابة فلیتیمم و لا یمرّ فی المسجد إلا متیمما و لا بأس فی أن یمرّ فی سائر المساجد و لا یجلس فی شیء من المساجد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رواه الکلینی بطریق مرفوع 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الحائض اذا أصابها الحیض تفعل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18"/>
      </w:r>
      <w:r>
        <w:rPr>
          <w:rFonts w:ascii="IRNazanin" w:hAnsi="IRNazanin" w:eastAsia="IRNazanin"/>
          <w:color w:val="111111"/>
          <w:sz w:val="28"/>
          <w:sz w:val="28"/>
          <w:szCs w:val="28"/>
          <w:rtl w:val="true"/>
          <w:lang w:bidi="fa-IR"/>
        </w:rPr>
        <w:t>و الصحیح ظاهر فی کون الحکم من جهة محذور الحدث مع الکون فی المسجد لا خصوص الاجتیاز اذ التیمم أحد الطهورین و قد ذکر فی ذیله بقیة أحکام مطلق الجنب فیعمّ صور المتن، و یصحح الاستثناء المذکور فیه،هذا و لو کان زمان الخروج مساویا للتیمم فهل یتعیّن علیه أیضا أم یتخیر أم یتعیّن الخروج أما الأول فعملا بإطلاق الصحیح و أما الثانی فلما مرّ من ظهور کون التیمم لتخفیف محذور الکون مع الحدث،و أما الثالث فقیل لأن التیمم یستلزم مکثا أکثر من الخروج حیث یزید علی زمان التیمم زمان الخروج فلا یشرع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یتأتی حتی لو کان زمان الخروج أکثر من زمان التیمم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التیمم یشرع لصدق الاضطرار علی طبیعی الخروج مع وجود الفارق أن الزائد هاهنا یطویه بطهارة ترابیة بخلاف الخروج بدونها فالزائد مکث مشروع لکونه بطهارة ترابیة نظیر دخول المسجد الحرام بتیمم للمضطر لاداء الطواف الواجب،و قد تبیّن مشروعیة التیمم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الحائض فقد تقدم فی صحیح زرارة و محمد بن مسلم و غیره التصریح بوحدتها فی الحرمة،و قد تبیّن کون التیمم لتفادی الحرمة المزبورة،فیشمل</w:t>
      </w:r>
      <w:bookmarkStart w:id="307" w:name="pg13754_194490"/>
    </w:p>
    <w:p>
      <w:pPr>
        <w:pStyle w:val="Heading6"/>
        <w:numPr>
          <w:ilvl w:val="5"/>
          <w:numId w:val="1"/>
        </w:numPr>
        <w:rPr/>
      </w:pPr>
      <w:bookmarkStart w:id="308" w:name="__RefHeading___Toc320443_3264237689"/>
      <w:bookmarkStart w:id="309" w:name="_Toc120"/>
      <w:bookmarkEnd w:id="307"/>
      <w:bookmarkEnd w:id="308"/>
      <w:r>
        <w:rPr>
          <w:rtl w:val="true"/>
        </w:rPr>
        <w:t xml:space="preserve">مسألة </w:t>
      </w:r>
      <w:r>
        <w:rPr/>
        <w:t>2</w:t>
      </w:r>
      <w:r>
        <w:rPr>
          <w:rtl w:val="true"/>
        </w:rPr>
        <w:t>:</w:t>
      </w:r>
      <w:r>
        <w:rPr>
          <w:rtl w:val="true"/>
        </w:rPr>
        <w:t>لا فرق فی حرمة دخول الجنب فی المساجد بین المعمور منها و الخراب و إن لم یصلّ فیه أحد و لم یبق آثار مسجدیته</w:t>
      </w:r>
      <w:bookmarkEnd w:id="30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فرق فی حرمة دخول الجنب فی المساجد بین المعمور منها و الخراب و إن لم یصلّ فیه أحد و لم یبق آثار مسجدیته،نعم فی مساجد الاراضی المفتوحة عنوة إذا ذهب آثار المسجدیة بالمرة یمکن القول بخروجها عنها،لأنها تابعة لآثارها الحائض،و أما النفساء فاندراجها فی الحکم إما یبنی علی أخذ الحدث الأکبر موضوعا للحرمة فتدخل المستحاضة غیر القلیلة کما ذهب الی ذلک الماتن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فصل المستحاضة مع ذهابه الی العدم فی الماس للمیت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فصله،و قد یظهر ذلک من کلمات جماعة کالفاضلین و غیرهما ثمة، و امّا علی الوحدة مع حدث الحیض کما صرّح 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فصله و استدلّ بوجوه غیر ناهضة مثل ما ورد أن حیض الحامل یحبس لرزق ولدها و ربّما یقذفه الرحم أثناء الحمل </w:t>
      </w:r>
      <w:r>
        <w:rPr>
          <w:rStyle w:val="FootnoteAnchor"/>
          <w:rtl w:val="true"/>
        </w:rPr>
        <w:footnoteReference w:id="219"/>
      </w:r>
      <w:r>
        <w:rPr>
          <w:rFonts w:ascii="IRNazanin" w:hAnsi="IRNazanin" w:eastAsia="IRNazanin"/>
          <w:color w:val="111111"/>
          <w:sz w:val="28"/>
          <w:sz w:val="28"/>
          <w:szCs w:val="28"/>
          <w:rtl w:val="true"/>
          <w:lang w:bidi="fa-IR"/>
        </w:rPr>
        <w:t>و هو کما تری أجنبی عن النفاس و ان ورد فی تلک الروایات وحدة حکمهما من حیث ترک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ورد من انّ حکم الحائض مع النفساء سواء </w:t>
      </w:r>
      <w:r>
        <w:rPr>
          <w:rStyle w:val="FootnoteAnchor"/>
          <w:rtl w:val="true"/>
        </w:rPr>
        <w:footnoteReference w:id="220"/>
      </w:r>
      <w:r>
        <w:rPr>
          <w:rFonts w:ascii="IRNazanin" w:hAnsi="IRNazanin" w:eastAsia="IRNazanin"/>
          <w:color w:val="111111"/>
          <w:sz w:val="28"/>
          <w:sz w:val="28"/>
          <w:szCs w:val="28"/>
          <w:rtl w:val="true"/>
          <w:lang w:bidi="fa-IR"/>
        </w:rPr>
        <w:t xml:space="preserve">و فیه انّ التسویة من حیث عدد الأیام و الحکم باستحاضة ما زاد و ما ورد من جوابه علیه السّلام عن حکم الحائض فی السعی و الإحرام بأمر النبی صلّی اللّه علیه و آله النفساء بهما </w:t>
      </w:r>
      <w:r>
        <w:rPr>
          <w:rStyle w:val="FootnoteAnchor"/>
          <w:rtl w:val="true"/>
        </w:rPr>
        <w:footnoteReference w:id="221"/>
      </w:r>
      <w:r>
        <w:rPr>
          <w:rFonts w:ascii="IRNazanin" w:hAnsi="IRNazanin" w:eastAsia="IRNazanin"/>
          <w:color w:val="111111"/>
          <w:sz w:val="28"/>
          <w:sz w:val="28"/>
          <w:szCs w:val="28"/>
          <w:rtl w:val="true"/>
          <w:lang w:bidi="fa-IR"/>
        </w:rPr>
        <w:t xml:space="preserve">فغایة ما یدلّ علیه هو عدم اشتراط السعی و الاحرام بالطهارة لا علی وحدة الحدثین،نعم قد ورد اشتراکها مع الحائض فی جملة اخری من الأحکام کعدم جواز وطئها </w:t>
      </w:r>
      <w:r>
        <w:rPr>
          <w:rStyle w:val="FootnoteAnchor"/>
          <w:rtl w:val="true"/>
        </w:rPr>
        <w:footnoteReference w:id="222"/>
      </w:r>
      <w:r>
        <w:rPr>
          <w:rFonts w:ascii="Amiri" w:hAnsi="Amiri" w:eastAsia="Amiri" w:cs="Amiri"/>
          <w:color w:val="111111"/>
          <w:sz w:val="28"/>
          <w:sz w:val="28"/>
          <w:szCs w:val="28"/>
          <w:rtl w:val="true"/>
          <w:lang w:bidi="ar-SA"/>
        </w:rPr>
        <w:t xml:space="preserve">و عدم صحّة طلاقها </w:t>
      </w:r>
      <w:r>
        <w:rPr>
          <w:rStyle w:val="FootnoteAnchor"/>
          <w:rtl w:val="true"/>
        </w:rPr>
        <w:footnoteReference w:id="223"/>
      </w:r>
      <w:r>
        <w:rPr>
          <w:rFonts w:ascii="IRNazanin" w:hAnsi="IRNazanin" w:eastAsia="IRNazanin"/>
          <w:color w:val="111111"/>
          <w:sz w:val="28"/>
          <w:sz w:val="28"/>
          <w:szCs w:val="28"/>
          <w:rtl w:val="true"/>
          <w:lang w:bidi="fa-IR"/>
        </w:rPr>
        <w:t>و کراهة وطئها بعد الانقطاع قبل الغسل فقد یستفاد من ذلک کله قاعدة المساواة بین الحدثین و لا أقل من الاحتیاط</w:t>
      </w:r>
      <w:r>
        <w:rPr>
          <w:rFonts w:eastAsia="IRNazanin" w:cs="IRNazanin"/>
          <w:color w:val="111111"/>
          <w:sz w:val="28"/>
          <w:szCs w:val="28"/>
          <w:rtl w:val="true"/>
          <w:lang w:bidi="fa-IR"/>
        </w:rPr>
        <w:t>.</w:t>
      </w:r>
      <w:bookmarkStart w:id="310" w:name="pg13754_194491"/>
    </w:p>
    <w:p>
      <w:pPr>
        <w:pStyle w:val="BookText"/>
        <w:rPr/>
      </w:pPr>
      <w:bookmarkEnd w:id="310"/>
      <w:r>
        <w:rPr>
          <w:rFonts w:ascii="IRNazanin" w:hAnsi="IRNazanin" w:eastAsia="IRNazanin"/>
          <w:color w:val="111111"/>
          <w:sz w:val="28"/>
          <w:sz w:val="28"/>
          <w:szCs w:val="28"/>
          <w:rtl w:val="true"/>
          <w:lang w:bidi="fa-IR"/>
        </w:rPr>
        <w:t>و بنائها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11" w:name="__RefHeading___Toc320445_3264237689"/>
      <w:bookmarkStart w:id="312" w:name="_Toc121"/>
      <w:bookmarkEnd w:id="311"/>
      <w:r>
        <w:rPr>
          <w:rtl w:val="true"/>
        </w:rPr>
        <w:t xml:space="preserve">مسألة </w:t>
      </w:r>
      <w:r>
        <w:rPr/>
        <w:t>3</w:t>
      </w:r>
      <w:r>
        <w:rPr>
          <w:rtl w:val="true"/>
        </w:rPr>
        <w:t>:</w:t>
      </w:r>
      <w:r>
        <w:rPr>
          <w:rtl w:val="true"/>
        </w:rPr>
        <w:t>إذا عین الشخص فی بیته مکانا للصلاة و جعله مصلّی له لا یجری علیه حکم المسجد</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عین الشخص فی بیته مکانا للصلاة و جعله مصلّی له لا یجری علیه حکم المسجد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13" w:name="__RefHeading___Toc320447_3264237689"/>
      <w:bookmarkStart w:id="314" w:name="_Toc122"/>
      <w:bookmarkEnd w:id="313"/>
      <w:r>
        <w:rPr>
          <w:rtl w:val="true"/>
        </w:rPr>
        <w:t xml:space="preserve">مسألة </w:t>
      </w:r>
      <w:r>
        <w:rPr/>
        <w:t>4</w:t>
      </w:r>
      <w:r>
        <w:rPr>
          <w:rtl w:val="true"/>
        </w:rPr>
        <w:t>:</w:t>
      </w:r>
      <w:r>
        <w:rPr>
          <w:rtl w:val="true"/>
        </w:rPr>
        <w:t>کل ما شک فی کونه جزءا من المسجد من صحنه و الحجرات التی فیه و منارته و حیطانه و نحو ذلک</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 فی کونه جزءا من المسجد من صحنه و الحجرات التی فیه و منارته و حیطانه و نحو ذلک لا یجری علیه الحکم،و إن کان الأحوط الإجراء الا إذا علم خروجه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15" w:name="__RefHeading___Toc320449_3264237689"/>
      <w:bookmarkStart w:id="316" w:name="_Toc123"/>
      <w:bookmarkEnd w:id="315"/>
      <w:r>
        <w:rPr>
          <w:rtl w:val="true"/>
        </w:rPr>
        <w:t xml:space="preserve">مسألة </w:t>
      </w:r>
      <w:r>
        <w:rPr/>
        <w:t>5</w:t>
      </w:r>
      <w:r>
        <w:rPr>
          <w:rtl w:val="true"/>
        </w:rPr>
        <w:t>:</w:t>
      </w:r>
      <w:r>
        <w:rPr>
          <w:rtl w:val="true"/>
        </w:rPr>
        <w:t xml:space="preserve">الجنب إذا قرأ دعاء کمیل الأولی و الأحوط أن لا یقرأ منه </w:t>
      </w:r>
      <w:r>
        <w:rPr>
          <w:rtl w:val="true"/>
        </w:rPr>
        <w:t>(</w:t>
      </w:r>
      <w:r>
        <w:rPr>
          <w:rtl w:val="true"/>
        </w:rPr>
        <w:t>أَ فَمَنْ کانَ مُؤْمِناً کَمَنْ کانَ فاسِقاً لا یَسْتَوُونَ</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إذا قرأ دعاء کمیل الأولی و الأحوط أن لا یقرأ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أما الصورة الثانیة فی المتن فلبقاء المسجدیة ببقاء البناء و إن کان خربا،و امّا الصورة الثالثة و هی زوال آثار المسجدیة،فتارة تکون الأرض مفتوحة عنوة کما فی المتن و أخری من الأنفال،فأمّا الأولی فتقدم فی أحکام النجاسة أنها لیست مملوکة للواقف بل غایته ملکیته لحق الاستیجار و هو حق الخلو و السرقفلیة فی المصطلح الحدیث،فالوقفیة قائمة بالبناء لا بالعین بقول مطلق و علی تقدیر بقاء الحق المزبور وقفا فلا یستلزم بقاء المسجدیة و لا تحریر لرقبة العین،و أما الثانیة فعلی القول بعود الأرض المحیاة بالموات بعد سنین الی الإباحة الأصلیة،فملکیة العین التی وقفها الواقف لم تکن من الأول مطلقة کی یتأبد التحریر لرقبة الأرض،و ان بنی علی بقاء حق للمالک السابق،و کذا علی القول بأن الاحیاء فی أرض الأنفال یوجب الاستحقاق لا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کونه مسجدا فلا موضوع للحکم المزبور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المتبع فی الأوقاف هو السیرة المتعاطیة لذلک الوقف فإنها إمارة عرفیة علی نحو الوقف و شروطه،و ظاهرها فی الأمثلة المذکورة فی المتن هو الجزئیة،و أما المشکوک فلا یبعد دخوله و جزئیته اذا اشتمل علیه سور البناء</w:t>
      </w:r>
      <w:r>
        <w:rPr>
          <w:rFonts w:eastAsia="IRNazanin" w:cs="IRNazanin"/>
          <w:color w:val="111111"/>
          <w:sz w:val="28"/>
          <w:szCs w:val="28"/>
          <w:rtl w:val="true"/>
          <w:lang w:bidi="fa-IR"/>
        </w:rPr>
        <w:t>.</w:t>
      </w:r>
      <w:bookmarkStart w:id="317" w:name="pg13754_194492"/>
    </w:p>
    <w:p>
      <w:pPr>
        <w:pStyle w:val="BookText"/>
        <w:rPr/>
      </w:pPr>
      <w:bookmarkEnd w:id="317"/>
      <w:r>
        <w:rPr>
          <w:rFonts w:ascii="Amiri" w:hAnsi="Amiri" w:eastAsia="Amiri" w:cs="Amiri"/>
          <w:color w:val="111111"/>
          <w:sz w:val="28"/>
          <w:sz w:val="28"/>
          <w:szCs w:val="28"/>
          <w:rtl w:val="true"/>
          <w:lang w:bidi="ar-SA"/>
        </w:rPr>
        <w:t xml:space="preserve">مُؤْمِناً کَمَنْ کانَ فاسِقاً لا یَسْتَوُونَ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 لأنه جزء من سورة حم السجدة،و کذا الحائض،و الأقوی جوازه لما مر من أن المحرم قراءة آیات السجدة لا بقیة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20451_3264237689"/>
      <w:bookmarkStart w:id="319" w:name="_Toc124"/>
      <w:bookmarkEnd w:id="318"/>
      <w:r>
        <w:rPr>
          <w:rtl w:val="true"/>
        </w:rPr>
        <w:t xml:space="preserve">مسألة </w:t>
      </w:r>
      <w:r>
        <w:rPr/>
        <w:t>6</w:t>
      </w:r>
      <w:r>
        <w:rPr>
          <w:rtl w:val="true"/>
        </w:rPr>
        <w:t>:</w:t>
      </w:r>
      <w:r>
        <w:rPr>
          <w:rtl w:val="true"/>
        </w:rPr>
        <w:t>الأحوط عدم إدخال الجنب فی المسجد</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عدم إدخال الجنب فی المسجد و إن کان صبیا أو مجنونا أو جاهلا بجنابة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20" w:name="__RefHeading___Toc320453_3264237689"/>
      <w:bookmarkStart w:id="321" w:name="_Toc125"/>
      <w:bookmarkEnd w:id="320"/>
      <w:r>
        <w:rPr>
          <w:rtl w:val="true"/>
        </w:rPr>
        <w:t xml:space="preserve">مسألة </w:t>
      </w:r>
      <w:r>
        <w:rPr/>
        <w:t>7</w:t>
      </w:r>
      <w:r>
        <w:rPr>
          <w:rtl w:val="true"/>
        </w:rPr>
        <w:t>:</w:t>
      </w:r>
      <w:r>
        <w:rPr>
          <w:rtl w:val="true"/>
        </w:rPr>
        <w:t>لا یجوز أن یستأجر الجنب لکنس المسجد فی حال جنابته</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یستأجر الجنب لکنس المسجد فی حال جنابته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الإجارة فاسدة و لا یستحق أجرة،نعم لو استأجره مطلقا و لکنه کنس فی حال جنابته و کان جاهلا بأنه جنب أو ناسیا استحق الأجرة بخلاف ما اذا تقدم انّ المحرّم هو الآیة دون مطلق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یخلو من قوّة بعد کون لسان عدّة من الروایات بلسان النفی غیر الموجّه لخصوص المخاطب و العمدة الاعتضاد بأن ملاک الحکم المنفهم من الدلیل هو کونه احتراما للمسجد حیث أنها بیوت اللّه تعالی فی أرضه کما یشیر إلیه قوله تعالی أَنْ طَهِّرا بَیْتِیَ لِلطّائِفِینَ وَ الْعاکِفِینَ وَ الرُّکَّعِ السُّجُودِ </w:t>
      </w:r>
      <w:r>
        <w:rPr>
          <w:rStyle w:val="FootnoteAnchor"/>
          <w:rtl w:val="true"/>
        </w:rPr>
        <w:footnoteReference w:id="224"/>
      </w:r>
      <w:r>
        <w:rPr>
          <w:rFonts w:ascii="Amiri" w:hAnsi="Amiri" w:eastAsia="Amiri" w:cs="Amiri"/>
          <w:color w:val="111111"/>
          <w:sz w:val="28"/>
          <w:sz w:val="28"/>
          <w:szCs w:val="28"/>
          <w:rtl w:val="true"/>
          <w:lang w:bidi="ar-SA"/>
        </w:rPr>
        <w:t xml:space="preserve">و هو یتناول مطلق التنزیه الشامل لإبعاد الکافر و النجاسات الخبثیة و القاذورات،کما فی قوله تعالی إِنَّمَا الْمُشْرِکُونَ نَجَسٌ فَلا یَقْرَبُوا الْمَسْجِدَ الْحَرامَ بَعْدَ عامِهِمْ هذا </w:t>
      </w:r>
      <w:r>
        <w:rPr>
          <w:rStyle w:val="FootnoteAnchor"/>
          <w:rtl w:val="true"/>
        </w:rPr>
        <w:footnoteReference w:id="225"/>
      </w:r>
      <w:r>
        <w:rPr>
          <w:rFonts w:ascii="Amiri" w:hAnsi="Amiri" w:eastAsia="Amiri" w:cs="Amiri"/>
          <w:color w:val="111111"/>
          <w:sz w:val="28"/>
          <w:sz w:val="28"/>
          <w:szCs w:val="28"/>
          <w:rtl w:val="true"/>
          <w:lang w:bidi="ar-SA"/>
        </w:rPr>
        <w:t xml:space="preserve">،و اللسان فیها موجّه الی العموم نظیر الواجب الکفائی نظیر الآیتین الأخیرتین ما کانَ لِلْمُشْرِکِینَ أَنْ یَعْمُرُوا مَساجِدَ اللّهِ </w:t>
      </w:r>
      <w:r>
        <w:rPr>
          <w:rStyle w:val="FootnoteAnchor"/>
          <w:rtl w:val="true"/>
        </w:rPr>
        <w:footnoteReference w:id="226"/>
      </w:r>
      <w:r>
        <w:rPr>
          <w:rFonts w:ascii="Amiri" w:hAnsi="Amiri" w:eastAsia="Amiri" w:cs="Amiri"/>
          <w:color w:val="111111"/>
          <w:sz w:val="28"/>
          <w:sz w:val="28"/>
          <w:szCs w:val="28"/>
          <w:rtl w:val="true"/>
          <w:lang w:bidi="ar-SA"/>
        </w:rPr>
        <w:t xml:space="preserve">ما کانَ لَهُمْ أَنْ یَدْخُلُوها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الصورة الأولی و المراد تقیید الإجارة بحال الجنابة،و عدم الجواز بمعنی الحرمة لما عرفت فی المسألة السابقة من حرمة التسبیب لدخول الجنب المسجد و إن کان معذورا و غیر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الأقوی أنّ الاجارة صحیحة و الشرط و التقیید فاسد و ذلک لأن هذا التقیید لا یعود الی تخصیص متعلّق الاجارة و هو المنفعة،لأن ضابطته فی المالیات هو بلحاظ وحدة المطلوب و تعدده و الذی یستکشف بالتفاوت فی القیمة المالیة أو الرغبات الانتفاعیة،کما هو الحال فی بیع الأعیان،و من ذلک یتضح أنه لیس المدار علی التخصیص العقلی فی المنفعة کما بنی کثیر من فروع باب الإجارة علیه لا سیّما عند متأخری الأعصار،مع انّ جلّ تلک الفروع هی من باب تعدد المطلوب الراجعة الی الشرط الضمنی لا الی تحدید المنفعة و مورد الإجارة،فغایة ما یثبت للمستأجر خیار الشرط،فإن فسخ فیستحق الأجیر أجرة المثل و إلا فالأجرة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فساد الإجارة فإنّه یستحق أجرة المثل لعدم کون الاقدام مجانیا و للأمر الضمانی،الذی هو مضمون ما یضمن بصحیحه یضمن بفاسده،لعدم کون متعلّق الاجارة مسلوب المالیة و هو الکنس اذ لیس هو المحرم،بل المحرم هو اللبث فی المسجد الذی هو مقدمة لمتعلق الاجارة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 علی وحدة المطلوب و التخصیص فی الاجارة فلا وجه لفساد الاجارة بمجرّد النهی عن الدخول لأنه لا یوجب سلب القدرة التکوینیة و لا دلیل علی قاعدة الممتنع شرعا کالممتنع عقلا مع انّ المنع الشرعی علی نحوین تکلیفی و وضعی و بینها بون کبیر،و لا تعارض بین الأمر بالوفاء و النهی عن الدخول بل غایته التزاحم و تقدیم النهی لا یضادد الصحّة الوضعیة غایته یوجب الخیار للمستأجر اما خیار تخلف الشرط أو العیب لابتلاء الأجیر بالنهی،و النهی عن المعاملة الاتفاقی غیر الراجع الی متعلقها فلا یقتضی الفساد،فلم یبق إلا الاجماع لو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 عالما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یستحق لکونه حراما و لا یجوز أخذ الاجرة علی العمل المحرم، و کذا الکلام فی الحائض و النفساء،و لو کان الأجیر جاهلا أو کلاهما جاهلین فی الصورة الاولی أیضا یستحق الأجرة،لأن متعلق الإجارة و هو الکنس لا یکون حراما،و إنما الحرام الدخول و المکث،فلا یکون من باب أخذ الأجرة علی المحرم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استأجره علی الدخول أو المکث کانت الإجارة فاسدة و لا یستحق الأجرة و لو کانا جاهلین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محرمان و لا یستحق الأجرة علی الحرام،و من ذلک ظهر أنه استأجر الجنب أو الحائض أو النفساء للطواف المستحب کانت الإجارة فاسدة و لو مع الجهل،و کذا لو استأجره لقراءة العزائم،فإن المتعلق فیهما هو نفس الفعل المحرم، بخلاف الإجارة للکنس فانه لیس حراما،و إنما المحرم شیء آخر و هو الدخول و المکث،فلیس نفس المتعلق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الصورة الثانیة و هی ما لو استأجره مطلقا عن القید المزبور فتارة یکنس معذورا للجهل أو النسیان و نحوهما و أخری عالما،و الصحّة فی هذه الصورة مطلقا أولی من السابقة لصحّة الاجارة غایة الأمر مقدمة العمل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اختیار الأجیر لا لتوقف الوفاء بالکنس علیه کما التفت الماتن فی ذیل المسألة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یتلاءم ما أفاده فی الجاهل مع نفی الأجرة مطلقا فی العالم فی الصورة الأولی و الثانیة کما عرفت مع انّه لو کان النهی و الحرمة موجبة للبطلان لما افترق الحال بین العلم و الجهل اذ مع الجهل لا ترتفع الحرمة بل المؤاخذة علیها،و هذا من الشواهد علی انحفاظ القدرة مع الحرمة غایة الأمر الفرق فی الحکم العقلی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ما حرم فعله حرم ثمنه و کذا فی الأعیان ما حرّم الانتفاع بها حرّم ثمنها أی سلبت مالیتها اذ مع المنع عنه لا حرمة و لا احترام له عند الشارع بل یهدر حرمته</w:t>
      </w:r>
      <w:bookmarkStart w:id="322" w:name="pg13754_194495"/>
    </w:p>
    <w:p>
      <w:pPr>
        <w:pStyle w:val="Heading6"/>
        <w:numPr>
          <w:ilvl w:val="5"/>
          <w:numId w:val="1"/>
        </w:numPr>
        <w:rPr/>
      </w:pPr>
      <w:bookmarkStart w:id="323" w:name="__RefHeading___Toc320455_3264237689"/>
      <w:bookmarkStart w:id="324" w:name="_Toc126"/>
      <w:bookmarkEnd w:id="322"/>
      <w:bookmarkEnd w:id="323"/>
      <w:r>
        <w:rPr>
          <w:rtl w:val="true"/>
        </w:rPr>
        <w:t xml:space="preserve">مسألة </w:t>
      </w:r>
      <w:r>
        <w:rPr/>
        <w:t>8</w:t>
      </w:r>
      <w:r>
        <w:rPr>
          <w:rtl w:val="true"/>
        </w:rPr>
        <w:t>:</w:t>
      </w:r>
      <w:r>
        <w:rPr>
          <w:rtl w:val="true"/>
        </w:rPr>
        <w:t>إذا کان جنبا و کان الماء فی المسجد یجب علیه أن یتیمم و یدخل المسجد لأخذ الماء أو الاغتسال فیه</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جنبا و کان الماء فی المسجد یجب علیه أن یتیمم و یدخل المسجد لأخذ الماء أو الاغتسال فیه،و لا یبطل تیممه لوجدان هذا الماء بعد الخروج أو بعد الاغتسال،و لکن لا یباح بهذا التیمم إلا دخول المسجد و اللبث فیه بمقدار الحاجة، فلا یجوز له مس کتابة القرآن و لا قراءة العزائم إلا إذا کانا واجبین فورا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المالیة فحرمة الثمن علی مقتضی القاعدة و لا حاجة الی دلیل نقلی علیه،إلا أن ذلک فیما کانت الحرمة متعلقة بالشیء من الفعل أو العین بما هو هو لانفهام المفسدة فی نظر الشارع،بخلاف ما اذا کانت الحرمة لا للشیء فی نفسه بل من جهة صدوره من فاعل معین أو لحیثیة اخری متصلة به فانّ تحریمه فی مثل ذلک لا یستفاد منه نفی حرمته الوضعیة و اهدار مالیته بعد عدم کون المفسدة فیه فی ذاته،و المکث و الدخول فی المسجد و ان کانا من القسم الأول،لکن قراءة العزائم و الطواف المستحب من القسم الثانی و قد تقدم فی الوضوء عدم اعتبار الطهارة فی الطواف المستحب ففی القسم الثانی 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فسدت الاجارة للنهی عن متعلقه و هو یقتضی فساد المعاملة کما هو محرر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یقتضی سلب مالیة الفعل کما مرّ فیستحق الأجیر أجرة المثل،و أما مع الجهل فالصحّة محل اشکال و إن کان لها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الماتن هذا الفرع فی فصل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فصل بین ما اذا کان متمکنا من أخذه و هو مارّ و بین ما اذا استلزم المکث أو کان فی المسجدین الحرمین ففی الأول لا یحتاج الی التیمم بخلاف الثانی،لأن المرور و الأخذ من المساجد قد تقدم جوازه للجنب،و أما الثانی فاشکل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الکون فی المسجد لیس من الغایات التی یشرع لها التیمم،و کیف یفصل الماتن بین استباحة الغایات للتیمم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اضطراره للکون فی المسجد لو بنی علی کونه مشرعا للتیمم،فانّه یتوقف علی وجوب الغسل،و وجوبه یتوقف علی القدرة علی المکث فی المسجد أی جواز المکث بالتیمم و هو متوقف علی الوجوب نفسه،فعلی ذلک فهو عاجز عن الماء فیتعیّن علیه التیمم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غض النظر عن الاشکالین السابقین و سلم بحصول التیمم فلیس له أن یدخل المسجد فبالتالی فهو لیس قادرا علی الدخول و تناول الماء،و ذلک لعدم جواز مکث الجنب فی المسجد لإطلاق دلیله و ان کان متیمما لصدق الجنب علیه و عدم ارتفاع العنوان عنه و من ثم حکم الماتن بعدم جواز مکثه زیادة علی الحاجة لأخذ الماء أو الاغتسال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عدم ورود الاشکالات السابقة،فانّه یلزم من ترتب جواز دخوله و مکثه فی المسجد تمکنه من استعمال الماء و یترتب علی ذلک انتقاض تیممه و بالتالی عدم جواز دخوله فیلزم من الجواز عدمه و هو محال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ظاهر جماعة کما ذکر فی الجواهر </w:t>
      </w:r>
      <w:r>
        <w:rPr>
          <w:rStyle w:val="FootnoteAnchor"/>
          <w:rtl w:val="true"/>
        </w:rPr>
        <w:footnoteReference w:id="228"/>
      </w:r>
      <w:r>
        <w:rPr>
          <w:rFonts w:ascii="IRNazanin" w:hAnsi="IRNazanin" w:eastAsia="IRNazanin"/>
          <w:color w:val="111111"/>
          <w:sz w:val="28"/>
          <w:sz w:val="28"/>
          <w:szCs w:val="28"/>
          <w:rtl w:val="true"/>
          <w:lang w:bidi="fa-IR"/>
        </w:rPr>
        <w:t>حصر غایاته فی الصلاة و الخروج من المسجدین کالمحقق فی الشرائع و العلاّمة فی المنتهی و التذکرة و نهایة الأحکام و القواعد و التحریر و الارشاد و الشیخ فی النهایة و الفخر فی الایضاح فلا یشرع للصیام من الجنابة و الحیض و الاستحاضة و لا للطواف و لا مس کتاب القرآن و لا وطء الحائض بعد انقطاع الدم،نعم الظاهر من جملة منهم عدم کون هذه الأمور غایات له لکنه یستبیحها مع تحقق ما هو غایة کالصلاة،إلا أن الأقوی کون کل مشروط بالطهارة غایة للتیمم لما قدمناه فی غایات الوضوء أن الغایة هی واحدة،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الطهارة و البقیة غایات للغایة المزبورة،و قد ثبت فی الأدلّة کونه محصلا للطهارة کما فی قوله تعالی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w:t>
      </w:r>
      <w:r>
        <w:rPr>
          <w:rStyle w:val="FootnoteAnchor"/>
          <w:rtl w:val="true"/>
        </w:rPr>
        <w:footnoteReference w:id="229"/>
      </w:r>
      <w:r>
        <w:rPr>
          <w:rFonts w:ascii="IRNazanin" w:hAnsi="IRNazanin" w:eastAsia="IRNazanin"/>
          <w:color w:val="111111"/>
          <w:sz w:val="28"/>
          <w:sz w:val="28"/>
          <w:szCs w:val="28"/>
          <w:rtl w:val="true"/>
          <w:lang w:bidi="fa-IR"/>
        </w:rPr>
        <w:t xml:space="preserve">فاعتبره طهارة و طیبا و کذلک ما ورد فی الروایات انّه أحد الطهورین </w:t>
      </w:r>
      <w:r>
        <w:rPr>
          <w:rStyle w:val="FootnoteAnchor"/>
          <w:rtl w:val="true"/>
        </w:rPr>
        <w:footnoteReference w:id="230"/>
      </w:r>
      <w:r>
        <w:rPr>
          <w:rFonts w:ascii="IRNazanin" w:hAnsi="IRNazanin" w:eastAsia="IRNazanin"/>
          <w:color w:val="111111"/>
          <w:sz w:val="28"/>
          <w:sz w:val="28"/>
          <w:szCs w:val="28"/>
          <w:rtl w:val="true"/>
          <w:lang w:bidi="fa-IR"/>
        </w:rPr>
        <w:t xml:space="preserve">و أن رب الماء هو رب الأرض </w:t>
      </w:r>
      <w:r>
        <w:rPr>
          <w:rStyle w:val="FootnoteAnchor"/>
          <w:rtl w:val="true"/>
        </w:rPr>
        <w:footnoteReference w:id="231"/>
      </w:r>
      <w:r>
        <w:rPr>
          <w:rFonts w:ascii="IRNazanin" w:hAnsi="IRNazanin" w:eastAsia="IRNazanin"/>
          <w:color w:val="111111"/>
          <w:sz w:val="28"/>
          <w:sz w:val="28"/>
          <w:szCs w:val="28"/>
          <w:rtl w:val="true"/>
          <w:lang w:bidi="fa-IR"/>
        </w:rPr>
        <w:t xml:space="preserve">و أنه یکفی عشر سنین </w:t>
      </w:r>
      <w:r>
        <w:rPr>
          <w:rStyle w:val="FootnoteAnchor"/>
          <w:rtl w:val="true"/>
        </w:rPr>
        <w:footnoteReference w:id="232"/>
      </w:r>
      <w:r>
        <w:rPr>
          <w:rFonts w:ascii="IRNazanin" w:hAnsi="IRNazanin" w:eastAsia="IRNazanin"/>
          <w:color w:val="111111"/>
          <w:sz w:val="28"/>
          <w:sz w:val="28"/>
          <w:szCs w:val="28"/>
          <w:rtl w:val="true"/>
          <w:lang w:bidi="fa-IR"/>
        </w:rPr>
        <w:t xml:space="preserve">و ان الله قد جعل التراب طهورا کما جعل الماء طهورا </w:t>
      </w:r>
      <w:r>
        <w:rPr>
          <w:rStyle w:val="FootnoteAnchor"/>
          <w:rtl w:val="true"/>
        </w:rPr>
        <w:footnoteReference w:id="233"/>
      </w:r>
      <w:r>
        <w:rPr>
          <w:rFonts w:ascii="Amiri" w:hAnsi="Amiri" w:eastAsia="Amiri" w:cs="Amiri"/>
          <w:color w:val="111111"/>
          <w:sz w:val="28"/>
          <w:sz w:val="28"/>
          <w:szCs w:val="28"/>
          <w:rtl w:val="true"/>
          <w:lang w:bidi="ar-SA"/>
        </w:rPr>
        <w:t>بل الأقوی کما سیأتی فی بابه إن شاء الله تعالی بدلیته عن الوضوء الکمالی کوضوء الحائض و نحوه و عن الاغسال المندوبة و للکون علی الطهارة و الوضوء التجدیدی کل ذلک لاعتباره طهورا و عموم البدلیة و المنزلة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ذلک فیستباح به ما یستباح بالماء،هذا مضافا الی أنه یستفاد من قوله تعالی وَ لا جُنُباً إِلاّ عابِرِی سَبِیلٍ حَتَّی تَغْتَسِلُوا وَ إِنْ کُنْتُمْ مَرْضی أَوْ عَلی سَفَرٍ أَوْ جاءَ أَحَدٌ مِنْکُمْ مِنَ الْغائِطِ أَوْ لامَسْتُمُ النِّساءَ فَلَمْ تَجِدُوا ماءً فَتَیَمَّمُوا صَعِیداً طَیِّباً </w:t>
      </w:r>
      <w:r>
        <w:rPr>
          <w:rStyle w:val="FootnoteAnchor"/>
          <w:rtl w:val="true"/>
        </w:rPr>
        <w:footnoteReference w:id="234"/>
      </w:r>
      <w:r>
        <w:rPr>
          <w:rFonts w:ascii="IRNazanin" w:hAnsi="IRNazanin" w:eastAsia="IRNazanin"/>
          <w:color w:val="111111"/>
          <w:sz w:val="28"/>
          <w:sz w:val="28"/>
          <w:szCs w:val="28"/>
          <w:rtl w:val="true"/>
          <w:lang w:bidi="fa-IR"/>
        </w:rPr>
        <w:t>أن من غایات التیمم دخول المساجد بدلا عن الوضوء عند الاضطرار کما هو الحال فی الصلاة المذکورة فی صدر الآیة،غایة الأمر أنه لما کان بدلا و الابدال انّما تشرع عند الاضطرار کان مقتضی ذلک نقص الطهارة الحاصلة منه و من ثم شرّع للخروج من المسجدین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تفصیل الماتن فی استباحة الغایات فلیس لکون التیمم اضافیا و نسبیا فی تحصیل الطهارة الناقصة اذ قد عرفت انّ الغایات فی طول تحصیله للطهارة،بل لأن الاکتفاء بالطهارة الناقصة،لا یشرع فی تلک الغایات</w:t>
      </w:r>
    </w:p>
    <w:p>
      <w:pPr>
        <w:pStyle w:val="BookText"/>
        <w:rPr/>
      </w:pPr>
      <w:r>
        <w:rPr>
          <w:rFonts w:ascii="IRNazanin" w:hAnsi="IRNazanin" w:eastAsia="IRNazanin"/>
          <w:color w:val="111111"/>
          <w:sz w:val="28"/>
          <w:sz w:val="28"/>
          <w:szCs w:val="28"/>
          <w:rtl w:val="true"/>
          <w:lang w:bidi="fa-IR"/>
        </w:rPr>
        <w:t>المشروطة بالطهارة إلا مع صدق الاضطرار بالإضافة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انّ للدخول و المکث غایة فلا دور فی البین،نعم المحکی عن کاشف الغطاء منع مشروعیته لذلک و لکل ما کان الموجب لرفع الحدث فیه الاحترام من مس أسماء الله تعالی و قراءة العزائم،و قد یعضد المنع بأن الطهارة الحاصلة منه ناقصة،فلا تستباح هذه الأمور بها،بخلاف ما لو اضطر الی ارتکابها فانّه یشرع لها،و الظاهر من ذلک إرادة عدم صدق الاضطرار إلیها الذی هو موضوع التیمم الا مع الوجوب التعینی العزیمی المنجز لا أنها لیس بغایات له،کیف و قد عرفت ظهور آیة تحریم مکث الجنب فی المساجد فی بدلیة التیمم عن الغسل مضافا الی ما ورد من تیمم المحتلم فی المسجدین لأجل الخروج منهما،لکن بناء علی عدم صدق الاضطرار فیشکل صدقه أیضا فی صلاة النافلة مع أنه کما تری،مضافا الی دلالة أنه أحد الطهورین و انّه یکفی عشر سنین و غیره مما دلّ علی عموم المنزلة مما تقدم علی مشروعیته لاستباحة جمیع الآثار و کفایة صدق الاضطرار بمجرّد الرجحان،و یکفی فیه فی المقام رجحان الکون فی المسجد فی نفسه،هذا مع أنه قد مرّ فی بعض مباحث الوضوء انّ القدرة و الوجدان لیس شرطا فی وجوب الطهارة المائیة وضوء أو غسلا بل عدمهما قید و موضوع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قید عزیمة و تنجیز لا فی أصل الوجوب،فوجوب الوضوء مطلق غیر متوقف علی القدرة کی یدور الأمر مدارها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المنقول عن الفخر فی الایضاح الاشکال به لصدق الجنب علی المتیمم مع حصر الآیة وَ لا جُنُباً إِلاّ عابِرِی سَبِیلٍ حَتَّی تَغْتَسِلُوا </w:t>
      </w:r>
      <w:r>
        <w:rPr>
          <w:rStyle w:val="FootnoteAnchor"/>
          <w:rtl w:val="true"/>
        </w:rPr>
        <w:footnoteReference w:id="235"/>
      </w:r>
      <w:r>
        <w:rPr>
          <w:rFonts w:ascii="IRNazanin" w:hAnsi="IRNazanin" w:eastAsia="IRNazanin"/>
          <w:color w:val="111111"/>
          <w:sz w:val="28"/>
          <w:sz w:val="28"/>
          <w:szCs w:val="28"/>
          <w:rtl w:val="true"/>
          <w:lang w:bidi="fa-IR"/>
        </w:rPr>
        <w:t>الجواز</w:t>
      </w:r>
      <w:bookmarkStart w:id="325" w:name="pg13754_194499"/>
    </w:p>
    <w:p>
      <w:pPr>
        <w:pStyle w:val="Heading6"/>
        <w:numPr>
          <w:ilvl w:val="5"/>
          <w:numId w:val="1"/>
        </w:numPr>
        <w:rPr/>
      </w:pPr>
      <w:bookmarkStart w:id="326" w:name="__RefHeading___Toc320457_3264237689"/>
      <w:bookmarkStart w:id="327" w:name="_Toc127"/>
      <w:bookmarkEnd w:id="325"/>
      <w:bookmarkEnd w:id="326"/>
      <w:r>
        <w:rPr>
          <w:rtl w:val="true"/>
        </w:rPr>
        <w:t xml:space="preserve">مسألة </w:t>
      </w:r>
      <w:r>
        <w:rPr/>
        <w:t>9</w:t>
      </w:r>
      <w:r>
        <w:rPr>
          <w:rtl w:val="true"/>
        </w:rPr>
        <w:t>:</w:t>
      </w:r>
      <w:r>
        <w:rPr>
          <w:rtl w:val="true"/>
        </w:rPr>
        <w:t>إذا علم اجمالا جنابة أحد الشخصین لا یجوز له استئجارهما</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اجمالا جنابة أحد الشخصین لا یجوز له استئجارهما و لا استئجار أحدهما لقراءة العزائم أو دخول المساجد أو نحو ذلک مما یحرم علی الجنب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28" w:name="__RefHeading___Toc320459_3264237689"/>
      <w:bookmarkStart w:id="329" w:name="_Toc128"/>
      <w:bookmarkEnd w:id="328"/>
      <w:r>
        <w:rPr>
          <w:rtl w:val="true"/>
        </w:rPr>
        <w:t xml:space="preserve">مسألة </w:t>
      </w:r>
      <w:r>
        <w:rPr/>
        <w:t>10</w:t>
      </w:r>
      <w:r>
        <w:rPr>
          <w:rtl w:val="true"/>
        </w:rPr>
        <w:t>:</w:t>
      </w:r>
      <w:r>
        <w:rPr>
          <w:rtl w:val="true"/>
        </w:rPr>
        <w:t>مع الشک فی الجنابة لا یحرم شیء من المحرمات المذکورة إلا إذا کانت حالته السابقة هی الجنابة</w:t>
      </w:r>
      <w:r>
        <w:rPr>
          <w:rtl w:val="true"/>
        </w:rPr>
        <w:t>.</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الشک فی الجنابة لا یحرم شیء من المحرمات المذکورة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کانت حالته السابقة هی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بالاغتسال کغایة للحرمة دون غیره،ففیه انّ الجنابة عنوان للحدث الأکبر لا أنه أمر مغایر له غایة الأمر حیث انّ الطهارة التی یحدثها التیمم ناقصة فلا تکون رافع للجنابة من رأس،فالآثار المرتبة علی عنوان الجنابة کحرمة اللبث فی المساجد و بطلان الصوم و نحوهما هی مرتبة علی الحدث الأکبر،فتکون الطهارة الحاصلة من التیمم رافع له رفعا ناقصا بحیث یستبیح به زوال الحرمات المزبورة و ما اشترط بالطهارة، هذا مضافا الی ما تقدم من ظهور آیة التحریم فی بدلیة التیمم من الغسل فی الغایة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 المکنة الناقضة للتیمم لا تحصل بمجرّد وضع الید علی الماء بل بحصول القدرة علی استعماله و هی لا تحصل الا بالخروج به من المسجد،أو مضی وقتا یحصل فیه الاغتسال فی المسجد لو أمکن حصوله من دون تلویث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حرمة التسبیب و ادخال الجنب المسجد و ان کان معذورا جاهلا کما هو الأقوی و مرّ بیانه،و کذلک قراءة العزائم و نحوها مما حرّم لأجل الاحترام و التعظیم،نعم بناء علی اختصاص الحرمة فیما لو کان الجنب عالما عامدا فلا یکون العلم الاجمالی منجزا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لجریان البراءة،ان لم یجر استصحاب الطهارة،أو لعدم جریان الأصل فی مجهولی التاریخ</w:t>
      </w:r>
      <w:r>
        <w:rPr>
          <w:rFonts w:eastAsia="IRNazanin" w:cs="IRNazanin"/>
          <w:color w:val="111111"/>
          <w:sz w:val="28"/>
          <w:szCs w:val="28"/>
          <w:rtl w:val="true"/>
          <w:lang w:bidi="fa-IR"/>
        </w:rPr>
        <w:t>.</w:t>
      </w:r>
      <w:bookmarkStart w:id="330" w:name="pg13754_194500"/>
    </w:p>
    <w:p>
      <w:pPr>
        <w:pStyle w:val="Heading6"/>
        <w:numPr>
          <w:ilvl w:val="5"/>
          <w:numId w:val="1"/>
        </w:numPr>
        <w:rPr/>
      </w:pPr>
      <w:bookmarkStart w:id="331" w:name="__RefHeading___Toc320461_3264237689"/>
      <w:bookmarkStart w:id="332" w:name="_Toc129"/>
      <w:bookmarkEnd w:id="330"/>
      <w:bookmarkEnd w:id="331"/>
      <w:r>
        <w:rPr>
          <w:rtl w:val="true"/>
        </w:rPr>
        <w:t>فصل فی ما یکره علی الجنب</w:t>
      </w:r>
      <w:bookmarkEnd w:id="332"/>
    </w:p>
    <w:p>
      <w:pPr>
        <w:pStyle w:val="Heading6"/>
        <w:numPr>
          <w:ilvl w:val="5"/>
          <w:numId w:val="1"/>
        </w:numPr>
        <w:rPr/>
      </w:pPr>
      <w:bookmarkStart w:id="333" w:name="__RefHeading___Toc320463_3264237689"/>
      <w:bookmarkStart w:id="334" w:name="_Toc130"/>
      <w:bookmarkEnd w:id="333"/>
      <w:r>
        <w:rPr>
          <w:rtl w:val="true"/>
        </w:rPr>
        <w:t>الأول</w:t>
      </w:r>
      <w:r>
        <w:rPr>
          <w:rtl w:val="true"/>
        </w:rPr>
        <w:t>:</w:t>
      </w:r>
      <w:r>
        <w:rPr>
          <w:rtl w:val="true"/>
        </w:rPr>
        <w:t>الأکل و الشرب</w:t>
      </w:r>
      <w:bookmarkEnd w:id="33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و الشرب،و یرتفع کراهتهما بالوضوء،أو غسل الیدین و المضمضة و الاستنشاق،أو غسل الیدین فقط</w:t>
      </w:r>
      <w:r>
        <w:rPr>
          <w:rFonts w:eastAsia="IRNazanin" w:cs="IRNazanin"/>
          <w:color w:val="111111"/>
          <w:sz w:val="28"/>
          <w:szCs w:val="28"/>
          <w:rtl w:val="true"/>
          <w:lang w:bidi="fa-IR"/>
        </w:rPr>
        <w:t>.</w:t>
      </w:r>
    </w:p>
    <w:p>
      <w:pPr>
        <w:pStyle w:val="Heading6"/>
        <w:numPr>
          <w:ilvl w:val="5"/>
          <w:numId w:val="1"/>
        </w:numPr>
        <w:rPr/>
      </w:pPr>
      <w:bookmarkStart w:id="335" w:name="__RefHeading___Toc320465_3264237689"/>
      <w:bookmarkStart w:id="336" w:name="_Toc131"/>
      <w:bookmarkEnd w:id="335"/>
      <w:r>
        <w:rPr>
          <w:rtl w:val="true"/>
        </w:rPr>
        <w:t>الثانی</w:t>
      </w:r>
      <w:r>
        <w:rPr>
          <w:rtl w:val="true"/>
        </w:rPr>
        <w:t>:</w:t>
      </w:r>
      <w:r>
        <w:rPr>
          <w:rtl w:val="true"/>
        </w:rPr>
        <w:t>قراءة ما زاد علی سبع آیات من القرآن ما عدا العزائم</w:t>
      </w:r>
      <w:bookmarkEnd w:id="33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ما زاد علی سبع آیات من القرآن ما عدا العزائم،و قراءة ما زاد علی السبعین أشد کراهة</w:t>
      </w:r>
      <w:r>
        <w:rPr>
          <w:rFonts w:eastAsia="IRNazanin" w:cs="IRNazanin"/>
          <w:color w:val="111111"/>
          <w:sz w:val="28"/>
          <w:szCs w:val="28"/>
          <w:rtl w:val="true"/>
          <w:lang w:bidi="fa-IR"/>
        </w:rPr>
        <w:t>.</w:t>
      </w:r>
    </w:p>
    <w:p>
      <w:pPr>
        <w:pStyle w:val="Heading6"/>
        <w:numPr>
          <w:ilvl w:val="5"/>
          <w:numId w:val="1"/>
        </w:numPr>
        <w:rPr/>
      </w:pPr>
      <w:bookmarkStart w:id="337" w:name="__RefHeading___Toc320467_3264237689"/>
      <w:bookmarkStart w:id="338" w:name="_Toc132"/>
      <w:bookmarkEnd w:id="337"/>
      <w:r>
        <w:rPr>
          <w:rtl w:val="true"/>
        </w:rPr>
        <w:t>الثالث</w:t>
      </w:r>
      <w:r>
        <w:rPr>
          <w:rtl w:val="true"/>
        </w:rPr>
        <w:t>:</w:t>
      </w:r>
      <w:r>
        <w:rPr>
          <w:rtl w:val="true"/>
        </w:rPr>
        <w:t>مس ما عدا خط المصحف من الجلد و الأوراق و الحواشی و ما بین السطور</w:t>
      </w:r>
      <w:r>
        <w:rPr>
          <w:rtl w:val="true"/>
        </w:rPr>
        <w:t>.</w:t>
      </w:r>
      <w:bookmarkEnd w:id="33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ما عدا خط المصحف من الجلد و الأوراق و الحواشی و ما بین السطور</w:t>
      </w:r>
      <w:r>
        <w:rPr>
          <w:rFonts w:eastAsia="IRNazanin" w:cs="IRNazanin"/>
          <w:color w:val="111111"/>
          <w:sz w:val="28"/>
          <w:szCs w:val="28"/>
          <w:rtl w:val="true"/>
          <w:lang w:bidi="fa-IR"/>
        </w:rPr>
        <w:t>.</w:t>
      </w:r>
    </w:p>
    <w:p>
      <w:pPr>
        <w:pStyle w:val="Heading6"/>
        <w:numPr>
          <w:ilvl w:val="5"/>
          <w:numId w:val="1"/>
        </w:numPr>
        <w:rPr/>
      </w:pPr>
      <w:bookmarkStart w:id="339" w:name="__RefHeading___Toc320469_3264237689"/>
      <w:bookmarkStart w:id="340" w:name="_Toc133"/>
      <w:bookmarkEnd w:id="339"/>
      <w:r>
        <w:rPr>
          <w:rtl w:val="true"/>
        </w:rPr>
        <w:t>الرابع</w:t>
      </w:r>
      <w:r>
        <w:rPr>
          <w:rtl w:val="true"/>
        </w:rPr>
        <w:t>:</w:t>
      </w:r>
      <w:r>
        <w:rPr>
          <w:rtl w:val="true"/>
        </w:rPr>
        <w:t>النوم</w:t>
      </w:r>
      <w:bookmarkEnd w:id="34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النوم،إلا أن یتوضأ أو یتیمم إن لم یکن له الماء بدلا عن الغسل</w:t>
      </w:r>
      <w:r>
        <w:rPr>
          <w:rFonts w:eastAsia="IRNazanin" w:cs="IRNazanin"/>
          <w:color w:val="111111"/>
          <w:sz w:val="28"/>
          <w:szCs w:val="28"/>
          <w:rtl w:val="true"/>
          <w:lang w:bidi="fa-IR"/>
        </w:rPr>
        <w:t>.</w:t>
      </w:r>
    </w:p>
    <w:p>
      <w:pPr>
        <w:pStyle w:val="Heading6"/>
        <w:numPr>
          <w:ilvl w:val="5"/>
          <w:numId w:val="1"/>
        </w:numPr>
        <w:rPr/>
      </w:pPr>
      <w:bookmarkStart w:id="341" w:name="__RefHeading___Toc320471_3264237689"/>
      <w:bookmarkStart w:id="342" w:name="_Toc134"/>
      <w:bookmarkEnd w:id="341"/>
      <w:r>
        <w:rPr>
          <w:rtl w:val="true"/>
        </w:rPr>
        <w:t>الخامس</w:t>
      </w:r>
      <w:r>
        <w:rPr>
          <w:rtl w:val="true"/>
        </w:rPr>
        <w:t>:</w:t>
      </w:r>
      <w:r>
        <w:rPr>
          <w:rtl w:val="true"/>
        </w:rPr>
        <w:t>الخضاب</w:t>
      </w:r>
      <w:bookmarkEnd w:id="34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الخضاب،رجلا کان أو امرأة،و کذا یکره للمختضب قبل أن یأخذ اللون إجناب نفسه</w:t>
      </w:r>
      <w:r>
        <w:rPr>
          <w:rFonts w:eastAsia="IRNazanin" w:cs="IRNazanin"/>
          <w:color w:val="111111"/>
          <w:sz w:val="28"/>
          <w:szCs w:val="28"/>
          <w:rtl w:val="true"/>
          <w:lang w:bidi="fa-IR"/>
        </w:rPr>
        <w:t>.</w:t>
      </w:r>
    </w:p>
    <w:p>
      <w:pPr>
        <w:pStyle w:val="Heading6"/>
        <w:numPr>
          <w:ilvl w:val="5"/>
          <w:numId w:val="1"/>
        </w:numPr>
        <w:rPr/>
      </w:pPr>
      <w:bookmarkStart w:id="343" w:name="__RefHeading___Toc320473_3264237689"/>
      <w:bookmarkStart w:id="344" w:name="_Toc135"/>
      <w:bookmarkEnd w:id="343"/>
      <w:r>
        <w:rPr>
          <w:rtl w:val="true"/>
        </w:rPr>
        <w:t>السادس</w:t>
      </w:r>
      <w:r>
        <w:rPr>
          <w:rtl w:val="true"/>
        </w:rPr>
        <w:t>:</w:t>
      </w:r>
      <w:r>
        <w:rPr>
          <w:rtl w:val="true"/>
        </w:rPr>
        <w:t>التدهین</w:t>
      </w:r>
      <w:bookmarkEnd w:id="344"/>
    </w:p>
    <w:p>
      <w:pPr>
        <w:pStyle w:val="Heading6"/>
        <w:numPr>
          <w:ilvl w:val="5"/>
          <w:numId w:val="1"/>
        </w:numPr>
        <w:rPr/>
      </w:pPr>
      <w:bookmarkStart w:id="345" w:name="__RefHeading___Toc320475_3264237689"/>
      <w:bookmarkStart w:id="346" w:name="_Toc136"/>
      <w:bookmarkEnd w:id="345"/>
      <w:r>
        <w:rPr>
          <w:rtl w:val="true"/>
        </w:rPr>
        <w:t>السابع</w:t>
      </w:r>
      <w:r>
        <w:rPr>
          <w:rtl w:val="true"/>
        </w:rPr>
        <w:t>:</w:t>
      </w:r>
      <w:r>
        <w:rPr>
          <w:rtl w:val="true"/>
        </w:rPr>
        <w:t>الجماع إذا کان جنابته بالاحتلام</w:t>
      </w:r>
      <w:r>
        <w:rPr>
          <w:rtl w:val="true"/>
        </w:rPr>
        <w:t>.</w:t>
      </w:r>
      <w:bookmarkEnd w:id="34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 إذا کان جنابته بالاحتلام</w:t>
      </w:r>
      <w:r>
        <w:rPr>
          <w:rFonts w:eastAsia="IRNazanin" w:cs="IRNazanin"/>
          <w:color w:val="111111"/>
          <w:sz w:val="28"/>
          <w:szCs w:val="28"/>
          <w:rtl w:val="true"/>
          <w:lang w:bidi="fa-IR"/>
        </w:rPr>
        <w:t>.</w:t>
      </w:r>
    </w:p>
    <w:p>
      <w:pPr>
        <w:pStyle w:val="Heading6"/>
        <w:numPr>
          <w:ilvl w:val="5"/>
          <w:numId w:val="1"/>
        </w:numPr>
        <w:rPr/>
      </w:pPr>
      <w:bookmarkStart w:id="347" w:name="__RefHeading___Toc320477_3264237689"/>
      <w:bookmarkStart w:id="348" w:name="_Toc137"/>
      <w:bookmarkEnd w:id="347"/>
      <w:r>
        <w:rPr>
          <w:rtl w:val="true"/>
        </w:rPr>
        <w:t>الثامن</w:t>
      </w:r>
      <w:r>
        <w:rPr>
          <w:rtl w:val="true"/>
        </w:rPr>
        <w:t>:</w:t>
      </w:r>
      <w:r>
        <w:rPr>
          <w:rtl w:val="true"/>
        </w:rPr>
        <w:t>حمل المصحف</w:t>
      </w:r>
      <w:r>
        <w:rPr>
          <w:rtl w:val="true"/>
        </w:rPr>
        <w:t>.</w:t>
      </w:r>
      <w:bookmarkEnd w:id="34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w:t>
      </w:r>
    </w:p>
    <w:p>
      <w:pPr>
        <w:pStyle w:val="Heading6"/>
        <w:numPr>
          <w:ilvl w:val="5"/>
          <w:numId w:val="1"/>
        </w:numPr>
        <w:rPr/>
      </w:pPr>
      <w:bookmarkStart w:id="349" w:name="__RefHeading___Toc320479_3264237689"/>
      <w:bookmarkStart w:id="350" w:name="_Toc138"/>
      <w:bookmarkEnd w:id="349"/>
      <w:r>
        <w:rPr>
          <w:rtl w:val="true"/>
        </w:rPr>
        <w:t>التاسع</w:t>
      </w:r>
      <w:r>
        <w:rPr>
          <w:rtl w:val="true"/>
        </w:rPr>
        <w:t>:</w:t>
      </w:r>
      <w:r>
        <w:rPr>
          <w:rtl w:val="true"/>
        </w:rPr>
        <w:t>تعلیق المصحف</w:t>
      </w:r>
      <w:r>
        <w:rPr>
          <w:rtl w:val="true"/>
        </w:rPr>
        <w:t>.</w:t>
      </w:r>
      <w:bookmarkEnd w:id="350"/>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المصحف</w:t>
      </w:r>
      <w:r>
        <w:rPr>
          <w:rFonts w:eastAsia="IRNazanin" w:cs="IRNazanin"/>
          <w:color w:val="111111"/>
          <w:sz w:val="28"/>
          <w:szCs w:val="28"/>
          <w:rtl w:val="true"/>
          <w:lang w:bidi="fa-IR"/>
        </w:rPr>
        <w:t>.</w:t>
      </w:r>
    </w:p>
    <w:p>
      <w:pPr>
        <w:pStyle w:val="Heading6"/>
        <w:numPr>
          <w:ilvl w:val="5"/>
          <w:numId w:val="1"/>
        </w:numPr>
        <w:rPr/>
      </w:pPr>
      <w:bookmarkStart w:id="351" w:name="__RefHeading___Toc320481_3264237689"/>
      <w:bookmarkStart w:id="352" w:name="_Toc139"/>
      <w:bookmarkEnd w:id="351"/>
      <w:r>
        <w:rPr>
          <w:rtl w:val="true"/>
        </w:rPr>
        <w:t>فصل غسل الجنابة مستحب نفسی</w:t>
      </w:r>
      <w:bookmarkEnd w:id="352"/>
    </w:p>
    <w:p>
      <w:pPr>
        <w:pStyle w:val="Heading6"/>
        <w:numPr>
          <w:ilvl w:val="5"/>
          <w:numId w:val="1"/>
        </w:numPr>
        <w:rPr/>
      </w:pPr>
      <w:bookmarkStart w:id="353" w:name="__RefHeading___Toc320483_3264237689"/>
      <w:bookmarkStart w:id="354" w:name="_Toc140"/>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فصل غسل الجنابة مستحب نفسی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نفسیة الطلب فیمکن استظهاره ممّن ذهب الی الوجوب النفسی کما سیأتی،و علی أی حال فالغسل بخلاف الوضوء فانّه لم یصرّح فیه بذلک،و یدلّ علیه</w:t>
      </w:r>
    </w:p>
    <w:p>
      <w:pPr>
        <w:pStyle w:val="BookText"/>
        <w:rPr/>
      </w:pPr>
      <w:r>
        <w:rPr>
          <w:rFonts w:ascii="Amiri" w:hAnsi="Amiri" w:eastAsia="Amiri" w:cs="Amiri"/>
          <w:color w:val="111111"/>
          <w:sz w:val="28"/>
          <w:sz w:val="28"/>
          <w:szCs w:val="28"/>
          <w:rtl w:val="true"/>
          <w:lang w:bidi="ar-SA"/>
        </w:rPr>
        <w:t>و واجب غیری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للغایات الواجبة و مستحب غیری للغایات المستحبة،و القول بوجوبه النفسی ضعیف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تقدم فی الوضوء من قوله تعالی إِنَّ اللّهَ یُحِبُّ التَّوّابِینَ وَ یُحِبُّ الْمُتَطَهِّرِینَ </w:t>
      </w:r>
      <w:r>
        <w:rPr>
          <w:rStyle w:val="FootnoteAnchor"/>
          <w:rtl w:val="true"/>
        </w:rPr>
        <w:footnoteReference w:id="236"/>
      </w:r>
      <w:r>
        <w:rPr>
          <w:rFonts w:ascii="Amiri" w:hAnsi="Amiri" w:eastAsia="Amiri" w:cs="Amiri"/>
          <w:color w:val="111111"/>
          <w:sz w:val="28"/>
          <w:sz w:val="28"/>
          <w:szCs w:val="28"/>
          <w:rtl w:val="true"/>
          <w:lang w:bidi="ar-SA"/>
        </w:rPr>
        <w:t xml:space="preserve">و قد أطلق علی الغسل الطهارة وَ إِنْ کُنْتُمْ جُنُباً فَاطَّهَّرُوا </w:t>
      </w:r>
      <w:r>
        <w:rPr>
          <w:rStyle w:val="FootnoteAnchor"/>
          <w:rtl w:val="true"/>
        </w:rPr>
        <w:footnoteReference w:id="237"/>
      </w:r>
      <w:r>
        <w:rPr>
          <w:rFonts w:ascii="IRNazanin" w:hAnsi="IRNazanin" w:eastAsia="IRNazanin"/>
          <w:color w:val="111111"/>
          <w:sz w:val="28"/>
          <w:sz w:val="28"/>
          <w:szCs w:val="28"/>
          <w:rtl w:val="true"/>
          <w:lang w:bidi="fa-IR"/>
        </w:rPr>
        <w:t xml:space="preserve">و ما ورد </w:t>
      </w:r>
      <w:r>
        <w:rPr>
          <w:rStyle w:val="FootnoteAnchor"/>
          <w:rtl w:val="true"/>
        </w:rPr>
        <w:footnoteReference w:id="238"/>
      </w:r>
      <w:r>
        <w:rPr>
          <w:rFonts w:ascii="IRNazanin" w:hAnsi="IRNazanin" w:eastAsia="IRNazanin"/>
          <w:color w:val="111111"/>
          <w:sz w:val="28"/>
          <w:sz w:val="28"/>
          <w:szCs w:val="28"/>
          <w:rtl w:val="true"/>
          <w:lang w:bidi="fa-IR"/>
        </w:rPr>
        <w:t xml:space="preserve">من الأمر بدوام الکون علی طهارة،و یومئ إلیه أیضا ما فی صحیح الحلبی </w:t>
      </w:r>
      <w:r>
        <w:rPr>
          <w:rStyle w:val="FootnoteAnchor"/>
          <w:rtl w:val="true"/>
        </w:rPr>
        <w:footnoteReference w:id="239"/>
      </w:r>
      <w:r>
        <w:rPr>
          <w:rFonts w:ascii="IRNazanin" w:hAnsi="IRNazanin" w:eastAsia="IRNazanin"/>
          <w:color w:val="111111"/>
          <w:sz w:val="28"/>
          <w:sz w:val="28"/>
          <w:szCs w:val="28"/>
          <w:rtl w:val="true"/>
          <w:lang w:bidi="fa-IR"/>
        </w:rPr>
        <w:t xml:space="preserve">من کراهة نوم الجنب علی الجنابة و کذا ما ورد </w:t>
      </w:r>
      <w:r>
        <w:rPr>
          <w:rStyle w:val="FootnoteAnchor"/>
          <w:rtl w:val="true"/>
        </w:rPr>
        <w:footnoteReference w:id="240"/>
      </w:r>
      <w:r>
        <w:rPr>
          <w:rFonts w:ascii="IRNazanin" w:hAnsi="IRNazanin" w:eastAsia="IRNazanin"/>
          <w:color w:val="111111"/>
          <w:sz w:val="28"/>
          <w:sz w:val="28"/>
          <w:szCs w:val="28"/>
          <w:rtl w:val="true"/>
          <w:lang w:bidi="fa-IR"/>
        </w:rPr>
        <w:t>من کراهة أکله و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الوضوء أن الأصح هو الوجوب النفسی الضمنی الحرفی فیما اشترط فیه الوضوء و الطهارة من الواجبات أو الاستحباب النفسی الضمنی فی المستحبات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تنحصر عبادیة و مشروعیة الطهارة المائیة بالغایات الراجحة بعد کون الطهارة المتولدة منها بنفسها مطلوبة،بل قد تقدم أن العبادیة لیست بقصد الأمر فضلا عن الغایات الطولیة الاخری بل هی بالإضافة الذاتیة الموجودة فی ماهیات کل الأفعال العبادیة أجزاء و مجموعا من الطهارات المائیة و الصلاة و سائر العبادات کالجهاد و الأمر بالمعروف و النهی عن المنکر،فقصد الفعل هو عین قصد الاضافة إلیه تعالی المحققة للعبادیة،فکذلک فی الغسل و الوضوء و عنوان الطهور الشرعی الاعتباری المجعول،نعم قصد الأمر و بقیة الغایات زیادة فی العبادیة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الی جماعة منهم ابن حمزة من المتقدمین و العلامة من المتأخرین و غیرهما،و عمدة ما یستدلّ لهم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بالأمر فی قوله تعالی وَ إِنْ کُنْتُمْ جُنُباً فَاطَّهَّرُوا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242"/>
      </w:r>
      <w:r>
        <w:rPr>
          <w:rFonts w:ascii="IRNazanin" w:hAnsi="IRNazanin" w:eastAsia="IRNazanin"/>
          <w:color w:val="111111"/>
          <w:sz w:val="28"/>
          <w:sz w:val="28"/>
          <w:szCs w:val="28"/>
          <w:rtl w:val="true"/>
          <w:lang w:bidi="fa-IR"/>
        </w:rPr>
        <w:t>فی العدید من الروایات من کونه فریضة و واجبا و أنه من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واجبا لأشکل الحال فی لزوم غسل الجنابة قبل الفجر لیوم الصیام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فالآیة صدرا و ذیلا کما تقدم بیان لشرطیة الطهارة المائیة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الحدث الأصغر و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 و أنه ان لم یقدر علیها فالطهارة الترابیة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فالتعبیر بالفریضة و الواجب قد ورد فی سیاق واحد مع غسل الحیض و النفاس أو الاستحاضة و غسل الاحرام،مع عدم القائل فیهما بالوجوب النفسی، و قد ورد فیها التعبیر بالفریضة مقابل السنّة فی غسل المیت بمعنی ما شرّع فی الکتاب و ما شرع من قبل النبی صلّی اللّه علیه و آله،و الفرض یصح صدقه فی الواجب النفسی الضمنی الحرفی کما یصح فی الضمنی الاسمی کالجزء،و أما التعبیر بأنه من شرائع الاسلام فقد ورد نظیر ذلک فی الوضوء أیضا عدّة روایات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فالبناء علی الوجوب النفسی الفوری لا یدفع اشکال المقدمة المفوّتة فضلا عمّا لو لم یلتزم بالفوریة و ذلک لأنه لن یحقق الارتباط المطلوب من اتیان الغسل قبل الصوم بعد کون کل منهما مستقل عن الآخر،بل الحلّ هو بما التزم فی جواب المقدمة المفوتة إما الواجب المعلّق أو المشروط بالمتأخر أو باستکشاف العقل وجوب المقدمة المفوتة شرعا لا سیما فی المقام حیث أنها شرعیة و هو</w:t>
      </w:r>
    </w:p>
    <w:p>
      <w:pPr>
        <w:pStyle w:val="BookText"/>
        <w:rPr/>
      </w:pPr>
      <w:r>
        <w:rPr>
          <w:rFonts w:ascii="IRNazanin" w:hAnsi="IRNazanin" w:eastAsia="IRNazanin"/>
          <w:color w:val="111111"/>
          <w:sz w:val="28"/>
          <w:sz w:val="28"/>
          <w:szCs w:val="28"/>
          <w:rtl w:val="true"/>
          <w:lang w:bidi="fa-IR"/>
        </w:rPr>
        <w:t>و لا یجب فیه قصد الوجوب و الندب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قصد الخلاف لا یبطل إذا کان مع الجهل بل مع العلم إذا لم یکن بقصد التشریع و تحقق منه قصد القربة،فلو کان قبل الوقت و اعتقد دخوله فقصد الوجوب لا یکون باطلا،و کذا العکس،و مع الشک فی دخوله یکفی الإتیان به بقصد القربة للاستحباب النفسی أو بقصد إحدی غایاته المندوبة أو بقصد ما فی الواقع من الأمر الوجوبی أو الندبی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فیه بعد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الوجوب النفسی الضمنی الحرفی کما تقدم،مع انّ التفویت غیر مختص بغسل الجنابة بل یعمّ غسل الحیض و الاستحاضة و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الوضوء من عدم قصد الوجه،فمن ثم لا یؤثر قصد الخلاف مع الجهل،و أما مع العلم ففی فرض دخول الوقت فسواء قصد الوجوب أو قصد الاستحباب فغیر ضائر لوجود کلا الجهتین فیه من دون زوال الحکمین الاعتباریین کما تقدم،و أما قبله مع قصد الوجوب فقد فصل الماتن بین قصده التشریع أی بلحاظ الأمر الکلی و بین قصده فی مقام الامتثال و التطبیق أی توصیفه العمل بغیر صفة أمره الواقعی و لکن بنحو لا تکون تلک الصفة المبتدعة داعیة و لا دخیلة فی النیّة،فادعاء الأمر المخترع و توصیف العمل به و إن کان محرما لکن لا صلة له بالامتثال و لا بالنیّة، و هو متین اذا کان بهذا النحو</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هو واجب عبادی و یدلّ علی ذلک کل ما تقدم فی الوضوء بعد أن نزّل منزلته فی الأثر و جعل قسیما له،بل قد ورد فیه الألسن التی وردت فی الوضوء مما استفید منها عبادیته،مضافا الی التعبیر الوارد فیه أنه سر فیما بین الله و بین خلقه </w:t>
      </w:r>
      <w:r>
        <w:rPr>
          <w:rStyle w:val="FootnoteAnchor"/>
          <w:rtl w:val="true"/>
        </w:rPr>
        <w:footnoteReference w:id="244"/>
      </w:r>
      <w:r>
        <w:rPr>
          <w:rFonts w:ascii="IRNazanin" w:hAnsi="IRNazanin" w:eastAsia="IRNazanin"/>
          <w:color w:val="111111"/>
          <w:sz w:val="28"/>
          <w:sz w:val="28"/>
          <w:szCs w:val="28"/>
          <w:rtl w:val="true"/>
          <w:lang w:bidi="fa-IR"/>
        </w:rPr>
        <w:t xml:space="preserve">، و ما ورد </w:t>
      </w:r>
      <w:r>
        <w:rPr>
          <w:rStyle w:val="FootnoteAnchor"/>
          <w:rtl w:val="true"/>
        </w:rPr>
        <w:footnoteReference w:id="245"/>
      </w:r>
      <w:r>
        <w:rPr>
          <w:rFonts w:ascii="IRNazanin" w:hAnsi="IRNazanin" w:eastAsia="IRNazanin"/>
          <w:color w:val="111111"/>
          <w:sz w:val="28"/>
          <w:sz w:val="28"/>
          <w:szCs w:val="28"/>
          <w:rtl w:val="true"/>
          <w:lang w:bidi="fa-IR"/>
        </w:rPr>
        <w:t>من الدعاء المخصوص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تمام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البواطن منه،فلا یجب غسل باطن العین کما هو مفاد عدّة روایات کصحیح حجر بن زائدة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شعرة من الجنابة متعمدا فهو فی النار</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فی معتبرة محمد بن سنان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الجنابة خارجة من کل جسده فلذلک وجب علیه تطهیر جسده کله</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نحوها روایته الأخری و فی معتبرة الفضل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الجنابة من نفس الانسان و هو شیء یخرج من جمیع جسده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مضافا الی ما یأتی من الروایات البیانیة </w:t>
      </w:r>
      <w:r>
        <w:rPr>
          <w:rStyle w:val="FootnoteAnchor"/>
          <w:rtl w:val="true"/>
        </w:rPr>
        <w:footnoteReference w:id="249"/>
      </w:r>
      <w:r>
        <w:rPr>
          <w:rFonts w:ascii="IRNazanin" w:hAnsi="IRNazanin" w:eastAsia="IRNazanin"/>
          <w:color w:val="111111"/>
          <w:sz w:val="28"/>
          <w:sz w:val="28"/>
          <w:szCs w:val="28"/>
          <w:rtl w:val="true"/>
          <w:lang w:bidi="fa-IR"/>
        </w:rPr>
        <w:t xml:space="preserve">و بعض الروایات الواردة </w:t>
      </w:r>
      <w:r>
        <w:rPr>
          <w:rStyle w:val="FootnoteAnchor"/>
          <w:rtl w:val="true"/>
        </w:rPr>
        <w:footnoteReference w:id="250"/>
      </w:r>
      <w:r>
        <w:rPr>
          <w:rFonts w:ascii="IRNazanin" w:hAnsi="IRNazanin" w:eastAsia="IRNazanin"/>
          <w:color w:val="111111"/>
          <w:sz w:val="28"/>
          <w:sz w:val="28"/>
          <w:szCs w:val="28"/>
          <w:rtl w:val="true"/>
          <w:lang w:bidi="fa-IR"/>
        </w:rPr>
        <w:t xml:space="preserve">فی انّ الغسل لما ظهر دون ما بطن و فی صحیح علی بن جعفر </w:t>
      </w:r>
      <w:r>
        <w:rPr>
          <w:rStyle w:val="FootnoteAnchor"/>
          <w:rtl w:val="true"/>
        </w:rPr>
        <w:footnoteReference w:id="251"/>
      </w:r>
      <w:r>
        <w:rPr>
          <w:rFonts w:ascii="IRNazanin" w:hAnsi="IRNazanin" w:eastAsia="IRNazanin"/>
          <w:color w:val="111111"/>
          <w:sz w:val="28"/>
          <w:sz w:val="28"/>
          <w:szCs w:val="28"/>
          <w:rtl w:val="true"/>
          <w:lang w:bidi="fa-IR"/>
        </w:rPr>
        <w:t>فی الخاتم و لزوم تحریکه فی الوضوء و الغسل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 المحقق الخوانساری عدم اخلال الشیء الیسیر لو بقی استنادا الی صحیحة ابراهیم بن أبی محمود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یجنب فیصیب جسده و رأسه الخلوق و الطیب و الشیء اللکد مثل علک الروم و الظرب و ما أشبهه فیغتسل فاذا فرغ وجد شیئا قد بقی فی جسده من أثر الخلوق و الطیب و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 فی طریق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الظرب،و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الطرار بمعنی ما یطین به و یزین،و قیل عن نسخة من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 بمعنی العسل الأبیض الغلیظ،و اللکد هو ما یلصق بل فی هامش الوسائل 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اللکد،و الظرب بمعنی اللاصق،و علی کل تقدیر فانّه یفید الشیء الذی یلصق، غایة الأمر الفرق بین العسل و غیره أن العسل قد یکون حاجبا عن وصول الماء الی</w:t>
      </w:r>
    </w:p>
    <w:p>
      <w:pPr>
        <w:pStyle w:val="BookText"/>
        <w:rPr/>
      </w:pPr>
      <w:r>
        <w:rPr>
          <w:rFonts w:ascii="IRNazanin" w:hAnsi="IRNazanin" w:eastAsia="IRNazanin"/>
          <w:color w:val="111111"/>
          <w:sz w:val="28"/>
          <w:sz w:val="28"/>
          <w:szCs w:val="28"/>
          <w:rtl w:val="true"/>
          <w:lang w:bidi="fa-IR"/>
        </w:rPr>
        <w:t>و الأنف و الأذن و الفم و نحوها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غسل الشعر مثل اللحیة،بل یجب غسل ما تحته من البشرة و لا یجزئ غسله عن غسلها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البشرة بخلاف غیره و علی کل تقدیر فانّ أثر الخلوق و الطیب و الشیء اللاصق کعلک الروم و الطین لا یکون عازلا عن الماء و أما لفظة الظرب فالقدر المتیقن من النسخ هو ماله عین غیر عازلة،و علی هذا فلا یغایر مفاد هذه الصحیحة مفاد الروایتین الآخرتین الواردتین فی اغتسال نساء النبی صلّی اللّه علیه و آله و علی جسدهن صفرة الطیب و أثر الزعفران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کونهما من البواطن و قد ورد فی الوضوء فی موثق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المضمضة و الاستنشاق فریضة و لا سنّة انّما علیک أن تغسل ما ظهر</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نحوها عدّة من الروایات و فی صحیح الحسن بن راشد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الغسل و لا فی الوضوء مضمضة و لا استنشاق</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فبضمیمة ما تقدم یعلم وحدة الحکم فی البابین مضافا الی بعض الروایات الواردة </w:t>
      </w:r>
      <w:r>
        <w:rPr>
          <w:rStyle w:val="FootnoteAnchor"/>
          <w:rtl w:val="true"/>
        </w:rPr>
        <w:footnoteReference w:id="255"/>
      </w:r>
      <w:r>
        <w:rPr>
          <w:rFonts w:ascii="IRNazanin" w:hAnsi="IRNazanin" w:eastAsia="IRNazanin"/>
          <w:color w:val="111111"/>
          <w:sz w:val="28"/>
          <w:sz w:val="28"/>
          <w:szCs w:val="28"/>
          <w:rtl w:val="true"/>
          <w:lang w:bidi="fa-IR"/>
        </w:rPr>
        <w:t>فی خصوص غسل الجنابة النافیة للزوم المضمضة و الاستنشاق،و لا فصل بینهما و بین بقیة البواطن،أما الاستدلال بوحدة الغسل الارتماسی و الترتیبی و وضوح عدم غسل البواطن فی الأول فکذلک الثانی ففیه تأمّل لوصول الماء الی البواطن فی الأول فیکون مخلا بالاستدلال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غیر واحد أنه المشهور خلافا للمحکی عن الاردبیلی من الاجتزاء، و خلافا لما حکاه فی الجواهر عن البعض من إیجاب غسل کل من البشرة و الشعر، و لنستعرض الروایات الواردة لیظهر منها کلا من وجوب غسل البشرة أی عدم اجتزاء الشعر عنها أولا،و عدم وجوب غسل الشعر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بعد ما تقدم من العمومات الدالّة علی غسل عموم و مجموع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غیاث بن ابراهیم عن أبی عبد الله عن أبیه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المرأة شعرها اذا اغتسلت من الجنابة</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و مثلها الصحیح الی الحلبی عن رجل عن أبی عبد الله علیه السّلام </w:t>
      </w:r>
      <w:r>
        <w:rPr>
          <w:rStyle w:val="FootnoteAnchor"/>
          <w:rtl w:val="true"/>
        </w:rPr>
        <w:footnoteReference w:id="257"/>
      </w:r>
      <w:r>
        <w:rPr>
          <w:rFonts w:ascii="IRNazanin" w:hAnsi="IRNazanin" w:eastAsia="IRNazanin"/>
          <w:color w:val="111111"/>
          <w:sz w:val="28"/>
          <w:sz w:val="28"/>
          <w:szCs w:val="28"/>
          <w:rtl w:val="true"/>
          <w:lang w:bidi="fa-IR"/>
        </w:rPr>
        <w:t>،و هو ظاهر فی الأمر الثانی اذ مع عدم الفتل لا یصل الماء الی تمام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منهما موثق عمّار بن موسی الساباطی أنه سأل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تغتسل و قد امتشطت بقرامل و لم تنقض شعرها،کم یجزیها من الماء؟قال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شعرها،و هو ثلاث حفنات علی رأسها،و حفنتان علی الیمین،و حفنتان علی الیسار،ثم تمر یدها علی جسدها کله</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هی أقوی دلالة علی عدم وجوب غسل الشعر حیث انّ القرامل فی اللغة هی ما وصلت به الشعر من صوف أو شعر أو ما تشدّه المرأة فی شعرها أو ضفائر من شعر أو صوف أو إبریسم تصل به المرأة شعرها، فانّ الثلاث حفنات لا یمکن غسل تمام الشعر الموصول بالقرامل علی جوانب الرأس و هی الضفائر من شعر آخر أو صوف أو إبریسم،فانها تحجب الماء عن الشعر بخلاف البشرة فانّه بوضع الماء ثلاثا علی الرأس مع امرار الید المأمور به یحصل سیلان الماء فی عروق الشعر،و أما تمام الشعر مع عدم نقض القرامل فانّه یحتاج الی ماء کثیر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ثم استدلّ الاردبیلی لقوله بمثل هذا الموثق و نحوه بدعوی ظهورها فی الاکتفاء بمسح و غسل ظاهر الشعر و إلا فالالتزام بغسل تمام الشعر ملازم لغسل البشرة و اصول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ذهب إلیه خلاف ذیل الموثق من امرار الید علی</w:t>
      </w:r>
    </w:p>
    <w:p>
      <w:pPr>
        <w:pStyle w:val="BookText"/>
        <w:rPr/>
      </w:pPr>
      <w:r>
        <w:rPr>
          <w:rFonts w:ascii="IRNazanin" w:hAnsi="IRNazanin" w:eastAsia="IRNazanin"/>
          <w:color w:val="111111"/>
          <w:sz w:val="28"/>
          <w:sz w:val="28"/>
          <w:szCs w:val="28"/>
          <w:rtl w:val="true"/>
          <w:lang w:bidi="fa-IR"/>
        </w:rPr>
        <w:t>الجسد کله،و خلاف صریح تقریره علیه السّلام السائل علی عدم لزوم نقض الشعر الموصول بالقرامل،فإنه یمانع غسل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عبد الله بن یحیی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النساء الیوم أحدثن مشطا،تعمد احداهنّ الی القرامل من الصوف تفعله الماشطة،تضعه مع الشعر،ثم تحشو بالریاحین ثم تجعل علیه خرقة رقیقة ثم تخیطه بمسلة ثم تجعله فی رأسها ثم تصیبها الجنابة؟فقال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النساء الأول انّما یتمشطنّ المقادیم فاذا أصابهنّ الغسل تعذر أمرها ان تروی رأسها من الماء،و تعصره حتی یروی،فاذا روی فلا بأس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فالحائض؟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المشطة نقضا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و قریب منه صحیح جمیل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ظاهرهما البدوی و ان أوهم وجوب غسل الشعر نفسه و هو علی أیة حال ینافی الاکتفاء بغسل ظاهر الشعر فقط و هو الذی ذهب إلیه المحقق الاردبیلی،لکن التأمّل قاض بما ذهب إلیه المشهور و ذلک لأن مقابلة جعل القرون فوق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صحیح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لم تکن هذه المشطة انّما کن یجمعنه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محمد بن مسلم عن 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اشعار نساء النبی صلّی اللّه علیه و آله قرون رءوسهن مقدم رءوسهن فکان یکفیهن من الماء شیء قلیل،فأما النساء الآن فقد ینبغی لهنّ أن یبالغن فی الماء</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مقابلته مع جعل القرون و القرامل فی جوانب الرأس و اطرافه و هو الذی تفعله المشطة بعد ذلک،و الاکتفاء فی الأولی بالماء القلیل دون الثانیة ظاهر فی وصول الماء الی البشرة فی الحالة الأولی لشعر النساء و الاکتفاء فی الأولی بالماء القلیل دون الثانیة ظاهر فی وصول الماء الی البشرة فی الحالة الأولی لشعر النساء</w:t>
      </w:r>
    </w:p>
    <w:p>
      <w:pPr>
        <w:pStyle w:val="BookText"/>
        <w:rPr/>
      </w:pPr>
      <w:r>
        <w:rPr>
          <w:rFonts w:ascii="IRNazanin" w:hAnsi="IRNazanin" w:eastAsia="IRNazanin"/>
          <w:color w:val="111111"/>
          <w:sz w:val="28"/>
          <w:sz w:val="28"/>
          <w:szCs w:val="28"/>
          <w:rtl w:val="true"/>
          <w:lang w:bidi="fa-IR"/>
        </w:rPr>
        <w:t>بسهولة دون الثانیة بسبب ان اجتماع الشعر فی المقادیم لا یمانع وصوله الی البشرة بل یعاضد حرکته الی الأسفل بخلاف تسریحه بقرامل فی الجوانب حیث تشتمل علی الضفائر الحاجبة لوصول الماء الی البشرة فی أطراف الرأس و حینئذ فلا بد من ریّها بالماء و عصرها کی یصل الماء الی البشرة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التعبیر فی الروایة ریّ الرأس أی من فوق و عصره کی یسیح و یسیل الماء من فوق الی الأطراف و یعضد أن الغرض من الریّ بلّ البشرة دون الشعر الموصول القرامل هو التفرقة فی ذیل الروایة بین غسل الجنابة و غسل الحیض،فإن المطلوب فی الحیض تطهیر الشعر من النجاسة الخبثیة التی تصیب الشعر فی الغالب بسبب عدم التوقی من انتشار النجاسة الخبثیة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فإن موثقتی عمار و غیاث و روایة الحلبی نصّ فی عدم وجوب غسل الشعر،کما انّ صحیحی الکاهلی و جمیل نص فی وجوب غسل البشرة فیؤخذ بنص کل من الطرفین و یرفع الید عن الإبهام فی دلالة کل منهما لو سلم وقوع الابهام 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 کان تحت الشعر؟قال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أحاط به الشعر فلیس للعباد أن یغسلوه و لا یبحثوا عنه و لکن یجری علیه الماء</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بإطلاقها للغسل و الاجتزاء عن غسل البشرة،و فیه انّ هذه الروایة قد رواها الصدوق مع اختلاف یسیر فی اللفظ موصولة بصدر مشتمل علی مجمل أحکام الوضوء،و ان رواها الشیخ فی التهذیب مقطوعة،فلا اطلاق فیها یعتمد علیه و یبقی اطلاق غسل الجسد فی الغسل علی حاله کما فی صحیح زرارة عن أبی جعفر علیه السّلام</w:t>
      </w:r>
    </w:p>
    <w:p>
      <w:pPr>
        <w:pStyle w:val="BookText"/>
        <w:rPr/>
      </w:pPr>
      <w:r>
        <w:rPr>
          <w:rFonts w:ascii="IRNazanin" w:hAnsi="IRNazanin" w:eastAsia="IRNazanin"/>
          <w:color w:val="111111"/>
          <w:sz w:val="28"/>
          <w:sz w:val="28"/>
          <w:szCs w:val="28"/>
          <w:rtl w:val="true"/>
          <w:lang w:bidi="fa-IR"/>
        </w:rPr>
        <w:t>نعم یجب غسل الشعور الدقاق الصغار المحسوبة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من البدن مع البشرة، و الثقبة التی فی الأذن أو الأنف للحلقة إن کانت ضیقة لا یری باطنها لا یجب غسلها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واسعة بحیث تعد من الظاهر وجب 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ما جری علیه الماء من جسده قلیله و کثیره فقد أجرأه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و معتبرة محمد بن سنان 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الجنابة خارجة من کل جسده فلذلک وجب علیه تطهیر جسده کله</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فی معتبرة الفضل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الجنابة من نفس الانسان و هو شیء یخرج من جمیع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حجر بن زائدة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شعرة من الجنابة متعمدا فهو فی النار</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نظیرها روایة علل الصدوق باسناده عنه علیه السّلام قول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جامع الرجل أهله خرج الماء من کل عرق،و شعرة فی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بقرینة معتبرتی الفضل و محمد بن سنان المتقدمتین خروج الجنابة من جمیع جسده فوجب تطهیره کله هو خروجها من أصول الشعر مع انّ تقیید الشعرة بمن الجنابة هو إرادة التقدیر من الشعرة و کونه قدرا من الجنابة و هو یغایر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شعرة فی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دخول الشعر فی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مما یدلل علی المشهور أیضا أن غسل بشرة الرأس ظاهر فی الرجل بحسب الروایات البیانیة من صب ثلاث حفنات علی الرأس،و لا تفکیک بین الرجل و المرأة فی ذلک،مضافا الی انّ مستطیل الشعر لیس من الجسد و لا توابعه کی یشمله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لعدّها من توابع الجسد کما فی الوضوء</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ثقبة الأذن الباطنة فی حالة الضیق و نظیر الثقبة الظاهرة للاذن فی حالة</w:t>
      </w:r>
      <w:bookmarkStart w:id="355" w:name="pg13754_194510"/>
    </w:p>
    <w:p>
      <w:pPr>
        <w:pStyle w:val="Heading6"/>
        <w:numPr>
          <w:ilvl w:val="5"/>
          <w:numId w:val="1"/>
        </w:numPr>
        <w:rPr/>
      </w:pPr>
      <w:bookmarkStart w:id="356" w:name="__RefHeading___Toc320485_3264237689"/>
      <w:bookmarkStart w:id="357" w:name="_Toc141"/>
      <w:bookmarkEnd w:id="355"/>
      <w:bookmarkEnd w:id="356"/>
      <w:r>
        <w:rPr>
          <w:rtl w:val="true"/>
        </w:rPr>
        <w:t>و له کیفیتان</w:t>
      </w:r>
      <w:bookmarkEnd w:id="357"/>
    </w:p>
    <w:p>
      <w:pPr>
        <w:pStyle w:val="BookText"/>
        <w:rPr/>
      </w:pPr>
      <w:r>
        <w:rPr>
          <w:rFonts w:ascii="IRNazanin" w:hAnsi="IRNazanin" w:eastAsia="IRNazanin"/>
          <w:color w:val="111111"/>
          <w:sz w:val="28"/>
          <w:sz w:val="28"/>
          <w:szCs w:val="28"/>
          <w:rtl w:val="true"/>
          <w:lang w:bidi="fa-IR"/>
        </w:rPr>
        <w:t>و له کیفیتان</w:t>
      </w:r>
      <w:r>
        <w:rPr>
          <w:rFonts w:eastAsia="IRNazanin" w:cs="IRNazanin"/>
          <w:color w:val="111111"/>
          <w:sz w:val="28"/>
          <w:szCs w:val="28"/>
          <w:rtl w:val="true"/>
          <w:lang w:bidi="fa-IR"/>
        </w:rPr>
        <w:t>:</w:t>
      </w:r>
    </w:p>
    <w:p>
      <w:pPr>
        <w:pStyle w:val="Heading6"/>
        <w:numPr>
          <w:ilvl w:val="5"/>
          <w:numId w:val="1"/>
        </w:numPr>
        <w:rPr/>
      </w:pPr>
      <w:bookmarkStart w:id="358" w:name="__RefHeading___Toc320487_3264237689"/>
      <w:bookmarkStart w:id="359" w:name="_Toc142"/>
      <w:bookmarkEnd w:id="358"/>
      <w:r>
        <w:rPr>
          <w:rtl w:val="true"/>
        </w:rPr>
        <w:t>الأولی</w:t>
      </w:r>
      <w:r>
        <w:rPr>
          <w:rtl w:val="true"/>
        </w:rPr>
        <w:t>:</w:t>
      </w:r>
      <w:r>
        <w:rPr>
          <w:rtl w:val="true"/>
        </w:rPr>
        <w:t>الترتیب</w:t>
      </w:r>
      <w:bookmarkEnd w:id="35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یغسل الرأس و الرقبة أولا ثم الطرف الأیمن ثم الطرف الأیسر،و الأحوط أن یغسل النصف الأیمن من الرقبة ثانیا مع الأیمن و النصف الأیسر مع الایسر،و السرّة و العورة یغسل نصفهما الأیمن مع الأیمن و نصفها الأیسر مع الأیسر،و الأولی أن یغسل تمامهما مع کل من الطرفین،و الترتیب المذکور شرط واقعی،فلو عکس و لو جهلا أو سهوا بطل، السعة و ذلک لتعریف البشرة بالبادیة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فیه اجمالا نعم ظاهر عبارة الصدوقین فی الفقیه هو لزوم البدأة بالرأس فی الجملة ثم البدن و ان لم یستوعب الرأس و هو ظاهر عدّة من الروایات، کما أنهما ألزما بالاعادة لمن بدأ بغسل الجسد قبل الرأس،و قد یکون محصل کلامهما هو عدم تقدم الجسد علی الرأس،کما انّ المحکی من عبارة اشارة السبق و الغنیة و الکافی و جمل السید و المراسم ما یفید انّ الترتیب فی الجملة فإن لم یعم الماء أو ظن بقاء شیء غسله و ان یغسل رجلیه ختاما و محصل عبائرهم إما کون الترتیب فی الجملة لا بنحو الاستیعاب،أو کونه شرطا واقعیا فی الجملة أما الاستیعاب فی الترتیب فهو شرط علمی ذکری و هو ظاهر غیر واحد من الروایات، نعم عن الوسیلة التصریح بأفضلیة افاضة الماء علی جمیع البدن بعد حصول الترتیب و هو مقتضی الجمود علی ظاهر الروایات البیانیة لکیفیة الغسل،بعد حمل اکف الرأس و الجانبین علی حصول الغسل للاعضاء مستوعبا،و ان کان ینافیه ما فی الروایات الأخری من الأمر بدلک الجسد کله بعد ذلک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الظاهر من کلمات جماعة هو کون الترتیب بین اعضاء الغسل نظیر الترتیب فی العضو الواحد من الوضوء حیث اشترط فیه البدء من الأعلی الی</w:t>
      </w:r>
    </w:p>
    <w:p>
      <w:pPr>
        <w:pStyle w:val="BookText"/>
        <w:rPr/>
      </w:pPr>
      <w:r>
        <w:rPr>
          <w:rFonts w:ascii="IRNazanin" w:hAnsi="IRNazanin" w:eastAsia="IRNazanin"/>
          <w:color w:val="111111"/>
          <w:sz w:val="28"/>
          <w:sz w:val="28"/>
          <w:szCs w:val="28"/>
          <w:rtl w:val="true"/>
          <w:lang w:bidi="fa-IR"/>
        </w:rPr>
        <w:t>الأسفل،لکن الاستیعاب بلازم بل الترتیب فی الجملة بحیث یصدق تقدم الأسفل علی الأعلی کما تقدم ذلک فی الوضوء،و یشهد لهذا المعنی قوله علیه السّلام فی صحیح زرارة بعد المضمضة و الاستنشاق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تغسل جسدک من لدن قرنک الی قدمیک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امسسته الماء فقد أنقیته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،هذا و یستدل للترتیب بین الرأس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التأخر کما فی صحیح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تغسل فرجک ثم تصب علی رأسک ثلاثا،ثم تصب علی سائر جسدک مرتین فما جری علیه الماء فقد طهر</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و مثل صحیح زرارة </w:t>
      </w:r>
      <w:r>
        <w:rPr>
          <w:rStyle w:val="FootnoteAnchor"/>
          <w:rtl w:val="true"/>
        </w:rPr>
        <w:footnoteReference w:id="268"/>
      </w:r>
      <w:r>
        <w:rPr>
          <w:rFonts w:ascii="IRNazanin" w:hAnsi="IRNazanin" w:eastAsia="IRNazanin"/>
          <w:color w:val="111111"/>
          <w:sz w:val="28"/>
          <w:sz w:val="28"/>
          <w:szCs w:val="28"/>
          <w:rtl w:val="true"/>
          <w:lang w:bidi="fa-IR"/>
        </w:rPr>
        <w:t xml:space="preserve">و کذا صحیحه السابق و موثق سماعة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صحیح حریز فی الوضوء یجف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جفّ الأول قبل أن أغسل الذی یلیه؟قال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 أو لم یجفّ اغسل ما بقی،قلت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غسل الجنابة؟قال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بتلک المنزلة،و ابدأ بالرأس ثم أفض علی سائر جسدک،قلت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بعض 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رواه الشهید فی الذکری عن مدینة العلم للصدوق مسندا عن حریز عن أبی عبد الله علیه السّلام،و مثله ذیل صحیح ابراهیم الیمانی </w:t>
      </w:r>
      <w:r>
        <w:rPr>
          <w:rStyle w:val="FootnoteAnchor"/>
          <w:rtl w:val="true"/>
        </w:rPr>
        <w:footnoteReference w:id="271"/>
      </w:r>
      <w:r>
        <w:rPr>
          <w:rFonts w:ascii="IRNazanin" w:hAnsi="IRNazanin" w:eastAsia="IRNazanin"/>
          <w:color w:val="111111"/>
          <w:sz w:val="28"/>
          <w:sz w:val="28"/>
          <w:szCs w:val="28"/>
          <w:rtl w:val="true"/>
          <w:lang w:bidi="fa-IR"/>
        </w:rPr>
        <w:t xml:space="preserve">و صحیح محمد بن مسلم </w:t>
      </w:r>
      <w:r>
        <w:rPr>
          <w:rStyle w:val="FootnoteAnchor"/>
          <w:rtl w:val="true"/>
        </w:rPr>
        <w:footnoteReference w:id="272"/>
      </w:r>
      <w:r>
        <w:rPr>
          <w:rFonts w:ascii="IRNazanin" w:hAnsi="IRNazanin" w:eastAsia="IRNazanin"/>
          <w:color w:val="111111"/>
          <w:sz w:val="28"/>
          <w:sz w:val="28"/>
          <w:szCs w:val="28"/>
          <w:rtl w:val="true"/>
          <w:lang w:bidi="fa-IR"/>
        </w:rPr>
        <w:t xml:space="preserve">و ما فی صحیح هشام بن سالم وهم من الراوی کما ذکره الشیخ،و روایة صاحب المدارک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للصدوق،حیث صرّح فیها بعنوان البدأة مضافا الی ارتکاز السائل بوجود الترتیب فی الغسل کالوضوء و تقریره علیه السّلام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الإعادة بترک الترتیب کصحیح لزرارة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من جنابة فلم یغسل رأسه،ثم بدا له أن یغسل رأسه،لم یجد بدا من إعادة الغسل</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 xml:space="preserve">و مثله صحیح حریز </w:t>
      </w:r>
      <w:r>
        <w:rPr>
          <w:rStyle w:val="FootnoteAnchor"/>
          <w:rtl w:val="true"/>
        </w:rPr>
        <w:footnoteReference w:id="274"/>
      </w:r>
      <w:r>
        <w:rPr>
          <w:rFonts w:ascii="IRNazanin" w:hAnsi="IRNazanin" w:eastAsia="IRNazanin"/>
          <w:color w:val="111111"/>
          <w:sz w:val="28"/>
          <w:sz w:val="28"/>
          <w:szCs w:val="28"/>
          <w:rtl w:val="true"/>
          <w:lang w:bidi="fa-IR"/>
        </w:rPr>
        <w:t>و الظاهر اتحاده مع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یأتی من اتّحاد غسل المیت مع غسل الجنابة،و قد استفاضت الروایات بالترتیب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المحصل منها هو ما ذکره جملة من المتقدمین من اعتبار الترتیب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الأولی فلیس فی دلالتها ما یفید الاستیعاب التام ففی موثق سماعة عنه علیه السّلام بعد أن ذکر الصبّ علی الرأس و الجسد من ناحیة الصدر و الکتفین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یفیض الماء علی جسده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هذه الموثقة اختصت دون بقیة الروایات بتقدیر ما یصب علی رأسه بملء کفیه ثلاثا و نظیر موثقة عمار حیث عبّر فیها بالحفنات و الحفنة ملاء الکفین لتحصیل الاستیعاب و کذا صحیح زرارة عنه علیه السّلام قوله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قرنک الی قدمیک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نظیر هذا التعبیر و التنصیص موثق </w:t>
      </w:r>
      <w:r>
        <w:rPr>
          <w:rStyle w:val="FootnoteAnchor"/>
          <w:rtl w:val="true"/>
        </w:rPr>
        <w:footnoteReference w:id="275"/>
      </w:r>
      <w:r>
        <w:rPr>
          <w:rFonts w:ascii="IRNazanin" w:hAnsi="IRNazanin" w:eastAsia="IRNazanin"/>
          <w:color w:val="111111"/>
          <w:sz w:val="28"/>
          <w:sz w:val="28"/>
          <w:szCs w:val="28"/>
          <w:rtl w:val="true"/>
          <w:lang w:bidi="fa-IR"/>
        </w:rPr>
        <w:t>عمّار المتقدم فی غسل الشعر و عدم نقض المرأة للقرامل قوله علیه السّلام بعد أن ذکر ثلاث حفنات علی الرأس و علی الیمین و علی الیسار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تمر یدها علی جسدها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فبمجرّد الصبّ ثلاثا علی الرأس لا یحصل الاستیعاب ما لم یقترن بالدلک و نحوه،فإن کان للصب کنایة عن ذلک بأن یحصل دلک و مسح العضو المصبوب علیه قبل الصب علی اللاحق فتتم دلالة الطائفة الأولی علی الترتیب بنحو الاستیعاب کما فی أعضاء الوضوء لا</w:t>
      </w:r>
    </w:p>
    <w:p>
      <w:pPr>
        <w:pStyle w:val="BookText"/>
        <w:rPr/>
      </w:pPr>
      <w:r>
        <w:rPr>
          <w:rFonts w:ascii="IRNazanin" w:hAnsi="IRNazanin" w:eastAsia="IRNazanin"/>
          <w:color w:val="111111"/>
          <w:sz w:val="28"/>
          <w:sz w:val="28"/>
          <w:szCs w:val="28"/>
          <w:rtl w:val="true"/>
          <w:lang w:bidi="fa-IR"/>
        </w:rPr>
        <w:t>کما فی العضو الواحد منه،لکن الشواهد التی تقدمت فی الروایات المثیلة لها فی اللسان علی خلاف هذه الکنایة،مضافا الی انّ اطلاق ما فی ذیل 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جری علیه الماء فقد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علیه السّلام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جری علیه الماء فقد أجزأه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صحیحه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أمسسته الماء فقد أنقیته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تحقق الغسل فی بعض الجسد من الصب الأول علی الرأس من الماء الذی یسیل من الرأس علی الجسد،بل انّ فی الصحیح الآخر لزرارة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المضمضة و الاستنشاق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جسدک من لدن قرنک الی قدمیک،لیس قبله و لا بعده وضوء،و کل شیء أمسسته الماء فقد أنقیته،و لو انّ رجلا جنبا ارتمس فی الماء ارتماسة واحدة أجزأه ذلک و ان لم یدلک جسده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یظهر انّ الغسل الارتماسی مجزئ علی القاعدة لکون المس فیه بدون تقدم الأسفل علی الأعلی،بل یحصل المس لهما معا فیجزی نظیر رمس العضو الواحد فی الوضوء انّه مجزئ مع أن یشترط فیه الترتیب من الأعلی الی الأسفل أی بمعنی عدم تقدم الأسفل علی الأعلی،و فی روایة </w:t>
      </w:r>
      <w:r>
        <w:rPr>
          <w:rStyle w:val="FootnoteAnchor"/>
          <w:rtl w:val="true"/>
        </w:rPr>
        <w:footnoteReference w:id="277"/>
      </w:r>
      <w:r>
        <w:rPr>
          <w:rFonts w:ascii="IRNazanin" w:hAnsi="IRNazanin" w:eastAsia="IRNazanin"/>
          <w:color w:val="111111"/>
          <w:sz w:val="28"/>
          <w:sz w:val="28"/>
          <w:szCs w:val="28"/>
          <w:rtl w:val="true"/>
          <w:lang w:bidi="fa-IR"/>
        </w:rPr>
        <w:t>بکر بن کرب تقریره علیه السّلام لغسل الرجلین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فدلالتها علی أصل البدأة و عدم لزوم المتابعة و الموالاة فی الغسل لا ریب فیها دون الاستیعاب و لذلک کانت هذه الروایات شاملة لموارد التبعیض فی العضو الواحد کالرأس،کما أن غسل الرأس منفردا المتضمنة له هذه الروایات یقتضی بقاء شیء من الرقبة مما یتصل بالبدن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فدلالتها أعمّ لأنه لازم للترتیب فی الجملة أیضا،کما فی العضو الواحد فی الوضوء اذا لم یراع فیه الترتیب بین العالی و السافل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فروایات غسل المیت أیضا لا دلالة لها علی البدأة بأزید من المحصل من روایات المقام ففی معتبرة الکاهلی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تحول الی رأسه و ابدأ بشقه الأیمن من لحیته و رأسه،ثم ثن بشقه الأیسر من رأسه و لحیته و وجهه فاغسله برفق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اضجعه علی شقه الأیسر لیبدو لک الأیمن ثم اغسله من قرنه الی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 علی جانبه الأیمن لیبدو لک الأیسر فاغسله بماء من قرنه الی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المعتبرة الی یونس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اضجعه علی جانبه الأیسر و صب الماء من نصف رأسه الی قدمیه ثلاث مرات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فی العدید من روایاته بعد غسل الرأس و اللحیة بالسدر أو الکافور أی رغوتهما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یفاض علیه الماء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صحیح یعقوب بن یقطین </w:t>
      </w:r>
      <w:r>
        <w:rPr>
          <w:rStyle w:val="FootnoteAnchor"/>
          <w:rtl w:val="true"/>
        </w:rPr>
        <w:footnoteReference w:id="280"/>
      </w:r>
      <w:r>
        <w:rPr>
          <w:rFonts w:ascii="IRNazanin" w:hAnsi="IRNazanin" w:eastAsia="IRNazanin"/>
          <w:color w:val="111111"/>
          <w:sz w:val="28"/>
          <w:sz w:val="28"/>
          <w:szCs w:val="28"/>
          <w:rtl w:val="true"/>
          <w:lang w:bidi="fa-IR"/>
        </w:rPr>
        <w:t>و روایة معاویة بن عمّار و فی صحیح أبی العباس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تضجعه ثم تغسله تبدأ بمیامنه و تغسله بالماء و الحرض ثم بماء و کافور ثم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هو مطابق لمعتبرة الکاهلی،و فی صحیح سلیمان بن خالد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عن کیفیة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و سدر و اغسل جسده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الترتیب بین الرأس و الجسد،و أما الترتیب بین الشق الأیمن و الأیسر فیستدل علیه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فی عدّة روایات من الترتیب الذکری بتقدیم الأیمن علی الأیسر و العطف فیها و ان کان بالواو بخلاف العطف بینهما و بین الرأس فانّه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المقابلة بین الشقین فی سیاق ذکر أعضاء الغسل أو مواضع الابتداء فیه،دال علی</w:t>
      </w:r>
    </w:p>
    <w:p>
      <w:pPr>
        <w:pStyle w:val="BookText"/>
        <w:rPr/>
      </w:pPr>
      <w:r>
        <w:rPr>
          <w:rFonts w:ascii="IRNazanin" w:hAnsi="IRNazanin" w:eastAsia="IRNazanin"/>
          <w:color w:val="111111"/>
          <w:sz w:val="28"/>
          <w:sz w:val="28"/>
          <w:szCs w:val="28"/>
          <w:rtl w:val="true"/>
          <w:lang w:bidi="fa-IR"/>
        </w:rPr>
        <w:t>إرادة ذلک،کما هو الحال فی روایات اخری عطف بالواو بین الرأس و الجانبین،کما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 منکبه الأیمن مرتین،و علی منکبه الأیسر مرتین فما جری علیه الماء فقد أجزأه</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فی موثق ابن بکیر عن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 علی رأسک ثلاث أکف و عن یمینک و عن یسارک،انّما یکفیک مثل الدهن</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فی موثق عمار المتقدم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حفنات علی رأسها و حفنتان علی الیمین و حفنتان علی الیسار ثم تمر یدها علی جسدها کله</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من تنزیل غسل المیت منزلة غسل الجنب،کما فی صحیح محمد ابن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المیت مثل غسل الجنب</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بل فی روایة عبد الرحمن بن حمّاد أن غسله هو غسل الجنب،قال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ابراهیم علیه السّلام عن المیت، لم یغسل غسل الجنابة؟فذکر حدیثا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مات سالت منه تلک النطفة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التی خلق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صار المیت یغسل غسل الجنابة</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أخرج صاحب الوسائل خمس روایات أخری مسندة فی ذلک المضمون،فبضم ذلک مع ما ورد فی غسل المیت من لزوم الترتیب فی غسل الجانبین الأیمن ثم الأیسر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المحصّل من هاتین الطائفتین لیس هو ما ذهب إلیه مشهور المتأخرین و متأخریهم و بعض المتقدمین بل هو ما ذهب إلیه جملة من المتقدمین و هو الترتیب فی الجملة کالترتیب فی العضو الواحد للوضوء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الطائفة الأولی فیدل علی انّ ذلک مفادها ما تقدم ذکره فی الترتیب بین</w:t>
      </w:r>
    </w:p>
    <w:p>
      <w:pPr>
        <w:pStyle w:val="BookText"/>
        <w:rPr/>
      </w:pPr>
      <w:r>
        <w:rPr>
          <w:rFonts w:ascii="IRNazanin" w:hAnsi="IRNazanin" w:eastAsia="IRNazanin"/>
          <w:color w:val="111111"/>
          <w:sz w:val="28"/>
          <w:sz w:val="28"/>
          <w:szCs w:val="28"/>
          <w:rtl w:val="true"/>
          <w:lang w:bidi="fa-IR"/>
        </w:rPr>
        <w:t xml:space="preserve">الرأس و الجسد و یضاف إلیه ما ورد </w:t>
      </w:r>
      <w:r>
        <w:rPr>
          <w:rStyle w:val="FootnoteAnchor"/>
          <w:rtl w:val="true"/>
        </w:rPr>
        <w:footnoteReference w:id="288"/>
      </w:r>
      <w:r>
        <w:rPr>
          <w:rFonts w:ascii="IRNazanin" w:hAnsi="IRNazanin" w:eastAsia="IRNazanin"/>
          <w:color w:val="111111"/>
          <w:sz w:val="28"/>
          <w:sz w:val="28"/>
          <w:szCs w:val="28"/>
          <w:rtl w:val="true"/>
          <w:lang w:bidi="fa-IR"/>
        </w:rPr>
        <w:t>فیمن نسی أو غفل عن غسل موضع من جسده أو شک فیه مع بقاء البلل فی المواضع الاخری و لم یکن قد دخل فی عمل لاحق أنه یغسل و یمسح بالبلل ذلک الموضع بخصوصه من دون تقیید ذلک بالإعادة علی ما بعده مع أنه قد ورد نظیره فی الوضوء فی الناسی أو الشاک مع تقییده فی أغلب روایاته الواردة ثمة بالاعادة علی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مجموع هذه القرائن غایة ما یدلّ علی نفی الترتیب بنحو الاستیعاب کالترتیب الذی بین اعضاء الوضوء،و لا ینافی الترتیب فی الجملة کالمعتبر فی غسل عضو الواحد من الوضوء،و إلا لنافت هذه القرائن أصل الترتیب المعتبر بین الرأس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و هی الروایات الواردة فی غسل المیت فهی الأخری غایة ما تدلّ علیه هو الترتیب فی الجملة بین الأیمن و الأیسر لا بالجملة بنحو الاستیعاب، و الشاهد علی ذلک مضافا الی ما ذکرناه من بعض روایاته،ما فی معتبرة الکاهلی 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اضجعه علی شقّه الأیسر لیبدو لک الأیمن ثم اغسله من قرنه الی قدمیه و امسح یدک علی ظهره و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التعبیر فی الغایة بکلتا قدمیه دالّ علی کون الغسل لیس لخصوص الأیمن بل للأیسر أیضا بحیث یغسل من الأیسر ما یحاذی ما یغسل من الأیمن کما هو مقتضی التلازم فی العادة ذلک و یعضده الأمر بمسح الظهر و البطن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التعبیر فی الروایة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 علی جانبه الأیمن لیبدو لک الأیسر فاغسله بماء من قرنه الی قدمیه،و امسح یدک علی ظهره و بطنه</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التکریر هو لرجحان المبالغة</w:t>
      </w:r>
    </w:p>
    <w:p>
      <w:pPr>
        <w:pStyle w:val="BookText"/>
        <w:rPr/>
      </w:pPr>
      <w:r>
        <w:rPr>
          <w:rFonts w:ascii="IRNazanin" w:hAnsi="IRNazanin" w:eastAsia="IRNazanin"/>
          <w:color w:val="111111"/>
          <w:sz w:val="28"/>
          <w:sz w:val="28"/>
          <w:szCs w:val="28"/>
          <w:rtl w:val="true"/>
          <w:lang w:bidi="fa-IR"/>
        </w:rPr>
        <w:t>فی غسل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التعبیر ورد فی معتبرة </w:t>
      </w:r>
      <w:r>
        <w:rPr>
          <w:rStyle w:val="FootnoteAnchor"/>
          <w:rtl w:val="true"/>
        </w:rPr>
        <w:footnoteReference w:id="290"/>
      </w:r>
      <w:r>
        <w:rPr>
          <w:rFonts w:ascii="IRNazanin" w:hAnsi="IRNazanin" w:eastAsia="IRNazanin"/>
          <w:color w:val="111111"/>
          <w:sz w:val="28"/>
          <w:sz w:val="28"/>
          <w:szCs w:val="28"/>
          <w:rtl w:val="true"/>
          <w:lang w:bidi="fa-IR"/>
        </w:rPr>
        <w:t>یونس عنهم علیهم السّلام و فی صحیح الفضل بن عبد الملک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أمر علیه السّلام بتطهیر بدنه من الخبث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تضجعه ثم تغسله تبدأ بمیامنه</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فإنّ البدء بمیامنه شامل للرأس و غسل میسرته لا یشترط فیها استیعاب میمنته بناء علی ظاهر عدّة من الروایات من الترتیب بین نصفی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یستدلّ لنفی الترتیب بین الجانبین من رأس بما فی موثق سماعة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لیصب علی رأسه ثلاث مرات ملء کفیه،ثم یضرب بکف من ماء علی صدره،و کفّ بین کتفیه،ثم یفیض الماء علی جسده کله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حیث أن ذکر الصدر و الخلف صریح فی عدم لزوم الأیمن ثم الأیسر،و کذلک تعمیم افاضة الماء علی الجسد کله، و فیه انّ التوزیع علی الصدر و الخلف یمکن حمله علی توزیع کفی الأیمن و کفی الأیسر أی انّ فی الأیمن یصب تارة علی الصدر من الشق الأیمن و علی الخلف من ذلک الشق و لا ینافیه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الکتفین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البین یلی منه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تخلو الموثقة من دلالة علی عدم لزوم الاستیعاب فی مراعاة الترتیب و أنه بمعنی البدأة و أن الصبّ لتحقیقه و توطئة لوصول الماء لجمیع الجسد و من ثم یقع التأمّل فی دلالة لسان الصبّ علی الترتیب استیعابا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بناء علی الترتیب بمعنی المبدأ و اتجاه الغسل لا خفاء فی دخول الرقبة و أما علی الاستیعاب فتدخل فی الرأس تبعا بعد جعل الصبّ علی الکتفین مقابل الصبّ علی الرأس و ما فی بعض الروایات من عطف غسل الوجه علی غسل الرأس،</w:t>
      </w:r>
    </w:p>
    <w:p>
      <w:pPr>
        <w:pStyle w:val="BookText"/>
        <w:rPr/>
      </w:pPr>
      <w:r>
        <w:rPr>
          <w:rFonts w:ascii="IRNazanin" w:hAnsi="IRNazanin" w:eastAsia="IRNazanin"/>
          <w:color w:val="111111"/>
          <w:sz w:val="28"/>
          <w:sz w:val="28"/>
          <w:szCs w:val="28"/>
          <w:rtl w:val="true"/>
          <w:lang w:bidi="fa-IR"/>
        </w:rPr>
        <w:t>و لا یجب البدأة بالأعلی فی کل عضو و لا الأعلی فالأعلی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عطف الجزء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یظهر الفرق بین ظاهر ما ذهب إلیه جملة من المتقدمین و ظاهر مشهور المتأخرین و متأخریهم و أن العکس فی الغسل من الأسفل الی الأعلی فی الشق الواحد من الجسد یصح علی القول الثانی دون الأول،ثم انّ ما ذکره الماتن من الاحتیاط الاستحبابی من غسل النصف الأیمن من الرقبة مع الأیمن و الأیسر منها مع الأیسر أو تمامها مع کل من الطرفین،لمراعاة احتمال دخولها فی الجسد مقابل الرأس،و لکنه یتأتی فی الرأس أیضا کما هو ظاهر عدّة من روایات غسل المیت فلاحظ و کما هو مقتضی التشریک فی إرادة الرأس و سائر الجسد من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یفیض علی جسده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من الروایات فی البابین،کما انّ ظاهر تلک الروایات تکرار غسل الأجزاء المشترکة بتمامها مع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استظهر من الأکثر أو المشهور عدم الوجوب و عن الشهید فی الذکری الاستحباب للأمر به فی الروایات،و عن الحلبی الوجوب و استظهر من الغنیة و الاشارة و السبق بل الصحیح استظهاره من جملة المتقدمین حیث تقدم استظهار ارادتهم للترتیب بمعنی المبدأ و الاتجاه لا الاستیعاب،فما تقدم من التعبیر الوارد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قرنه الی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بالصب علی الرأس و علی المنکبین،و ان بعد ذلک یدلک بدنه کله أو یفیض الماء علیه کله،و کذا ما ورد فی غسل المیت،إلا انّ کل ذلک کما مرّ علی حذو ما فی العضو الواحد من الوضوء حیث لا یعتبر المداقة و استیعاب کلّ الأعلی فالأعلی بل بمعنی البدء من الأعلی باتجاه الأسفل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الاشکال علی ذلک أولا بأن القرن لیس أعلی الرأس،و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لتحدید المغسول لا لکیفیة الغسل و کذا فی المنکب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 بإطلاقه علی إجزاء غسل</w:t>
      </w:r>
      <w:bookmarkStart w:id="360" w:name="pg13754_194519"/>
    </w:p>
    <w:p>
      <w:pPr>
        <w:pStyle w:val="BookText"/>
        <w:rPr/>
      </w:pPr>
      <w:bookmarkEnd w:id="360"/>
      <w:r>
        <w:rPr>
          <w:rFonts w:ascii="IRNazanin" w:hAnsi="IRNazanin" w:eastAsia="IRNazanin"/>
          <w:color w:val="111111"/>
          <w:sz w:val="28"/>
          <w:sz w:val="28"/>
          <w:szCs w:val="28"/>
          <w:rtl w:val="true"/>
          <w:lang w:bidi="fa-IR"/>
        </w:rPr>
        <w:t>و لا الموالاة العرفیة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التتابع و لا بمعنی عدم الجفاف،فلو غسل رأسه و رقبته فی أول النهار و الأیمن فی وسطه و الأیسر فی آخره صح،و کذا لا یجب الموالاة فی أجزاء عضو واحد،و لو تذکر بعد الغسل ترک جزء من أحد الأعضاء رجع و غسل ذلک الجزء،فإن کان فی الأیسر کفاه ذلک،و إن کان فی الرأس أو الأیمن وجب غسل الباقی علی الترتیب،و لو اشتبه ذلک الجزء وجب غسل تمام المحتملات مع مراعاة الترتیب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61" w:name="__RefHeading___Toc320489_3264237689"/>
      <w:bookmarkStart w:id="362" w:name="_Toc143"/>
      <w:bookmarkEnd w:id="361"/>
      <w:r>
        <w:rPr>
          <w:rtl w:val="true"/>
        </w:rPr>
        <w:t>الثانیة</w:t>
      </w:r>
      <w:r>
        <w:rPr>
          <w:rtl w:val="true"/>
        </w:rPr>
        <w:t>:</w:t>
      </w:r>
      <w:r>
        <w:rPr>
          <w:rtl w:val="true"/>
        </w:rPr>
        <w:t>الارتماس</w:t>
      </w:r>
      <w:bookmarkEnd w:id="36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الارتماس،و هو غمس تمام البدن فی الماء دفعة واحدة عرفیة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الموضع المنسی من دون غسل ما دونه دال علی لزوم الأعلی فالأعلی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بأنّ القرن بلحاظ هو أحد مواضع مبادی الرأس،و أما الثانی فانّ التعبیر المزبور ورد فی کلا البابین فی سیاق بیان الأمر بالصبّ علی الرأس ثم علی المنکبین فیکون ظاهر فی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 فالتمسک بالإطلاق المزبور لنفی الترتیب الاستیعابی أظهر بدرجات منه لنفی الترتیب بمعنی مبدأ الاتجاه لعدم لزوم المداقة استیعابا کما هو الحال فی العضو الواحد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النصوص </w:t>
      </w:r>
      <w:r>
        <w:rPr>
          <w:rStyle w:val="FootnoteAnchor"/>
          <w:rtl w:val="true"/>
        </w:rPr>
        <w:footnoteReference w:id="293"/>
      </w:r>
      <w:r>
        <w:rPr>
          <w:rFonts w:ascii="IRNazanin" w:hAnsi="IRNazanin" w:eastAsia="IRNazanin"/>
          <w:color w:val="111111"/>
          <w:sz w:val="28"/>
          <w:sz w:val="28"/>
          <w:szCs w:val="28"/>
          <w:rtl w:val="true"/>
          <w:lang w:bidi="fa-IR"/>
        </w:rPr>
        <w:t xml:space="preserve">و اتفقت علیه الفتوی و هی و إن وردت فی تفرقة الرأس عن الجسد خاصّة إلا انّ روایات نسیان </w:t>
      </w:r>
      <w:r>
        <w:rPr>
          <w:rStyle w:val="FootnoteAnchor"/>
          <w:rtl w:val="true"/>
        </w:rPr>
        <w:footnoteReference w:id="294"/>
      </w:r>
      <w:r>
        <w:rPr>
          <w:rFonts w:ascii="IRNazanin" w:hAnsi="IRNazanin" w:eastAsia="IRNazanin"/>
          <w:color w:val="111111"/>
          <w:sz w:val="28"/>
          <w:sz w:val="28"/>
          <w:szCs w:val="28"/>
          <w:rtl w:val="true"/>
          <w:lang w:bidi="fa-IR"/>
        </w:rPr>
        <w:t>موضع من الجسد مطلقة أو صریحة فی تبعیض الجسد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انّ فی کلمات جملة من المتقدمین الاکتفاء بغسل أو المسح بالبلل لخصوص الجزء المنسی و قد مرّ وجهه علی الترتیب بمعنی الابتداء و الاتجاه و هو مقتضی روایات التدارک للجزء المنسی من دون الأمر بإعادة ما وراءه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الماتن الی جواز التدریج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 الی کاشف اللثام</w:t>
      </w:r>
    </w:p>
    <w:p>
      <w:pPr>
        <w:pStyle w:val="BookText"/>
        <w:rPr/>
      </w:pPr>
      <w:r>
        <w:rPr>
          <w:rFonts w:ascii="IRNazanin" w:hAnsi="IRNazanin" w:eastAsia="IRNazanin"/>
          <w:color w:val="111111"/>
          <w:sz w:val="28"/>
          <w:sz w:val="28"/>
          <w:szCs w:val="28"/>
          <w:rtl w:val="true"/>
          <w:lang w:bidi="fa-IR"/>
        </w:rPr>
        <w:t>و اللازم أن یکون تمام البدن تحت الماء فی آن واحد،و إن کان غمسه علی التدریج، و صاحب الحدائق و کاشف الغطاء جواز التراخی الطویل فی التدریج لکن بنحو یکون رمسا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فی مفاد الروایات ففی صحیح زرارة عن أبی عبد الله علیه السّلام عن غسل الجنابة؟و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تغسل جسدک من لدن قرنک الی قدمیک لیس قبله و لا بعده وضوء و کل شیء أمسسته الماء فقد أنقیته،و لو انّ رجلا جنبا ارتمس فی الماء ارتماسة واحدة أجزأه ذلک و ان لم یدلک جسده</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فظاهر السیاق بیان الجامع الطبیعی بین الترتیبی و الارتماسی و هو امساس الجسد الماء و حصول النقاء بذلک،و ان ذکر الارتماسی بیان للمصداق الخفی فجعل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المدار علی مسّ الماء لا الدلک کما فی الترتیبی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ارتمس الجنب فی الماء ارتماسة واحدة أجزأه ذلک من غسله</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شاهدا علی مباینة الارتماسی للترتیبی کما قیل،بل هو متعارف استعماله فی اجزاء الفرد عن الطبیعی المأمور به لا سیّما عند خفاء فردیته أو توهم عدم الفردیة،و مثلها معتبرة السکونی </w:t>
      </w:r>
      <w:r>
        <w:rPr>
          <w:rStyle w:val="FootnoteAnchor"/>
          <w:rtl w:val="true"/>
        </w:rPr>
        <w:footnoteReference w:id="29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فی الکلمات أنّ الارتماسی إجزاءه تعبّدی لا بمقتضی عمومات الغسل، و من ثم أخذ قید الوحدة فی لسان الدلیل قیدا خاصا و وقع الکلام فی تفسیره بمعنی ما یقابل التعدد فی الرمس ای قیدا للرمس بحال نفسه أو بمعنی الدفعة الانیة أی قیدا للآن الزمانی المقدر فی اللفظ فیکون قیدا للرمس بحال متعلقه و هو الظرف الزمانی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یقال انّ الترتیب المعتبر فی الغسل علی کل من القولین المتقدمین اذا کان رتبیا فیصح فیه المقارنة الزمانیة دون تأخر الرأس زمانا عن البدن،لأن الترتیب</w:t>
      </w:r>
    </w:p>
    <w:p>
      <w:pPr>
        <w:pStyle w:val="BookText"/>
        <w:rPr/>
      </w:pPr>
      <w:r>
        <w:rPr>
          <w:rFonts w:ascii="IRNazanin" w:hAnsi="IRNazanin" w:eastAsia="IRNazanin"/>
          <w:color w:val="111111"/>
          <w:sz w:val="28"/>
          <w:sz w:val="28"/>
          <w:szCs w:val="28"/>
          <w:rtl w:val="true"/>
          <w:lang w:bidi="fa-IR"/>
        </w:rPr>
        <w:t>فلو خرج بعض بدنه قبل أن ینغمس البعض الآخر لم یکف،کما إذا خرجت رجله أو الرتبی عبارة عن اشتراط غسل البدن بغسل الرأس دون العکس فیتحقق هذا الاشتراط بتقدم غسل الرأس زمانا و کذلک بمعیته لغسل البدن زمانا،کما هو مقتضی الشرطیة فی سائر الموارد،و کذلک الحال فی الوضوء فاذا کان غسل الوجه شرطا فی غسل الیمنی و هما شرطان فی غسل الیسری فإنّه یمکن تصحیح الوضوء الارتماسی لأعضاء الوضوء فی دفعة زمانیة واحدة کما یمکن تصحیح الغسل الارتماسی علی مقتضی القاعدة لحمل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الذی بین أعضاء الوضوء أو الذی بین أجزاء العضو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التقدم الرتبی الشرطی لا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کان الترتیب فی کل من الغسل و الوضوء ترتیبا زمانیا،و قد یشهد لکونه فیهما ترتیبا رتبیا لا زمانیا مضافا الی کونه مقتضی الشرطیة ما فی صحیح علی بن جعفر عن أخیه موسی علیه السّلام أنّه سال عن الرجل یجنب هل یجزیه من غسل الجنابة أن یقوم فی المطر حتی یغسل رأسه و جسده،و هو یقدر علی ما سوی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یغسله اغتساله بالماء أجزاءه ذلک</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فیه صحیحه الآخر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غسله اجزأه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فی مرسل محمد بن أبی حمزة عن أبی عبد الله علیه السّلام فی رجل اصابته جنابة فقام فی المطر حتی سال علی جسده أ یجزیه ذلک من الغسل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،فانّ تقیید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غسل الرأس أولا ثم فیه نیة غسل البدن بفاصل زمنی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 و منه یظهر وجه العدید من روایات الغسل الترتیبی الظاهر فی افاضة الماء علی الرأس و الجسد معا فی آن واحد بل تخرّج هی شاهدا آخر علی الترتیب الرتبی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ذلک ورد فی الوضوء کصحیح لعلی بن جعفر أیضا عن أخیه موسی بن</w:t>
      </w:r>
    </w:p>
    <w:p>
      <w:pPr>
        <w:pStyle w:val="BookText"/>
        <w:rPr/>
      </w:pPr>
      <w:r>
        <w:rPr>
          <w:rFonts w:ascii="IRNazanin" w:hAnsi="IRNazanin" w:eastAsia="IRNazanin"/>
          <w:color w:val="111111"/>
          <w:sz w:val="28"/>
          <w:sz w:val="28"/>
          <w:szCs w:val="28"/>
          <w:rtl w:val="true"/>
          <w:lang w:bidi="fa-IR"/>
        </w:rPr>
        <w:t>دخلت فی الطین قبل أن یدخل رأسه فی الماء،أو بالعکس بأن خرج رأسه من الماء قبل أن تدخل رجله،و لا یلزم أن یکون تمام بدنه أو معظمه خارج الماء بل لو کان بعضه خارجا فارتمس 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کان تمام بدنه تحت الماء فنوی الغسل و حرک بدنه کفی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تیقن بعد الغسل عدم انغسال جزء من بدنه وجبت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لا یکون علی وضوء فیصیبه المطر حتی یبتل رأسه و لحیته و جسده و یداه و رجلاه،هل یجزیه ذلک من الوضوء؟قال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غسله فانّ ذلک یجزیه</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بعد تقیید ذیله بالمسح لکونه الواجب و هو یتقوم بامرار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للرتبیة لا الزمانیة ما تقدم فی روایات الارتماس کما فی صحیح زرارة أن الارتماس من مصادیق طبیعة الغسل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فلا بد من کون الوحدة فی روایات الارتماس بمعنی الدفعة الآنیة کی یحصل الترتیب الرتبی،فتقیید الرمس فیها بالارتماسة أو الاغتماسة الواحدة هو من تقیید الرمس الی الجسد کله لا بالإضافة الی أبعاض الجسد و ذلک تحقیقا لعدم تأخر بعضها عن الآخر و هو یستلزم حفظ الترتیب الرتبی و عدم تأخّر الرأس عن البدن الموجب لبطلان غسل البدن و لزوم إعادته بمقتضی إطلاق ما دلّ علی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یتّضح بطلان التدریجی المعاکس للترتیب بخلاف التدریجی الموافق للترتیب و لعلّ اطلاق التقیید بالواحدة لکون الغالب خوض الانسان برجله فی الماء قبل أعالی بدنه و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لحصول المعنی الحدوثی المطلوب فی الامتثال العبادی فالحدوث بلحاظ المجموع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الصورة الحدوث لیس بلحاظ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بلحاظ القصد</w:t>
      </w:r>
      <w:bookmarkStart w:id="363" w:name="pg13754_194523"/>
    </w:p>
    <w:p>
      <w:pPr>
        <w:pStyle w:val="BookText"/>
        <w:rPr/>
      </w:pPr>
      <w:bookmarkEnd w:id="363"/>
      <w:r>
        <w:rPr>
          <w:rFonts w:ascii="IRNazanin" w:hAnsi="IRNazanin" w:eastAsia="IRNazanin"/>
          <w:color w:val="111111"/>
          <w:sz w:val="28"/>
          <w:sz w:val="28"/>
          <w:szCs w:val="28"/>
          <w:rtl w:val="true"/>
          <w:lang w:bidi="fa-IR"/>
        </w:rPr>
        <w:t>الإعادة و لا یکفی غسل ذلک الجزء فقط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تخلیل الشعر إذا شک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وصول الماء إلی البشرة،و لا فرق فی کیفیة الغسل بأحد النحوین بین غسل الجنابة و غیره من سائر الأغسال الواجبة و المندوبة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غسل الجنابة لا یجب الوضوء بل لا یشرع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سائر الأغسال کما سیأتی إن شاء الله</w:t>
      </w:r>
      <w:r>
        <w:rPr>
          <w:rFonts w:eastAsia="IRNazanin" w:cs="IRNazanin"/>
          <w:color w:val="111111"/>
          <w:sz w:val="28"/>
          <w:szCs w:val="28"/>
          <w:rtl w:val="true"/>
          <w:lang w:bidi="fa-IR"/>
        </w:rPr>
        <w:t>.</w:t>
      </w:r>
    </w:p>
    <w:p>
      <w:pPr>
        <w:pStyle w:val="Heading6"/>
        <w:numPr>
          <w:ilvl w:val="5"/>
          <w:numId w:val="1"/>
        </w:numPr>
        <w:rPr/>
      </w:pPr>
      <w:bookmarkStart w:id="364" w:name="__RefHeading___Toc320491_3264237689"/>
      <w:bookmarkStart w:id="365" w:name="_Toc144"/>
      <w:bookmarkEnd w:id="364"/>
      <w:r>
        <w:rPr>
          <w:rtl w:val="true"/>
        </w:rPr>
        <w:t>فصل فی أحکام غسل الجنابة</w:t>
      </w:r>
      <w:bookmarkEnd w:id="365"/>
    </w:p>
    <w:p>
      <w:pPr>
        <w:pStyle w:val="Heading6"/>
        <w:numPr>
          <w:ilvl w:val="5"/>
          <w:numId w:val="1"/>
        </w:numPr>
        <w:rPr/>
      </w:pPr>
      <w:bookmarkStart w:id="366" w:name="__RefHeading___Toc320493_3264237689"/>
      <w:bookmarkStart w:id="367" w:name="_Toc145"/>
      <w:bookmarkEnd w:id="366"/>
      <w:r>
        <w:rPr>
          <w:rtl w:val="true"/>
        </w:rPr>
        <w:t xml:space="preserve">مسألة </w:t>
      </w:r>
      <w:r>
        <w:rPr/>
        <w:t>1</w:t>
      </w:r>
      <w:r>
        <w:rPr>
          <w:rtl w:val="true"/>
        </w:rPr>
        <w:t>:</w:t>
      </w:r>
      <w:r>
        <w:rPr>
          <w:rtl w:val="true"/>
        </w:rPr>
        <w:t>الغسل الترتیبی أفضل من الارتماسی</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الترتیبی أفضل من الارتماسی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للاکتفاء بما مرّ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أمسسته الماء فقد انقیته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 الاکتفاء به عملا بإطلاق ما دلّ علی ذلک و شموله الارتماسی، بل بناء علی ما مرّ من کونه ترتیبیا رتبیا و بناء علی اعتبار الترتیب فی الجملة الذی هو قول جملة من المتقدمین یکتفی بغسله علی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لاحراز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للتعبیر فیها بعنوان واحد،مضافا الی ما ورد </w:t>
      </w:r>
      <w:r>
        <w:rPr>
          <w:rStyle w:val="FootnoteAnchor"/>
          <w:rtl w:val="true"/>
        </w:rPr>
        <w:footnoteReference w:id="302"/>
      </w:r>
      <w:r>
        <w:rPr>
          <w:rFonts w:ascii="IRNazanin" w:hAnsi="IRNazanin" w:eastAsia="IRNazanin"/>
          <w:color w:val="111111"/>
          <w:sz w:val="28"/>
          <w:sz w:val="28"/>
          <w:szCs w:val="28"/>
          <w:rtl w:val="true"/>
          <w:lang w:bidi="fa-IR"/>
        </w:rPr>
        <w:t xml:space="preserve">من اجزاء غسل واحد عن حقوق اغسال متعددة،و أن غسل الجنابة و الحیض سواء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دلّت علیه النصوص </w:t>
      </w:r>
      <w:r>
        <w:rPr>
          <w:rStyle w:val="FootnoteAnchor"/>
          <w:rtl w:val="true"/>
        </w:rPr>
        <w:footnoteReference w:id="304"/>
      </w:r>
      <w:r>
        <w:rPr>
          <w:rFonts w:ascii="IRNazanin" w:hAnsi="IRNazanin" w:eastAsia="IRNazanin"/>
          <w:color w:val="111111"/>
          <w:sz w:val="28"/>
          <w:sz w:val="28"/>
          <w:szCs w:val="28"/>
          <w:rtl w:val="true"/>
          <w:lang w:bidi="fa-IR"/>
        </w:rPr>
        <w:t xml:space="preserve">،نعم المستفاد من الآیة الکریمة عدم الوجوب بمقتضی القسمة بین الجنب و المحدث بالأصغر،أما عدم المشروعیة فلا،بخلاف بقیة الأغسال للنص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یخلو من تأمّل،و مجرّد کون الأوامر البیانیة واردة فی الأول و إن الثانی مجرّد عنه لا یشهد بذلک لأنّ الاجزاء فی لسان الثانی انّما هو عن طبیعة الغسل الواجب لا</w:t>
      </w:r>
      <w:bookmarkStart w:id="368" w:name="pg13754_194524"/>
    </w:p>
    <w:p>
      <w:pPr>
        <w:pStyle w:val="Heading6"/>
        <w:numPr>
          <w:ilvl w:val="5"/>
          <w:numId w:val="1"/>
        </w:numPr>
        <w:rPr/>
      </w:pPr>
      <w:bookmarkStart w:id="369" w:name="__RefHeading___Toc320495_3264237689"/>
      <w:bookmarkStart w:id="370" w:name="_Toc146"/>
      <w:bookmarkEnd w:id="368"/>
      <w:bookmarkEnd w:id="369"/>
      <w:r>
        <w:rPr>
          <w:rtl w:val="true"/>
        </w:rPr>
        <w:t xml:space="preserve">مسألة </w:t>
      </w:r>
      <w:r>
        <w:rPr/>
        <w:t>2</w:t>
      </w:r>
      <w:r>
        <w:rPr>
          <w:rtl w:val="true"/>
        </w:rPr>
        <w:t>:</w:t>
      </w:r>
      <w:r>
        <w:rPr>
          <w:rtl w:val="true"/>
        </w:rPr>
        <w:t>قد یتعین الارتماسی</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یتعین الارتماسی کما إذا ضاق الوقت عن الترتیبی،و قد یتعین الترتیبی کما فی یوم الصوم الواجب و حال الإحرام،و کذا إذا کان الماء للغیر و لم یرض بالارتماس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71" w:name="__RefHeading___Toc320497_3264237689"/>
      <w:bookmarkStart w:id="372" w:name="_Toc147"/>
      <w:bookmarkEnd w:id="371"/>
      <w:r>
        <w:rPr>
          <w:rtl w:val="true"/>
        </w:rPr>
        <w:t xml:space="preserve">مسألة </w:t>
      </w:r>
      <w:r>
        <w:rPr/>
        <w:t>3</w:t>
      </w:r>
      <w:r>
        <w:rPr>
          <w:rtl w:val="true"/>
        </w:rPr>
        <w:t>:</w:t>
      </w:r>
      <w:r>
        <w:rPr>
          <w:rtl w:val="true"/>
        </w:rPr>
        <w:t>یجوز فی الترتیبی أن یغسل کل عضو من أعضائه الثلاثة بنحو الارتماس</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 الترتیبی أن یغسل کل عضو من أعضائه الثلاثة بنحو الارتماس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ارتمس فی الماء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بقصد غسل الرأس و مرة بقصد غسل الأیمن و مرة بقصد غسل الأیسر کفی،و کذا لو حرک بدنه تحت الماء ثلاث مرات أو قصد بالارتماس غسل الرأس و حرک بدنه تحت الماء بقصد الأیمن و خرج بقصد الأیسر،و یجوز غسل واحد من الأعضاء بالارتماس و البقیة بالترتیب،بل عن الترتیبی التدریجی،بل علی ما تقدم من حفظ الترتیب فی الارتماسی لأنه رتبی لا تعدد فی البین،بل قد یظهر من بعض الأغسال المندوبة الزمانیة أفضلیة الثانی و کونه فی ماء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للقدرة علی الطبیعة بالقدرة علی فرد منها،و ان طرأ العجز عن الفرد الآخر منها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مرّ من اشتمال الارتماسی علی الترتیب،و کذا لو بنی علی مجرّد الترتیب بین الأعضاء دون الترتیب فی الاتجاه،و امّا الصورة الثانیة فی المتن فقد یشهد لها بعض ما ورد فی غسل المیت و ان کان فی الترتیبی التدریجی إلا انّه یحصل بغسل الأیمن أولا ثم الأیسر تکریر غسل کل منهما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الصورة الثالثة فإنما یتم بناء علی الاکتفاء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الرابعة،فهی کالثانیة مبنیة علی المباینة بین الکیفیتین و کذا الخامسة و بناء علیه فلیس هو من الارتماسی کما هو الحال فی الوضوء الارتماسی فإنّه ترتیبی بالرمس لا بالصب بناء علی الترتیب الزمانی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الصورة السادسة</w:t>
      </w:r>
      <w:r>
        <w:rPr>
          <w:rFonts w:eastAsia="IRNazanin" w:cs="IRNazanin"/>
          <w:color w:val="111111"/>
          <w:sz w:val="28"/>
          <w:szCs w:val="28"/>
          <w:rtl w:val="true"/>
          <w:lang w:bidi="fa-IR"/>
        </w:rPr>
        <w:t>.</w:t>
      </w:r>
      <w:bookmarkStart w:id="373" w:name="pg13754_194525"/>
    </w:p>
    <w:p>
      <w:pPr>
        <w:pStyle w:val="BookText"/>
        <w:rPr/>
      </w:pPr>
      <w:bookmarkEnd w:id="373"/>
      <w:r>
        <w:rPr>
          <w:rFonts w:ascii="IRNazanin" w:hAnsi="IRNazanin" w:eastAsia="IRNazanin"/>
          <w:color w:val="111111"/>
          <w:sz w:val="28"/>
          <w:sz w:val="28"/>
          <w:szCs w:val="28"/>
          <w:rtl w:val="true"/>
          <w:lang w:bidi="fa-IR"/>
        </w:rPr>
        <w:t>یجوز غسل بعض کل عضو بالارتماس و بعضه الآخر بإمرار الید</w:t>
      </w:r>
      <w:r>
        <w:rPr>
          <w:rFonts w:eastAsia="IRNazanin" w:cs="IRNazanin"/>
          <w:color w:val="111111"/>
          <w:sz w:val="28"/>
          <w:szCs w:val="28"/>
          <w:rtl w:val="true"/>
          <w:lang w:bidi="fa-IR"/>
        </w:rPr>
        <w:t>.</w:t>
      </w:r>
    </w:p>
    <w:p>
      <w:pPr>
        <w:pStyle w:val="Heading6"/>
        <w:numPr>
          <w:ilvl w:val="5"/>
          <w:numId w:val="1"/>
        </w:numPr>
        <w:rPr/>
      </w:pPr>
      <w:bookmarkStart w:id="374" w:name="__RefHeading___Toc320499_3264237689"/>
      <w:bookmarkStart w:id="375" w:name="_Toc148"/>
      <w:bookmarkEnd w:id="374"/>
      <w:r>
        <w:rPr>
          <w:rtl w:val="true"/>
        </w:rPr>
        <w:t xml:space="preserve">مسألة </w:t>
      </w:r>
      <w:r>
        <w:rPr/>
        <w:t>4</w:t>
      </w:r>
      <w:r>
        <w:rPr>
          <w:rtl w:val="true"/>
        </w:rPr>
        <w:t>:</w:t>
      </w:r>
      <w:r>
        <w:rPr>
          <w:rtl w:val="true"/>
        </w:rPr>
        <w:t>الغسل الارتماسی یتصور علی وجهین</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الارتماسی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الغسل بأول جزء دخل فی الماء و هکذا إلی الآخر فیکون حاصلا علی وجه التدریج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یقصد الغسل حین استیعاب الماء تمام بدنه و حینئذ یکون آنیّا و کلاهما صحیح،و یختلف باعتبار القصد،و لو لم یقصد أحد الوجهین صح أیضا و انصرف إلی التدریجی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76" w:name="__RefHeading___Toc320501_3264237689"/>
      <w:bookmarkStart w:id="377" w:name="_Toc149"/>
      <w:bookmarkEnd w:id="376"/>
      <w:r>
        <w:rPr>
          <w:rtl w:val="true"/>
        </w:rPr>
        <w:t xml:space="preserve">مسألة </w:t>
      </w:r>
      <w:r>
        <w:rPr/>
        <w:t>5</w:t>
      </w:r>
      <w:r>
        <w:rPr>
          <w:rtl w:val="true"/>
        </w:rPr>
        <w:t>:</w:t>
      </w:r>
      <w:r>
        <w:rPr>
          <w:rtl w:val="true"/>
        </w:rPr>
        <w:t>یشترط فی کل عضو أن یکون طاهرا حین غسله</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کل عضو أن یکون طاهرا حین غسله فلو کان نجسا طهره أولا،و لا یکفی غسل واحد لرفع الخبث و الحدث کما مر فی الوضوء،و لا یلزم طهارة جمیع الأعضاء قبل الشروع فی الغسل و إن کان 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الکلام حول قید الوحدة فی الغسل الارتماسی،و انّه لأجل تحقیق الترتیب الرتبی فلا محالة تکون الوحدة بمعنی المعیّة الزمانیة،الدفعیة و انّه لو کان التدریج بنحو ینحفظ الترتیب بین الأعضاء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یستوعب العضو السابق کما تقدم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لتحقق الترتیب حینئذ أیضا،بخلاف ما لو کان معکوسا فانّ التراخی الزمانی و لو مع الاتصال الزمانی یمانع حصول الترتیب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تقدم فی الوضوء من انّ الأقوی نجاسة الغسالة قبل الانفصال أیضا و من ثمّ لا یتم رفع الحدث به حتی فی أبعاض العضو الواحد و ما ورد </w:t>
      </w:r>
      <w:r>
        <w:rPr>
          <w:rStyle w:val="FootnoteAnchor"/>
          <w:rtl w:val="true"/>
        </w:rPr>
        <w:footnoteReference w:id="306"/>
      </w:r>
      <w:r>
        <w:rPr>
          <w:rFonts w:ascii="IRNazanin" w:hAnsi="IRNazanin" w:eastAsia="IRNazanin"/>
          <w:color w:val="111111"/>
          <w:sz w:val="28"/>
          <w:sz w:val="28"/>
          <w:szCs w:val="28"/>
          <w:rtl w:val="true"/>
          <w:lang w:bidi="fa-IR"/>
        </w:rPr>
        <w:t xml:space="preserve">فی روایات غسل الجنابة من الأمر بتنقیة الفرج أولا قبل الغسل یشیر الی ذلک أیضا،و أمّا روایة حکم بن حکیم </w:t>
      </w:r>
      <w:r>
        <w:rPr>
          <w:rStyle w:val="FootnoteAnchor"/>
          <w:rtl w:val="true"/>
        </w:rPr>
        <w:footnoteReference w:id="307"/>
      </w:r>
      <w:r>
        <w:rPr>
          <w:rFonts w:ascii="IRNazanin" w:hAnsi="IRNazanin" w:eastAsia="IRNazanin"/>
          <w:color w:val="111111"/>
          <w:sz w:val="28"/>
          <w:sz w:val="28"/>
          <w:szCs w:val="28"/>
          <w:rtl w:val="true"/>
          <w:lang w:bidi="fa-IR"/>
        </w:rPr>
        <w:t>من الأمر بغسل الرجلین اذا کان فی مکان لیس بنظیف بعد غسل البدن فلیس بظاهر فی تحقق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نجاسة الرجلین الا علی تقدیر القول بلزوم</w:t>
      </w:r>
      <w:bookmarkStart w:id="378" w:name="pg13754_194526"/>
    </w:p>
    <w:p>
      <w:pPr>
        <w:pStyle w:val="Heading6"/>
        <w:numPr>
          <w:ilvl w:val="5"/>
          <w:numId w:val="1"/>
        </w:numPr>
        <w:rPr/>
      </w:pPr>
      <w:bookmarkStart w:id="379" w:name="__RefHeading___Toc320503_3264237689"/>
      <w:bookmarkStart w:id="380" w:name="_Toc150"/>
      <w:bookmarkEnd w:id="378"/>
      <w:bookmarkEnd w:id="379"/>
      <w:r>
        <w:rPr>
          <w:rtl w:val="true"/>
        </w:rPr>
        <w:t xml:space="preserve">مسألة </w:t>
      </w:r>
      <w:r>
        <w:rPr/>
        <w:t>6</w:t>
      </w:r>
      <w:r>
        <w:rPr>
          <w:rtl w:val="true"/>
        </w:rPr>
        <w:t>:</w:t>
      </w:r>
      <w:r>
        <w:rPr>
          <w:rtl w:val="true"/>
        </w:rPr>
        <w:t>یجب الیقین بوصول الماء إلی جمیع الأعضاء</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الیقین بوصول الماء إلی جمیع الأعضاء،فلو کان حائل وجب رفعه،و یجب الیقین بزواله مع سبق وجوده،و مع عدم سبق وجوده یکفی الاطمئنان بعدمه بعد الفحص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1" w:name="__RefHeading___Toc320505_3264237689"/>
      <w:bookmarkStart w:id="382" w:name="_Toc151"/>
      <w:bookmarkEnd w:id="381"/>
      <w:r>
        <w:rPr>
          <w:rtl w:val="true"/>
        </w:rPr>
        <w:t xml:space="preserve">مسألة </w:t>
      </w:r>
      <w:r>
        <w:rPr/>
        <w:t>7</w:t>
      </w:r>
      <w:r>
        <w:rPr>
          <w:rtl w:val="true"/>
        </w:rPr>
        <w:t>:</w:t>
      </w:r>
      <w:r>
        <w:rPr>
          <w:rtl w:val="true"/>
        </w:rPr>
        <w:t>إذا شک فی شیء أنه من الظاهر أو الباطن یجب غسله</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شیء أنه من الظاهر أو الباطن یجب غسله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مر فی غسل النجاسات حیث قلنا بعدم وجوب غسله،و الفرق أن هناک الشک یرجع إلی الشک فی تنجسه بخلافه هنا،حیث إن التکلیف بالغسل معلوم فیجب تحصیل الیقین بالفراغ،نعم لو کان ذلک الشیء باطنا سابقا و شک فی أنه صار ظاهرا استیعاب غسل الأیمن قبل الأیسر و قد تقدم ضعفه و أن اللازم هو بدء الغسل من الأیمن فی الجملة،بل قد ذکرنا هذه الروایة و نظائرها کأحد الشواهد علی ذلک کیف و ان الماء الذی یرفع به الحدث لا بد و أن یکون طاهرا و هو لا یلاقی باطن الرجلین الا و یکون منفعلا بقذارة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الشرطیة فی الماء القلیل بخلاف المعتصم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مرّ فی الغسل من الخبث و فی الوضوء عدّة من الفروع التی فصل فیها الماتن فی الشک بین العلم السابق بوجود المانع و بین عدمه و أن مراده التفرقة بحسب السیرة فی البناء علی العدم عند الاحتمال الضئیل کما فی موارد عدم العلم السابق بخلاف العکس،نعم فی موارد الشک المجرّد بنحو معتد به یلزم الفحص لأنه من الشک فی المحصل،و علی کل تقدیر فیجتزئ بالاطمئنان بالعدم و لعلّ تفرقة الماتن بین الصورتین محمول علی ما ذکرنا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من الشک فی المحصل کما تقدم فی الوضوء حیث انّ الطهارة من الحدث مسببة عن الوضوء</w:t>
      </w:r>
      <w:r>
        <w:rPr>
          <w:rFonts w:eastAsia="IRNazanin" w:cs="IRNazanin"/>
          <w:color w:val="111111"/>
          <w:sz w:val="28"/>
          <w:szCs w:val="28"/>
          <w:rtl w:val="true"/>
          <w:lang w:bidi="fa-IR"/>
        </w:rPr>
        <w:t>.</w:t>
      </w:r>
      <w:bookmarkStart w:id="383" w:name="pg13754_194527"/>
    </w:p>
    <w:p>
      <w:pPr>
        <w:pStyle w:val="BookText"/>
        <w:rPr/>
      </w:pPr>
      <w:bookmarkEnd w:id="383"/>
      <w:r>
        <w:rPr>
          <w:rFonts w:ascii="IRNazanin" w:hAnsi="IRNazanin" w:eastAsia="IRNazanin"/>
          <w:color w:val="111111"/>
          <w:sz w:val="28"/>
          <w:sz w:val="28"/>
          <w:szCs w:val="28"/>
          <w:rtl w:val="true"/>
          <w:lang w:bidi="fa-IR"/>
        </w:rPr>
        <w:t>أم لا فلسبقه بعدم الوجوب لا یجب غسله عملا بالاستصحاب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84" w:name="__RefHeading___Toc320507_3264237689"/>
      <w:bookmarkStart w:id="385" w:name="_Toc152"/>
      <w:bookmarkEnd w:id="384"/>
      <w:r>
        <w:rPr>
          <w:rtl w:val="true"/>
        </w:rPr>
        <w:t xml:space="preserve">مسألة </w:t>
      </w:r>
      <w:r>
        <w:rPr/>
        <w:t>8</w:t>
      </w:r>
      <w:r>
        <w:rPr>
          <w:rtl w:val="true"/>
        </w:rPr>
        <w:t>:</w:t>
      </w:r>
      <w:r>
        <w:rPr>
          <w:rtl w:val="true"/>
        </w:rPr>
        <w:t>ما مر من أنه لا یعتبر الموالاة فی الغسل الترتیبی إنما هو فی عدا غسل المستحاضة و المسلوس و المبطون</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أنه لا یعتبر الموالاة فی الغسل الترتیبی إنما هو فی عدا غسل المستحاضة و المسلوس و المبطون،فإنه یجب فیه المبادرة إلیه و إلی الصلاة بعده من جهة خوف خروج الحدث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86" w:name="__RefHeading___Toc320509_3264237689"/>
      <w:bookmarkStart w:id="387" w:name="_Toc153"/>
      <w:bookmarkEnd w:id="386"/>
      <w:r>
        <w:rPr>
          <w:rtl w:val="true"/>
        </w:rPr>
        <w:t xml:space="preserve">مسألة </w:t>
      </w:r>
      <w:r>
        <w:rPr/>
        <w:t>9</w:t>
      </w:r>
      <w:r>
        <w:rPr>
          <w:rtl w:val="true"/>
        </w:rPr>
        <w:t>:</w:t>
      </w:r>
      <w:r>
        <w:rPr>
          <w:rtl w:val="true"/>
        </w:rPr>
        <w:t>یجوز الغسل تحت المطر و تحت المیزاب ترتیبا لا ارتماسا</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الغسل تحت المطر و تحت المیزاب ترتیبا لا ارتماسا،نعم إذا کان نهر کبیر جاریا من فوق علی نحو المیزاب لا یبعد جواز الارتماس تحته أیضا إذا استوعب الماء جمیع بدنه علی نحو کونه تحت الماء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88" w:name="__RefHeading___Toc320511_3264237689"/>
      <w:bookmarkStart w:id="389" w:name="_Toc154"/>
      <w:bookmarkEnd w:id="388"/>
      <w:r>
        <w:rPr>
          <w:rtl w:val="true"/>
        </w:rPr>
        <w:t xml:space="preserve">مسألة </w:t>
      </w:r>
      <w:r>
        <w:rPr/>
        <w:t>10</w:t>
      </w:r>
      <w:r>
        <w:rPr>
          <w:rtl w:val="true"/>
        </w:rPr>
        <w:t>:</w:t>
      </w:r>
      <w:r>
        <w:rPr>
          <w:rtl w:val="true"/>
        </w:rPr>
        <w:t>یجوز العدول عن الترتیب إلی الارتماس فی الأثناء و بالعکس</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العدول عن الترتیب إلی الارتماس فی الأثناء و بالعکس،لکن بمعنی رفع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عنه و الاستئناف علی النحو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الوضوء أن ما دلّ علی استثناء الباطن دال علی أخذ عنوان الظاهر أو عدم الباطن فی موضوع الوجوب،و کذلک یجری الکلام فی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الموالاة فی موارد دائم الحدث لما تقدّم فی المسلوس و المبطون من أن الوضوء و الغسل مع استمرار الحدث انّما هو لتخفیف الحدث و تحصیل الطهارة اما فی ابعاض العمل المشروط بالطهارة،أو فی بعض درجاته من جهة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فالشرطیة للموالاة وضعیة کما عللها الماتن،لا تکلیفیة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مشروعیة الارتماسی الاستدلال بعدّة روایات </w:t>
      </w:r>
      <w:r>
        <w:rPr>
          <w:rStyle w:val="FootnoteAnchor"/>
          <w:rtl w:val="true"/>
        </w:rPr>
        <w:footnoteReference w:id="308"/>
      </w:r>
      <w:r>
        <w:rPr>
          <w:rFonts w:ascii="IRNazanin" w:hAnsi="IRNazanin" w:eastAsia="IRNazanin"/>
          <w:color w:val="111111"/>
          <w:sz w:val="28"/>
          <w:sz w:val="28"/>
          <w:szCs w:val="28"/>
          <w:rtl w:val="true"/>
          <w:lang w:bidi="fa-IR"/>
        </w:rPr>
        <w:t>ناصّة علی الفرض کما أنه لو استوعب الماء جمیع البدن لا یخرجه ذلک عن فرض الترتیب غایة الأمر الرتبی لا الزمانی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ممّا تقدّم انّ الترتیبی الزمانی و الارتماسی من طبیعة واحدة هی</w:t>
      </w:r>
      <w:bookmarkStart w:id="390" w:name="pg13754_194528"/>
    </w:p>
    <w:p>
      <w:pPr>
        <w:pStyle w:val="Heading6"/>
        <w:numPr>
          <w:ilvl w:val="5"/>
          <w:numId w:val="1"/>
        </w:numPr>
        <w:rPr/>
      </w:pPr>
      <w:bookmarkStart w:id="391" w:name="__RefHeading___Toc320513_3264237689"/>
      <w:bookmarkStart w:id="392" w:name="_Toc155"/>
      <w:bookmarkEnd w:id="390"/>
      <w:bookmarkEnd w:id="391"/>
      <w:r>
        <w:rPr>
          <w:rtl w:val="true"/>
        </w:rPr>
        <w:t xml:space="preserve">مسألة </w:t>
      </w:r>
      <w:r>
        <w:rPr/>
        <w:t>11</w:t>
      </w:r>
      <w:r>
        <w:rPr>
          <w:rtl w:val="true"/>
        </w:rPr>
        <w:t>:</w:t>
      </w:r>
      <w:r>
        <w:rPr>
          <w:rtl w:val="true"/>
        </w:rPr>
        <w:t>إذا کان حوض أقل من الکر یجوز الاغتسال فیه بالارتماس مع طهارة البدن</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حوض أقل من الکر یجوز الاغتسال فیه بالارتماس مع طهارة البدن،لکن بعده یکون من المستعمل فی رفع الحدث الأکبر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الإشکال فیه یشکل الوضوء و الغسل منه بعد ذلک،و کذا إذا قام فیه و اغتسل بنحو الترتیب بحیث رجع ماء الغسل فیه،و أما إذا کان کرا أو أزید فلیس کذلک،نعم لا یبعد صدق المستعمل علیه إذا کان بقدر الکر لا أزید و اغتسل فیه مرارا عدیدة، لکن الأقوی کما مر جواز الاغتسال و الوضوء من المستعمل</w:t>
      </w:r>
      <w:r>
        <w:rPr>
          <w:rFonts w:eastAsia="IRNazanin" w:cs="IRNazanin"/>
          <w:color w:val="111111"/>
          <w:sz w:val="28"/>
          <w:szCs w:val="28"/>
          <w:rtl w:val="true"/>
          <w:lang w:bidi="fa-IR"/>
        </w:rPr>
        <w:t>.</w:t>
      </w:r>
    </w:p>
    <w:p>
      <w:pPr>
        <w:pStyle w:val="Heading6"/>
        <w:numPr>
          <w:ilvl w:val="5"/>
          <w:numId w:val="1"/>
        </w:numPr>
        <w:rPr/>
      </w:pPr>
      <w:bookmarkStart w:id="393" w:name="__RefHeading___Toc320515_3264237689"/>
      <w:bookmarkStart w:id="394" w:name="_Toc156"/>
      <w:bookmarkEnd w:id="393"/>
      <w:r>
        <w:rPr>
          <w:rtl w:val="true"/>
        </w:rPr>
        <w:t xml:space="preserve">مسألة </w:t>
      </w:r>
      <w:r>
        <w:rPr/>
        <w:t>12</w:t>
      </w:r>
      <w:r>
        <w:rPr>
          <w:rtl w:val="true"/>
        </w:rPr>
        <w:t>:</w:t>
      </w:r>
      <w:r>
        <w:rPr>
          <w:rtl w:val="true"/>
        </w:rPr>
        <w:t>یشترط فی صحة الغسل ما مر من الشرائط فی الوضوء من النیة و استدامتها إلی الفراغ</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الغسل ما مر من الشرائط فی الوضوء من النیة و استدامتها إلی الفراغ و إطلاق الماء و طهارته و عدم کونه ماء الغسالة و عدم الضرر فی استعماله و إباحته و إباحة ظرفه و عدم کونه من الذهب و الفضة و إباحة مکان الغسل و مصب مائه و طهارة البدن و عدم ضیق الوقت و الترتیب فی الترتیبی و عدم الترتیب الرتبی فالعدول انّما هو من فرد لآخر من دون تعدد الطبیعة فلا استئناف فی البین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فی الماء المستعمل انّ مفاد صحیح ابن سنان سلب طهوریة المستعمل فی الجنابة من جهة الخبث لا من جهة رفع الحدث الأکبر و کذا بقیة ما استدلّ به ثمة، نعم بناء علی ذلک القول لا اشکال فی صدق المستعمل علیه فی الصور المذکورة فی المتن حتی لو کان کثیرا اذا استعمل مرارا عدیدة یستخدم فیها غالب کمیة الماء، إلا انّ الکرّ و الکثیر کما مرّ خارج عن عموم المنع فی صحیح ابن سنان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دلّ بالخصوص علی ذلک لا سیّما و انّ رفع الخبث به غیر موجب لسلب طهوریته فکیف یرفع الحدث،مضافا الی امکان دعوی ظهور أدلّة المنع علی القول بها فی القلیل</w:t>
      </w:r>
      <w:r>
        <w:rPr>
          <w:rFonts w:eastAsia="IRNazanin" w:cs="IRNazanin"/>
          <w:color w:val="111111"/>
          <w:sz w:val="28"/>
          <w:szCs w:val="28"/>
          <w:rtl w:val="true"/>
          <w:lang w:bidi="fa-IR"/>
        </w:rPr>
        <w:t>.</w:t>
      </w:r>
      <w:bookmarkStart w:id="395" w:name="pg13754_194529"/>
    </w:p>
    <w:p>
      <w:pPr>
        <w:pStyle w:val="BookText"/>
        <w:rPr/>
      </w:pPr>
      <w:bookmarkEnd w:id="395"/>
      <w:r>
        <w:rPr>
          <w:rFonts w:ascii="IRNazanin" w:hAnsi="IRNazanin" w:eastAsia="IRNazanin"/>
          <w:color w:val="111111"/>
          <w:sz w:val="28"/>
          <w:sz w:val="28"/>
          <w:szCs w:val="28"/>
          <w:rtl w:val="true"/>
          <w:lang w:bidi="fa-IR"/>
        </w:rPr>
        <w:t>حرمة الارتماس فی الارتماسی منه کیوم الصوم و فی حال الإحرام و المباشرة فی حال الاختیار،و ما عدا الإباحة و عدم کون الظرف من الذهب و الفضة و عدم حرمة الارتماس من الشرائط واقعی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فیها بین العمد و العلم و الجهل و النسیان، بخلاف المذکورات فإن شرطیتها مقصورة علی حال العمد و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96" w:name="__RefHeading___Toc320517_3264237689"/>
      <w:bookmarkStart w:id="397" w:name="_Toc157"/>
      <w:bookmarkEnd w:id="396"/>
      <w:r>
        <w:rPr>
          <w:rtl w:val="true"/>
        </w:rPr>
        <w:t xml:space="preserve">مسألة </w:t>
      </w:r>
      <w:r>
        <w:rPr/>
        <w:t>13</w:t>
      </w:r>
      <w:r>
        <w:rPr>
          <w:rtl w:val="true"/>
        </w:rPr>
        <w:t>:</w:t>
      </w:r>
      <w:r>
        <w:rPr>
          <w:rtl w:val="true"/>
        </w:rPr>
        <w:t>إذا خرج من بیته بقصد الحمام و الغسل فیه فاغتسل بالداعی الأول لکن کان بحیث لو قیل له حین الغمس فی الماء</w:t>
      </w:r>
      <w:r>
        <w:rPr>
          <w:rtl w:val="true"/>
        </w:rPr>
        <w:t>:</w:t>
      </w:r>
      <w:r>
        <w:rPr>
          <w:rtl w:val="true"/>
        </w:rPr>
        <w:t>ما تفعل؟</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من بیته بقصد الحمام و الغسل فیه فاغتسل بالداعی الأول لکن کان بحیث لو قیل له حین الغمس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أغتسل فغسله صحیح،و أما إذا کان غافلا بالمرة بحیث لو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تفعل؟یبقی متحیرا فغسله لیس بصحیح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98" w:name="__RefHeading___Toc320519_3264237689"/>
      <w:bookmarkStart w:id="399" w:name="_Toc158"/>
      <w:bookmarkEnd w:id="398"/>
      <w:r>
        <w:rPr>
          <w:rtl w:val="true"/>
        </w:rPr>
        <w:t xml:space="preserve">مسألة </w:t>
      </w:r>
      <w:r>
        <w:rPr/>
        <w:t>14</w:t>
      </w:r>
      <w:r>
        <w:rPr>
          <w:rtl w:val="true"/>
        </w:rPr>
        <w:t>:</w:t>
      </w:r>
      <w:r>
        <w:rPr>
          <w:rtl w:val="true"/>
        </w:rPr>
        <w:t>إذا ذهب إلی الحمام لیغتسل و بعد ما خرج شک فی أنه اغتسل أم لا</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 إلی الحمام لیغتسل و بعد ما خرج شک فی أنه اغتسل أم لا یبنی علی العدم،و لو علم أنه اغتسل لکن شک فی أنه علی الوجه الصحیح یبنی علی الصحة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الحال فی الضرر کحرمة الارتماس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صورة الجهل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مبحث النیّة من الوضوء الفرق بین قصد الفعل و قصد القربة بمعنی قصد الأمر،و الفرق بین القصد و لو بنحو الإشارة الاجمالیة الحاضرة و لو بالالتفات البسیط و بین عدم ذلک،و الفرق بین معنون الفعل و عنوانه و کذا بین الغفلة التفصیلیة و بین قصد المضاد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الشقّ الأول فلعدم احراز الفراغ بعد عدم مضی المحلّ أو أن أصل العمل غیر محرز،و أمّا الشقّ الثانی فإن کان الشک فی بعض الأعضاء فقد تقدم فی فصل شرائط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الغسل کالوضوء و کذا التیمم فی عدم جریان قاعدة التجاوز و الفراغ فی الأثناء ما دام المحل باق و کذلک الشک فی الشرائط فی الأثناء و ان</w:t>
      </w:r>
      <w:bookmarkStart w:id="400" w:name="pg13754_194530"/>
    </w:p>
    <w:p>
      <w:pPr>
        <w:pStyle w:val="Heading6"/>
        <w:numPr>
          <w:ilvl w:val="5"/>
          <w:numId w:val="1"/>
        </w:numPr>
        <w:rPr/>
      </w:pPr>
      <w:bookmarkStart w:id="401" w:name="__RefHeading___Toc320521_3264237689"/>
      <w:bookmarkStart w:id="402" w:name="_Toc159"/>
      <w:bookmarkEnd w:id="400"/>
      <w:bookmarkEnd w:id="401"/>
      <w:r>
        <w:rPr>
          <w:rtl w:val="true"/>
        </w:rPr>
        <w:t xml:space="preserve">مسألة </w:t>
      </w:r>
      <w:r>
        <w:rPr/>
        <w:t>15</w:t>
      </w:r>
      <w:r>
        <w:rPr>
          <w:rtl w:val="true"/>
        </w:rPr>
        <w:t>:</w:t>
      </w:r>
      <w:r>
        <w:rPr>
          <w:rtl w:val="true"/>
        </w:rPr>
        <w:t>إذا اغتسل باعتقاد سعة الوقت فتبین ضیقه و أن وظیفته کانت هی التیمم</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باعتقاد سعة الوقت فتبین ضیقه و أن وظیفته کانت هی التیمم فإن کان علی وجه الداعی یکون صحیحا،و إن کان علی وجه التقیید یکون باطلا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تیمم باعتقاد الضیق فتبین سعته ففی صحته و صحة صلاته إشکال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03" w:name="__RefHeading___Toc320523_3264237689"/>
      <w:bookmarkStart w:id="404" w:name="_Toc160"/>
      <w:bookmarkEnd w:id="403"/>
      <w:r>
        <w:rPr>
          <w:rtl w:val="true"/>
        </w:rPr>
        <w:t xml:space="preserve">مسألة </w:t>
      </w:r>
      <w:r>
        <w:rPr/>
        <w:t>16</w:t>
      </w:r>
      <w:r>
        <w:rPr>
          <w:rtl w:val="true"/>
        </w:rPr>
        <w:t>:</w:t>
      </w:r>
      <w:r>
        <w:rPr>
          <w:rtl w:val="true"/>
        </w:rPr>
        <w:t>إذا کان من قصده عدم إعطاء الأجرة للحمامی فغسله باطل</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قصده عدم إعطاء الأجرة للحمامی فغسله باطل،و کذا إذا کان بناؤه النسیئة من غیر إحراز رضا الحمامی بذلک و إن استرضاه بعد الغسل،و لو کان بناؤهما علی النسیئة و لکن کان بانیا علی عدم إعطاء الأجرة أو علی إعطاء الفلوس الحرام ففی صحته إشکال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الشک بعد فوات الموالاة و المحل الشرعی فتجری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صحیحا أیضا لتحقق القربة و لو بقصد الأمر التخیلی بل عرفت تحققها بمجرّد قصد العنوان و الفعل لا یتعدد و لا یتعنون بتعدد الأمر بعد وحدة طبیعة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لتماثله مع ما لو اعتقد بفقد الماء تمام الوقت مع کونه واجدا له فی الواقع، فإنّه یعجز بتخیله المزبور عن استعمال الماء،و هذا بخلاف ما اذا کانت القدرة المأخوذة هو الأسباب الخارجیة فإنّه واجد فی کلا المثالین و لا یشرع له التیمم نعم فی خصوص الضرر قد یجعل الخوف تمام الموضوع و تمام الکلام فی فصل مسوغات التیمم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یفرض ما یقع فی المثال و نحوه من الموارد إجارة أو بیع و نحوهما من المعاوضات و اخری إباحة و بذل بشرط العوض و الالتزام باعطاء المال،و النمط الأول یمکن فرضه بتصویر الانشاء بالمعاطات و ان کان ظاهر تلک الموارد هو النمط الثانی من دون التزام الحمامی و صاحب المحل و الدکان و نحوهم بالتملیک فیکون له الرجوع فی الأثناء،و علی کل من التقدیرین،فحکم الفروض المذکورة فی المتن امّا</w:t>
      </w:r>
      <w:bookmarkStart w:id="405" w:name="pg13754_194531"/>
    </w:p>
    <w:p>
      <w:pPr>
        <w:pStyle w:val="Heading6"/>
        <w:numPr>
          <w:ilvl w:val="5"/>
          <w:numId w:val="1"/>
        </w:numPr>
        <w:rPr/>
      </w:pPr>
      <w:bookmarkStart w:id="406" w:name="__RefHeading___Toc320525_3264237689"/>
      <w:bookmarkStart w:id="407" w:name="_Toc161"/>
      <w:bookmarkEnd w:id="405"/>
      <w:bookmarkEnd w:id="406"/>
      <w:r>
        <w:rPr>
          <w:rtl w:val="true"/>
        </w:rPr>
        <w:t xml:space="preserve">مسألة </w:t>
      </w:r>
      <w:r>
        <w:rPr/>
        <w:t>17</w:t>
      </w:r>
      <w:r>
        <w:rPr>
          <w:rtl w:val="true"/>
        </w:rPr>
        <w:t>:</w:t>
      </w:r>
      <w:r>
        <w:rPr>
          <w:rtl w:val="true"/>
        </w:rPr>
        <w:t>إذا کان ماء الحمام مباحا لکن سخن بالحطب المغصوب لا مانع من الغسل فیه</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ماء الحمام مباحا لکن سخن بالحطب المغصوب لا مانع من الغسل فیه،لأن صاحب الحطب یستحق عوض حطبه و لا یصیر شریکا فی الماء و لا صاحب حق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الثالث و هو کونه بانیا علی عدم اعطاء الأجرة فلا ریب فی منافاته مع الالتزام بالوفاء کما اعترف به البعض و امّا إنشاء أصل المعاملة فالمعروف فی الکلمات عدم المنافاة مع ذلک البناء لأن العوض هو الکلی فی الذمّة و لا ینافیه عدم استیفائه فی الخارج و عدم تطبیقه علی مصداق أو تطبیقه علی غیر مصداقه کما فی الفرض الرابع،و هذا انّما یتمشی مع مذهب الإرادة الظاهریة و أنها المدار فی صحّة المعاملات و العقود،و أما علی مذهب الإرادة الباطنیة و أن المدار علیها فیشکل الحال لأنه مع عدم إرادة الالتزام بالعقد لا یتحقق انشاءه و من ثم لا ینشأ أصل المعاملة لأن آلة الانشاء لها هی آلة إنشاء الالتزام و التعهد بالوفاء فاذا حصل الخلل فی استعمال الصیغة فی أحدهما حصل فی الآخر أیضا،و اذا لم یتم إنشاء الالتزام لم یتم إنشاء أصل المعاملة لأن صیغة انشاءها هی صیغة إنشاء الالتزام،بل علی المذهب المزبور لا یتحقق وجود الکلی فی الذمّة لأن قوامه بالتعهد و الالتزام و المفروض انتفاؤه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فمع عدم احراز رضا الحمامی و نحوه لا یحرز التطابق فی الانشاء و أما الرابع فلا ینافی الالتزام بالعقد بل هو مبنی علیه لأنه یبنی علی تفریغ ذمّته المشغولة بسبب الالتزام المزبور،هذا کلّه علی النمط و التقدیر الأول و أما علی النمط الثانی فالفرض الأول و الثالث فی المتن لا یتحقق شرط الإباحة و الاذن من المالک و ان أعطی الأجر فیما بعد لأن الظاهر فی مثل هذه الموارد کون الشرط هو الالتزام بالاعطاء المتعقب بالاعطاء خارجا،و منه یشکل الحال فی الفرض الرابع أیضا و امّا</w:t>
      </w:r>
      <w:bookmarkStart w:id="408" w:name="pg13754_194532"/>
    </w:p>
    <w:p>
      <w:pPr>
        <w:pStyle w:val="Heading6"/>
        <w:numPr>
          <w:ilvl w:val="5"/>
          <w:numId w:val="1"/>
        </w:numPr>
        <w:rPr/>
      </w:pPr>
      <w:bookmarkStart w:id="409" w:name="__RefHeading___Toc320527_3264237689"/>
      <w:bookmarkStart w:id="410" w:name="_Toc162"/>
      <w:bookmarkEnd w:id="408"/>
      <w:bookmarkEnd w:id="409"/>
      <w:r>
        <w:rPr>
          <w:rtl w:val="true"/>
        </w:rPr>
        <w:t xml:space="preserve">مسألة </w:t>
      </w:r>
      <w:r>
        <w:rPr/>
        <w:t>18</w:t>
      </w:r>
      <w:r>
        <w:rPr>
          <w:rtl w:val="true"/>
        </w:rPr>
        <w:t>:</w:t>
      </w:r>
      <w:r>
        <w:rPr>
          <w:rtl w:val="true"/>
        </w:rPr>
        <w:t>الغسل فی حوض المدرسة لغیر أهله مشکل</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فی حوض المدرسة لغیر أهله مشکل بل غیر صحیح،بل و کذا لأهله إلا إذا علم عموم الوقفیة أو الإباحة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11" w:name="__RefHeading___Toc320529_3264237689"/>
      <w:bookmarkStart w:id="412" w:name="_Toc163"/>
      <w:bookmarkEnd w:id="411"/>
      <w:r>
        <w:rPr>
          <w:rtl w:val="true"/>
        </w:rPr>
        <w:t xml:space="preserve">مسألة </w:t>
      </w:r>
      <w:r>
        <w:rPr/>
        <w:t>19</w:t>
      </w:r>
      <w:r>
        <w:rPr>
          <w:rtl w:val="true"/>
        </w:rPr>
        <w:t>:</w:t>
      </w:r>
      <w:r>
        <w:rPr>
          <w:rtl w:val="true"/>
        </w:rPr>
        <w:t>الماء الذی یسبلونه یشکل الوضوء و الغسل منه إلا مع العلم بعموم الإذن</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یسبلونه یشکل الوضوء و الغسل منه إلا مع العلم بعموم الإذن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13" w:name="__RefHeading___Toc320531_3264237689"/>
      <w:bookmarkStart w:id="414" w:name="_Toc164"/>
      <w:bookmarkEnd w:id="413"/>
      <w:r>
        <w:rPr>
          <w:rtl w:val="true"/>
        </w:rPr>
        <w:t xml:space="preserve">مسألة </w:t>
      </w:r>
      <w:r>
        <w:rPr/>
        <w:t>20</w:t>
      </w:r>
      <w:r>
        <w:rPr>
          <w:rtl w:val="true"/>
        </w:rPr>
        <w:t>:</w:t>
      </w:r>
      <w:r>
        <w:rPr>
          <w:rtl w:val="true"/>
        </w:rPr>
        <w:t>الغسل بالمئزر الغصبی باطل</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بالمئزر الغصبی باطل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15" w:name="__RefHeading___Toc320533_3264237689"/>
      <w:bookmarkStart w:id="416" w:name="_Toc165"/>
      <w:bookmarkEnd w:id="415"/>
      <w:r>
        <w:rPr>
          <w:rtl w:val="true"/>
        </w:rPr>
        <w:t xml:space="preserve">مسألة </w:t>
      </w:r>
      <w:r>
        <w:rPr/>
        <w:t>21</w:t>
      </w:r>
      <w:r>
        <w:rPr>
          <w:rtl w:val="true"/>
        </w:rPr>
        <w:t>:</w:t>
      </w:r>
      <w:r>
        <w:rPr>
          <w:rtl w:val="true"/>
        </w:rPr>
        <w:t>ماء غسل المرأة من الجنابة و الحیض و النفاس</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غسل المرأة من الجنابة و الحیض و النفاس و کذا أجرة تسخینه إذا الثالث فأصالة العدم تحرز الحرمة الظاهریة و توجب حصول التجری علی فرض عدم إصابة الحرمة الواقعیة،و الرضا اللاحق لا یقلب ما سبق وقوعه حراما لکون الرضا مأخوذ بنحو الشرط المقارن للحلیة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الحکم لغیر أهله فیتبع ظاهر الحال و السیرة المتعاطیة الکاشفة عن العموم أو الخصوص و أما فی صورة الشک فقد مرّ فی مواضع من بحث الطهارة الاشکال فی جریان الأصول المفرغة فی الشک فی انتفاعات الأملاک،و أما الحکم لأهله فظاهر الحال هو الجواز إلا اذا فرض ظهور هیئة بناء الحوض بنحو غیر معد للانتفاع به فی الغسل و نحوه و انّما هو مصمم للزینة و نحوها،و مع الشک الظاهر الجواز بعد کون الوقف ملکا للجهة و العنوان المنطبق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أمارة و نحوها مما تقدم علی العموم فهو و إلا فالأصول المفرغة لا تجری فی الأملاک کما مرّ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محل منع لکون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النیّة و هو استیلاء الماء علی البشرة أو جریان الماء علیها علی القول الآخر و هو لیس عین التصرف فی المئزر بل و لا مجتمع معه فی وجود واحد کی یندرج فی بحث الاجتماع الانضمامی</w:t>
      </w:r>
      <w:r>
        <w:rPr>
          <w:rFonts w:eastAsia="IRNazanin" w:cs="IRNazanin"/>
          <w:color w:val="111111"/>
          <w:sz w:val="28"/>
          <w:szCs w:val="28"/>
          <w:rtl w:val="true"/>
          <w:lang w:bidi="fa-IR"/>
        </w:rPr>
        <w:t>.</w:t>
      </w:r>
      <w:bookmarkStart w:id="417" w:name="pg13754_194533"/>
    </w:p>
    <w:p>
      <w:pPr>
        <w:pStyle w:val="BookText"/>
        <w:rPr/>
      </w:pPr>
      <w:bookmarkEnd w:id="417"/>
      <w:r>
        <w:rPr>
          <w:rFonts w:ascii="IRNazanin" w:hAnsi="IRNazanin" w:eastAsia="IRNazanin"/>
          <w:color w:val="111111"/>
          <w:sz w:val="28"/>
          <w:sz w:val="28"/>
          <w:szCs w:val="28"/>
          <w:rtl w:val="true"/>
          <w:lang w:bidi="fa-IR"/>
        </w:rPr>
        <w:t>احتاج إلیه علی زوجها علی الأظهر لأنه یعدّ جزءا من نفقتها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18" w:name="__RefHeading___Toc320535_3264237689"/>
      <w:bookmarkStart w:id="419" w:name="_Toc166"/>
      <w:bookmarkEnd w:id="418"/>
      <w:r>
        <w:rPr>
          <w:rtl w:val="true"/>
        </w:rPr>
        <w:t xml:space="preserve">مسألة </w:t>
      </w:r>
      <w:r>
        <w:rPr/>
        <w:t>22</w:t>
      </w:r>
      <w:r>
        <w:rPr>
          <w:rtl w:val="true"/>
        </w:rPr>
        <w:t>:</w:t>
      </w:r>
      <w:r>
        <w:rPr>
          <w:rtl w:val="true"/>
        </w:rPr>
        <w:t>إذا اغتسل المجنب فی شهر رمضان أو صوم غیره أو فی حال الإحرام ارتماسا نسیانا</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المجنب فی شهر رمضان أو صوم غیره أو فی حال الإحرام ارتماسا نسیانا لا یبطل صومه و لا غسله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متعمدا بطلا معا،و لکن لا لتنقیح اندراج کلفة ماء الغسل فی النفقة کما ذهب جماعة من المتأخرین یتم بملاحظة العنوان الوارد فی أدلّة وجوب النفقة فقد ورد کل من عنوان النفقة کما فی قوله وَ مَنْ قُدِرَ عَلَیْهِ رِزْقُهُ فَلْیُنْفِقْ مِمّا آتاهُ اللّهُ </w:t>
      </w:r>
      <w:r>
        <w:rPr>
          <w:rStyle w:val="FootnoteAnchor"/>
          <w:rtl w:val="true"/>
        </w:rPr>
        <w:footnoteReference w:id="309"/>
      </w:r>
      <w:r>
        <w:rPr>
          <w:rFonts w:ascii="Amiri" w:hAnsi="Amiri" w:eastAsia="Amiri" w:cs="Amiri"/>
          <w:color w:val="111111"/>
          <w:sz w:val="28"/>
          <w:sz w:val="28"/>
          <w:szCs w:val="28"/>
          <w:rtl w:val="true"/>
          <w:lang w:bidi="ar-SA"/>
        </w:rPr>
        <w:t xml:space="preserve">و عنوان الرزق کما فی قوله وَ عَلَی الْمَوْلُودِ لَهُ رِزْقُهُنَّ وَ کِسْوَتُهُنَّ بِالْمَعْرُوفِ </w:t>
      </w:r>
      <w:r>
        <w:rPr>
          <w:rStyle w:val="FootnoteAnchor"/>
          <w:rtl w:val="true"/>
        </w:rPr>
        <w:footnoteReference w:id="310"/>
      </w:r>
      <w:r>
        <w:rPr>
          <w:rFonts w:ascii="IRNazanin" w:hAnsi="IRNazanin" w:eastAsia="IRNazanin"/>
          <w:color w:val="111111"/>
          <w:sz w:val="28"/>
          <w:sz w:val="28"/>
          <w:szCs w:val="28"/>
          <w:rtl w:val="true"/>
          <w:lang w:bidi="fa-IR"/>
        </w:rPr>
        <w:t xml:space="preserve">کما ورد عنوان الامساک بمعروف کما فی العدید من الآیات،و قد فسرت النفقة فی الروایات </w:t>
      </w:r>
      <w:r>
        <w:rPr>
          <w:rStyle w:val="FootnoteAnchor"/>
          <w:rtl w:val="true"/>
        </w:rPr>
        <w:footnoteReference w:id="311"/>
      </w:r>
      <w:r>
        <w:rPr>
          <w:rFonts w:ascii="IRNazanin" w:hAnsi="IRNazanin" w:eastAsia="IRNazanin"/>
          <w:color w:val="111111"/>
          <w:sz w:val="28"/>
          <w:sz w:val="28"/>
          <w:szCs w:val="28"/>
          <w:rtl w:val="true"/>
          <w:lang w:bidi="fa-IR"/>
        </w:rPr>
        <w:t>بالطعام و الکسوة و السکنی و نفی عن ما عدا ذلک و الظاهر دخول المرافق التابعة للسکنی فی العنوان کما هو الحال فی الطعام من دخول الاوانی و الآلات اللازمة،و من مرافق السکنی الماء اللازم فی التنظیف و التطهیر و الاقتصار علی ما هو لازم فی المعاش دون المعاد لا ینافی اندراج الماء اللازم استعماله فی التطهیر عن الحدث فی مرافق السکنی و إلا لخرج الماء اللازم للوضوء عنه أیضا بل و کذا اللازم للطهارة عن الخبث و للاستنجاء و هو کما تری لا سیما انّ ذلک کالکهرباء من مقومات السکنی فی عرف الحیاة المعاشة حالیا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لاختصاص الحرمة بالعلم و العمد فی المفطرات،فلم یحصل خلل فی کل منهما،و هذا بخلاف صورة العمد فإنه یوجب بطلان الصوم و أما الغسل فالمعروف فی الکلمات ذلک لجعل عنوان الرمس هو متعلق و عنوان الغسل،الا انّه تقدم أن الرمس لیس إلا غسلا ترتیبیا غایة الأمر یتم غسل الأعضاء بمعیة زمانیة و تقدم بعضها</w:t>
      </w:r>
    </w:p>
    <w:p>
      <w:pPr>
        <w:pStyle w:val="BookText"/>
        <w:rPr/>
      </w:pPr>
      <w:r>
        <w:rPr>
          <w:rFonts w:ascii="IRNazanin" w:hAnsi="IRNazanin" w:eastAsia="IRNazanin"/>
          <w:color w:val="111111"/>
          <w:sz w:val="28"/>
          <w:sz w:val="28"/>
          <w:szCs w:val="28"/>
          <w:rtl w:val="true"/>
          <w:lang w:bidi="fa-IR"/>
        </w:rPr>
        <w:t>یبطل إحرامه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آثما،و ربما یقال لو نوی الغسل حال الخروج من الماء صح غسله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صوم رمضان مشکل لحرمة إتیان المفطر فیه بعد البطلان أیضا، فخروجه من الماء أیضا حرام کمکثه تحت الماء،بل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الارتماس فعل واحد مرکب من الغمس و الخروج فکله حرام،و علیه یشکل فی غیر شهر رمضان أیضا،نعم لو تاب ثم خرج بقصد الغسل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الآخر رتبیا،و علی ذلک فالکون تحت الماء لیس دخیلا فی حقیقة الغسل،بل وصول الماء الی البشرة أو استیلاءه هو المحقق له فما هو محرم غیر ما هو واجب، کما أن استیلاء الماء علی البشرة لیس سببا للکون تحت الماء،بل ادخال البدن فی الماء هو السبب لکل من الواجب و المحرم،نعم فیشکل الحال من جهة الفاعلیة حیث یکون صدور الفعل قبیحا و معصیة و الحسن الفاعلی شرط عقلی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فی ارتکاب بقیة تروک الاحرام حتی النکاح قبل الموقف،نعم یفسد الاحرام أو الحج بارتکاب التروک بمعنی النقصان و انعدام التمامیة و الکمال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صیام شهر رمضان و غیر الاحرام لحصول المعصیة و هو الافطار بمجرّد الایجاد،فلا یکون البقاء معصیة و لو بنی علی کون الایجاد و البقاء فعل واحد، اذ لیس لازمه متعلق الحکم بتمام مجموع الفعل،لا سیما فی کثیر من الأفعال ذات الطبیعة الامتدادیة و استمرار الحکم فی بعض أمثلتها هو من تعدد الحکم بالقوة فتشتد المعصیة أو الثواب لا سیّما علی القول بتعدد مصداق الواجب و الحرام فی الوجود کما مرّ بسبب ذلک،کما لا یشکل الغسل من جهة لزوم کون ایجاده حدوثیا لأن الخروج جریان لماء آخر علی البدن</w:t>
      </w:r>
      <w:r>
        <w:rPr>
          <w:rFonts w:eastAsia="IRNazanin" w:cs="IRNazanin"/>
          <w:color w:val="111111"/>
          <w:sz w:val="28"/>
          <w:szCs w:val="28"/>
          <w:rtl w:val="true"/>
          <w:lang w:bidi="fa-IR"/>
        </w:rPr>
        <w:t>.</w:t>
      </w:r>
      <w:bookmarkStart w:id="420" w:name="pg13754_194535"/>
    </w:p>
    <w:p>
      <w:pPr>
        <w:pStyle w:val="Heading6"/>
        <w:numPr>
          <w:ilvl w:val="5"/>
          <w:numId w:val="1"/>
        </w:numPr>
        <w:rPr/>
      </w:pPr>
      <w:bookmarkStart w:id="421" w:name="__RefHeading___Toc320537_3264237689"/>
      <w:bookmarkStart w:id="422" w:name="_Toc167"/>
      <w:bookmarkEnd w:id="420"/>
      <w:bookmarkEnd w:id="421"/>
      <w:r>
        <w:rPr>
          <w:rtl w:val="true"/>
        </w:rPr>
        <w:t>فصل فی مستحبات غسل الجنابة</w:t>
      </w:r>
      <w:bookmarkEnd w:id="422"/>
    </w:p>
    <w:p>
      <w:pPr>
        <w:pStyle w:val="Heading6"/>
        <w:numPr>
          <w:ilvl w:val="5"/>
          <w:numId w:val="1"/>
        </w:numPr>
        <w:rPr/>
      </w:pPr>
      <w:bookmarkStart w:id="423" w:name="__RefHeading___Toc320539_3264237689"/>
      <w:bookmarkStart w:id="424" w:name="_Toc168"/>
      <w:bookmarkEnd w:id="423"/>
      <w:r>
        <w:rPr>
          <w:rtl w:val="true"/>
        </w:rPr>
        <w:t>أحدها</w:t>
      </w:r>
      <w:r>
        <w:rPr>
          <w:rtl w:val="true"/>
        </w:rPr>
        <w:t>:</w:t>
      </w:r>
      <w:r>
        <w:rPr>
          <w:rtl w:val="true"/>
        </w:rPr>
        <w:t>الاستبراء من المنی بالبول قبل الغسل</w:t>
      </w:r>
      <w:bookmarkEnd w:id="42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من المنی بالبول قبل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25" w:name="__RefHeading___Toc320541_3264237689"/>
      <w:bookmarkStart w:id="426" w:name="_Toc169"/>
      <w:bookmarkEnd w:id="425"/>
      <w:r>
        <w:rPr>
          <w:rtl w:val="true"/>
        </w:rPr>
        <w:t>الثانی</w:t>
      </w:r>
      <w:r>
        <w:rPr>
          <w:rtl w:val="true"/>
        </w:rPr>
        <w:t>:</w:t>
      </w:r>
      <w:r>
        <w:rPr>
          <w:rtl w:val="true"/>
        </w:rPr>
        <w:t>غسل الیدین ثلاثا إلی المرفقین أو إلی نصف الذراع أو إلی الزندین</w:t>
      </w:r>
      <w:bookmarkEnd w:id="426"/>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الیدین ثلاثا إلی المرفقین أو إلی نصف الذراع أو إلی الزندین من غیر فرق بین الارتماس و الترتیب</w:t>
      </w:r>
      <w:r>
        <w:rPr>
          <w:rFonts w:eastAsia="IRNazanin" w:cs="IRNazanin"/>
          <w:color w:val="111111"/>
          <w:sz w:val="28"/>
          <w:szCs w:val="28"/>
          <w:rtl w:val="true"/>
          <w:lang w:bidi="fa-IR"/>
        </w:rPr>
        <w:t>.</w:t>
      </w:r>
    </w:p>
    <w:p>
      <w:pPr>
        <w:pStyle w:val="Heading6"/>
        <w:numPr>
          <w:ilvl w:val="5"/>
          <w:numId w:val="1"/>
        </w:numPr>
        <w:rPr/>
      </w:pPr>
      <w:bookmarkStart w:id="427" w:name="__RefHeading___Toc320543_3264237689"/>
      <w:bookmarkStart w:id="428" w:name="_Toc170"/>
      <w:bookmarkEnd w:id="427"/>
      <w:r>
        <w:rPr>
          <w:rtl w:val="true"/>
        </w:rPr>
        <w:t>الثالث</w:t>
      </w:r>
      <w:r>
        <w:rPr>
          <w:rtl w:val="true"/>
        </w:rPr>
        <w:t>:</w:t>
      </w:r>
      <w:r>
        <w:rPr>
          <w:rtl w:val="true"/>
        </w:rPr>
        <w:t>المضمضة و الاستنشاق بعد غسل الیدین ثلاث مرات</w:t>
      </w:r>
      <w:bookmarkEnd w:id="42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 و الاستنشاق بعد غسل الیدین ثلاث مرات،و یکفی مرة أیضا</w:t>
      </w:r>
      <w:r>
        <w:rPr>
          <w:rFonts w:eastAsia="IRNazanin" w:cs="IRNazanin"/>
          <w:color w:val="111111"/>
          <w:sz w:val="28"/>
          <w:szCs w:val="28"/>
          <w:rtl w:val="true"/>
          <w:lang w:bidi="fa-IR"/>
        </w:rPr>
        <w:t>.</w:t>
      </w:r>
    </w:p>
    <w:p>
      <w:pPr>
        <w:pStyle w:val="Heading6"/>
        <w:numPr>
          <w:ilvl w:val="5"/>
          <w:numId w:val="1"/>
        </w:numPr>
        <w:rPr/>
      </w:pPr>
      <w:bookmarkStart w:id="429" w:name="__RefHeading___Toc320545_3264237689"/>
      <w:bookmarkStart w:id="430" w:name="_Toc171"/>
      <w:bookmarkEnd w:id="429"/>
      <w:r>
        <w:rPr>
          <w:rtl w:val="true"/>
        </w:rPr>
        <w:t>الرابع</w:t>
      </w:r>
      <w:r>
        <w:rPr>
          <w:rtl w:val="true"/>
        </w:rPr>
        <w:t>:</w:t>
      </w:r>
      <w:r>
        <w:rPr>
          <w:rtl w:val="true"/>
        </w:rPr>
        <w:t>أن یکون ماؤه فی الترتیبی بمقدار صاع</w:t>
      </w:r>
      <w:bookmarkEnd w:id="43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ماؤه فی الترتیبی بمقدار صاع،و هو ستمائة و أربعة عشر مثقالا و ربع مثقال</w:t>
      </w:r>
      <w:r>
        <w:rPr>
          <w:rFonts w:eastAsia="IRNazanin" w:cs="IRNazanin"/>
          <w:color w:val="111111"/>
          <w:sz w:val="28"/>
          <w:szCs w:val="28"/>
          <w:rtl w:val="true"/>
          <w:lang w:bidi="fa-IR"/>
        </w:rPr>
        <w:t>.</w:t>
      </w:r>
    </w:p>
    <w:p>
      <w:pPr>
        <w:pStyle w:val="Heading6"/>
        <w:numPr>
          <w:ilvl w:val="5"/>
          <w:numId w:val="1"/>
        </w:numPr>
        <w:rPr/>
      </w:pPr>
      <w:bookmarkStart w:id="431" w:name="__RefHeading___Toc320547_3264237689"/>
      <w:bookmarkStart w:id="432" w:name="_Toc172"/>
      <w:bookmarkEnd w:id="431"/>
      <w:r>
        <w:rPr>
          <w:rtl w:val="true"/>
        </w:rPr>
        <w:t>الخامس</w:t>
      </w:r>
      <w:r>
        <w:rPr>
          <w:rtl w:val="true"/>
        </w:rPr>
        <w:t>:</w:t>
      </w:r>
      <w:r>
        <w:rPr>
          <w:rtl w:val="true"/>
        </w:rPr>
        <w:t>إمرار الید علی الأعضاء لزیادة الاستظهار</w:t>
      </w:r>
      <w:bookmarkEnd w:id="43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إمرار الید علی الأعضاء لزیادة الاستظهار</w:t>
      </w:r>
      <w:r>
        <w:rPr>
          <w:rFonts w:eastAsia="IRNazanin" w:cs="IRNazanin"/>
          <w:color w:val="111111"/>
          <w:sz w:val="28"/>
          <w:szCs w:val="28"/>
          <w:rtl w:val="true"/>
          <w:lang w:bidi="fa-IR"/>
        </w:rPr>
        <w:t>.</w:t>
      </w:r>
    </w:p>
    <w:p>
      <w:pPr>
        <w:pStyle w:val="Heading6"/>
        <w:numPr>
          <w:ilvl w:val="5"/>
          <w:numId w:val="1"/>
        </w:numPr>
        <w:rPr/>
      </w:pPr>
      <w:bookmarkStart w:id="433" w:name="__RefHeading___Toc320549_3264237689"/>
      <w:bookmarkStart w:id="434" w:name="_Toc173"/>
      <w:bookmarkEnd w:id="433"/>
      <w:r>
        <w:rPr>
          <w:rtl w:val="true"/>
        </w:rPr>
        <w:t>السادس</w:t>
      </w:r>
      <w:r>
        <w:rPr>
          <w:rtl w:val="true"/>
        </w:rPr>
        <w:t>:</w:t>
      </w:r>
      <w:r>
        <w:rPr>
          <w:rtl w:val="true"/>
        </w:rPr>
        <w:t>تخلیل الحاجب الغیر المانع لزیارة الاستظهار</w:t>
      </w:r>
      <w:r>
        <w:rPr>
          <w:rtl w:val="true"/>
        </w:rPr>
        <w:t>.</w:t>
      </w:r>
      <w:bookmarkEnd w:id="43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تخلیل الحاجب الغیر المانع لزیارة الاستظهار</w:t>
      </w:r>
      <w:r>
        <w:rPr>
          <w:rFonts w:eastAsia="IRNazanin" w:cs="IRNazanin"/>
          <w:color w:val="111111"/>
          <w:sz w:val="28"/>
          <w:szCs w:val="28"/>
          <w:rtl w:val="true"/>
          <w:lang w:bidi="fa-IR"/>
        </w:rPr>
        <w:t>.</w:t>
      </w:r>
    </w:p>
    <w:p>
      <w:pPr>
        <w:pStyle w:val="Heading6"/>
        <w:numPr>
          <w:ilvl w:val="5"/>
          <w:numId w:val="1"/>
        </w:numPr>
        <w:rPr/>
      </w:pPr>
      <w:bookmarkStart w:id="435" w:name="__RefHeading___Toc320551_3264237689"/>
      <w:bookmarkStart w:id="436" w:name="_Toc174"/>
      <w:bookmarkEnd w:id="435"/>
      <w:r>
        <w:rPr>
          <w:rtl w:val="true"/>
        </w:rPr>
        <w:t>السابع</w:t>
      </w:r>
      <w:r>
        <w:rPr>
          <w:rtl w:val="true"/>
        </w:rPr>
        <w:t>:</w:t>
      </w:r>
      <w:r>
        <w:rPr>
          <w:rtl w:val="true"/>
        </w:rPr>
        <w:t>غسل کل من الأعضاء الثلاثة ثلاثا</w:t>
      </w:r>
      <w:r>
        <w:rPr>
          <w:rtl w:val="true"/>
        </w:rPr>
        <w:t>.</w:t>
      </w:r>
      <w:bookmarkEnd w:id="43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کل من الأعضاء الثلاثة ثلاثا</w:t>
      </w:r>
      <w:r>
        <w:rPr>
          <w:rFonts w:eastAsia="IRNazanin" w:cs="IRNazanin"/>
          <w:color w:val="111111"/>
          <w:sz w:val="28"/>
          <w:szCs w:val="28"/>
          <w:rtl w:val="true"/>
          <w:lang w:bidi="fa-IR"/>
        </w:rPr>
        <w:t>.</w:t>
      </w:r>
    </w:p>
    <w:p>
      <w:pPr>
        <w:pStyle w:val="Heading6"/>
        <w:numPr>
          <w:ilvl w:val="5"/>
          <w:numId w:val="1"/>
        </w:numPr>
        <w:rPr/>
      </w:pPr>
      <w:bookmarkStart w:id="437" w:name="__RefHeading___Toc320553_3264237689"/>
      <w:bookmarkStart w:id="438" w:name="_Toc175"/>
      <w:bookmarkEnd w:id="437"/>
      <w:r>
        <w:rPr>
          <w:rtl w:val="true"/>
        </w:rPr>
        <w:t>الثامن</w:t>
      </w:r>
      <w:r>
        <w:rPr>
          <w:rtl w:val="true"/>
        </w:rPr>
        <w:t>:</w:t>
      </w:r>
      <w:r>
        <w:rPr>
          <w:rtl w:val="true"/>
        </w:rPr>
        <w:t>التسمیة</w:t>
      </w:r>
      <w:bookmarkEnd w:id="438"/>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التسمیة بان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صحیح ابن أبی نصر الوارد فی کیفیة الغسل و مقدماته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تبول ان قدرت علی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12"/>
      </w:r>
      <w:r>
        <w:rPr>
          <w:rFonts w:ascii="IRNazanin" w:hAnsi="IRNazanin" w:eastAsia="IRNazanin"/>
          <w:color w:val="111111"/>
          <w:sz w:val="28"/>
          <w:sz w:val="28"/>
          <w:szCs w:val="28"/>
          <w:rtl w:val="true"/>
          <w:lang w:bidi="fa-IR"/>
        </w:rPr>
        <w:t>و حکی عن عدّة القدماء و صاحب الحدائق الوجوب استنادا الی ما رواه الشیخ عن أحمد بن 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اغتسل قبل أن یبول؟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الغسل بعد البول إلا أن یکون ناسیا فلا یعید منه الغسل</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مثله صحیح محمد</w:t>
      </w:r>
      <w:bookmarkStart w:id="439" w:name="pg13754_194536"/>
    </w:p>
    <w:p>
      <w:pPr>
        <w:pStyle w:val="Heading6"/>
        <w:numPr>
          <w:ilvl w:val="5"/>
          <w:numId w:val="1"/>
        </w:numPr>
        <w:rPr/>
      </w:pPr>
      <w:bookmarkStart w:id="440" w:name="__RefHeading___Toc320555_3264237689"/>
      <w:bookmarkStart w:id="441" w:name="_Toc176"/>
      <w:bookmarkEnd w:id="439"/>
      <w:bookmarkEnd w:id="440"/>
      <w:r>
        <w:rPr>
          <w:rtl w:val="true"/>
        </w:rPr>
        <w:t>التاسع</w:t>
      </w:r>
      <w:r>
        <w:rPr>
          <w:rtl w:val="true"/>
        </w:rPr>
        <w:t>:</w:t>
      </w:r>
      <w:r>
        <w:rPr>
          <w:rtl w:val="true"/>
        </w:rPr>
        <w:t>الدعاء الماثور فی حال الاشتغال</w:t>
      </w:r>
      <w:bookmarkEnd w:id="44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الماثور فی حال الاشتغال،و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قلبی،و تقبل سعیی و اجعل ما عندک خیرا لی،اللهم اجعلنی من التوابین و اجعلنی من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 قلبی و اشرح صدری و أجر علی لسانی مدحتک و الثناء علیک، اللهم اجعله لی طهورا و شفاء و نورا،إنک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قرأ هذا الدعاء بعد الفراع أیضا کان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42" w:name="__RefHeading___Toc320557_3264237689"/>
      <w:bookmarkStart w:id="443" w:name="_Toc177"/>
      <w:bookmarkEnd w:id="442"/>
      <w:r>
        <w:rPr>
          <w:rtl w:val="true"/>
        </w:rPr>
        <w:t>العاشر</w:t>
      </w:r>
      <w:r>
        <w:rPr>
          <w:rtl w:val="true"/>
        </w:rPr>
        <w:t>:</w:t>
      </w:r>
      <w:r>
        <w:rPr>
          <w:rtl w:val="true"/>
        </w:rPr>
        <w:t>الموالاة</w:t>
      </w:r>
      <w:bookmarkEnd w:id="443"/>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 و الابتداء بالأعلی فی کل من الاعضاء فی الترتیبی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444" w:name="__RefHeading___Toc320559_3264237689"/>
      <w:bookmarkStart w:id="445" w:name="_Toc178"/>
      <w:bookmarkEnd w:id="444"/>
      <w:r>
        <w:rPr>
          <w:rtl w:val="true"/>
        </w:rPr>
        <w:t>تتمة أحکام الغسل</w:t>
      </w:r>
      <w:bookmarkEnd w:id="445"/>
    </w:p>
    <w:p>
      <w:pPr>
        <w:pStyle w:val="Heading6"/>
        <w:numPr>
          <w:ilvl w:val="5"/>
          <w:numId w:val="1"/>
        </w:numPr>
        <w:rPr/>
      </w:pPr>
      <w:bookmarkStart w:id="446" w:name="__RefHeading___Toc320561_3264237689"/>
      <w:bookmarkStart w:id="447" w:name="_Toc179"/>
      <w:bookmarkEnd w:id="446"/>
      <w:r>
        <w:rPr>
          <w:rtl w:val="true"/>
        </w:rPr>
        <w:t xml:space="preserve">مسألة </w:t>
      </w:r>
      <w:r>
        <w:rPr/>
        <w:t>1</w:t>
      </w:r>
      <w:r>
        <w:rPr>
          <w:rtl w:val="true"/>
        </w:rPr>
        <w:t>:</w:t>
      </w:r>
      <w:r>
        <w:rPr>
          <w:rtl w:val="true"/>
        </w:rPr>
        <w:t>یکره الاستعانة بالغیر فی المقدمات القربیة</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الاستعانة بالغیر فی المقدمات القربیة علی ما مر فی الوضوء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مسلم الآتی الآمر بإعادة الصلاة المتعقبة بالبلل و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غض النظر عن اضمار الروایة لا سیّما من العبرتائی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الشرطی لا سیما و أن الغسل لا یتعلّق به وجوب نفسی مستقل،و سیأتی فی روایات البلل المشتبه أن الغسل لا ینتقض بترک البول قبل الغسل إلا بخروج البلل،فلا بدّ من حمل الروایة علی الندب أو الارشاد الی فائدة الاستبراء،أو قد تحمل علی ما قد ینسب الی احتمال البعض من بطلان الغسل بالبول بعده و إن لم یحصل اشتباه بلل،و قد یکون الذیل لیس جوابا للاستثناء بل لأصل السؤال و أن مخالفة هذا الترتیب غیر مرجب للإعادة فی نفسه ما لم یخرج بلل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الأمور المذکورة ندبیة کان الحال فیها سهل لا سیّما بعد ثبوت قاعدة التسامح فی أدلّة السنن وفاقا للمشهور مع امکان استفادة الکثیر منها فی أنحاء دلالات الروایات الواردة فی کیفیة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قوّة شرطیة ذلک فی الغسل بمعنی عدم الغسل بنحو معکوس</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بیان عموم دلالة الروایات الواردة فی الوضوء لمطلق العبادات للتعلیل</w:t>
      </w:r>
      <w:bookmarkStart w:id="448" w:name="pg13754_194537"/>
    </w:p>
    <w:p>
      <w:pPr>
        <w:pStyle w:val="Heading6"/>
        <w:numPr>
          <w:ilvl w:val="5"/>
          <w:numId w:val="1"/>
        </w:numPr>
        <w:rPr/>
      </w:pPr>
      <w:bookmarkStart w:id="449" w:name="__RefHeading___Toc320563_3264237689"/>
      <w:bookmarkStart w:id="450" w:name="_Toc180"/>
      <w:bookmarkEnd w:id="448"/>
      <w:bookmarkEnd w:id="449"/>
      <w:r>
        <w:rPr>
          <w:rtl w:val="true"/>
        </w:rPr>
        <w:t xml:space="preserve">مسألة </w:t>
      </w:r>
      <w:r>
        <w:rPr/>
        <w:t>2</w:t>
      </w:r>
      <w:r>
        <w:rPr>
          <w:rtl w:val="true"/>
        </w:rPr>
        <w:t>:</w:t>
      </w:r>
      <w:r>
        <w:rPr>
          <w:rtl w:val="true"/>
        </w:rPr>
        <w:t>الاستبراء بالبول قبل الغسل لیس شرطا فی صحته</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الاستبراء بالبول قبل الغسل لیس شرطا فی صحته،و إنما فائدته عدم وجوب الغسل إذا خرج منه رطوبة مشتبهة بالمنی،فلو لم یستبرئ و اغتسل و صلی ثم خرج منه المنی أو الرطوبة المشتبهة لا تبطل صلاته و یجب علیه الغسل لما سیأتی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الوارد فیها و ان ذلک بمثابة قاعدة شرعیة لزومیة فی بعض مراتبها و کراهیة فی مراتب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الشرطیة هی ظاهر القول المحکی عن بعض الأصحاب کما عن السرائر و المنتهی من اعادة الصلاة المتعقبة للغسل المزبور،و الظاهر استنادهم الی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یخرج من إحلیله بعد ما اغتسل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و یعید الصلاة،إلا أن یکون بال قبل أن یغتسل،فإنّه لا یعید غسله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مثله مضمر بن هلال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روی الشیخ عن محمد بن مسلم فی ذیل تلک الروایة و قال أبو جعفر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و هو جنب قبل أن یبول ثم وجد بللا فقد انتقض غسله،و ان کان بال ثم اغتسل ثم وجد بللا فلیس ینقض غسله،و لکن علیه الوضوء،لأن البول لم یدع شیئا</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ما رواه و إن لم یکن من اتّحاد المروی لکنه صریح فی صحّة الغسل و عدم الانتقاض حتی خروج البلل فلا محالة تحمل روایته الأولی علی خروج البلل بعد غسله مباشرة قبل صلاته أی صلاته بعد ما انتقض غسله اذ دلالة الأولی علی بطلان الغسل من رأس انّما هی بإطلاق البعدیة و الاطلاق لا یعارض النص،و یعضد هذا الحمل ذیل الأولی فإنّه أفرد الغسل بعدم الاعادة مما یشیر الی مباشرة خروج البلل بعد الغسل،ثم انّ التعبیر بالاعادة فی روایات الباب هو نظیر التعبیر الوارد فی نواقض الوضوء بلحاظ ما قبل اتیان الصلاة التی هی عمل مشروط به فیعید اتیانه لها،و یعضد کل ذلک أیضا ما دلّ</w:t>
      </w:r>
      <w:bookmarkStart w:id="451" w:name="pg13754_194538"/>
    </w:p>
    <w:p>
      <w:pPr>
        <w:pStyle w:val="Heading6"/>
        <w:numPr>
          <w:ilvl w:val="5"/>
          <w:numId w:val="1"/>
        </w:numPr>
        <w:rPr/>
      </w:pPr>
      <w:bookmarkStart w:id="452" w:name="__RefHeading___Toc320565_3264237689"/>
      <w:bookmarkStart w:id="453" w:name="_Toc181"/>
      <w:bookmarkEnd w:id="451"/>
      <w:bookmarkEnd w:id="452"/>
      <w:r>
        <w:rPr>
          <w:rtl w:val="true"/>
        </w:rPr>
        <w:t xml:space="preserve">مسألة </w:t>
      </w:r>
      <w:r>
        <w:rPr/>
        <w:t>3</w:t>
      </w:r>
      <w:r>
        <w:rPr>
          <w:rtl w:val="true"/>
        </w:rPr>
        <w:t>:</w:t>
      </w:r>
      <w:r>
        <w:rPr>
          <w:rtl w:val="true"/>
        </w:rPr>
        <w:t>إذا اغتسل بعد الجنابة بالإنزال ثم خرج منه رطوبة مشتبهة بین البول و المنی</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 بعد الجنابة بالإنزال ثم خرج منه رطوبة مشتبهة بین البول و المنی فمع عدم الاستبراء قبل الغسل بالبول یحکم علیها بأنها منی فیجب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انّ سبب الجنابة هو خروج المنی لا مجرد وجوده فی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حکی عن الذخیرة من عموم الاستبراء بالبول للجنابة و لو بالجماع دون الانزال متجه مع عموم الروایات و کون العلّة أو الحکمة طریقیته فی تنقیة المجری لا یتنافی مع العموم بعد احتمال حرکة المنی و وصوله الی المجری و إن لم ینزل،کما هو مشاهد أیضا من خروج البلل المشتبه بعد ذلک فی الحالة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الاجماع علیه إلا أن ظاهر عبارة الصدوق الندبیة لقوله إعادة الغسل أصل و الخبر الثانی رخصة،إلا أن یحمل علی التخییر الأصولی بین الخبرین المتعارضین،کما أن المحکی عن المفید و الحلی و یحیی بن سعید و ابن سلاّر و العلاّمة و الشهید و الکرکی بل نسب الی الأصحاب الاجتزاء بالخرطات بدلا اذا لم یمکنه البول بل عن الشیخ فی المبسوط و المحقق الثانی فی النافع قیام الخرطات مقامه مطلقا،و العمدة التعرض الی 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ابو عبد الله علیه السّلام عن الرجل یغتسل ثم یجد بعد ذلک بللا و قد کان بال قبل أن یغتسل؟قال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لیتوضأ،و إن لم یکن بال فلیعد الغسل</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 مثله صحیحه الآخر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صحیحا ابن مسلم المتقدمین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یجنب ثم یغتسل قبل أن یبول فیجد بللا بعد ما یغتسل؟قال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الغسل،فإن کان بال قبل أن یغتسل فلا یعید غسله و لکن یتوضأ و یستنجی</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مثله صحیح سلیمان بن خالد و مصحح معاویة بن 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الاستبراء بالبول و عدم الاستبراء بالخرطات بعده یحکم بأنه بول فیوجب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الأمرین یجب الاحتیاط بالجمع بین الغسل و الوضوء إن لم و مفاد هذه الروایات صریحة بإطلاقها الحکم بالمنی علی البلل المشتبه مع عدم الاستبراء بالبول إلا انّ هناک جملة من الروایات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أو مصحح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تصیبه الجنابة فینسی أن یبول حتی یغتسل ثم یری بعد الغسل شیئا أ یغتسل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لا،قد تعصّرت و نزل من الحبائل</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المراد بالتعصر هو الخرطات و النسبة بینها و بین ما تقدم العموم و الخصوص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غیر مخصوص بعدم القدرة أو النسیان،و یعضد مفاد هذه الروایة التعلیل المتقدم فی الصحیح الاخر لابن مسلم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البول لم یدع شیئا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انّ المدار علی التنقیة للمجری،و یؤیده أیضا الاعتبار و منها حسنة عبد الله بن 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یجامع أهله ثم یغتسل قبل أن یبول ثم یخرج منه شیء بعد الغسل؟قال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علیه،ان ذلک ممّا وضعه الله عنه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هی و إن کانت غیر مقیدة بالخرطات فتعارض ما تقدم بالتباین لکن تقید بالروایة المتقدمة و متعاضدة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روایة زید الشحّام و لیس فی طریقها من یتوقّف فیه إلا أبی جمیلة المفضل بن الصالح و قد بیّنا الخطب فیه فی صلاة المسافر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الصدوق روایة مرسلة فی الفقیه و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رأی بللا و لم یکن بال فلیتوضأ و لا یغتسل انما ذلک من الحبائل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مقتضی نصوص کل من روایات الاستبراء من الجنابة فی المقام و روایات</w:t>
      </w:r>
    </w:p>
    <w:p>
      <w:pPr>
        <w:pStyle w:val="BookText"/>
        <w:rPr/>
      </w:pPr>
      <w:r>
        <w:rPr>
          <w:rFonts w:ascii="IRNazanin" w:hAnsi="IRNazanin" w:eastAsia="IRNazanin"/>
          <w:color w:val="111111"/>
          <w:sz w:val="28"/>
          <w:sz w:val="28"/>
          <w:szCs w:val="28"/>
          <w:rtl w:val="true"/>
          <w:lang w:bidi="fa-IR"/>
        </w:rPr>
        <w:t>یحتمل غیرهما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 کونها مذیا مثلا بأن یدور الأمر بین البول و المنی و المذی فلا یجب علیه شیء،و کذا حال الاستبراء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من المتن بناء علی عدم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المضافة الی الأمرین هو إرادة عدم الاستبراء بالبول و عدم الاستبراء بالخرطات من الأمرین لأنهما الفرضان السابقان اللذان تعرض لهما فعدمهما أی مع الاستبراء بالبول و الخرطات و هو الفرض الثالث فی المتن،و علی تقدیر الزیادة فالمراد الاستبراء بالنحوین أیضا، و علی أیة تقدیر فهذا الفرض هو من العلم الاجمالی بالحدث الأکبر أو الأصغر أی وجوب الغسل أو الوضوء مع سبق الطهارة و أخری یمکن فرض العلم الاجمالی المزبور مع سبق الحدث الأصغر و ثالثة مع الشک فی الحالة السابقة و هذه الفروض الثلاثة تتناول الفرض الخامس فی المتن أیضا،ثم انّ هذه الفروض تنقسم بلحاظ الشک فی البلل المشتبه من جهة المتبقی فی المجری و أخری من جهة النازل من الأعلی و قد یکون مرکبا،کما قد یفرض العلم الاجمالی مع عدم الاستبراء منهما أو مع عدم الاستبراء من أحدهما،و قد یستدل بإطلاق صحیح محمد بن مسلم و موثق سماعة الواردتین فی المقام فی الاستبراء للجنابة بالبول أنه یحکم علی البلل المشتبه بالبولیة سواء استبرء من البول بالخرطات أم لا غایته تقیدا بروایات الاستبراء من البول بالخرطات،ففی صورة الاستبراء من الجنابة مع عدم الاستبراء من البول یحکم علیه بالبولیة و هو الفرض الثانی فی المتن و امّا صورة عدم الاستبراء منهما فکصورة الاستبراء منهما و أما صورة الاستبراء من البول دون الجنابة فیحکم علیه بالجنابة و هو الفرض الأول فی المتن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قد تقدم فی آخر فصل حکم الاستبراء من البول انّ ظاهر قاعدتی</w:t>
      </w:r>
      <w:bookmarkStart w:id="454" w:name="pg13754_194541"/>
    </w:p>
    <w:p>
      <w:pPr>
        <w:pStyle w:val="BookText"/>
        <w:rPr/>
      </w:pPr>
      <w:bookmarkEnd w:id="454"/>
      <w:r>
        <w:rPr>
          <w:rFonts w:ascii="IRNazanin" w:hAnsi="IRNazanin" w:eastAsia="IRNazanin"/>
          <w:color w:val="111111"/>
          <w:sz w:val="28"/>
          <w:sz w:val="28"/>
          <w:szCs w:val="28"/>
          <w:rtl w:val="true"/>
          <w:lang w:bidi="fa-IR"/>
        </w:rPr>
        <w:t>الرطوبة الخارجة بدوا من غیر سبق جنابة،فإنها مع دورانها بین المنی و البول یجب الاحتیاط بالوضوء و الغسل،و مع دورانها بین الثلاثة أو بین کونها منیا أو مذیا أو بولا أو مذیا لا شیء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55" w:name="__RefHeading___Toc320567_3264237689"/>
      <w:bookmarkStart w:id="456" w:name="_Toc182"/>
      <w:bookmarkEnd w:id="455"/>
      <w:r>
        <w:rPr>
          <w:rtl w:val="true"/>
        </w:rPr>
        <w:t xml:space="preserve">مسألة </w:t>
      </w:r>
      <w:r>
        <w:rPr/>
        <w:t>4</w:t>
      </w:r>
      <w:r>
        <w:rPr>
          <w:rtl w:val="true"/>
        </w:rPr>
        <w:t>:</w:t>
      </w:r>
      <w:r>
        <w:rPr>
          <w:rtl w:val="true"/>
        </w:rPr>
        <w:t>إذا خرجت منه رطوبة مشتبهة بعد الغسل و شک فی أنه استبرأ بالبول أم لا</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منه رطوبة مشتبهة بعد الغسل و شک فی أنه استبرأ بالبول أم لا بنی علی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من البول و الجنابة هو فی الشک فی البلل من جهة المتبقی فی المجری لا فی النازل من الأعلی،و حینئذ فیفصل فی اجراء قاعدتی الاستبراء و یفصل فی الشک المرکب،کما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وصول النوبة الی مقتضی الأصل اللازم هو الوضوء فی جمیع صور العلم و ذلک لعموم موضوع آیة الوضوء إِذا قُمْتُمْ إِلَی الصَّلاةِ</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هو مطلق الحدث أو الناقض للوضوء من دون تقییده بالأصغر غایة ما خرج هو الجنابة و نحوها من الحدث الأکبر فمع استصحاب عدم الحدث الأکبر من الجنابة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یعارض باستصحاب عدم الأصغر لعدم کون الاثر و هو الوضوء مترتبا علیه بل علی مطلق الحدث،نعم لو فرض ترتب اثر آخر علی خصوص الأصغر کوجوب الغسلتین من البول فی الفرج أو الثوب لتم التعارض و لزم العمل بمقتضی العلم الاجمالی فی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عدم التعارض فیجری استصحاب عدم الأکبر و ینقح الموضوع للتمسک بعموم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الوضوء فلاحظ تفصیل ذلک ثمة،و لعل اطلاق صحیح محمد بن مسلم و موثق سماعة و غیرها من روایات المقام من الحکم علیه بالبولیة محمول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جریان فائدة قاعدتی الاستبراء</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استصحابا للعدم المأخوذ جزء موضوع عکس قاعدة الاستبراء،ای الأمر</w:t>
      </w:r>
      <w:bookmarkStart w:id="457" w:name="pg13754_194542"/>
    </w:p>
    <w:p>
      <w:pPr>
        <w:pStyle w:val="BookText"/>
        <w:rPr/>
      </w:pPr>
      <w:bookmarkEnd w:id="457"/>
      <w:r>
        <w:rPr>
          <w:rFonts w:ascii="IRNazanin" w:hAnsi="IRNazanin" w:eastAsia="IRNazanin"/>
          <w:color w:val="111111"/>
          <w:sz w:val="28"/>
          <w:sz w:val="28"/>
          <w:szCs w:val="28"/>
          <w:rtl w:val="true"/>
          <w:lang w:bidi="fa-IR"/>
        </w:rPr>
        <w:t>فیجب علیه الغسل،و الأحوط ضم الوضوء أیضا</w:t>
      </w:r>
      <w:r>
        <w:rPr>
          <w:rFonts w:eastAsia="IRNazanin" w:cs="IRNazanin"/>
          <w:color w:val="111111"/>
          <w:sz w:val="28"/>
          <w:szCs w:val="28"/>
          <w:rtl w:val="true"/>
          <w:lang w:bidi="fa-IR"/>
        </w:rPr>
        <w:t>.</w:t>
      </w:r>
    </w:p>
    <w:p>
      <w:pPr>
        <w:pStyle w:val="Heading6"/>
        <w:numPr>
          <w:ilvl w:val="5"/>
          <w:numId w:val="1"/>
        </w:numPr>
        <w:rPr/>
      </w:pPr>
      <w:bookmarkStart w:id="458" w:name="__RefHeading___Toc320569_3264237689"/>
      <w:bookmarkStart w:id="459" w:name="_Toc183"/>
      <w:bookmarkEnd w:id="458"/>
      <w:r>
        <w:rPr>
          <w:rtl w:val="true"/>
        </w:rPr>
        <w:t xml:space="preserve">مسألة </w:t>
      </w:r>
      <w:r>
        <w:rPr/>
        <w:t>5</w:t>
      </w:r>
      <w:r>
        <w:rPr>
          <w:rtl w:val="true"/>
        </w:rPr>
        <w:t>:</w:t>
      </w:r>
      <w:r>
        <w:rPr>
          <w:rtl w:val="true"/>
        </w:rPr>
        <w:t>لا فرق فی جریان حکم الرطوبة المشتبهة بین أن یکون الاشتباه بعد الفحص أو الاختبار أو لأجل عدم إمکان الاختبار</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جریان حکم الرطوبة المشتبهة بین أن یکون الاشتباه بعد الفحص أو الاختبار أو لأجل عدم إمکان الاختبار من جهة العمی أو الظلمة أو 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60" w:name="__RefHeading___Toc320571_3264237689"/>
      <w:bookmarkStart w:id="461" w:name="_Toc184"/>
      <w:bookmarkEnd w:id="460"/>
      <w:r>
        <w:rPr>
          <w:rtl w:val="true"/>
        </w:rPr>
        <w:t xml:space="preserve">مسألة </w:t>
      </w:r>
      <w:r>
        <w:rPr/>
        <w:t>6</w:t>
      </w:r>
      <w:r>
        <w:rPr>
          <w:rtl w:val="true"/>
        </w:rPr>
        <w:t>:</w:t>
      </w:r>
      <w:r>
        <w:rPr>
          <w:rtl w:val="true"/>
        </w:rPr>
        <w:t>الرطوبة المشتبهة الخارجة من المرأة لا حکم لها</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الرطوبة المشتبهة الخارجة من المرأة لا حکم لها و إن کانت قبل استبرائها فیحکم علیها بعدم الناقضیة و عدم النجاسة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علم أنها إما بول أو منی</w:t>
      </w:r>
      <w:r>
        <w:rPr>
          <w:rFonts w:eastAsia="IRNazanin" w:cs="IRNazanin"/>
          <w:color w:val="111111"/>
          <w:sz w:val="28"/>
          <w:szCs w:val="28"/>
          <w:rtl w:val="true"/>
          <w:lang w:bidi="fa-IR"/>
        </w:rPr>
        <w:t>.</w:t>
      </w:r>
    </w:p>
    <w:p>
      <w:pPr>
        <w:pStyle w:val="Heading6"/>
        <w:numPr>
          <w:ilvl w:val="5"/>
          <w:numId w:val="1"/>
        </w:numPr>
        <w:rPr/>
      </w:pPr>
      <w:bookmarkStart w:id="462" w:name="__RefHeading___Toc320573_3264237689"/>
      <w:bookmarkStart w:id="463" w:name="_Toc185"/>
      <w:bookmarkEnd w:id="462"/>
      <w:r>
        <w:rPr>
          <w:rtl w:val="true"/>
        </w:rPr>
        <w:t xml:space="preserve">مسألة </w:t>
      </w:r>
      <w:r>
        <w:rPr/>
        <w:t>7</w:t>
      </w:r>
      <w:r>
        <w:rPr>
          <w:rtl w:val="true"/>
        </w:rPr>
        <w:t>:</w:t>
      </w:r>
      <w:r>
        <w:rPr>
          <w:rtl w:val="true"/>
        </w:rPr>
        <w:t>لا فرق فی ناقضیة الرطوبة المشتبهة الخارجة قبل البول بین أن یکون مستبرئا بالخرطات أم لا</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ناقضیة الرطوبة المشتبهة الخارجة قبل البول بین أن یکون مستبرئا بالخرطات أم لا،و ربما یقال إذا لم یمکنه البول تقوم الخرطات مقامه،و هو باعادة الغسل و الحکم بجنابته،أما احتیاط الماتن بالوضوء فانّما هو مع فرض الحدث الأصغر قبل البلل المشتبه أو الشک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فرض العجز عن الفحص،لأن ظاهر البلل المأخوذ فی فرض الروایات هو غیر المعلوم و ما یمکن استعلامه لا یشمل الاطلاق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لورود النصوص فی الرجل و الخصوصیة ظاهرة جدا مضافا الی تصریح صحیح سلیمان بن خالد عنه علیه السّلام </w:t>
      </w:r>
      <w:r>
        <w:rPr>
          <w:rStyle w:val="FootnoteAnchor"/>
          <w:rtl w:val="true"/>
        </w:rPr>
        <w:footnoteReference w:id="324"/>
      </w:r>
      <w:r>
        <w:rPr>
          <w:rFonts w:ascii="IRNazanin" w:hAnsi="IRNazanin" w:eastAsia="IRNazanin"/>
          <w:color w:val="111111"/>
          <w:sz w:val="28"/>
          <w:sz w:val="28"/>
          <w:szCs w:val="28"/>
          <w:rtl w:val="true"/>
          <w:lang w:bidi="fa-IR"/>
        </w:rPr>
        <w:t xml:space="preserve">بالفرق و کذلک صحیح منصور </w:t>
      </w:r>
      <w:r>
        <w:rPr>
          <w:rStyle w:val="FootnoteAnchor"/>
          <w:rtl w:val="true"/>
        </w:rPr>
        <w:footnoteReference w:id="325"/>
      </w:r>
      <w:r>
        <w:rPr>
          <w:rFonts w:ascii="IRNazanin" w:hAnsi="IRNazanin" w:eastAsia="IRNazanin"/>
          <w:color w:val="111111"/>
          <w:sz w:val="28"/>
          <w:sz w:val="28"/>
          <w:szCs w:val="28"/>
          <w:rtl w:val="true"/>
          <w:lang w:bidi="fa-IR"/>
        </w:rPr>
        <w:t>و هما و ان کانا واردین فی الدوران بین المنیین إلا انّ ترک الاستفصال عن إتیانها للاستبراء و عدمه دالّ علی مفروغیة عدم لزومه فی الحکم بالطهارة،مع انّ کون الفرض فیهما هو خصوص ذلک محل تأمّل لعدم التخصیص بذلک فی عبارة السائل،و یعضد ذلک عدم لزوم الاستبراء من البول للحکم بالطهارة فی البلل المشتبه بعده،و ان استحب نحو من الاستبراء فیها</w:t>
      </w:r>
      <w:r>
        <w:rPr>
          <w:rFonts w:eastAsia="IRNazanin" w:cs="IRNazanin"/>
          <w:color w:val="111111"/>
          <w:sz w:val="28"/>
          <w:szCs w:val="28"/>
          <w:rtl w:val="true"/>
          <w:lang w:bidi="fa-IR"/>
        </w:rPr>
        <w:t>.</w:t>
      </w:r>
      <w:bookmarkStart w:id="464" w:name="pg13754_194543"/>
    </w:p>
    <w:p>
      <w:pPr>
        <w:pStyle w:val="BookText"/>
        <w:rPr/>
      </w:pPr>
      <w:bookmarkEnd w:id="464"/>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65" w:name="__RefHeading___Toc320575_3264237689"/>
      <w:bookmarkStart w:id="466" w:name="_Toc186"/>
      <w:bookmarkEnd w:id="465"/>
      <w:r>
        <w:rPr>
          <w:rtl w:val="true"/>
        </w:rPr>
        <w:t xml:space="preserve">مسألة </w:t>
      </w:r>
      <w:r>
        <w:rPr/>
        <w:t>8</w:t>
      </w:r>
      <w:r>
        <w:rPr>
          <w:rtl w:val="true"/>
        </w:rPr>
        <w:t>:</w:t>
      </w:r>
      <w:r>
        <w:rPr>
          <w:rtl w:val="true"/>
        </w:rPr>
        <w:t>إذا احدث بالأصغر فی أثناء غسل الجنابة الأقوی عدم بطلانه</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احدث بالأصغر فی أثناء غسل الجنابة الأقوی عدم بطلانه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علیه الوضوء بعده، تقدم قوّته اختیارا وفاقا للشیخ و المحقق و کذا لجماعة آخرین بل نسب الی الأصحاب عند عدم التمکن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الصدوق و جماعة الی البطلان و لزوم اعادته استنادا الی ما روی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أحدثت حدثا من بول أو غائط أو ریح بعد ما غسلت رأسک من قبل أن تغسل جسدک فأعد الغسل من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الفقیه و الهدایة للصدوق نقل عین العبارة و قد أفتی بذلک الشیخ فی النهایة و المبسوط و روی فی المدارک 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بتبعیض الغسل،تغسل یدک و فرجک و رأسک،و تؤخر غسل جسدک الی وقت الصلاة،ثم تغسل جسدک اذا أردت ذلک،فإن أحدثت حدثا من بول،أو غائط أو ریح أو منی بعد ما غسلت رأسک من قبل أن تغسل جسدک فأعد الغسل من أوّله</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صاحب الوسائل عن الشهیدین أنهما رویاه عن الکتاب المزبور و ذکر ان غیرهما من المتأخرین رووه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الی بعض الوجوه الآتیة أیضا،و ذهب ابن ادریس و جماعة الی الإتمام من دون وضوء،و ذهب الی ما فی المتن المحقق و جماعة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التعرّض الی منشأ وجوه الأقوال،حیث انّ صدور الحدث الأصغر یوجب الوضوء و غسل الجنابة لا یشرع معه الوضوء لا قبله و لا بعده </w:t>
      </w:r>
      <w:r>
        <w:rPr>
          <w:rStyle w:val="FootnoteAnchor"/>
          <w:rtl w:val="true"/>
        </w:rPr>
        <w:footnoteReference w:id="327"/>
      </w:r>
      <w:r>
        <w:rPr>
          <w:rFonts w:ascii="IRNazanin" w:hAnsi="IRNazanin" w:eastAsia="IRNazanin"/>
          <w:color w:val="111111"/>
          <w:sz w:val="28"/>
          <w:sz w:val="28"/>
          <w:szCs w:val="28"/>
          <w:rtl w:val="true"/>
          <w:lang w:bidi="fa-IR"/>
        </w:rPr>
        <w:t>،و التفکیک</w:t>
      </w:r>
    </w:p>
    <w:p>
      <w:pPr>
        <w:pStyle w:val="BookText"/>
        <w:rPr/>
      </w:pPr>
      <w:r>
        <w:rPr>
          <w:rFonts w:ascii="IRNazanin" w:hAnsi="IRNazanin" w:eastAsia="IRNazanin"/>
          <w:color w:val="111111"/>
          <w:sz w:val="28"/>
          <w:sz w:val="28"/>
          <w:szCs w:val="28"/>
          <w:rtl w:val="true"/>
          <w:lang w:bidi="fa-IR"/>
        </w:rPr>
        <w:t>فی رافعیته بین الأکبر و الأصغر لم یدلّ علی صحته دلیل و دعوی انّ الحدث الأصغر فی الأثناء لا یزید علی الحدث بعد الغسل،فکما أنه فیما بعد لا یبطل تاثیره فی الطهارة من الأکبر و ان نقض تاثیره فی الطهارة من الأصغر کذلک وقوعه فی الأثناء، فغایة تاثیره فی الأثناء أنه یبطل تأثیر ما سبق من غسل الاجزاء فی رفع الحدث الأصغر و ما یأتی من غسل الاجزاء اللاحقة لا ترفعه أیضا لعدم الدلیل علی رافعیة بعض الغسل للأصغر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وقوع الحدث بعد الغسل ناقض لتأثیره فی الطهارة من الأصغر بعد وجودها فلم یتخلّف اثره،بخلاف وقوعه فی الأثناء فانّه تفکیک لتأثیره و ممانعة له فی ایجادها،إلا أن یقال الناقض مانع بقاء و رافع و اذا فرض فی الحدوث یکون مانعا دافعا و یمکن التمثیل بغسل الجنب صاحب سلس البول و المستحاضة عند ما تغتسل عن الجنابة و کذلک الحائض حیث ورد النص </w:t>
      </w:r>
      <w:r>
        <w:rPr>
          <w:rStyle w:val="FootnoteAnchor"/>
          <w:rtl w:val="true"/>
        </w:rPr>
        <w:footnoteReference w:id="328"/>
      </w:r>
      <w:r>
        <w:rPr>
          <w:rFonts w:ascii="IRNazanin" w:hAnsi="IRNazanin" w:eastAsia="IRNazanin"/>
          <w:color w:val="111111"/>
          <w:sz w:val="28"/>
          <w:sz w:val="28"/>
          <w:szCs w:val="28"/>
          <w:rtl w:val="true"/>
          <w:lang w:bidi="fa-IR"/>
        </w:rPr>
        <w:t>بامکان رفع جنابتها،مما یدلل علی أن رافعیة غسل الجنابة بنحو المقتضی لا العلیة غیر المنفکة عن المعلول أو المتلازمان بملازمة بتیة،أی ما لم یأت ناقض للطهارة عن الأصغر کالبول و الاستحاضة و الحیض،و دعوی أن هذه موارد خاصة تخصص عموم حکم غسل الجنابة فیبقی الباقی ضعیفة فإن تلک الموارد بما هی حدث سببت عدم ارتفاع الأصغر و عدم حصول الطهارة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ضعف مستند القول بالاتمام من دون وضوء تمسکا بعموم نفی مشروعیة الوضوء مع الجنابة فإنه فی الحدث الذی قبل غسل الجنابة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یظهر ضعف وجه القول بالاعادة فانّ تفکیک الغسل عن الطهارة من الأصغر لا یستلزم فساد الغسل بعد کون مقتضی الجمع بین دلیل رافعیته للأصغر و دلیل</w:t>
      </w:r>
    </w:p>
    <w:p>
      <w:pPr>
        <w:pStyle w:val="BookText"/>
        <w:rPr/>
      </w:pPr>
      <w:r>
        <w:rPr>
          <w:rFonts w:ascii="IRNazanin" w:hAnsi="IRNazanin" w:eastAsia="IRNazanin"/>
          <w:color w:val="111111"/>
          <w:sz w:val="28"/>
          <w:sz w:val="28"/>
          <w:szCs w:val="28"/>
          <w:rtl w:val="true"/>
          <w:lang w:bidi="fa-IR"/>
        </w:rPr>
        <w:t>ناقضیة الاحداث هو کون رافعیته بنحو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صحّة غسل الجنابة مع الأحداث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یوجب الغسل کالحیض و مس المیت و نحوهما لا یوجبان نقض الوضوء و الطهارة من الصغری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ناقضیة هذه الأسباب للطهارة منصوصة فی الکتاب کما فی الأول و فی الروایات کما فی جمیعها،و المراد بالطهارة هی التی یستبیح بها الدخول فی الصلاة،و من ثمّ لزم الوضوء مع الغسل منها بناء علی عدم کفایة مطلق الغسل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الاستدلال لهذا القول بأن مقتضی آیة الوضوء إِذا قُمْتُمْ إِلَی الصَّلاةِ فَاغْسِلُوا وُجُوهَکُمْ وَ أَیْدِیَکُمْ إِلَی الْمَرافِقِ وَ امْسَحُوا بِرُؤُسِکُمْ وَ أَرْجُلَکُمْ إِلَی الْکَعْبَیْنِ وَ إِنْ کُنْتُمْ جُنُباً فَاطَّهَّرُوا </w:t>
      </w:r>
      <w:r>
        <w:rPr>
          <w:rStyle w:val="FootnoteAnchor"/>
          <w:rtl w:val="true"/>
        </w:rPr>
        <w:footnoteReference w:id="329"/>
      </w:r>
      <w:r>
        <w:rPr>
          <w:rFonts w:ascii="IRNazanin" w:hAnsi="IRNazanin" w:eastAsia="IRNazanin"/>
          <w:color w:val="111111"/>
          <w:sz w:val="28"/>
          <w:sz w:val="28"/>
          <w:szCs w:val="28"/>
          <w:rtl w:val="true"/>
          <w:lang w:bidi="fa-IR"/>
        </w:rPr>
        <w:t xml:space="preserve">هو تقسیم من یقوم من الحدث الی من یجب علیه الوضوء و من یجب علیه الغسل و هو الجنب و لا ریب أن المکلّف فی أثناء الغسل و قد صدر منه الأصغر قد قام من حدث و حیث لم یتم غسله فهو جنب و لم ترتفع عنه جنابته، فیشمله عموم الآیة و یندرج فی القسم الثانی و یتوجّه إلیه الأمر بالغسل إحداثا بتمامه،لا بقاء بإتمام السابق،هذا غایة تقریب هذا الوجه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معاودة شمول عموم الآیة من رأس للمکلف فی الفرض و بنحو یلغی الشمول السابق لا وجه له،و علی ذلک فما أتی به من الاجزاء مصداق لامتثال الأمر و لم یسلب عنها الصحّة التأهلیة لما تقدم من عدم فساد و اختلال اجزاء الغسل بسلب رافعیته للطهارة من الأصغر بوجود الناقض،و قد التزم القائل بالصحّة فی الأغسال الاخری من احداث الأکبر فیما لو أحدث بالأصغر فی الأثناء،التزم بالصحّة</w:t>
      </w:r>
    </w:p>
    <w:p>
      <w:pPr>
        <w:pStyle w:val="BookText"/>
        <w:rPr/>
      </w:pPr>
      <w:r>
        <w:rPr>
          <w:rFonts w:ascii="IRNazanin" w:hAnsi="IRNazanin" w:eastAsia="IRNazanin"/>
          <w:color w:val="111111"/>
          <w:sz w:val="28"/>
          <w:sz w:val="28"/>
          <w:szCs w:val="28"/>
          <w:rtl w:val="true"/>
          <w:lang w:bidi="fa-IR"/>
        </w:rPr>
        <w:t>لکن الأحوط إعادة الغسل بعد إتمامه و الوضوء بعده أو الاستئناف و الوضوء بعده، و کذا إذا أحدث فی سائر الأغسال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الغسل ترتیبیا أو مع بناء علی کفایتها عن الوضوء بحسب طبیعتها،إلا أنه مع الأصغر فی الوضوء یضم إلیه الوضوء،مع انّ تلک الأغسال ملحقة بالجنابة فی الاندراج فی الآیة و لو بتوسط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الشمول الجدید للآیة انّما یدرج المکلّف فی القسم الأول أیضا،و لا مانع من شمول کلا القسمین للمکلّف بلحاظ الحدثین کما مرّ فی الاستحاضة و الحیض و غیرهما و المقابلة بین القسمین انما هو فی الحدث الأصغر الذی قبل غسل الجنابة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روی عن رسالة ابن بابویه و کتاب عرض المجالس مرسلا فغایته حسن الاحتیاط،لا سیّما مع ایماء ما دلّ </w:t>
      </w:r>
      <w:r>
        <w:rPr>
          <w:rStyle w:val="FootnoteAnchor"/>
          <w:rtl w:val="true"/>
        </w:rPr>
        <w:footnoteReference w:id="331"/>
      </w:r>
      <w:r>
        <w:rPr>
          <w:rFonts w:ascii="IRNazanin" w:hAnsi="IRNazanin" w:eastAsia="IRNazanin"/>
          <w:color w:val="111111"/>
          <w:sz w:val="28"/>
          <w:sz w:val="28"/>
          <w:szCs w:val="28"/>
          <w:rtl w:val="true"/>
          <w:lang w:bidi="fa-IR"/>
        </w:rPr>
        <w:t>علی جواز تأخیر و تبعیض الغسل مدة طویلة الی عدم قدح نواقض الوضوء المتخللة فی العادة فی تلک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انّ البحث فی لزوم الاعادة أو صحة الاتمام مع الوضوء أو بدونه انّما هو بلحاظ الغسل الترتیبی و اما رفع الید عنه الی الارتماسی فلا اشکال فی الاجزاء عن الوضوء،و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مبنی علی تباین الطبیعة بینهما و قد مرّ تعددهما فردیا و ان الارتماسی ترتیبی رتبی لا زمانی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بعین التقریب المتقدم فی غسل الجنابة بناء علی کفایتها بحسب طبیعتها عن الوضوء کما سیأتی،و أما علی القول بعدم ذلک فعدم الاشکال أوضح لکون الغسل من تلک الأحداث غیر رافع فی الأصل للأصغر،فالحدث الأصغر مع فرض عدم سبق الوضوء لتلک الأغسال مصاحب لها فکذلک لو وقع فی الأثناء،هذا،مضافا</w:t>
      </w:r>
      <w:bookmarkStart w:id="467" w:name="pg13754_194547"/>
    </w:p>
    <w:p>
      <w:pPr>
        <w:pStyle w:val="BookText"/>
        <w:rPr/>
      </w:pPr>
      <w:bookmarkEnd w:id="467"/>
      <w:r>
        <w:rPr>
          <w:rFonts w:ascii="IRNazanin" w:hAnsi="IRNazanin" w:eastAsia="IRNazanin"/>
          <w:color w:val="111111"/>
          <w:sz w:val="28"/>
          <w:sz w:val="28"/>
          <w:szCs w:val="28"/>
          <w:rtl w:val="true"/>
          <w:lang w:bidi="fa-IR"/>
        </w:rPr>
        <w:t>ارتماسیا إذا کان علی وجه التدریج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علی وجه الآنیّة فلا یتصور فیه حدوث الحدث فی أثنائه</w:t>
      </w:r>
      <w:r>
        <w:rPr>
          <w:rFonts w:eastAsia="IRNazanin" w:cs="IRNazanin"/>
          <w:color w:val="111111"/>
          <w:sz w:val="28"/>
          <w:szCs w:val="28"/>
          <w:rtl w:val="true"/>
          <w:lang w:bidi="fa-IR"/>
        </w:rPr>
        <w:t>.</w:t>
      </w:r>
    </w:p>
    <w:p>
      <w:pPr>
        <w:pStyle w:val="Heading6"/>
        <w:numPr>
          <w:ilvl w:val="5"/>
          <w:numId w:val="1"/>
        </w:numPr>
        <w:rPr/>
      </w:pPr>
      <w:bookmarkStart w:id="468" w:name="__RefHeading___Toc320577_3264237689"/>
      <w:bookmarkStart w:id="469" w:name="_Toc187"/>
      <w:bookmarkEnd w:id="468"/>
      <w:r>
        <w:rPr>
          <w:rtl w:val="true"/>
        </w:rPr>
        <w:t xml:space="preserve">مسألة </w:t>
      </w:r>
      <w:r>
        <w:rPr/>
        <w:t>9</w:t>
      </w:r>
      <w:r>
        <w:rPr>
          <w:rtl w:val="true"/>
        </w:rPr>
        <w:t>:</w:t>
      </w:r>
      <w:r>
        <w:rPr>
          <w:rtl w:val="true"/>
        </w:rPr>
        <w:t>إذا أحدث بالأکبر فی أثناء الغسل فإن کان مماثلا للحدث السابق</w:t>
      </w:r>
      <w:r>
        <w:rPr>
          <w:rtl w:val="true"/>
        </w:rPr>
        <w:t xml:space="preserve">- </w:t>
      </w:r>
      <w:r>
        <w:rPr>
          <w:rtl w:val="true"/>
        </w:rPr>
        <w:t>کالجنابة فی أثناء غسلها أو المس فی أثناء غسله</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بالأکبر فی أثناء الغسل فإن کان مماثلا للحدث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کالجنابة فی أثناء غسلها أو المس فی أثناء 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وجوب الاستئناف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مخالفا له فالأقوی عدم بطلانه فیتمه و یأتی بالآخر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ما ورد من صحّة غسل المستحاضة الکبری و الوسطی مع ضم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عدم اختلاف الطبیعة بین النحوین و انّ الاختلاف فردی فالأول ترتیبی زمانی و الثانی ترتیبی رتبی محض،و علی أیة تقدیر فالحدث الأصغر یمکن أن یقارن زمنا الدفعة العرفیة للارتماس،و حینئذ یلزم الوضوء،و الظاهر عدم الفرق فی تاتی الاشکال المتقدم،لا لصدق الوقوع فی الأثناء کی یقال بعدم صدقه،بل لممانعة الحدث المقارن عن رافعیة الغسل للأصغر و هو عین اشکال الوقوع فی الأثناء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وقوع الحدث الأصغر فی أثناء الوضوء،فإن الناقض کما هو ناقض لو وقع بعد الطهور،فنقضه لبعض الطهور فی أثنائه ان لم یکن أولی فسواء لعموم أدلّة ناقضیته فیخاطب من رأس بإیجاد الطهور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لاطلاق دلیل ارتفاعها بالغسل لا سیّما مع ما دلّ علی أنها احداث مختلفة متعددة فهی غیر متلازمة وجودا و کذا ارتفاعا،کما دلّ علی ذلک الدلیل علی ارتفاع الجنابة مع وجود الحیض و قد تقدمت الاشارة إلیه أو وجود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عموم روایتی الفقه الرضوی و عرض المجالس شامل للمقام ثم انّ جهة البحث فی وقوع الاحداث الکبری فی غسل بعضها من زاویتین الأولی کونها مجددة للحدث الأکبر و ان کان من نوع مباین الثانیة کونها نواقض للوضوء و الطهارة من الأصغر</w:t>
      </w:r>
      <w:r>
        <w:rPr>
          <w:rFonts w:eastAsia="IRNazanin" w:cs="IRNazanin"/>
          <w:color w:val="111111"/>
          <w:sz w:val="28"/>
          <w:szCs w:val="28"/>
          <w:rtl w:val="true"/>
          <w:lang w:bidi="fa-IR"/>
        </w:rPr>
        <w:t>.</w:t>
      </w:r>
      <w:bookmarkStart w:id="470" w:name="pg13754_194548"/>
    </w:p>
    <w:p>
      <w:pPr>
        <w:pStyle w:val="BookText"/>
        <w:rPr/>
      </w:pPr>
      <w:bookmarkEnd w:id="470"/>
      <w:r>
        <w:rPr>
          <w:rFonts w:ascii="IRNazanin" w:hAnsi="IRNazanin" w:eastAsia="IRNazanin"/>
          <w:color w:val="111111"/>
          <w:sz w:val="28"/>
          <w:sz w:val="28"/>
          <w:szCs w:val="28"/>
          <w:rtl w:val="true"/>
          <w:lang w:bidi="fa-IR"/>
        </w:rPr>
        <w:t>و یجوز الاستئناف بغسل واحد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الوضوء بعده إن کانا غیر الجنابة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السابق هو الجنابة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استأنف و جمعهما بنیة واحدة علی الأحوط،و إن کان اللاحق جنابة فلا حاجة إلی الوضوء سواء أتمّه و أتی للجنابة بعده أو استأنف و جمعهما بنیة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471" w:name="__RefHeading___Toc320579_3264237689"/>
      <w:bookmarkStart w:id="472" w:name="_Toc188"/>
      <w:bookmarkEnd w:id="471"/>
      <w:r>
        <w:rPr>
          <w:rtl w:val="true"/>
        </w:rPr>
        <w:t xml:space="preserve">مسألة </w:t>
      </w:r>
      <w:r>
        <w:rPr/>
        <w:t>10</w:t>
      </w:r>
      <w:r>
        <w:rPr>
          <w:rtl w:val="true"/>
        </w:rPr>
        <w:t>:</w:t>
      </w:r>
      <w:r>
        <w:rPr>
          <w:rtl w:val="true"/>
        </w:rPr>
        <w:t>الحدث الأصغر فی أثناء الأغسال المستحبة أیضا لا یکون مبطلا</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الأصغر فی أثناء الأغسال المستحبة أیضا لا یکون مبطلا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یبطل غسل الاجزاء السابقة بعد عدم شرطیة الموالاة فالتداخل لا محالة فی بعض الغسل،و التأمل فی مشروعیة مثل هذا التداخل مدفوع بدلالة ما دلّ علی التداخل علیه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کفایة مطلق الغسل عن الوضوء،و لا تأثیر لتخلل الحدث الأکبر الآخر فی غسل الأول إلا من زاویة تجدد الحدث الأکبر إلا أنه نوع آخر غیر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لممانعة رافعیته للحدث الأصغر بتخلل الآخر،و الاستئناف کما تقدم لیس اعادة للغسل المعاد من رأس فالغسل الثانی لا محالة اتمام للأول فلا بد من ضم الوضوء،هذا علی القول بعدم کفایة مطلق الغسل عن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الغسل اللاحق عن الجنابة و هو رافع للأصغر و ان تداخل مع غیر الرافع للأصغر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الصحّة کما تقدم من اطلاق أدلّتها و عدم أخذ الحدث الأصغر مانعا و إن بنی علی رافعیة کل غسل للأصغر،فان التفکیک کما تقدم لا اشکال فیه بعد کونه مقتضیا بلحاظه و لحاظ أسبابه و قد یؤید بروایة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غسل لیالی شهر رمضان و انّه أول اللیل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نام بعد الغسل؟قال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غسل یوم الجمعة،اذا اغتسلت بعد الفجر اجزاک</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صحیح عمر بن یزید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لها،نعم فی الأغسال المستحبة لإتیان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الزیارة و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البطلان،کما أن حدوثه بعده و قبل الإتیان بذلک الفعل کذلک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بعد طلوع الفجر کفاه غسله الی اللیل فی کل موضع یجب فیه الغسل،و من اغتسل لیلا کفاه غسله الی طلوع الفجر</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مع حصول الحدث فی العادة خلال الفترة المزبورة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یقرّب البطلان بما فی صحیح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ابراهیم علیه السّلام عن الرجل یغتسل لدخول مکة ثم ینام فیتوضأ قبل أن یدخل أ یجزیه ذلک أو یعید؟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لأنه انّما دخل بوضوء</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و نظیره ما فی موثق </w:t>
      </w:r>
      <w:r>
        <w:rPr>
          <w:rStyle w:val="FootnoteAnchor"/>
          <w:rtl w:val="true"/>
        </w:rPr>
        <w:footnoteReference w:id="335"/>
      </w:r>
      <w:r>
        <w:rPr>
          <w:rFonts w:ascii="IRNazanin" w:hAnsi="IRNazanin" w:eastAsia="IRNazanin"/>
          <w:color w:val="111111"/>
          <w:sz w:val="28"/>
          <w:sz w:val="28"/>
          <w:szCs w:val="28"/>
          <w:rtl w:val="true"/>
          <w:lang w:bidi="fa-IR"/>
        </w:rPr>
        <w:t xml:space="preserve">اسحاق عن أبی الحسن علیه السّلام فی غسل الزیارة أنه یعیده اذا أحدث و مثله ورد فی اعادة غسل الاحرام اذا أحدث </w:t>
      </w:r>
      <w:r>
        <w:rPr>
          <w:rStyle w:val="FootnoteAnchor"/>
          <w:rtl w:val="true"/>
        </w:rPr>
        <w:footnoteReference w:id="336"/>
      </w:r>
      <w:r>
        <w:rPr>
          <w:rFonts w:ascii="IRNazanin" w:hAnsi="IRNazanin" w:eastAsia="IRNazanin"/>
          <w:color w:val="111111"/>
          <w:sz w:val="28"/>
          <w:sz w:val="28"/>
          <w:szCs w:val="28"/>
          <w:rtl w:val="true"/>
          <w:lang w:bidi="fa-IR"/>
        </w:rPr>
        <w:t xml:space="preserve">و صحیح عبد الرحمن بن الحجاج الاخر </w:t>
      </w:r>
      <w:r>
        <w:rPr>
          <w:rStyle w:val="FootnoteAnchor"/>
          <w:rtl w:val="true"/>
        </w:rPr>
        <w:footnoteReference w:id="337"/>
      </w:r>
      <w:r>
        <w:rPr>
          <w:rFonts w:ascii="IRNazanin" w:hAnsi="IRNazanin" w:eastAsia="IRNazanin"/>
          <w:color w:val="111111"/>
          <w:sz w:val="28"/>
          <w:sz w:val="28"/>
          <w:szCs w:val="28"/>
          <w:rtl w:val="true"/>
          <w:lang w:bidi="fa-IR"/>
        </w:rPr>
        <w:t>التعلیل لاعادة غسل الزیارة بعد النوم لأنه انما دخل بوضوء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مفاد هذه الروایات هو بطلان الغسل و انتقاضه بالحدث الأصغر غایة الأمر ان بعض الاغسال المستحبة کغسل یوم الجمعة و نحوه یتأدّی الاستحباب بصرف وجود الغسل و ان انتقض بعد ذلک بصدور الحدث بخلاف ما لو صدر فی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الصحیح ان المتحصل من دلالة صحیح عمر بن یزید و صحیحی عبد الرحمن بن الحجاج هو أن للغسل المستحب أثرین أحدهما رافعیة الحدث الأصغر،و الثانی طهارة جمیع البدن،إذ لو کان أثر الأول فقط لاکتفی بالوضوء عنه،کما أنه لو کان الثانی فقط لاکتفی به و ان تعقبه الحدث الأصغر،و الأمر به تارة بلحاظ کلا أثریه و اخری بلحاظ الثانی فقط کما هو الظاهر فی الاغسال الزمانیة بخلاف الأغسال الافعالیة و نحوها مما أمر بالغسل لاجل تحقیق الکون علی</w:t>
      </w:r>
      <w:bookmarkStart w:id="473" w:name="pg13754_194550"/>
    </w:p>
    <w:p>
      <w:pPr>
        <w:pStyle w:val="Heading6"/>
        <w:numPr>
          <w:ilvl w:val="5"/>
          <w:numId w:val="1"/>
        </w:numPr>
        <w:rPr/>
      </w:pPr>
      <w:bookmarkStart w:id="474" w:name="__RefHeading___Toc320581_3264237689"/>
      <w:bookmarkStart w:id="475" w:name="_Toc189"/>
      <w:bookmarkEnd w:id="473"/>
      <w:bookmarkEnd w:id="474"/>
      <w:r>
        <w:rPr>
          <w:rtl w:val="true"/>
        </w:rPr>
        <w:t xml:space="preserve">مسألة </w:t>
      </w:r>
      <w:r>
        <w:rPr/>
        <w:t>11</w:t>
      </w:r>
      <w:r>
        <w:rPr>
          <w:rtl w:val="true"/>
        </w:rPr>
        <w:t>:</w:t>
      </w:r>
      <w:r>
        <w:rPr>
          <w:rtl w:val="true"/>
        </w:rPr>
        <w:t>إذا شک فی غسل عضو من الأعضاء الثلاثة أو فی شرطه قبل الدخول فی العضو الآخر رجع و أتی به</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غسل عضو من الأعضاء الثلاثة أو فی شرطه قبل الدخول فی العضو الآخر رجع و أتی به،و إن کان بعد الدخول فیه لم یعتن به و یبنی علی الإتیان علی الأقوی و إن کان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الاعتناء ما دام فی الأثناء و لم یفرغ من الغسل کما فی الوضوء،نعم لو شک فی غسل الأیسر أتی به و إن طال الزمان لعدم تحقق الفراغ حینئذ لعدم اعتبار الموالاة فیه،و إن کان یحتمل عدم الاعتناء إذا کان معتاد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طهارة کشرط کمالی لتلک الأفعال،فعلی ذلک یصدق عنوان النقض بلحاظ الأثر الأول دون الثانی،و علی أیة تقدیر ففی هذه الروایات دلالة ظاهرة علی رافعیة کل غسل للحدث الأصغر و ان کان ندبیا،بل ان صحیحی ابن الحجاج یدلان علی کون الغسل فی نفسه مستحبا کالوضوء فکما انّ الوضوء یحقق حالة الکون علی وضوء و هی الطهارة الحاصلة منه فکذلک الغسل یحقق الکون علی غسل و هی الطهارة الحاصلة منه،ثم ان من ذلک یظهر ناقضیة الحدث الأکبر مطلقا فی الأثناء للاغسال المستحبة بلحاظ کلا أثریه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الأقوی لدلالة ذیل صحیح زرارة الوارد فی منع جریان قاعدة التجاوز و الفراغ اثناء الوضوء علی المنع کذلک فی أثناء الغسل،فقد روی عن أبی جعفر علیه السّلام فی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بعض ذراعه أو بعض جسده،من غسل الجنابة؟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و کانت به بلّة و هو فی صلاته مسح بها علیه،و ان کان استیقن رجع فأعاد علیهما ما لم یصبّ بلّة،فإن دخله الشک و قد دخل فی صلاته فلیمض فی صلاته و لا شیء علیه،و ان استیقن رجع فأعاد علیه الماء،و ان رآه و به بلّة مسح علیه و أعاد الصلاة باستیقان و ان کان شاکا فلیس علیه فی شکّه شیء فلیمضی فی صلاته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عمدة الاستدلال هو بالفقرة الأولی</w:t>
      </w:r>
      <w:bookmarkStart w:id="476" w:name="pg13754_194551"/>
    </w:p>
    <w:p>
      <w:pPr>
        <w:pStyle w:val="Heading6"/>
        <w:numPr>
          <w:ilvl w:val="5"/>
          <w:numId w:val="1"/>
        </w:numPr>
        <w:rPr/>
      </w:pPr>
      <w:bookmarkStart w:id="477" w:name="__RefHeading___Toc320583_3264237689"/>
      <w:bookmarkStart w:id="478" w:name="_Toc190"/>
      <w:bookmarkEnd w:id="476"/>
      <w:bookmarkEnd w:id="477"/>
      <w:r>
        <w:rPr>
          <w:rtl w:val="true"/>
        </w:rPr>
        <w:t xml:space="preserve">مسألة </w:t>
      </w:r>
      <w:r>
        <w:rPr/>
        <w:t>12</w:t>
      </w:r>
      <w:r>
        <w:rPr>
          <w:rtl w:val="true"/>
        </w:rPr>
        <w:t>:</w:t>
      </w:r>
      <w:r>
        <w:rPr>
          <w:rtl w:val="true"/>
        </w:rPr>
        <w:t>إذا ارتمس فی الماء بعنوان الغسل ثم شک فی أنه کان ناویا للغسل الارتماسی حتی یکون فارغا أو لغسل الرأس و الرقبة فی الترتیبی</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ارتمس فی الماء بعنوان الغسل ثم شک فی أنه کان ناویا للغسل الارتماسی حتی یکون فارغا أو لغسل الرأس و الرقبة فی الترتیبی حتی یکون فی الأثناء و یجب علیه الإتیان بالطرفین یجب علیه الاستئناف،نعم یکفیه غسل الطرفین بقصد الترتیبی لأنه إن کان بارتماسه قاصدا للغسل الارتماسی فقد فرغ و إن کان قاصدا للرأس و الرقبة فبإتیان غسل الطرفین یتم الغسل الترتیبی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79" w:name="__RefHeading___Toc320585_3264237689"/>
      <w:bookmarkStart w:id="480" w:name="_Toc191"/>
      <w:bookmarkEnd w:id="479"/>
      <w:r>
        <w:rPr>
          <w:rtl w:val="true"/>
        </w:rPr>
        <w:t xml:space="preserve">مسألة </w:t>
      </w:r>
      <w:r>
        <w:rPr/>
        <w:t>13</w:t>
      </w:r>
      <w:r>
        <w:rPr>
          <w:rtl w:val="true"/>
        </w:rPr>
        <w:t>:</w:t>
      </w:r>
      <w:r>
        <w:rPr>
          <w:rtl w:val="true"/>
        </w:rPr>
        <w:t>إذا انغمس فی الماء بقصد الغسل الارتماسی ثم تبین له بقاء جزء من بدنه غیر منغسل</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انغمس فی الماء بقصد الغسل الارتماسی ثم تبین له بقاء جزء من بدنه غیر منغسل یجب علیه الإعادة ترتیبا أو ارتماسا،و لا یکفیه جعل ذلک الارتماس للرأس و الرقبة إن کان الجزء غیر المنغسل فی الطرفین فیأتی بالطرفین فانّها نص فی لزوم الاعتناء بالشک و ان دخل فی الصلاة ما دام بلل الغسل باقیا کما هو الحال فی الشک فی المسح فی الوضوء و البلل باق فانّه یلزم الاعتناء بمقتضی صدر الصحیح المزبور الواردة فقراته فی الوضوء و تقدم ثمة،غایة الأمر انّ لمفاد الروایة مؤدیان أحدهما لزوم الاعتناء فی الاثناء،و الثانی بقاء المحل مع بقاء البلل و ان دخل فی العمل المترتب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الجفاف و الدخول فی العمل المترتب تجری قاعدة الفراغ کما یستفاد من ذیل الصحیح أن الفراغ التعبدی یتحقق بالدخول فی العمل المترتب و ان کان المحل باق للتدارک فیصح جریان القاعدة فی الطواف عند الشک و قد دخل فی صلاته و ان کان فی المطاف،و من ذلک یظهر تقیید اطلاق الذیل فی المتن بعدم الدخول فی الصلاة و نحوها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ما تقدم من وحدة طبیعة الترتیبی و الارتماسی و أن کلیهما ترتیبی رتبی غایة الأمر أحدهما تدریجی زمانی و الاخر دفعی فالشک حقیقته تؤول الی الشک فی قصد غسل بقیة البدن فاللازم حینئذ الاعتناء و غسل الباقی</w:t>
      </w:r>
      <w:r>
        <w:rPr>
          <w:rFonts w:eastAsia="IRNazanin" w:cs="IRNazanin"/>
          <w:color w:val="111111"/>
          <w:sz w:val="28"/>
          <w:szCs w:val="28"/>
          <w:rtl w:val="true"/>
          <w:lang w:bidi="fa-IR"/>
        </w:rPr>
        <w:t>.</w:t>
      </w:r>
      <w:bookmarkStart w:id="481" w:name="pg13754_194552"/>
    </w:p>
    <w:p>
      <w:pPr>
        <w:pStyle w:val="BookText"/>
        <w:rPr/>
      </w:pPr>
      <w:bookmarkEnd w:id="481"/>
      <w:r>
        <w:rPr>
          <w:rFonts w:ascii="IRNazanin" w:hAnsi="IRNazanin" w:eastAsia="IRNazanin"/>
          <w:color w:val="111111"/>
          <w:sz w:val="28"/>
          <w:sz w:val="28"/>
          <w:szCs w:val="28"/>
          <w:rtl w:val="true"/>
          <w:lang w:bidi="fa-IR"/>
        </w:rPr>
        <w:t>الآخرین لأنه قصد به تمام الغسل ارتماسا لا خصوص الرأس و الرقبة و لا یکفی نیتهما فی ضمن المجموع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82" w:name="__RefHeading___Toc320587_3264237689"/>
      <w:bookmarkStart w:id="483" w:name="_Toc192"/>
      <w:bookmarkEnd w:id="482"/>
      <w:r>
        <w:rPr>
          <w:rtl w:val="true"/>
        </w:rPr>
        <w:t xml:space="preserve">مسألة </w:t>
      </w:r>
      <w:r>
        <w:rPr/>
        <w:t>14</w:t>
      </w:r>
      <w:r>
        <w:rPr>
          <w:rtl w:val="true"/>
        </w:rPr>
        <w:t>:</w:t>
      </w:r>
      <w:r>
        <w:rPr>
          <w:rtl w:val="true"/>
        </w:rPr>
        <w:t>إذا صلی ثم شک فی أنه اغتسل للجنابة أم لا</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ثم شک فی أنه اغتسل للجنابة أم لا یبنی علی صحة صلاته و لکن یجب علیه الغسل للأعمال الآتیة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الشک فی أثناء الصلاة بطلت لکن الأحوط إتمامها ثم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وحدة طبیعة الغسلین و أن التخییر بینهما عقلی و أن الترتیبی الرتبی حاصل فی کلا الفردین غایة الأمر أحدهما مع الترتیب الزمانی أی تدریجی و الآخر ترتیبی رتبی محض من دون تخلل زمانی بناء علی ذلک فقصد طبیعة الغسل فی الرأس و الرقبة متحقق و تبدل الخصوصیة الفردیة غیر مضر بأصل قصد الطبیعة المأمور بها،کما أنه قد مرّ بنا أن الترتیب اللازم بین الجزء الأیمن و الأیسر هو فی الجملة فیکتفی بغسل الجزء الباقی و ان کان من الأیمن بل الحال فی بقاء جزء من الرأس و الرقبة کذلک لکون الترتیب بینهما و بین الجسد فی الجملة أیضا لا بالجملة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القاعدة انّما تجری فی الصلاة دون الغسل نفسه،و ان بنی علی وحدة قاعدة الفراغ و التجاوز کما هو الأقوی،لأن الشک فی التجاوز و ان کان فی أصل الشیء إلا أن احرازه لأجل صحة المجموع فیکون مفادها صحة الموجود و هو المجموع،و کذلک الحال فی الشک فی الفراغ و ان کان فی صحة الموجود و هو مجموع العمل الا انّ إحراز صحّة الموجود مقتضاها احراز أصل الشیء الضمنی فی ذلک المجموع،و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انّ کلا من لسانی القاعدة لا بد فیه من احراز أصل العمل و هذا الشرط انّما هو متحقق فی الصلاة دون الغسل،و من ذلک یندفع ما قد یوجه به جریان قاعدة التجاوز فی الغسل باعتبار مضی محلّه الذی هو قبل الصلاة فیحرز به أصل الغسل وجه الاندفاع ان قاعدة التجاوز شرطها إحراز</w:t>
      </w:r>
      <w:bookmarkStart w:id="484" w:name="pg13754_194553"/>
    </w:p>
    <w:p>
      <w:pPr>
        <w:pStyle w:val="Heading6"/>
        <w:numPr>
          <w:ilvl w:val="5"/>
          <w:numId w:val="1"/>
        </w:numPr>
        <w:rPr/>
      </w:pPr>
      <w:bookmarkStart w:id="485" w:name="__RefHeading___Toc320589_3264237689"/>
      <w:bookmarkStart w:id="486" w:name="_Toc193"/>
      <w:bookmarkEnd w:id="484"/>
      <w:bookmarkEnd w:id="485"/>
      <w:r>
        <w:rPr>
          <w:rtl w:val="true"/>
        </w:rPr>
        <w:t xml:space="preserve">مسألة </w:t>
      </w:r>
      <w:r>
        <w:rPr/>
        <w:t>15</w:t>
      </w:r>
      <w:r>
        <w:rPr>
          <w:rtl w:val="true"/>
        </w:rPr>
        <w:t>:</w:t>
      </w:r>
      <w:r>
        <w:rPr>
          <w:rtl w:val="true"/>
        </w:rPr>
        <w:t>إذا اجتمع علیه أغسال متعددة</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علیه أغسال متعددة فإما أن یکون جمیعها واجبا أو یکون جمیعها مستحبا أو یکون بعضها واجبا و بعضها مستحبا،ثم إما أن ینوی الجمیع أو البعض،فإن نوی الجمیع بغسل واحد صح فی الجمیع و حصل امتثال أمر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العمل فی الجملة و هذا انّما یتوفر فی الصلاة دون الغسل،مضافا الی انّ مضی محل الغسل انّما هو بلحاظ کونه ضمنیا فی مجموع الصلاة مأخوذ فیها علی نحو الشرطیة أی لتصحیح الصلاة لا احرازه فی نفسه بما هو هو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یجب علیه الغسل لما یأتی من الأعمال المشروطة بالطهارة،ثم انّ هذا ما لم یحدث بالأصغر بعد الصلاة و الا لحصل لدیه علم اجمالی اما بوجوب الوضوء أو بوجوب الغسل و بطلان الصلاة السابقة و بعبارة اخری البراءة من الوضوء معارضة بالفراغ من الصلاة لکن یمکن أن یقال انّ قاعدة الفراغ فی الصلاة من قبیل الأصل الجاری فی ملاقی بعض اطراف العلم،فعلی القول بجریان الأصل فیه و عدم معارضته بالأصل فی طرف الملاقی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فیما نحن فیه فانّ العلم اما بوجوب الوضوء أو بوجوب الغسل،إما بالحدث الأصغر أو بالأکبر و یترتب علیه صحّة و بطلان الصلاة و المفروض ان العلم المزبور منحل حکما بجریان الاشتغال فی الغسل فتجری البراءة فی الوضوء بلا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قاعدة الفراغ فی الصلاة تعارض حینئذ البراءة عن الوضوء کما مرّ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تداخل الأغسال تارة فی مقتضی القاعدة و أخری بمقتضی النصوص الخاصّة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القاعدة فلا بد فی البدء من تنقیح وحدة أو تباین الاغسال ثم معرفة تداخلها اسبابا أو مسببات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ناحیة الأسباب بمعنی الحدث لا ریب فی تباینها کما سیأتی فی أحکام الحائض و المستحاضة من أنّ اختلاف أحکام الأحداث الکبری یقتضی اختلافها،و أما من ناحیة المسبب بمعنی ذوات</w:t>
      </w:r>
    </w:p>
    <w:p>
      <w:pPr>
        <w:pStyle w:val="BookText"/>
        <w:rPr/>
      </w:pPr>
      <w:r>
        <w:rPr>
          <w:rFonts w:ascii="IRNazanin" w:hAnsi="IRNazanin" w:eastAsia="IRNazanin"/>
          <w:color w:val="111111"/>
          <w:sz w:val="28"/>
          <w:sz w:val="28"/>
          <w:szCs w:val="28"/>
          <w:rtl w:val="true"/>
          <w:lang w:bidi="fa-IR"/>
        </w:rPr>
        <w:t>و کذا إن نوی رفع الحدث أو الاستباحة إذا کان جمیعها أو بعضها لرفع الحدث و الاستباحة،و کذا لو نوی القربة،و حینئذ فإن کان فیها غسل الجنابة لا حاجة إلی الأغسال أنفسها مع غض النظر عن مقام الامتثال و امکان تصادقها خارجا،فقد استدلّ علی تباینها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تعدد الأمر و الطلب المتعلق بالغسل یقتضی تعدد الأغسال،اذ مقتضی عدم تداخل الأسباب و هی الأوامر هو تعلّق کل أمر بحصة من الطبیعة مغایرة لحصة الأمر الآخر سواء کانت تلک الطبیعة ذات وحدة جنسیة أو نوعیة و تعدد المسبب فی الذمّة بتبع تعدد السبب لا یتمیز إلا بالإضافة الی الأسباب و لا یتحقق التعیین إلا بذلک لاشتراک صورة الفعل بین الحصص المختلفة کما هو الحال فی رکعتی الفجر نفلا و افتراضا،و رکعات الظهر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یتم فی الأوامر النفسیة التکلیفیة المستقلّة لا فی الأوامر الشرطیة و ان بنی علی کونها أوامر نفسیة لکنها ضمنیة غیر مستقلة بمنزلة الاوامر الارشادیة، و ذلک لتعلّق الأوامر الشرطیة بطبیعة الشرط فی رتبة لاحقة عن تقرر ذات الشرط و طبیعته و کیفیة وقوعه و حصوله،و من ثم لا یعتبر فی شرائط العبادات الوجود الحدوثی بل یکفی الوجود البقائی و ان اوقعت لغیر المشروط،بل و کذا الحال فی الأوامر المستقلة اذا کان بینها عموما من وجه فإن فی مورد تصادقها لا مانع من تداخلها فی مقام الامتثال الذی یطلق علیه التداخل فی المسببات بخلاف التداخل فی الأوامر الشرطیة فإنه من التداخل فی مقام التعلّق بالطبیعة فی الذمة الذی یطلق علیه التداخل 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الوجه لا یقتضی التعدد و التباین فی المقامین بقول مطلق</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انّ الأغسال الواجبة کلها متعلّقة للأمر النفسی الندبی فتکون متباینة</w:t>
      </w:r>
    </w:p>
    <w:p>
      <w:pPr>
        <w:pStyle w:val="BookText"/>
        <w:rPr/>
      </w:pPr>
      <w:r>
        <w:rPr>
          <w:rFonts w:ascii="IRNazanin" w:hAnsi="IRNazanin" w:eastAsia="IRNazanin"/>
          <w:color w:val="111111"/>
          <w:sz w:val="28"/>
          <w:sz w:val="28"/>
          <w:szCs w:val="28"/>
          <w:rtl w:val="true"/>
          <w:lang w:bidi="fa-IR"/>
        </w:rPr>
        <w:t>فی الذمّة و الطبیعة بالقصد،هذا مضافا الی ان متعلقات الأوامر التکلیفیة تقتضی التداخل فی الامتثال اذا کانت النسبة بینها من وجه فیما کانت توصلیة لا عبادیة، فعلی ذلک یتم بهذا الوجه تباین جمیع الأغسال الواجبة و الندبیة بالقصد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یدفع بأن هذا المقدار من التقریب و ان اقتضی ذلک الا انّ الطهارة الحاصلة من الغسل عن الاحداث الکبری هو طبیعة واحدة سواء بمرتبة اللزوم فی الأغسال الواجبة أو بمرتبة الندب فی الأغسال الندبیة،فهو نظیر تعدد أسباب النجاسات الخبثیة کالبول و الدم و بول الرضیع إلا انّ الطهارة الحاصلة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و المفروض انّ الغسل بطبیعته الوحدانیة موجد لها الا ان یمانع مانع فیحصل التفکیک فی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یکون الغسل مأمورا به توصلا للطهارة کالارشادی و الطهارة من الاحداث الکبری طبیعة واحدة و ان کانت الأحداث متباینة نظیر الطهارة من الخبث مع کون نجاسات الخبث متباینة کالبول و الدم و ولوغ الکلاب و الدرهم من الدم لکن الطهارة منها واحدة مع انّ أسبابها مختلفة فی عدد الغسلات فکیف بالمقام، و الطهارة الأمر النفسی بها متحد و ان اختلف الأمر الشرطی الوجوبی و الندبی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مقتضی ما ورد من أن غسل الجنابة لیس قبله وضوء و لا بعده </w:t>
      </w:r>
      <w:r>
        <w:rPr>
          <w:rStyle w:val="FootnoteAnchor"/>
          <w:rtl w:val="true"/>
        </w:rPr>
        <w:footnoteReference w:id="339"/>
      </w:r>
      <w:r>
        <w:rPr>
          <w:rFonts w:ascii="IRNazanin" w:hAnsi="IRNazanin" w:eastAsia="IRNazanin"/>
          <w:color w:val="111111"/>
          <w:sz w:val="28"/>
          <w:sz w:val="28"/>
          <w:szCs w:val="28"/>
          <w:rtl w:val="true"/>
          <w:lang w:bidi="fa-IR"/>
        </w:rPr>
        <w:t>بخلاف بقیة الأغسال فإن قبلها وضوء لا بعدها،سواء بنی علی عدم کفایة بقیة الأغسال عن الوضوء و اختصاص ذلک بالجنابة کما هو المشهور،أو بنی علی کفایة کل غسل عن الوضوء،فانّه یبقی الفرق علی الثانی أیضا حیث یستحب الوضوء قبل بقیة الأغسال بخلاف غسل الجنابة فانّ الوضوء معه بدعة،مقتضی ذلک هو تباین ماهیة الأغسال لاختلاف الحکم أو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ینحصر وجه اختلاف الحکم أو الأثر فی اختلاف حقیقة الأغسال نوعا أو صنفا بل هو أمر راجع الی نوعیة السبب و هو الحدث الذی یرفع بأن یکون حدث الجنابة یتلازم رفعه مع رفع الحدث الأصغر کما هو مقتضی التقسیم فی الآیة القاطع للشرکة،و أما ما یقال انّ بقیة الأحداث الکبری لا ترتفع بالغسل وحده بل بمعیة الوضوء بخلاف الجنابة،فیدفع بأنه خلاف مقتضی الأدلّة من ارتفاعها بمجرّد الغسل و ان لم یتوضأ،لا سیّما و انّ المشهور القائل بعدم کفایة بقیة الأغسال عن الوضوء لا یعتد بالوضوء السابق علی الغسل مع وجود تلک الأحداث الکبری،فهی ترتفع بمجرّد الغسل و ان لم یستبح بمجرّد ذلک الصلاة،بناء علی عدم کفایة کل غسل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من انّ الفرق هو أنّ حدث الجنابة لا یوجب الحدث الأصغر بخلاف بقیة الأحداث الکبری فمن ثم لا یحتاج غسله الی ضم الوضوء،و لیس نطاق الأدلّة إلا ذلک،لا کون غسله رافعا للاصغر دون بقیة الأغسال کی تفترق حقائقها،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فانّه قد عدّت الجنابة من نواقض الوضوء فی روایاته و لذلک یحرم علی الجنب ما یحرم علی المحدث بالأصغر،و منه یظهر ضعف الاحتمال الرابع من أن حدث الجنابة مضاد للأصغر لا یجتمع معه و الوجه فی الفرق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قوله علیه السّلام فی موثق حجاج الخشاب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وقع علی امرأته فطمثت بعد ما فرغ،أ تجعله غسلا واحدا اذا طهرت أو تغتسل مرتین؟قال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تجعله غسلا واحدا عند طهرها</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 مثله روایة أبی بصیر </w:t>
      </w:r>
      <w:r>
        <w:rPr>
          <w:rStyle w:val="FootnoteAnchor"/>
          <w:rtl w:val="true"/>
        </w:rPr>
        <w:footnoteReference w:id="341"/>
      </w:r>
      <w:r>
        <w:rPr>
          <w:rFonts w:ascii="IRNazanin" w:hAnsi="IRNazanin" w:eastAsia="IRNazanin"/>
          <w:color w:val="111111"/>
          <w:sz w:val="28"/>
          <w:sz w:val="28"/>
          <w:szCs w:val="28"/>
          <w:rtl w:val="true"/>
          <w:lang w:bidi="fa-IR"/>
        </w:rPr>
        <w:t>فإن التعبیر بجعل کل من الغسلین غسلا واحدا دالّ علی تباینهما غایة الأمر قد رخّص فی الاتیان بغسل یقصد به کل منهما مجزئ عنهما،و لعلّه نمط ماهیة غسل ثالثة کما مال إلیه صاحب</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تعبیر الروایة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الجعل الی ضمیر التثنیة کما قد ذکر ذلک فی بعض الکلمات بل الی ضمیر المفرد،و هو عائد الی الشأن أو الی رفع الحدث،هذا مع ما فی وصف الغسل بالوحدة من ایماء الی وحدة العنوان و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ما ورد من اغتسال الحائض عن الجنابة </w:t>
      </w:r>
      <w:r>
        <w:rPr>
          <w:rStyle w:val="FootnoteAnchor"/>
          <w:rtl w:val="true"/>
        </w:rPr>
        <w:footnoteReference w:id="342"/>
      </w:r>
      <w:r>
        <w:rPr>
          <w:rFonts w:ascii="IRNazanin" w:hAnsi="IRNazanin" w:eastAsia="IRNazanin"/>
          <w:color w:val="111111"/>
          <w:sz w:val="28"/>
          <w:sz w:val="28"/>
          <w:szCs w:val="28"/>
          <w:rtl w:val="true"/>
          <w:lang w:bidi="fa-IR"/>
        </w:rPr>
        <w:t xml:space="preserve">اثناء الحیض و کذا اغتسالها للاحرام </w:t>
      </w:r>
      <w:r>
        <w:rPr>
          <w:rStyle w:val="FootnoteAnchor"/>
          <w:rtl w:val="true"/>
        </w:rPr>
        <w:footnoteReference w:id="343"/>
      </w:r>
      <w:r>
        <w:rPr>
          <w:rFonts w:ascii="IRNazanin" w:hAnsi="IRNazanin" w:eastAsia="IRNazanin"/>
          <w:color w:val="111111"/>
          <w:sz w:val="28"/>
          <w:sz w:val="28"/>
          <w:szCs w:val="28"/>
          <w:rtl w:val="true"/>
          <w:lang w:bidi="fa-IR"/>
        </w:rPr>
        <w:t>کذلک،دالّ علی التباین لعدم صحّة غسل الحیض فی الأثناء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ارتفاع الجنابة دون الحیض انّما هو لاستمرار سبب حدث الحیض دون الجنابة فیفکک بینهما فی الارتفاع،فالغسل ذو الطبیعة الواحدة رافع لمطلق الحدث ما لم یمانع مانع کما فی وقوع الأصغر أثناء غسل الجنابة فانّه یمانع عن رافعیة الغسل للأصغر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 زرارة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اجتمعت علیک حقوق اجزأها عنک غسل واحد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فانّ التعبیر بالحقوق عن الأغسال دالّ علی تعددها فی الذمّة المتوقف علی تباینها،و ان التداخل التعبدی انّما هو فی مقام الامتثال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الحقوق محتملة لارادة تعدد الأحداث الکبری،فکل حدث حق فی ذمّة المکلّف رفعه،هذا فیما کانت من الأغسال الواجبة و امّا المستحبة فبلحاظ أسباب الأمر بالغسل،و قد عرفت وحدة الطهارة الحاصلة من طبیعة الغسل ما لم یمانع مانع عن رافعیته لأنواع الحدث فلا تحصل الطهارة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یستدلّ بموثق سماعة عن</w:t>
      </w:r>
    </w:p>
    <w:p>
      <w:pPr>
        <w:pStyle w:val="BookText"/>
        <w:rPr/>
      </w:pPr>
      <w:r>
        <w:rPr>
          <w:rFonts w:ascii="IRNazanin" w:hAnsi="IRNazanin" w:eastAsia="IRNazanin"/>
          <w:color w:val="111111"/>
          <w:sz w:val="28"/>
          <w:sz w:val="28"/>
          <w:szCs w:val="28"/>
          <w:rtl w:val="true"/>
          <w:lang w:bidi="fa-IR"/>
        </w:rPr>
        <w:t>أبی عبد الله و أبی الحسن علیهما السّلام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یجامع المرأة فتحیض قبل أن تغتسل من الجنابة؟قال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علیها واجب</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فانّه صریح فی تعدد الغسلین فی الذمّة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المراد عدم سقوط الغسل الرافع للجنابة و عدم زوال حدث الجنابة بطرو حدث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یستدلّ للوحدة بصحیح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تحیض و هی جنب،هل علیها غسل الجنابة؟قال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و الحیض واحد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محط السؤال هو عمّا فی الذمّة فحکمه علیه السّلام بالوحدة بلحاظ الطبیعة و انّه لا تعدد فی الغسل الذی فی الذمّة لکون طبیعة الغسل واحدة،فالوحدة تعلیل لعدم التعدد فی الذمّة و لعلّ هذه الروایة أصرح ما فی الباب مما یدلّ علی الوحدة،و هو متطابق مع ما تقدّم من أن سبب الغسل أمر وحدانی و هو الطهارة فغایة الغسل کالوضوء أمر واحد فیتأتی فیه جمیع ما ذکرناه فی غایات الوضوء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کل ذلک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الحائض تطهر یوم الجمعة و تذکر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فلا،و لکنها توضأ فی وقت الصلاة ثم تستقبل القبلة و تذکر الله</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وجه الاعتضاد أنه علیه السّلام أطلق علی الغسل الطهر و ان کان غسلا لأجل الأمر به یوم الجمعة نظیر اطلاق الطهر علیه فی آیة الجنابة و آیة الحیض،مما یدلل علی وحدة المسبب عن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فی المقام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فصحیحة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اغتسلت بعد طلوع الفجر أجزأک غسلک ذلک للجنابة،و الحجامة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عرفة و النحر و الحلق و الذبح و الزیارة،فاذا اجتمعت علیک حقوق أجزأها عنک غسل واحد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المرأة یجزیها غسل واحد لجنابتها و احرامها و جمعتها،و غسلها من حیضها،و عیدها</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رواه الشیخ بطریق آخر عن زرارة عن أحدهما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ادریس عن کتاب محمد بن علی بن محبوب و حریز عن زرارة عن أبی جعفر علیه السّلام و قد وقع الکلام فی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أجزأک غسلک للجنابة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أجزأها عنک غسل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تجعل اللام الداخلة علی لفظ الجنابة متعلّقة بالغسل فیکون المعنی أن نیّة غسل الجنابة یجزی عن غیره أو نیّة الأغسال کلها فی غسل واحد یجزئ عنها کلها کما هو مقتضی العطف فی صور الروایة و ذیلها،و اخری تجعل اللام متعلّقة بالاجزاء مع اطلاق الغسل المأتی به و یعضده اطلاق الجملة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یعضد الاحتمال الأول کون المفروض فی الغسل بعد طلوع الفجر أنه للجنابة أو للحیض و کذلک ما فی روایة جمیل بن دراج عن بعض أصحابنا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اغتسل الجنب بعد طلوع الفجر أجزأ عنه ذلک الغسل من کل غسل یلزمه فی ذلک الیوم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فانّ مورده صریح فی نیّة غسل الجنابة عن کل غسل،کما قد یقال فی تقویة الشق الأول من الاحتمال الأول أنه لا مجال لاجتماع الواجب و الندب فی عمل واحد و لا لاجزاء ندب عن واجب و یعضد الاحتمال الثانی أن الاجزاء فی الجملة المتوسطة للروایة أسند لأسباب الأغسال و جعل الغسل الواحد مطلقا مما یدلّ علی تعلّق اللام فی الصدر و الذیل بالاجزاء و کذلک یشهد لذلک صحیح زرارة الآخر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مات و هو جنب کیف یغسل أو ما یجزیه من الماء؟قال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 غسلا واحدا یجزی ذلک للجنابة و لغسل المیت لأنهما حرمتان اجتمعتا فی حرمة واحدة</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 مثلها عدة روایات فی الاجزاء،وجه الاعتضاد بها للاحتمال الثانی هو صراحتها فی تعلّق اللام بالاجزاء دون الغسل،بل ان ذیلها ظاهر فی اجتماع الحدثین فی وجود واحد مشتد اذ المراد بالحرمة هو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کون الجملة المتوسطة کالکبری لمثال الصدر و الذیل بالمدار علی ظهورها لا ظهورهما،و امّا روایة جمیل فلا تنافی الکبری لاطلاق اجزاء الغسل عن الاسباب المختلفة سواء نوی به احداها أو کلها أو اطلق،و یعضد الاطلاق أن الاحتمال الثانی ما تقدم فی صحیح عبد الله بن سنان من دلالته علی کون غسل الحیض و الجنابة واحد فی الذمّة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موثق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یواقعها زوجها ثم تحیض قبل أن تغتسل؟قال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شاءت أن تغتسل فعلت،و ان لم تفعل فلیس علیها شیء،فاذا طهرت اغتسلت غسلا واحد للحیض و الجنابة</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مثله موثق الحجاج المتقدم و روایة أبی بصیر و فی صحیح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اجزأها غسل واحد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هاهنا اللام ظاهرة فی التعلّق بالغسل،و لکن تحتمل أو ظاهرة فی تقدیر للطهارة من الحیض و الجنابة،و قد عرفت انّ الطهارة طبیعة وحدانیة و الأمر بها سواء النفسی الندبی أو الشرطی بلحاظ ذات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متحد،و منه یظهر الجواب عن أکثر شواهد الاحتمال الأول فی صحیح زرارة الأول الذی هو العمدة فی الباب،مضافا الی عدم امتناع طرو الوجوب و الندب علی طبیعة واحدة کما تقدم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بعده أو قبله و إلا وجب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نوی واحدا منها و کان واجبا کفی عن الجمیع أیضا علی الأقوی و إن کان ذلک الواجب غیر غسل الجنابة و کان من جملتها،لکن علی هذا یکون امتثالا بالنسبة إلی ما نوی و أداء بالنسبة إلی البقیة،و لا حاجة إلی الوضوء إذا کان فیها الجنابة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یتحصل الاطلاق فی النیّة و ما ذکرناه من انّ غایة الغسل وحدانیة و هی الطهارة التی قد یعبر عنها تارة برفع الحدث أو الاستباحة أو قصد القربة و هو من قصد السبب التولیدی الذی هو عنوان للمسبب نظیر ما تقدم فی الوضوء،و منه یظهر أن قصد اضافة الغسل الی أحد الأسباب عبارة عن نیّة رفع الحدث بذلک السبب و الذی هو عبارة عن نیّة الطهارة،و الغریب اجتزاء الکثیر أو الأکثر بقصد القربة المطلقة،و عدم الاکتفاء بنیّة أحد العناوین الخاصّة مع انّ مآلهما واحد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الاطلاق مرسل الصدوق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خبر آخر انّ من جامع فی أول شهر رمضان ثم نسی الغسل حتی خرج شهر رمضان،أن علیه أن یغتسل و یقضی صلاته و صومه،الا ان یکون قد اغتسل للجمعة فانّه یقضی صلاته و صیامه الی ذلک الیوم و لا یقضی ما بعد ذلک</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 الطهارة الندبیة الحاصلة من الغسل الندبی مطوی فیها حصول الطهارة من الاحداث الکبری،نظیر ما لو توضأ للتجدید و ثم تبین کونه قد أحدث بعد الوضوء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عدم کفایة سائر الأغسال عنه،لکن سیأتی انّ التقسیم فی الآیة القاطع للشرکة الدالّ علی سقوط الوضوء عن الجنب هو بعینه دالّ علی ذلک فی بقیة الأغسال الواجبة بعد کونها مدرجة فی الشق الثانی من الآیة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اشکل فی کفایة الغسل عن الوضوء تارة بالاشکال فی إجزائه عن الجنابة</w:t>
      </w:r>
      <w:bookmarkStart w:id="487" w:name="pg13754_194562"/>
    </w:p>
    <w:p>
      <w:pPr>
        <w:pStyle w:val="BookText"/>
        <w:rPr/>
      </w:pPr>
      <w:bookmarkEnd w:id="487"/>
      <w:r>
        <w:rPr>
          <w:rFonts w:ascii="IRNazanin" w:hAnsi="IRNazanin" w:eastAsia="IRNazanin"/>
          <w:color w:val="111111"/>
          <w:sz w:val="28"/>
          <w:sz w:val="28"/>
          <w:szCs w:val="28"/>
          <w:rtl w:val="true"/>
          <w:lang w:bidi="fa-IR"/>
        </w:rPr>
        <w:t>و إن کان الأحوط مع کون أحدها الجنابة أن ینوی غسل الجنابة،و إن نوی بعض المستحبات کفی أیضا عن غیره من المستحبات،و أما کفایته عن الواجب ففیه إشکال و إن کان غیر بعید لکن لا یترک الاحتیاط</w:t>
      </w:r>
      <w:r>
        <w:rPr>
          <w:rFonts w:eastAsia="IRNazanin" w:cs="IRNazanin"/>
          <w:color w:val="111111"/>
          <w:sz w:val="28"/>
          <w:szCs w:val="28"/>
          <w:rtl w:val="true"/>
          <w:lang w:bidi="fa-IR"/>
        </w:rPr>
        <w:t>.</w:t>
      </w:r>
    </w:p>
    <w:p>
      <w:pPr>
        <w:pStyle w:val="Heading6"/>
        <w:numPr>
          <w:ilvl w:val="5"/>
          <w:numId w:val="1"/>
        </w:numPr>
        <w:rPr/>
      </w:pPr>
      <w:bookmarkStart w:id="488" w:name="__RefHeading___Toc320591_3264237689"/>
      <w:bookmarkStart w:id="489" w:name="_Toc194"/>
      <w:bookmarkEnd w:id="488"/>
      <w:r>
        <w:rPr>
          <w:rtl w:val="true"/>
        </w:rPr>
        <w:t xml:space="preserve">مسألة </w:t>
      </w:r>
      <w:r>
        <w:rPr/>
        <w:t>16</w:t>
      </w:r>
      <w:r>
        <w:rPr>
          <w:rtl w:val="true"/>
        </w:rPr>
        <w:t>:</w:t>
      </w:r>
      <w:r>
        <w:rPr>
          <w:rtl w:val="true"/>
        </w:rPr>
        <w:t>الأقوی صحة غسل الجمعة من الجنب و الحائض</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صحة غسل الجمعة من الجنب و الحائض،بل لا یبعد إجزاؤه عن غسل الجنابة بل عن غسل الحیض إذا کان بعد انقطاع الدم</w:t>
      </w:r>
      <w:r>
        <w:rPr>
          <w:rFonts w:eastAsia="IRNazanin" w:cs="IRNazanin"/>
          <w:color w:val="111111"/>
          <w:sz w:val="28"/>
          <w:szCs w:val="28"/>
          <w:rtl w:val="true"/>
          <w:lang w:bidi="fa-IR"/>
        </w:rPr>
        <w:t>.</w:t>
      </w:r>
    </w:p>
    <w:p>
      <w:pPr>
        <w:pStyle w:val="Heading6"/>
        <w:numPr>
          <w:ilvl w:val="5"/>
          <w:numId w:val="1"/>
        </w:numPr>
        <w:rPr/>
      </w:pPr>
      <w:bookmarkStart w:id="490" w:name="__RefHeading___Toc320593_3264237689"/>
      <w:bookmarkStart w:id="491" w:name="_Toc195"/>
      <w:bookmarkEnd w:id="490"/>
      <w:r>
        <w:rPr>
          <w:rtl w:val="true"/>
        </w:rPr>
        <w:t xml:space="preserve">مسألة </w:t>
      </w:r>
      <w:r>
        <w:rPr/>
        <w:t>17</w:t>
      </w:r>
      <w:r>
        <w:rPr>
          <w:rtl w:val="true"/>
        </w:rPr>
        <w:t>:</w:t>
      </w:r>
      <w:r>
        <w:rPr>
          <w:rtl w:val="true"/>
        </w:rPr>
        <w:t>إذا کان یعلم إجمالا أن علیه أغسالا لکن لا یعلم بعضها بعینه</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یعلم إجمالا أن علیه أغسالا لکن لا یعلم بعضها بعینه یکفیه و اخری بأن غایة دلالة الروایات الواردة هو سقوط غسل الجنابة لا تنزیل ذلک الغسل منزلة غسل الجنابة فی کل الآثار،و ثالثة انّ ما دلّ علی عدم لزوم الوضوء مع غسل الجنابة لا ینافی ما دلّ علی لزومه مع غسل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استدلّ بما تقدم من الروایات المدعی دلالتها علی تباین حقایق الأغسال المتضمن بعضها ثبوت غسل الجنابة أو الجنابة فی حق الحائض و أنها دالّة علی عدم کفایة غسل الحیض عنه ما تقدم من عدم اختلاف طبائع الأغسال و أن مسببها واحد و هو الطهارة،و ان مفاد هذه الروایات هو عدم زوال حدث الجنابة بطروّ الحیض،کما یدفع الثانی بما اندفع به الأول من وحدة حقیقة الأغسال،و یندفع الثالث بما مرّ من تلازم ارتفاع الجنابة مع الحدث الأصغر لا أنه من اختلاف الأغسال فی الأثر و لا الاحتمالات الأخری المتقدمة،و لا تنافی بین ما فیه اقتضاء لرفع الأصغر و ما لیس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کفایة الغسل المستحب عن الواجب فمضافا الی اطلاق دلیل التداخل،أن حقیقة الأغسال واحدة موجبة للطهارة غایة الأمر قد تجتمع أسباب متعددة للأمر به نظیر الوضوء و قد تقدم مرسل الصدوق فی مثل الفرض و الفرع اللاحق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الامتثال لما نواه و الأداء للذی لم ینوه قد تقدم تصویره فی الوضوء ثمة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یقصد جمیع ما علیه،کما یکفیه أن یقصد البعض المعین و یکفی عن غیر المعین،بل إذا نوی غسلا معینا و لا یعلم و لو إجمالا غیره و کان علیه فی الواقع کفی عنه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یحصل امتثال أمره،نعم إذا نوی بعض الأغسال و نوی عدم تحقق الآخر ففی کفایته عنه إشکال بل صحته أیضا لا تخلو عن إشکال بعد کون حقیقة الأغسال واحدة،و من هذا یشکل البناء علی عدم التداخل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یأتی بأغسال متعددة کل واحد بنیة واحد منها لکن لا إشکال إذا أتی فیما عدا الأول برجاء الصحة و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للاطلاق و وحدة حقیقة الأغسال و وحدة المسبب عنها و هو الطهارة و أثرها من رافعیة مطلق الحدث،کما تقدم مرسل الصدوق فی مثل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التداخل علی مقتضی القاعدة کما مرّ و کذا دلالة الروایات الواردة فی التداخل ظاهرها وحدة حقیقة الغسل و أثره و مسببه و من ثم حصل الاجتزاء به عن جمیع الأحداث و لتحصیل الطهارة للاوامر الندبیة المختلفة،فالتعبیر بالتداخل مسامحة بل المسبب للاحداث هو أمر واحد متعلّق بالطهارة الحاصلة من الغسل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ثم یکون وحدة الامتثال عزیمة لا رخصة،و أما نیته عدم تحقق الآخر أو رفع خصوص أحد الاحداث،فهو من الاشتباه فی التطبیق کما مرّ فی الوضوء،ما لم یرجع الی التشریع المحرّم</w:t>
      </w:r>
      <w:r>
        <w:rPr>
          <w:rFonts w:eastAsia="IRNazanin" w:cs="IRNazanin"/>
          <w:color w:val="111111"/>
          <w:sz w:val="28"/>
          <w:szCs w:val="28"/>
          <w:rtl w:val="true"/>
          <w:lang w:bidi="fa-IR"/>
        </w:rPr>
        <w:t>.</w:t>
      </w:r>
      <w:bookmarkStart w:id="492" w:name="pg13754_194564"/>
    </w:p>
    <w:p>
      <w:pPr>
        <w:pStyle w:val="Heading5"/>
        <w:numPr>
          <w:ilvl w:val="4"/>
          <w:numId w:val="1"/>
        </w:numPr>
        <w:rPr/>
      </w:pPr>
      <w:bookmarkStart w:id="493" w:name="__RefHeading___Toc320595_3264237689"/>
      <w:bookmarkStart w:id="494" w:name="_Toc196"/>
      <w:bookmarkEnd w:id="492"/>
      <w:bookmarkEnd w:id="493"/>
      <w:r>
        <w:rPr>
          <w:rtl w:val="true"/>
        </w:rPr>
        <w:t>فصل فی الحیض</w:t>
      </w:r>
      <w:bookmarkEnd w:id="494"/>
    </w:p>
    <w:p>
      <w:pPr>
        <w:pStyle w:val="Heading6"/>
        <w:numPr>
          <w:ilvl w:val="5"/>
          <w:numId w:val="1"/>
        </w:numPr>
        <w:rPr/>
      </w:pPr>
      <w:bookmarkStart w:id="495" w:name="__RefHeading___Toc320597_3264237689"/>
      <w:bookmarkStart w:id="496" w:name="_Toc197"/>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فصل فی الحیض و هو دم خلقه الله تعالی فی الرحم لمصالح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الغالب أسود أو أحمر غلیظ طریّ حار یخرج بقوة و حرقة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دم الاستحاضة بعکس ذلک، کما فی روایة مقرن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سلمان رضی اللّه عنه سأل علیا علیه السّلام عن رزق الولد فی بطن أمّه؟فقال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حبس علیه الحیضة فجعلها رزقه فی بطن أمه</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سیأتی فی أقوال الأطباء فوائد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توصیفه بذلک فی الأحادیث الواردة،کصحیح حفص </w:t>
      </w:r>
      <w:r>
        <w:rPr>
          <w:rStyle w:val="FootnoteAnchor"/>
          <w:rtl w:val="true"/>
        </w:rPr>
        <w:footnoteReference w:id="355"/>
      </w:r>
      <w:r>
        <w:rPr>
          <w:rFonts w:ascii="IRNazanin" w:hAnsi="IRNazanin" w:eastAsia="IRNazanin"/>
          <w:color w:val="111111"/>
          <w:sz w:val="28"/>
          <w:sz w:val="28"/>
          <w:szCs w:val="28"/>
          <w:rtl w:val="true"/>
          <w:lang w:bidi="fa-IR"/>
        </w:rPr>
        <w:t xml:space="preserve">و معاویة و موثق اسحاق </w:t>
      </w:r>
      <w:r>
        <w:rPr>
          <w:rStyle w:val="FootnoteAnchor"/>
          <w:rtl w:val="true"/>
        </w:rPr>
        <w:footnoteReference w:id="356"/>
      </w:r>
      <w:r>
        <w:rPr>
          <w:rFonts w:ascii="IRNazanin" w:hAnsi="IRNazanin" w:eastAsia="IRNazanin"/>
          <w:color w:val="111111"/>
          <w:sz w:val="28"/>
          <w:sz w:val="28"/>
          <w:szCs w:val="28"/>
          <w:rtl w:val="true"/>
          <w:lang w:bidi="fa-IR"/>
        </w:rPr>
        <w:t xml:space="preserve">و معتبرة یونس </w:t>
      </w:r>
      <w:r>
        <w:rPr>
          <w:rStyle w:val="FootnoteAnchor"/>
          <w:rtl w:val="true"/>
        </w:rPr>
        <w:footnoteReference w:id="357"/>
      </w:r>
      <w:r>
        <w:rPr>
          <w:rFonts w:ascii="IRNazanin" w:hAnsi="IRNazanin" w:eastAsia="IRNazanin"/>
          <w:color w:val="111111"/>
          <w:sz w:val="28"/>
          <w:sz w:val="28"/>
          <w:szCs w:val="28"/>
          <w:rtl w:val="true"/>
          <w:lang w:bidi="fa-IR"/>
        </w:rPr>
        <w:t>و فی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شبه معنی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دم الحیض أسود یعرف،و انّما سماه أبی بحرانیا لکثرته و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لیس به خفاء،هو دم حار تجد له 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بالسواد شدة الحمرة الضاربة الی السواد و هو المراد بالمحتدم الوارد فی مرسل </w:t>
      </w:r>
      <w:r>
        <w:rPr>
          <w:rStyle w:val="FootnoteAnchor"/>
          <w:rtl w:val="true"/>
        </w:rPr>
        <w:footnoteReference w:id="358"/>
      </w:r>
      <w:r>
        <w:rPr>
          <w:rFonts w:ascii="IRNazanin" w:hAnsi="IRNazanin" w:eastAsia="IRNazanin"/>
          <w:color w:val="111111"/>
          <w:sz w:val="28"/>
          <w:sz w:val="28"/>
          <w:szCs w:val="28"/>
          <w:rtl w:val="true"/>
          <w:lang w:bidi="fa-IR"/>
        </w:rPr>
        <w:t>العلامة فی التذکرة،کما ان المراد بالعبیط فی الروایات هو الطریّ و فی روایة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 غلیظ</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اللغویة و الأصل فی المادة لغة هو السیل أو الاجتماع،یقال حاض الوادی اذا سال،و عن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اجتماع الدم،و به سمّی الحوض لاجتماع الماء فیه،و عن</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حاضت المرأة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دمها،و فی لسان العرب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الحیض حیضا من قولهم حاض السیل اذا 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الحیضة الدم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حاض السیل و فاض اذا سال یحیض و یفیض،معنی حیّضت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سیّلت، و المحیض 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الدم الی ذلک المکان و من هذا قیل للحوض حوض لأن الماء یحیض إلیه أی 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حاضت و نفست و نفست و درست و طمثت و کادت و أکبرت و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عرکت،و المهم فی تحقیق المعنی اللغوی هو استظهار کون السیلان مأخوذ فی معنی الحیض و دمه أو هو الاجتماع و لو فی الباطن بحیث یقتضی السیلان و الخروج،و الثانی یترتب علیه ثمرات فی مسائل الباب و المتحصل من الکلمات الآنفة کونه الجامع من الاجتماع المقتضی للسیلان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التکوینیة و أما الحقیقة الخارجیة فی أقوال علم الأحیاء و علم الفسلجة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الجهاز التناسلی الأنثوی الذی هو المبیضین ینتج بویضة کل شهر تتحرک منه الی الرحم عبر قناة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 فالوب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یحتوی مبیضا الانثی منذ الطفولة علی حویصلات أولیة غیر ناضجة،و کل حویصلة تحتوی علی بویضة غیر ناضجة، و کمیته مشتملة علی عدد کبیر جدا ینخفض عند ما تصل الأنثی الی مرحلة النضوج فینضج کل شهر تقریبا حویصلة واحدة خلال الفترة بین البلوغ و سن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فیفرز أحد المبیضین بیضة واحدة کل دورة قمریة کل ثمان و عشرین یوما و تقسم الدورة الجنسیة للمرأة بحسب الدورة القمریة الی أربع مراحل،و حینئذ فإن التقت البویضة فی قناة البیض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 فالوب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بالحیوان المنوی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فتتلقح و یحصل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الإخصاب،و الا فلا فالبویضة علی کل تقدیر تأخذ فی طریقها الی الرحم،و أثناء نضج البویضة فی المبیض و حرکتها الی قناة البیض یتغلظ جدار الرحم بتأثیر هرمون، کما یتکون جسم اصغر یفرز هرمونا ثانیا یعمل أثناء حرکة البویضة فی القناة علی زیادة سمک جدار الرحم استعدادا لعملیة إنبات و زرع البویضة فی جدار الرحم،فإن تمّ الاخصاب للبویضة و تم وصولها الی جدار الرحم و إنباتها و زرعها فإن المشیمة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الداخلی للرحم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تفرز هرمونا ثالثا یسمی الهرمون المنشط للغدد التناسلیة و الذی یسبب استمرار افراز الجسم الأصغر الهرمون الثانی و یستمر ذلک طیلة فترة الحمل و یؤثر هذا الهرمون علی ابقاء سمک بطانة الرحم و غلظها لا سیّما و ان جوف الرحم مبطن بطبقة ملیئة بالغدد الافرازیة المحافظة علی البویضة المخصبة کما یمانع الهرمون الثانی افراز الهرمون المنشط للحوصلة المحتویة علی البویضة و من ثم لا تتولد بویضة کل شهر حسب المقرر الطبیعی للمبیضین،هذا،و ان لم یتم اخصاب البویضة فان افراز الهرمون الثانی یقلّ و یقلّ ترکیزه فی الدم فلا تستطیع بطانة الرحم الاحتفاظ بسمکها فتنسلخ تلک البطانة مصاحبة معها اجزاء من الأنسجة و الأوعیة الدمویة و الدم الی خارج الرحم فیکون الحیض من جراء ذلک،فالرحم یستعد کل دورة بتکوین غشاوة مخاطیة لزرع و انبات و الصاق البویضة المخصبة فی جداره بتوسط الهرمونات المفرزة فإن لم یتم الاخصاب لم یتم افراز الهرمونات المزبورة فتنفرط تلک الغشاوة مما یسبب ادماء الجدار الداخلی للرحم و سیلان الدم المختلط بالافرازات و بعض الأنسجة و الأوعیة الدمویة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یسیل الدم فی الأیام الأولی بکمیة أکبر من ما یلیها من الأیام یتحول الی سائل دموی یجف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الانتهاء من الحیض تکون هناک حویصلة بویضیة اخری فی طریقها للنضوج بعد ما قلّ ترکیز</w:t>
      </w:r>
    </w:p>
    <w:p>
      <w:pPr>
        <w:pStyle w:val="BookText"/>
        <w:rPr/>
      </w:pP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البلوغ و قبل الیأس،فما کان قبل البلوغ أو بعد الیأس لیس بحیض و إن کان بصفاته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البلوغ یحصل بإکمال تسع سنین،و الیأس ببلوغ ستین سنة فی القرشیة و خمسین فی غیرها، الهرمون الثانی فی الدم،فتفرز مادة تسبب افراز الهرمون المنشط للحوصلة و نضوجها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فیتحصل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سن الإخصاب و هو البلوغ الجنسی یتحقق بالحیض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تکون بویضات جدیدة أثناء الحمل فی الغالب الأکثر بسبب الهرمون الثانی و هو یساعد مع هرمونات اخری علی نمو الغدد الثدییة و افراز الحلیب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الدم الخارج فی الحیض متمیز عن الخارج من القرحة أو العذرة و نحوهما باختلاطه بالأنسجة المخاطیة و الأوعیة الدمویة و الافرازات الغشائیة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الحیض هو مجموع هذه الحالة التی یقذف فیها الرحم الدم الی الخارج سواء کان بتقطّع أو باستمرار و هو یعضد ما استقربناه من المعنی اللغوی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فی البلوغ الحقیقة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الاشتراط بالتسع و دون الخمسین أو الستین و غیرها من الشرائط الآتیة هو من باب الحدود الشرعیة الواقعیة للموضوع أو بمعنی أخذ حصة خاصة من الموضوع الخارجی أو بمعنی نفی الموضوع تخطئة للعرف کما نسب الی صاحب الجواهر و الشیخ الأنصاری أو هو من باب أجزاء الامارة الکاشفة عن الموضوع عند اجتماعها فی فرض الاشتباه و هو ظاهر کلام الشیخ فی المبسوط قال فی کتاب الصوم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البلوغ فهو شرط فی وجوب العبادات الشرعیة و حدّه</w:t>
      </w:r>
    </w:p>
    <w:p>
      <w:pPr>
        <w:pStyle w:val="BookText"/>
        <w:rPr/>
      </w:pPr>
      <w:r>
        <w:rPr>
          <w:rFonts w:ascii="IRNazanin" w:hAnsi="IRNazanin" w:eastAsia="IRNazanin"/>
          <w:color w:val="111111"/>
          <w:sz w:val="28"/>
          <w:sz w:val="28"/>
          <w:szCs w:val="28"/>
          <w:rtl w:val="true"/>
          <w:lang w:bidi="fa-IR"/>
        </w:rPr>
        <w:t>هو الاحتلام فی الرجال و الحیض فی النساء أو الإنبات أو الاشعار أو یکمل له خمس عشرة سنة و المرأة تبلغ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باب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فالصبی محجور علیه ما لم یبلغ و البلوغ یکون بأحد خمسة أشیاء خروج المنی و خروج الحیض و الحمل و الانبات و السن فثلاثة منها یشترک فیها الذکور و الاناث و اثنان تنفرد بهما الاناث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فاللذان یختص بهما الاناث فالحیض و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فثلاثة أشیاء بلوغ و هی الاحتلام و الحیض و السن،انتهی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الغنیة الاجماع علی ذلک فی کتاب الحجر و قال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دم الحیض فهو الحادث فی الزمان المعهود له أو المشروع فی زمان الالتباس علی أی صفة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 ظاهرة جدا فی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عبارة المبسوط المتقدمة عبارة الوسیلة فی کتاب الخمس و النکاح و کذا صاحب الجامع فی کتاب الصوم و أما العلاّمة فی التحریر فی کتاب الحجر فذکر ذلک أیضا إلا انّه عقبه بکونه دالا علی البلوغ،و فی موضع من الجواهر یظهر منه أن السن حدّ شرعی للبلوغ فی موارد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الفیض فی المفاتیح التفصیل ففی الصوم ثلاث عشرة سنة إلا اذا حاضت قبل ذلک،و فی باب الحدود اذا کملت تسع سنین و فی الوصیة و العتق و نحوهما تصح من ذی العشر و البحث فی المقام و إن کان فی خصوص اشتراط الحیض بالسن أو حصول البلوغ بالحیض،لا مطلق أسباب أو علامات البلوغ</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البلوغ بالسن إلا ان الکلام ینجر إلیه لا محالة،و البلوغ تارة یضاف الی البلوغ العقلی بدرجة الرشد فضلا عن التمییز و الفهم،و اخری یضاف الی الجنسی التناسلی و القدرة علی تولید المثل و ثالثة یراد البلوغ الزمانی،و تارة الکلام فی أخذ الشارع درجة معینة منهما و أخری فی تحقق أصل طبیعة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أقوال العامّة فی المقام فعن الخلاف الحکایة عن مالک و داود الی انّ السن لا یعتبر علامة للبلوغ،و ذهبت الحنفیة الی انّ سن البلوغ للفتیات و الفتیان هو سن الخامسة عشرة و قال ابو حنیفة انما یبلغان بالسن اذا تمّ للذکر ثمانی عشرة سنة و للانثی سبع عشرة سنة و قالت المالکیة انّ سن البلوغ هو ثمانی عشرة سنة و ذهبت الشافعیة و الحنابلة الی اعتبار سن البلوغ هو خمس عشرة سنة و ذهب ابن حزم الی التاسعة عشرة فی کلا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هذه القیود اجزاء إمارة هو ظاهر کلام صاحب الجواهر فی صدر المبحث و هو المحکی عن بعض کلمات صاحب الریاض و اختاره المحقق الآخوند الخراسانی و هو الذی یعبر عنه بأن هذه القیود من باب الغالب،و الاقوی فی جملة من الشروط هو الأخیر و ان کان الظاهر ابتداءً من الأدلّة هو الأول،و امّا الثالث فضعیف،و وجه قوّة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یظهر من قوله تعالی وَ یَسْئَلُونَکَ عَنِ الْمَحِیضِ قُلْ هُوَ أَذیً فَاعْتَزِلُوا النِّساءَ فِی الْمَحِیضِ وَ لا تَقْرَبُوهُنَّ حَتّی یَطْهُرْنَ </w:t>
      </w:r>
      <w:r>
        <w:rPr>
          <w:rStyle w:val="FootnoteAnchor"/>
          <w:rtl w:val="true"/>
        </w:rPr>
        <w:footnoteReference w:id="360"/>
      </w:r>
      <w:r>
        <w:rPr>
          <w:rFonts w:ascii="IRNazanin" w:hAnsi="IRNazanin" w:eastAsia="IRNazanin"/>
          <w:color w:val="111111"/>
          <w:sz w:val="28"/>
          <w:sz w:val="28"/>
          <w:szCs w:val="28"/>
          <w:rtl w:val="true"/>
          <w:lang w:bidi="fa-IR"/>
        </w:rPr>
        <w:t>حیث انّ سؤالهم عنه بعد مفروغیة معرفته لدی الناس</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 روایات البلوغ و الادراک فی الأبواب </w:t>
      </w:r>
      <w:r>
        <w:rPr>
          <w:rStyle w:val="FootnoteAnchor"/>
          <w:rtl w:val="true"/>
        </w:rPr>
        <w:footnoteReference w:id="361"/>
      </w:r>
      <w:r>
        <w:rPr>
          <w:rFonts w:ascii="IRNazanin" w:hAnsi="IRNazanin" w:eastAsia="IRNazanin"/>
          <w:color w:val="111111"/>
          <w:sz w:val="28"/>
          <w:sz w:val="28"/>
          <w:szCs w:val="28"/>
          <w:rtl w:val="true"/>
          <w:lang w:bidi="fa-IR"/>
        </w:rPr>
        <w:t>المختلفة ظاهر فی أخذ البلوغ الجنسی موضوعا للأحکام و التکالیف،و قد عرفت انّ الحیض عبارة عن زمن تحقق و بلوغ حدّ الاخصاب الجنسی فی الأنثی،کما هو الحال فی خروج المنی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کموثق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الغلام ثلاث عشرة سنة کتب له الحسنة و کتبت علیه السیئة و عوقب، و اذا بلغت الجاریة تسع سنین فکذلک،و ذلک أنها تحیض لتسع سنین</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و التعلیل لجعل السن تسع سنین بلوغ بالحیض ظاهر فی مداریة الحیض فی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مرسل العیاشی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یدفع الی الغلام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و أونس منه رشد و لم یکن سفیها و لا ضعیفا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منهم من یبلغ خمس عشرة سنة و ست عشرة سنة و لم یبلغ،قال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ثلاث عشرة سنة جاز امره الا أن یکون سفیها أو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363"/>
      </w:r>
      <w:r>
        <w:rPr>
          <w:rFonts w:ascii="IRNazanin" w:hAnsi="IRNazanin" w:eastAsia="IRNazanin"/>
          <w:color w:val="111111"/>
          <w:sz w:val="28"/>
          <w:sz w:val="28"/>
          <w:szCs w:val="28"/>
          <w:rtl w:val="true"/>
          <w:lang w:bidi="fa-IR"/>
        </w:rPr>
        <w:t>فانّه ظاهر فی تقریره علیه السّلام لفهم السائل بأن البلوغ فی الأصل هو البلوغ الجنسی لا 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 الحسن بن راشد عن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الغلام ثمانی سنین فجائز أمره فی ماله،و قد وجب علیه الفرائض و الحدود،و اذا تم للجاریة سبع سنین فکذلک</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بحمله علی تحقق الاحتلام و الحیض قبل السن المقرر للبلوغ</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یزید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یجوز للأب أن یزوج ابنته و لا یستأمرها؟قال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جازت تسع سنین فإن زوّجها قبل بلوغ التسع کان الخیار لها اذا بلغت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بلغت تسع سنین جاز لها القول فی نفسها بالرضا و التأبّی و جاز علیها بعد ذلک و ان لم تکن ادرکت مدرک النساء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فتقام علیها الحدود و تؤخذ بها و هی فی تلک الحال و انّما لها تسع سنین و لم تدرک مدرک النساء فی الحیض؟قال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نعم،اذا دخلت علی زوجها و لها تسع سنین ذهب عنها الیتم و دفع إلیها مالها و أقیمت الحدود التامّة</w:t>
      </w:r>
    </w:p>
    <w:p>
      <w:pPr>
        <w:pStyle w:val="BookText"/>
        <w:rPr/>
      </w:pPr>
      <w:r>
        <w:rPr>
          <w:rFonts w:ascii="IRNazanin" w:hAnsi="IRNazanin" w:eastAsia="IRNazanin"/>
          <w:color w:val="111111"/>
          <w:sz w:val="28"/>
          <w:sz w:val="28"/>
          <w:szCs w:val="28"/>
          <w:rtl w:val="true"/>
          <w:lang w:bidi="fa-IR"/>
        </w:rPr>
        <w:t>علیها و لها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و فی صحیح </w:t>
      </w:r>
      <w:r>
        <w:rPr>
          <w:rStyle w:val="FootnoteAnchor"/>
          <w:rtl w:val="true"/>
        </w:rPr>
        <w:footnoteReference w:id="366"/>
      </w:r>
      <w:r>
        <w:rPr>
          <w:rFonts w:ascii="IRNazanin" w:hAnsi="IRNazanin" w:eastAsia="IRNazanin"/>
          <w:color w:val="111111"/>
          <w:sz w:val="28"/>
          <w:sz w:val="28"/>
          <w:szCs w:val="28"/>
          <w:rtl w:val="true"/>
          <w:lang w:bidi="fa-IR"/>
        </w:rPr>
        <w:t>حمران عن أبی جعفر علیه السّلام قید السن فی اقامة الحدود بالتزویج و الدخول،و موضع الاستشهاد هو تصریحه علیه السّلام و تقریره بأن البلوغ فی الانثی و الادراک هو مجیء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أبی بصیر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الصبی اذا احتلم الصیام،و علی الجاریة اذا حاضت الصیام و الخمار</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الحدیث،و طریقها و ان اشتمل علی البطائنی الملعون إلا انّ الراوی عنه لما کان من الإمامیة فالروایة عنه أیام استقامته، و دلالتها مضافا الی اناطة أحکام البلوغ بالحیض،قد ساوت بین الاحتلام فی الصبی و الحیض فی الانثی کما هو المقرر فی طبیعة الجنسین أنهما بلوغ تناسلی کما مرّ و نظیرها صحیح یونس بن یعقوب أنه سأل أبا عبد الله علیه السّلام عن الرجل یصلی فی ثوب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یصلح للحرة اذا حاضت إلا الخمار الا أن لا تجده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کذا صحیح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الأمة اذا ولدت،علیها الخمار؟قال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علیها لکان علیها اذا هی حاضت</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 علیه السّلام بجاریة لم تحض قد سرقت،فضربها اسواطا و لم یقطعها</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هی مضافا الی دلالتها علی مداریة الحیض فی البلوغ،تدلّ علی تقیید السن بالحیض و نحوه فی اقامة الحدود کما مرّ فی الصحیحتین السابقتین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الغلام متی تجب</w:t>
      </w:r>
    </w:p>
    <w:p>
      <w:pPr>
        <w:pStyle w:val="BookText"/>
        <w:rPr/>
      </w:pPr>
      <w:r>
        <w:rPr>
          <w:rFonts w:ascii="IRNazanin" w:hAnsi="IRNazanin" w:eastAsia="IRNazanin"/>
          <w:color w:val="111111"/>
          <w:sz w:val="28"/>
          <w:sz w:val="28"/>
          <w:szCs w:val="28"/>
          <w:rtl w:val="true"/>
          <w:lang w:bidi="fa-IR"/>
        </w:rPr>
        <w:t>علیه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 علیه ثلاث عشرة سنة،فإن احتلم قبل ذلک فقد وجب علیه الصلاة و جری علیه القلم،و الجاریة مثل ذلک ان أتی لها ثلاث عشرة سنة أو حاضت قبل ذلک فقد وجبت علیها الصلاة و جری علیها القلم</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 هی و ان کانت من حیث السن معارضة بغیرها الا أنها من حیث استقلال الحیض مطلقة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بعض روایات المقام کموثق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یتزوجن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یئست من المحیض،و مثلها لا تحیض،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تکون کذلک؟قال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ستین سنة فقد یئست من المحیض و مثلها لا تحیض، و التی لم تحض،و مثلها لا تحیض،قلت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یکون کذلک؟قال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تبلغ تسع سنین،فانها لا تحیض و مثلها لا تحیض</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الحدیث و رواه </w:t>
      </w:r>
      <w:r>
        <w:rPr>
          <w:rStyle w:val="FootnoteAnchor"/>
          <w:rtl w:val="true"/>
        </w:rPr>
        <w:footnoteReference w:id="373"/>
      </w:r>
      <w:r>
        <w:rPr>
          <w:rFonts w:ascii="IRNazanin" w:hAnsi="IRNazanin" w:eastAsia="IRNazanin"/>
          <w:color w:val="111111"/>
          <w:sz w:val="28"/>
          <w:sz w:val="28"/>
          <w:szCs w:val="28"/>
          <w:rtl w:val="true"/>
          <w:lang w:bidi="fa-IR"/>
        </w:rPr>
        <w:t>الکلینی بطریق آخر مشتمل علی سهل ابن زیاد و الأمر فیه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 جعل حدّ الیأس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الشاهد فیها أنه علیه السّلام قد قیّد الیأس من المحیض بکل من انقطاع الدم و کون مثلها لا تحیض فلم یکتف بالأول وحده کما لم یکتف بالثانی منفردا،و مقتضاه عدم الاکتفاء بالسن وحده فی حصول الیأس و هو القید الثانی بل لا بد من انضمام انقطاع الحیض أیضا، کذلک الحال فی الصغیرة قد قیّد الصغر بعدم الحیض و بکون مثلها لا تحیض و مقتضاه عدم الاکتفاء بالسن وحده فی الصغر و هو القید الثانی،بل لا بد من انضمام عدم مجیء الحیض،مضافا الی أن القید الثانی فی کل من الکبر الیأس و الصغر و هو کون مثلها لا تحیض یقتضی أن لو کانت الطبیعة فی بلد ما حصول الیأس قبل ذلک</w:t>
      </w:r>
    </w:p>
    <w:p>
      <w:pPr>
        <w:pStyle w:val="BookText"/>
        <w:rPr/>
      </w:pPr>
      <w:r>
        <w:rPr>
          <w:rFonts w:ascii="IRNazanin" w:hAnsi="IRNazanin" w:eastAsia="IRNazanin"/>
          <w:color w:val="111111"/>
          <w:sz w:val="28"/>
          <w:sz w:val="28"/>
          <w:szCs w:val="28"/>
          <w:rtl w:val="true"/>
          <w:lang w:bidi="fa-IR"/>
        </w:rPr>
        <w:t xml:space="preserve">و کذلک حصول الصغر قبل ذلک انقطع الحیض فی الفرض المزبور فی طرف الکبر أو حصوله و حدوثه فی طرف الصغر،لتحقق الیأس بحسب ذلک البلد أو انتهاء الصغر کذلک و قد أخذ القید الثانی فی الیأس أو الصغر فی روایات أخری کصحیح </w:t>
      </w:r>
      <w:r>
        <w:rPr>
          <w:rStyle w:val="FootnoteAnchor"/>
          <w:rtl w:val="true"/>
        </w:rPr>
        <w:footnoteReference w:id="374"/>
      </w:r>
      <w:r>
        <w:rPr>
          <w:rFonts w:ascii="IRNazanin" w:hAnsi="IRNazanin" w:eastAsia="IRNazanin"/>
          <w:color w:val="111111"/>
          <w:sz w:val="28"/>
          <w:sz w:val="28"/>
          <w:szCs w:val="28"/>
          <w:rtl w:val="true"/>
          <w:lang w:bidi="fa-IR"/>
        </w:rPr>
        <w:t xml:space="preserve">محمد بن مسلم و صحیح </w:t>
      </w:r>
      <w:r>
        <w:rPr>
          <w:rStyle w:val="FootnoteAnchor"/>
          <w:rtl w:val="true"/>
        </w:rPr>
        <w:footnoteReference w:id="375"/>
      </w:r>
      <w:r>
        <w:rPr>
          <w:rFonts w:ascii="IRNazanin" w:hAnsi="IRNazanin" w:eastAsia="IRNazanin"/>
          <w:color w:val="111111"/>
          <w:sz w:val="28"/>
          <w:sz w:val="28"/>
          <w:szCs w:val="28"/>
          <w:rtl w:val="true"/>
          <w:lang w:bidi="fa-IR"/>
        </w:rPr>
        <w:t xml:space="preserve">حمّاد أو زرارة و صحیح </w:t>
      </w:r>
      <w:r>
        <w:rPr>
          <w:rStyle w:val="FootnoteAnchor"/>
          <w:rtl w:val="true"/>
        </w:rPr>
        <w:footnoteReference w:id="376"/>
      </w:r>
      <w:r>
        <w:rPr>
          <w:rFonts w:ascii="IRNazanin" w:hAnsi="IRNazanin" w:eastAsia="IRNazanin"/>
          <w:color w:val="111111"/>
          <w:sz w:val="28"/>
          <w:sz w:val="28"/>
          <w:szCs w:val="28"/>
          <w:rtl w:val="true"/>
          <w:lang w:bidi="fa-IR"/>
        </w:rPr>
        <w:t>جمیل عن بعض أصحابنا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الاحصائیات التخصصیة فی هذا المجال أن أربعة أعشار النساء یکون سن الیأس فیهنّ ما بین السادسة و الاربعین و الخمسین،و عشران منهن یکون ما بین الاربعین و الخامسة و الاربعین،و سبع منهن ما بین الخمسین و الخامسة و الخمسین، و أن سن الیأس عند من یقطن شرق سیبیریا هو ما بین الثلاثین الی الخمسة و الثلاثین عاما و عند الصینیات هو الاربعون عاما و عند الزنجیات ما بین الخمسة و الثلاثین و الاربعین عاما،و ان الیأس و البلوغ یتأثر بعوامل عدیدة کالعنصر الوراثی و التغذیة و المؤثرات الفسلجیة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الاعضاء و الهرمونات البدنیة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البیئة النفسیة الموجودة فی المحیط المعاش و العوامل الفیزیائیة فی المحیط الجغرافی کما فی الحبشة حیث البلوغ ما بین التاسعة و العاشرة بینما فی الدول القریبة من القطب الشمالی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الاسکندنافیة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الثامنة عشرة،انتهی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البلوغ الجنسی هو بالحیض لا بقید السن کما فی الذکور بالاحتلام،کما انّ الیأس بانقطاع الدورة الشهریة للحیض و ضمور الجهاز التناسلی لا بقید السن،نعم السن کما هو سبب للبلوغ الزمنی فقد جعل أمارة علی البلوغ الجنسی،ثم انه کما یختلف البلوغ باعتبار ما یضاف إلیه من الجنسی أو الزمانی أو العقلی فی الأمور</w:t>
      </w:r>
    </w:p>
    <w:p>
      <w:pPr>
        <w:pStyle w:val="BookText"/>
        <w:rPr/>
      </w:pPr>
      <w:r>
        <w:rPr>
          <w:rFonts w:ascii="Amiri" w:hAnsi="Amiri" w:eastAsia="Amiri" w:cs="Amiri"/>
          <w:color w:val="111111"/>
          <w:sz w:val="28"/>
          <w:sz w:val="28"/>
          <w:szCs w:val="28"/>
          <w:rtl w:val="true"/>
          <w:lang w:bidi="ar-SA"/>
        </w:rPr>
        <w:t xml:space="preserve">المالیة و المعاش و الذی یطلق علیه فی العرف الحاضر العقل المالی أو التدبیر المعاشی الاسری،قد یختلف المأخوذ منه فی باب عن آخر،کما هو الحال فی باب المعاملات کما فی قوله تعالی وَ لا تَقْرَبُوا مالَ الْیَتِیمِ إِلاّ بِالَّتِی هِیَ أَحْسَنُ حَتّی یَبْلُغَ أَشُدَّهُ </w:t>
      </w:r>
      <w:r>
        <w:rPr>
          <w:rStyle w:val="FootnoteAnchor"/>
          <w:rtl w:val="true"/>
        </w:rPr>
        <w:footnoteReference w:id="377"/>
      </w:r>
      <w:r>
        <w:rPr>
          <w:rFonts w:ascii="Amiri" w:hAnsi="Amiri" w:eastAsia="Amiri" w:cs="Amiri"/>
          <w:color w:val="111111"/>
          <w:sz w:val="28"/>
          <w:sz w:val="28"/>
          <w:szCs w:val="28"/>
          <w:rtl w:val="true"/>
          <w:lang w:bidi="ar-SA"/>
        </w:rPr>
        <w:t xml:space="preserve">و قد فسّر بلوغ الأشد فی قوله تعالی وَ ابْتَلُوا الْیَتامی حَتّی إِذا بَلَغُوا النِّکاحَ فَإِنْ آنَسْتُمْ مِنْهُمْ رُشْداً فَادْفَعُوا إِلَیْهِمْ أَمْوالَهُمْ </w:t>
      </w:r>
      <w:r>
        <w:rPr>
          <w:rStyle w:val="FootnoteAnchor"/>
          <w:rtl w:val="true"/>
        </w:rPr>
        <w:footnoteReference w:id="378"/>
      </w:r>
      <w:r>
        <w:rPr>
          <w:rFonts w:ascii="IRNazanin" w:hAnsi="IRNazanin" w:eastAsia="IRNazanin"/>
          <w:color w:val="111111"/>
          <w:sz w:val="28"/>
          <w:sz w:val="28"/>
          <w:szCs w:val="28"/>
          <w:rtl w:val="true"/>
          <w:lang w:bidi="fa-IR"/>
        </w:rPr>
        <w:t>فبلوغ الأشد هو بلوغ النکاح مع الرشد العقلی فی المال،و بلوغ النکاح قد فسّر فی الروایات بحصول البلوغ الجنسی أو البلوغ الزمنی،و فی باب الحدود قد مرّ تقیید البلوغ السنی بالبلوغ العقلی فی الشخصیة بالتزویج و الدخول أو بالبلوغ الجنسی کما فی الصحیحین و الموثق و یقید المطلق من الروایات فی ذلک الباب الآخذ لمطلق البلوغ السنی،کما ان فی باب العبادات قد یظهر من الأدلّة أخذ البلوغ السنی أو الجنسی و فی بعض المعاملات أو الایقاعات فی الموارد غیر الخطیرة قد یؤخذ حدّ خاص من السن فی الذکر و الانثی سواء کما ذهب إلیه جماعة 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فی قوله تعالی وَ إِذا بَلَغَ الْأَطْفالُ مِنْکُمُ الْحُلُمَ فَلْیَسْتَأْذِنُوا </w:t>
      </w:r>
      <w:r>
        <w:rPr>
          <w:rStyle w:val="FootnoteAnchor"/>
          <w:rtl w:val="true"/>
        </w:rPr>
        <w:footnoteReference w:id="379"/>
      </w:r>
      <w:r>
        <w:rPr>
          <w:rFonts w:ascii="Amiri" w:hAnsi="Amiri" w:eastAsia="Amiri" w:cs="Amiri"/>
          <w:color w:val="111111"/>
          <w:sz w:val="28"/>
          <w:sz w:val="28"/>
          <w:szCs w:val="28"/>
          <w:rtl w:val="true"/>
          <w:lang w:bidi="ar-SA"/>
        </w:rPr>
        <w:t xml:space="preserve">فقد أضیف البلوغ الی خصوص الجنسی،کما قد أشیر الی أهمیة بلوغ الأشد فی قوله تعالی ثُمَّ نُخْرِجُکُمْ طِفْلاً ثُمَّ لِتَبْلُغُوا أَشُدَّکُمْ </w:t>
      </w:r>
      <w:r>
        <w:rPr>
          <w:rStyle w:val="FootnoteAnchor"/>
          <w:rtl w:val="true"/>
        </w:rPr>
        <w:footnoteReference w:id="380"/>
      </w:r>
      <w:r>
        <w:rPr>
          <w:rFonts w:ascii="Amiri" w:hAnsi="Amiri" w:eastAsia="Amiri" w:cs="Amiri"/>
          <w:color w:val="111111"/>
          <w:sz w:val="28"/>
          <w:sz w:val="28"/>
          <w:szCs w:val="28"/>
          <w:rtl w:val="true"/>
          <w:lang w:bidi="ar-SA"/>
        </w:rPr>
        <w:t xml:space="preserve">و قوله تعالی هُوَ الَّذِی خَلَقَکُمْ مِنْ تُرابٍ ثُمَّ مِنْ نُطْفَةٍ ثُمَّ مِنْ عَلَقَةٍ ثُمَّ یُخْرِجُکُمْ طِفْلاً ثُمَّ لِتَبْلُغُوا أَشُدَّکُمْ ثُمَّ لِتَکُونُوا شُیُوخاً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المتخصصین فی علم الأحیاء و الفسلجة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وظائف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قسموا</w:t>
      </w:r>
    </w:p>
    <w:p>
      <w:pPr>
        <w:pStyle w:val="BookText"/>
        <w:rPr/>
      </w:pPr>
      <w:r>
        <w:rPr>
          <w:rFonts w:ascii="IRNazanin" w:hAnsi="IRNazanin" w:eastAsia="IRNazanin"/>
          <w:color w:val="111111"/>
          <w:sz w:val="28"/>
          <w:sz w:val="28"/>
          <w:szCs w:val="28"/>
          <w:rtl w:val="true"/>
          <w:lang w:bidi="fa-IR"/>
        </w:rPr>
        <w:t>البلوغ الجنسی الی ثلاث مراحل فی کل من الجنسین و ذکروا لکل مرحلة علامات و جعلوا ظهور العادة الشهریة و الاحتلام آخر المراحل و علامات لها،و هو مما یقرّب استقلال البلوغ الزمنی کسبب و موضوع فی جملة من أحکام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قد یشکل فی کون البلوغ الجنسی هو مطلق الحیض بل هو حدّ خاص و حصة منه المزامنة للحد الزمنی،و فیه مضافا الی انّ الحیض آخر درجات الادراک و البلوغ الجنسی،هو ظاهر الروایات المستدلّ بها فی المقام کموثق عبد الرحمن بن الحجاج أو مصححه و قد تقدم تقریبه و اما باقی روایات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فصحیحة اخری لعبد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التی قد یئست من المحیض خمسون سنة</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و الظاهر اتحادها مع مصححته السابقة،و مثلها روایة ابن أبی نصر عن بعض أصحابنا </w:t>
      </w:r>
      <w:r>
        <w:rPr>
          <w:rStyle w:val="FootnoteAnchor"/>
          <w:rtl w:val="true"/>
        </w:rPr>
        <w:footnoteReference w:id="383"/>
      </w:r>
      <w:r>
        <w:rPr>
          <w:rFonts w:ascii="IRNazanin" w:hAnsi="IRNazanin" w:eastAsia="IRNazanin"/>
          <w:color w:val="111111"/>
          <w:sz w:val="28"/>
          <w:sz w:val="28"/>
          <w:szCs w:val="28"/>
          <w:rtl w:val="true"/>
          <w:lang w:bidi="fa-IR"/>
        </w:rPr>
        <w:t>و الصحیح الی ابن أبی عمیر عن بعض أصحابنا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المرأة خمسین سنة لم تر حمرة الا أن تکون امرأة من قریش</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و مثله مرسل الصدوق فی الفقیه </w:t>
      </w:r>
      <w:r>
        <w:rPr>
          <w:rStyle w:val="FootnoteAnchor"/>
          <w:rtl w:val="true"/>
        </w:rPr>
        <w:footnoteReference w:id="385"/>
      </w:r>
      <w:r>
        <w:rPr>
          <w:rFonts w:ascii="IRNazanin" w:hAnsi="IRNazanin" w:eastAsia="IRNazanin"/>
          <w:color w:val="111111"/>
          <w:sz w:val="28"/>
          <w:sz w:val="28"/>
          <w:szCs w:val="28"/>
          <w:rtl w:val="true"/>
          <w:lang w:bidi="fa-IR"/>
        </w:rPr>
        <w:t>و فی مرسل المقنعة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 أن القرشیة و النبطیة من النساء تریان الدم الی ستین سنة </w:t>
      </w:r>
      <w:r>
        <w:rPr>
          <w:rStyle w:val="FootnoteAnchor"/>
          <w:rtl w:val="true"/>
        </w:rPr>
        <w:footnoteReference w:id="386"/>
      </w:r>
      <w:r>
        <w:rPr>
          <w:rFonts w:ascii="IRNazanin" w:hAnsi="IRNazanin" w:eastAsia="IRNazanin"/>
          <w:color w:val="111111"/>
          <w:sz w:val="28"/>
          <w:sz w:val="28"/>
          <w:szCs w:val="28"/>
          <w:rtl w:val="true"/>
          <w:lang w:bidi="fa-IR"/>
        </w:rPr>
        <w:t>و عن الدیلمی و ابن حمرة الحاق النبطیة بالقرشیة و کذا الشهید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ابن أبی عمیر عن غیر واحد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بلوغ المرأة تسع سنین</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صحیح یزید الکناسی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اذا بلغت تسع</w:t>
      </w:r>
    </w:p>
    <w:p>
      <w:pPr>
        <w:pStyle w:val="BookText"/>
        <w:rPr/>
      </w:pPr>
      <w:r>
        <w:rPr>
          <w:rFonts w:ascii="IRNazanin" w:hAnsi="IRNazanin" w:eastAsia="IRNazanin"/>
          <w:color w:val="111111"/>
          <w:sz w:val="28"/>
          <w:sz w:val="28"/>
          <w:szCs w:val="28"/>
          <w:rtl w:val="true"/>
          <w:lang w:bidi="fa-IR"/>
        </w:rPr>
        <w:t>سنین ذهب عنها الیتم و زوّجت و أقیمت علیها الحدود التامّة لها و علیها</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لکن الصحیحین الاخیرین فی البلوغ السنّی من دون تعرضهما لتقیید البلوغ الجنسی بذلک و أمّا روایة عبد الرحمن بن الحجاج فقد عرفت ظهورها فی تحدید المثل الذی لا یحیض سواء فی الصغر أو الکبر،فیتبع و ان ذکر السن المزبور انّما هو لکون المثل و المتوسط فی هذه البلاد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اختلاف البلدان فی الاطراف البعیدة فی ذلک لا سیّما فی حدّ الیأس،هذا مضافا الی أخذ الروایة قیدا آخر فی الموضوع و هو عدم مجیء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قید المثل الذی لا یحیض قید فی الحکم المذکور فی الروایة و هو سقوط العدّة عن المطلقة،و لیس قیدا فی أصل حیضیة الدم الخارج،بل هو قید لتحدید إمکان مجیء الحیض بعد فرض انقطاعه و هو الموجب للعدة،و هذا هو الأقوی فی مفاد الحدّ فی الروایة فأخذ فی سقوط العدة کلا من الیأس و هو انقطاع الدم و عدم امکان تجدده بحسب المثل کما هو الحال فی الصغر أخذ عدم الحیض مع عدم امکان مجیئه بحسب المثل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ما فی روایة ابن أبی عمیر من استثناء القرشیة أو النبطیة کما فی مرسل المقنعة یعضد اختلاف المثل الذی لا یحیض من اختلافه بحسب العنصر و البیئة و المناخ و العوامل النفسیة و التغذیة،و احتمال استثناء القرشیة فی حکم العدّة احتراما لها أو لنحو ذلک خلاف ظاهر عنوان رؤیة الحمرة و عدمها و خلاف ما فی مرسل المقنعة من عطف النبطیة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اختلاط الأعراق المختلفة یتغیر المزاج کما هو الملاحظ فقد یقع امتداد العادة فی غیر القرشیة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هذا،مع تعارض روایات ابن الحجاج فی حدّ الیأس و من المطمئن به وحدة الروایة و وقوع الوهم من</w:t>
      </w:r>
    </w:p>
    <w:p>
      <w:pPr>
        <w:pStyle w:val="BookText"/>
        <w:rPr/>
      </w:pPr>
      <w:r>
        <w:rPr>
          <w:rFonts w:ascii="IRNazanin" w:hAnsi="IRNazanin" w:eastAsia="IRNazanin"/>
          <w:color w:val="111111"/>
          <w:sz w:val="28"/>
          <w:sz w:val="28"/>
          <w:szCs w:val="28"/>
          <w:rtl w:val="true"/>
          <w:lang w:bidi="fa-IR"/>
        </w:rPr>
        <w:t>الرواة،و إلا لکان مدعاة لتساؤل ابن الحجاج فیما یرویه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تعارض النسختین القدر المتیقن من تقیید عمومات الحیض هو الستین،و هو أقصی الحد الممکن للحیض فی معتاد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المقدس الاردبیلی و العلامة فی المنتهی المیل إلیه و اختاره المحقق فی طهارة الشرائع و عن التهذیب فی باب العدد و حدّ ذلک بخمسین سنة و أقصاه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الاعتماد علی ما أرسله ابن أبی عمیر عن بعض أصحابنا،لا بد من التفصیل و ان بنی علی تعدد المروی،لکن قد مرّ انّ الاستثناء ظاهر فی کونه المثل فی المستثنی و یمکن امتداد الحیض الی ذلک فلیس هو من التحدید لحقیقة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عن مقاتل الطالبین عند حدیثه عن ولادة هند التی ینتهی نسبها الی عبد العزی أخی عبد مناف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تلد لستین الا قرشیة و لخمسین الا 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معروفیة امتداد شأن الحیض فیهنّ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أمّا الأصل اللفظی الفوقانی فقد یقرر فی المقام،فی الشبهة الحکمیة فی حدّ الیأس هو بالتمسک بعمومات التکالیف العبادیة،غایة ما خرج منها الخمسین فما دون و حیث ان المخصص المنفصل مجمل و الشک فی التخصیص الزائد فیتمسک بالعموم هذا من ناحیة التکالیف و أما من ناحیة العدة فیعکس فیتمسک أیضا بعموم لزوم الاعتداد من الطلاق و الدخول بنفس التقریب،غایة ما خرج هو الستّین فما فوق،لکن یرد علی مجموع الأصلین اللفظین هو وقوع التعارض بالعرض فیما بین الحدین للعلم الاجمالی بأنها اما یائسة أم لا فعلی الأول یجب علیها التکالیف و لا تثبت العدة،و علی الثانی لا تجب التکالیف و تثبت العدّة فالجمع بینها متدافع و التفکیک بین الأحکام الواقعیة انّما یصح فی الأصول العملیة لا فی الأدلّة</w:t>
      </w:r>
      <w:bookmarkStart w:id="497" w:name="pg13754_194578"/>
    </w:p>
    <w:p>
      <w:pPr>
        <w:pStyle w:val="BookText"/>
        <w:rPr/>
      </w:pPr>
      <w:bookmarkEnd w:id="497"/>
      <w:r>
        <w:rPr>
          <w:rFonts w:ascii="IRNazanin" w:hAnsi="IRNazanin" w:eastAsia="IRNazanin"/>
          <w:color w:val="111111"/>
          <w:sz w:val="28"/>
          <w:sz w:val="28"/>
          <w:szCs w:val="28"/>
          <w:rtl w:val="true"/>
          <w:lang w:bidi="fa-IR"/>
        </w:rPr>
        <w:t>و القرشیة من انتسب إلی النضر ابن کنانة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شک فی کونها قرشیة یلحقها حکم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المشکوک البلوغ محکوم بعدمه،و المشکوک یأسها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498" w:name="__RefHeading___Toc320599_3264237689"/>
      <w:bookmarkStart w:id="499" w:name="_Toc198"/>
      <w:bookmarkEnd w:id="498"/>
      <w:r>
        <w:rPr>
          <w:rtl w:val="true"/>
        </w:rPr>
        <w:t>مسائل</w:t>
      </w:r>
      <w:bookmarkEnd w:id="499"/>
    </w:p>
    <w:p>
      <w:pPr>
        <w:pStyle w:val="Heading6"/>
        <w:numPr>
          <w:ilvl w:val="5"/>
          <w:numId w:val="1"/>
        </w:numPr>
        <w:rPr/>
      </w:pPr>
      <w:bookmarkStart w:id="500" w:name="__RefHeading___Toc320601_3264237689"/>
      <w:bookmarkStart w:id="501" w:name="_Toc199"/>
      <w:bookmarkEnd w:id="500"/>
      <w:r>
        <w:rPr>
          <w:rtl w:val="true"/>
        </w:rPr>
        <w:t xml:space="preserve">مسألة </w:t>
      </w:r>
      <w:r>
        <w:rPr/>
        <w:t>1</w:t>
      </w:r>
      <w:r>
        <w:rPr>
          <w:rtl w:val="true"/>
        </w:rPr>
        <w:t>:</w:t>
      </w:r>
      <w:r>
        <w:rPr>
          <w:rtl w:val="true"/>
        </w:rPr>
        <w:t>إذا خرج ممن شک فی بلوغها دم و کان بصفات الحیض یحکم بکونه حیضا</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ممن شک فی بلوغها دم و کان بصفات الحیض یحکم بکونه حیضا و یجعل علامة علی البلوغ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إذا کان بصفات الحیض و خرج ممن علم عدم بلوغها فإنه لا یحکم بحیضیته،و هذا هو المراد من شرطیة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اللفظیة،نعم فی الشبهة الموضوعیة مع تنقیح الأصل العملی لعدم المخصص یمکن التفکیک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من انتسب الی فهر بن مالک بن النضر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لاصالة عدم کونها من قریش سواء بالعدم المحمولی أو النعتی أی ما هو مؤدی لیس التامة أو الناقصة،و أما موافقة المحقق النائینی للماتن مع عدم قوله بالأصل المزبور،فلعله للقاعدة التی بنی علیها فی المخصص الوجودی ذی الحکم الالزامی،لا سیّما فی مثل النسب المحکّم فیه اصالة البناء علی العدم فی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لاستصحاب العدم النعتی فی کل من البلوغ و الیأس،نعم قد یورد علیه بتبدل الموضوع و هو مطرد فی الزمان و الزمانیات و الجواب بکفایة الوحدة العرفیة و ان لم تکن عقلیة بلحاظ التدریج القطعی دون اللحاظ التوسطی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بکون البلوغ الجنسی و الادراک للحلم غیر مقید بالبلوغ السنّی، بل کل منهما سبب للبلوغ الشرعی بلحاظ جملة من الأحکام،فالأخذ بأماریة الصفات علی الحیض ظاهر،و قد تقدم اختیاره من جماعة من المتقدمین،و انّه الأوفق بظاهر الأدلّة العدیدة فی الأبواب الآخذة للحیض و البلوغ الجنسی موضوعا مستقلا للأحکام فیها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لغویة الأخبار المحددة للحیض بالتسع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دلّ علی وجوب الصوم و الصلاة و الخمار فیها و جملة اخری من الأحکام بالحیض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 جملة من تلک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 ضعیف السند أو معارض بما دلّ علی ترتب تلک الأحکام علی البلوغ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تفصیلها هو بین الأحکام فی الترتب علی رؤیة الحیض أو التسع أو الثلاث عشر و هذا المفاد أجنبی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 مقتضی الجمع بین هذه الأخبار و ما دلّ علی قیدیة الحیض بالتسع هو جعل صفات الحیض أمارة علی حیضیة الدم و علی البلوغ تسعا،فیرتفع محذور اسقاط کل من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بما مرّ من أن الأخبار المتقدمة لیست فی صدد تقیید الحیض بل تقیید حکم العدة و بیان موضوعه و هو امکان مجیء الحیض مع کون الدم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أنّ الأخبار الدالّة علی سببیة الحیض لوجوب جملة من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أشرنا الی جملة منها لا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متوفرة علی الصحاح و المعتبرات،و لا معارضة لها مع ما دلّ علی ترتب الاحکام علی البلوغ تسعا لأنه من باب تعدد السبب للمسبب أی حصول البلوغ الشرعی بکل من البلوغ الجنسی و البلوغ السنّی کل علی حدة مستقلا کما هو الحال فی الذکر من دون ایقاع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فاخبار ترتب جملة من الأحکام علی البلوغ الجنسی بمفرده دالّة علی حصول البلوغ الشرعی به و حصول التکلیف اجمالا و البحث فی المقام هو ذلک بعینه من ترتب أحکام الحیض علیه مطلقا من دون التقیید بالسن و من أحکامه بعض تلک الأحکام فی الاخبار المزبورة من لزوم الصلاة و الصوم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فجوابه مرّ فی دفع الأول من عدم التنافی بینهما کی یتمحل الجمع</w:t>
      </w:r>
      <w:bookmarkStart w:id="502" w:name="pg13754_194580"/>
    </w:p>
    <w:p>
      <w:pPr>
        <w:pStyle w:val="Heading6"/>
        <w:numPr>
          <w:ilvl w:val="5"/>
          <w:numId w:val="1"/>
        </w:numPr>
        <w:rPr/>
      </w:pPr>
      <w:bookmarkStart w:id="503" w:name="__RefHeading___Toc320603_3264237689"/>
      <w:bookmarkStart w:id="504" w:name="_Toc200"/>
      <w:bookmarkEnd w:id="502"/>
      <w:bookmarkEnd w:id="503"/>
      <w:r>
        <w:rPr>
          <w:rtl w:val="true"/>
        </w:rPr>
        <w:t xml:space="preserve">مسألة </w:t>
      </w:r>
      <w:r>
        <w:rPr/>
        <w:t>2</w:t>
      </w:r>
      <w:r>
        <w:rPr>
          <w:rtl w:val="true"/>
        </w:rPr>
        <w:t>:</w:t>
      </w:r>
      <w:r>
        <w:rPr>
          <w:rtl w:val="true"/>
        </w:rPr>
        <w:t>لا فرق فی کون الیأس بالستین أو الخمسین بین الحرة و الأمة</w:t>
      </w:r>
      <w:bookmarkEnd w:id="5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کون الیأس بالستین أو الخمسین بین الحرة و الأمة،و حار المزاج و بارده و أهل مکان و 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بالنحو المزبور ثم انّه سیأتی عدم حصر الصفات بالمذکور فی الروایات و أن مجموعها قد یؤدی الی القطع و بالغ الاطمینان بحیضیة الدم مع مزامنته مع علامات البلوغ الجنسی الاخری و عوارض الحیض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بتقیید البلوغ الجنسی بالسّن فالأظهر أیضا قوّة اطلاق روایات الصفات فی الاماریة علی الحیض مع الشک فی السّن فان التسع و ان کان موضوعا لحیضیة الدم،و لکن لا مانع من کون الصفات من قبیل الکاشف الإنّی علی السبب و سبب السبب،و حینئذ لا مانع ثبوتا عن اطلاق أدلّة الصفات،کما لا وجه لدعوی الانصراف و انّ السؤال عن الدم فی المورد القابل،فإنّه لا منشأ للانصراف و قابلیة المورد یکفی فیها معرضیة البلوغ السنّی عند الشک و ظهور علامات البلوغ الجنسی الاخری فی جسد الانثی،کما قد صرّح فی بعض الروایات بحکم المبتدأة مما یشهد بشمولیة الاطلاق کما فی روایات الاشتباه مع دم العذرة الآتیة و مرسلة یونس الطویلة، نعم قد یشکل بأن العموم لا یثبت لوازم بعض افراده بل لوازم الطبیعی،و المفروض فی الحیض فی المقام أنه له لازم و هو البلوغ السنّی بخلافه الشک فی الحیض فی الموارد الاخری التی علم فیها البلوغ،فالعام لا یکشف عن خصوص هذا اللازم للفرد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ذلک بالنسبة الی اطلاقات الصفات لا ما ورد فی خصوص المبتدأة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التحدید بالخمسین أو الستین قد ورد لامکان تجدد مجیء الحیض للمرأة التی انقطع عنها الحیض،لکون الامکان المزبور موجب للعدة،مع انّه ورد تفسیرا للمثل الذی لا یحیض و هو العنوان الأصلی و هو یختلف من مکان لآخر بحسب اختلاف العوامل العدیدة فالصحیح انّ المثل بحسب البلدان و الاعراق</w:t>
      </w:r>
      <w:bookmarkStart w:id="505" w:name="pg13754_194581"/>
    </w:p>
    <w:p>
      <w:pPr>
        <w:pStyle w:val="Heading6"/>
        <w:numPr>
          <w:ilvl w:val="5"/>
          <w:numId w:val="1"/>
        </w:numPr>
        <w:rPr/>
      </w:pPr>
      <w:bookmarkStart w:id="506" w:name="__RefHeading___Toc320605_3264237689"/>
      <w:bookmarkStart w:id="507" w:name="_Toc201"/>
      <w:bookmarkEnd w:id="505"/>
      <w:bookmarkEnd w:id="506"/>
      <w:r>
        <w:rPr>
          <w:rtl w:val="true"/>
        </w:rPr>
        <w:t xml:space="preserve">مسألة </w:t>
      </w:r>
      <w:r>
        <w:rPr/>
        <w:t>3</w:t>
      </w:r>
      <w:r>
        <w:rPr>
          <w:rtl w:val="true"/>
        </w:rPr>
        <w:t>:</w:t>
      </w:r>
      <w:r>
        <w:rPr>
          <w:rtl w:val="true"/>
        </w:rPr>
        <w:t>لا إشکال فی أن الحیض یجتمع مع الإرضاع</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 الحیض یجتمع مع الإرضاع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اجتماعه مع الحمل 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أنه یجتمع معه،سواء کان قبل الاستبانة أو بعدها و سواء کان فی العادة او قبلها،نعم فیما کان بعد العادة بعشرین یوما الأحوط الجمع بین تروک الحائض و أعمال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یختلف هذا فی تحدید موضوع العدة،و امّا الحکم علی الدم الخارج بصفات الحیض فما دام یستمر حسب العادة فمحکوم بالحیضیة و ان تجاوز المثل أیضا کما هو واقع فی بعض الحالات سواء فی القرشیة أو غیرها و الحرة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خلاف فی ذلک،و کون بعض النساء لا یحضن مع الارضاع،لا یوجب انصرافا فی عموم الأدلّة و اطلاقاتها،و کذا ما فی بعض الروایات من انّ ذلک الدم یتحوّل الی حلیب یغتذی منه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أشهرها أو المشهور ذلک خلافا لما عن المفید و ابن الجنید و ابن ادریس و المحقق و فی البدایة لابن رشد حکی القول بالمنع لأبی حنیفة و أحمد و الثوری و الشافعی فی أحد قولیه و غیرهم و فصّل آخرون کما عن الشیخ فی الخلاف و عن ابن ادریس </w:t>
      </w:r>
      <w:r>
        <w:rPr>
          <w:rStyle w:val="FootnoteAnchor"/>
          <w:rtl w:val="true"/>
        </w:rPr>
        <w:footnoteReference w:id="389"/>
      </w:r>
      <w:r>
        <w:rPr>
          <w:rFonts w:ascii="IRNazanin" w:hAnsi="IRNazanin" w:eastAsia="IRNazanin"/>
          <w:color w:val="111111"/>
          <w:sz w:val="28"/>
          <w:sz w:val="28"/>
          <w:szCs w:val="28"/>
          <w:rtl w:val="true"/>
          <w:lang w:bidi="fa-IR"/>
        </w:rPr>
        <w:t>و غیرهما بین ما قبل استبانة الحمل و بعده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الشیخ فی النهایة و کتابی الأخبار و میل المحقق فی المعتبر و صاحب المدارک بین ما تراه بعد العادة بعشرین یوما و بین ما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الصدوق و ظاهر الفقه الرضوی و میل صاحب الحدائق بین ما کان واجدا للصفات و غیره سواء فی أیام العادة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 الأقوال الروایات الواردة فی المقام،أما الأول فیدل علیه الروایات المستفیضة فی الحبلی المطلقة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فاستدل له بموثق السکونی عن جعفر عن أبیه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لیجعل حیضا مع حبل،یعنی اذا رأت الدم و هی حامل لا تدع الصلاة،الا ان تری علی رأس الولد اذا ضربها الطلق و رأت الدم ترکت الصلاة</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 صحیح حمید بن المثنی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أبا الحسن الأول علیه السّلام عن الحبلی تری الدفقة و الدفقتین من الدم فی الأیام و فی الشهر و الشهرین؟فقال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الهراقة،لیس تمسک هذه عن الصلاة</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و مثلها روایة مقرن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حبس علیه الحیض فجعلها رزقه فی بطن أمه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و یدفعه مضافا الی کون الراوی عامیا و قد مرّ ان المنع قول أکثرهم انّ لسان الروایات المثبتة له مع الحبل هو تقریر قلّة وقوعه الدال علی کون نفی الجعل بمعنی مقتضی الطبیعة الغالبة،و فی صحیحة سلیمان بن خالد 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الولد فی بطن أمه غذاؤه الدم،فربما کثر ففضل عنه فاذا فضل دفقته فاذا دفقته حرمت علیها الصلاة</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و قد کثر فی لسان الروایات المثبتة له التعبیر عنه بالهراقة للدلالة علی قلّة وقوعه،و من ثم یحمل صحیح ابن المثنی علی عدم استمراره ثلاثة أیام لا سیّما بعد کونه مطلقا قابلا للتقیید بالمثبت کما فی صحیحه الآخر </w:t>
      </w:r>
      <w:r>
        <w:rPr>
          <w:rStyle w:val="FootnoteAnchor"/>
          <w:rtl w:val="true"/>
        </w:rPr>
        <w:footnoteReference w:id="395"/>
      </w:r>
      <w:r>
        <w:rPr>
          <w:rFonts w:ascii="IRNazanin" w:hAnsi="IRNazanin" w:eastAsia="IRNazanin"/>
          <w:color w:val="111111"/>
          <w:sz w:val="28"/>
          <w:sz w:val="28"/>
          <w:szCs w:val="28"/>
          <w:rtl w:val="true"/>
          <w:lang w:bidi="fa-IR"/>
        </w:rPr>
        <w:t xml:space="preserve">و من ذلک یندفع ما عن السرائر من الاستدلال للمنع باستفاضة الروایات </w:t>
      </w:r>
      <w:r>
        <w:rPr>
          <w:rStyle w:val="FootnoteAnchor"/>
          <w:rtl w:val="true"/>
        </w:rPr>
        <w:footnoteReference w:id="396"/>
      </w:r>
      <w:r>
        <w:rPr>
          <w:rFonts w:ascii="IRNazanin" w:hAnsi="IRNazanin" w:eastAsia="IRNazanin"/>
          <w:color w:val="111111"/>
          <w:sz w:val="28"/>
          <w:sz w:val="28"/>
          <w:szCs w:val="28"/>
          <w:rtl w:val="true"/>
          <w:lang w:bidi="fa-IR"/>
        </w:rPr>
        <w:t xml:space="preserve">الواردة فی استبراء الأمة بحیضة واحدة و کذلک الحرّة المستمتع بها علی قول </w:t>
      </w:r>
      <w:r>
        <w:rPr>
          <w:rStyle w:val="FootnoteAnchor"/>
          <w:rtl w:val="true"/>
        </w:rPr>
        <w:footnoteReference w:id="397"/>
      </w:r>
      <w:r>
        <w:rPr>
          <w:rFonts w:ascii="IRNazanin" w:hAnsi="IRNazanin" w:eastAsia="IRNazanin"/>
          <w:color w:val="111111"/>
          <w:sz w:val="28"/>
          <w:sz w:val="28"/>
          <w:szCs w:val="28"/>
          <w:rtl w:val="true"/>
          <w:lang w:bidi="fa-IR"/>
        </w:rPr>
        <w:t>،حیث انّه یکفی فی اماریة مجیء الحیض عدم اجتماعه غالبا مع الحمل،و من ثم کان التقیید بثلاثة قروء فی عدة</w:t>
      </w:r>
    </w:p>
    <w:p>
      <w:pPr>
        <w:pStyle w:val="BookText"/>
        <w:rPr/>
      </w:pPr>
      <w:r>
        <w:rPr>
          <w:rFonts w:ascii="IRNazanin" w:hAnsi="IRNazanin" w:eastAsia="IRNazanin"/>
          <w:color w:val="111111"/>
          <w:sz w:val="28"/>
          <w:sz w:val="28"/>
          <w:szCs w:val="28"/>
          <w:rtl w:val="true"/>
          <w:lang w:bidi="fa-IR"/>
        </w:rPr>
        <w:t>الحرّة یقتضی عدم الاکتفاء بالحیضة و الحیضتین کأماریة لعدم الحبل،إلا ان ذلک کلّه من باب حکمة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ما استدلّ به من جواز طلاق الحامل مع انّه لا یجوز طلاق الحائض،فإن التخصیص للعموم المزبور غیر ممتنع کما قد خصص فی موارد اخری،بل ظاهر موثق </w:t>
      </w:r>
      <w:r>
        <w:rPr>
          <w:rStyle w:val="FootnoteAnchor"/>
          <w:rtl w:val="true"/>
        </w:rPr>
        <w:footnoteReference w:id="398"/>
      </w:r>
      <w:r>
        <w:rPr>
          <w:rFonts w:ascii="IRNazanin" w:hAnsi="IRNazanin" w:eastAsia="IRNazanin"/>
          <w:color w:val="111111"/>
          <w:sz w:val="28"/>
          <w:sz w:val="28"/>
          <w:szCs w:val="28"/>
          <w:rtl w:val="true"/>
          <w:lang w:bidi="fa-IR"/>
        </w:rPr>
        <w:t>اسحاق الوارد ثمة أن الحمل المستبین عدل للطهر المستبین فی الموضوعیة لصحّة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الرابع فقد استدل بصحیح الحسین بن نعیم الصحّاف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فإن أمّ ولدی تری الدم و هی حامل،کیف تصنع بالصلاة؟قال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رأت الحامل الدم بعد ما تمضی عشرون یوما من الوقت الذی کانت تری فیه الدم من الشهر الذی کانت تقعد فیه فإن ذلک لیس من الرحم و لا من الطمث فلتتوضأ و تحتشی بکرسف و تصلّی،و اذا رأت الحامل الدم قبل الوقت الذی کانت تری فیه الدم بقلیل أو فی الوقت من ذلک الشهر فإنه من الحیضة فلتمسک عن الصلاة عدد أیامها التی کانت تقعد فی حیضها،فإن انقطع عنها الدم قبل ذلک فلتغسل و لتصلّ</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الحدیث،و هذه الروایة المعروف تقریبها للتفصیل بین ما قبل العشرین و ما بعدها فتکون مخصصة لاطلاق الروایات السابقة،و ان لم یعمل بها المشهور لکن لا اعراض مطبق بعد ما عرفت،إلا انّ دلالتها علی التفصیل بین ما قبل الاستبانة للحمل و ما بعدها أقرب و أوضح،و الوجه فی ذلک قرینتان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مدة عشرین یوما من مضی العادة یقتضی قبیل العادة فی الشهر اللاحق،لأن الغالب فی النساء الفصل بین الدمین بما یقرب من ثلاث و عشرین یوما، لا سیّما اذا جعلنا المضی من آخر یوم من الوقت،و علی ذلک فالروایة لیست فی</w:t>
      </w:r>
    </w:p>
    <w:p>
      <w:pPr>
        <w:pStyle w:val="BookText"/>
        <w:rPr/>
      </w:pPr>
      <w:r>
        <w:rPr>
          <w:rFonts w:ascii="IRNazanin" w:hAnsi="IRNazanin" w:eastAsia="IRNazanin"/>
          <w:color w:val="111111"/>
          <w:sz w:val="28"/>
          <w:sz w:val="28"/>
          <w:szCs w:val="28"/>
          <w:rtl w:val="true"/>
          <w:lang w:bidi="fa-IR"/>
        </w:rPr>
        <w:t>صدد تقیید الحکم بالحیض بعدم مضی عشرین یوما من العادة فی کل شهر،بل فی صدد نفی الحیض عن المتأخر عشرین یوما فی الشهر الأول من الحمل،فضلا عمّا یأتی فی الأشهر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الشهر المأخوذ فی الروایة لیس عاما،بل المشار إلیه شهرا خاصا قد وصف بالذی کانت تقعد فیه و عبّر عنه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یظهر منه أن المراد هو الشهر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فالروایة ظاهرة فی التفصیل بین ما قبل الاستبانة و بعدها،حیث أنه بالعشرین من مضی وقت العادة تدخل المرأة فی الشهر الثانی فیکون الحمل قد بان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المحقق الهمدانی حمل الروایة علی الحکم الظاهری من التحیّض قبل المدة المزبورة و عدم التحیض بعدها،بمجرّد رؤیة الدم و هو قریب من مفاد الروایة إلا انّ اللازم جعل المدّة المزبورة فی الشهر الأول لا کل شهر کما تبین فالتفصیل بین قبل المدة من الشهر الأول و ما بعدها الممتد الی باقی الشهور أی بین قبل الاستبانة و بعدها،و یشهد لهذا الحمل أن الموضوع المأخوذ فیها رؤیة الدم و هو ظاهر فی اوّل الرؤیة مضافا الی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فلتمسک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التحیّض منذ بدء رؤیة الدم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یقابل مفاد هذه الروایة علی أیة تقدیر الصحیح الثانی لأبی المغراء عن أبی عبد الله علیه السّلام فی الحبلی التی استبان ذلک منها،قال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دما کثیرا فلا تصلّین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00"/>
      </w:r>
      <w:r>
        <w:rPr>
          <w:rFonts w:ascii="IRNazanin" w:hAnsi="IRNazanin" w:eastAsia="IRNazanin"/>
          <w:color w:val="111111"/>
          <w:sz w:val="28"/>
          <w:sz w:val="28"/>
          <w:szCs w:val="28"/>
          <w:rtl w:val="true"/>
          <w:lang w:bidi="fa-IR"/>
        </w:rPr>
        <w:t>و یتحصل أن الحمل المتقدم من المحقق الهمدانی فی محلّه و سیأتی التوفیق بینه و بین عدة من الروایات الاخری فی واجد الصفات و غیره المحمولة</w:t>
      </w:r>
    </w:p>
    <w:p>
      <w:pPr>
        <w:pStyle w:val="BookText"/>
        <w:rPr/>
      </w:pPr>
      <w:r>
        <w:rPr>
          <w:rFonts w:ascii="IRNazanin" w:hAnsi="IRNazanin" w:eastAsia="IRNazanin"/>
          <w:color w:val="111111"/>
          <w:sz w:val="28"/>
          <w:sz w:val="28"/>
          <w:szCs w:val="28"/>
          <w:rtl w:val="true"/>
          <w:lang w:bidi="fa-IR"/>
        </w:rPr>
        <w:t>علی الاستظهار للدم عند الشک فی حیضیته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الخامس فیستدلّ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بموثق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الحبلی تری الدم الیوم و الیومین؟قال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دما عبیطا فلا تصلّی ذینک الیومین، و ان کان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و قریب منه الصحیح الثانی لأبی المغراء المتقدم قریبا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 ابراهیم بن هاشم عن بعض رجاله عن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الحبلی قد استبان حبلها تری ما تری الحائض من الدم؟قال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الهراقة من الدم،ان کان دما أحمر کثیرا فلا تصلی،و ان کان قلیلا أصغر فلیس علیها إلا الوضوء</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،إلا أنه حیث ماثل لسانها لسان التمییز بالصفات للدم المشکوک فی غیر الحبلی،کان الظاهر منها لیس التفصیل بلحاظ الواقع بل بلحاظ الوظیفة الظاهریة عند بدء الرؤیة،و قد مرّ أن صحیح الحسین بن نعیم الصحاف دالّ علی التحیّض فی الشهر الأول عند مجیئه قبیل الوقت أو فی وقت العادة،کما أن صحیح عبد الرحمن بن الحجاج </w:t>
      </w:r>
      <w:r>
        <w:rPr>
          <w:rStyle w:val="FootnoteAnchor"/>
          <w:rtl w:val="true"/>
        </w:rPr>
        <w:footnoteReference w:id="403"/>
      </w:r>
      <w:r>
        <w:rPr>
          <w:rFonts w:ascii="Amiri" w:hAnsi="Amiri" w:eastAsia="Amiri" w:cs="Amiri"/>
          <w:color w:val="111111"/>
          <w:sz w:val="28"/>
          <w:sz w:val="28"/>
          <w:szCs w:val="28"/>
          <w:rtl w:val="true"/>
          <w:lang w:bidi="ar-SA"/>
        </w:rPr>
        <w:t xml:space="preserve">و موثق سماعة </w:t>
      </w:r>
      <w:r>
        <w:rPr>
          <w:rStyle w:val="FootnoteAnchor"/>
          <w:rtl w:val="true"/>
        </w:rPr>
        <w:footnoteReference w:id="404"/>
      </w:r>
      <w:r>
        <w:rPr>
          <w:rFonts w:ascii="IRNazanin" w:hAnsi="IRNazanin" w:eastAsia="IRNazanin"/>
          <w:color w:val="111111"/>
          <w:sz w:val="28"/>
          <w:sz w:val="28"/>
          <w:szCs w:val="28"/>
          <w:rtl w:val="true"/>
          <w:lang w:bidi="fa-IR"/>
        </w:rPr>
        <w:t>و غیرهما دلّ علی التحیّض بمجیئه وقت العادة فی الحبلی سواء فی الشهر الأول و غیره،فیکون التفصیل فی الوظیفة الظاهریة فی روایات الصفات صریح فی علامیة الصفات کسبب ظاهری و روایات التحیّض بوقت العادة صریحة فی علامیة الوقت کسبب ظاهری فیجمع بینها بأو،أخذا بقوّة الدلالة فی کل منهما و طرحا للظاهر فیهما،أما البناء علی التعارض و التساقط بعد کون النسبة بینهما من وجه،ثم التمسک بعموم ما دلّ علی ترکها للصلاة بمجرّد الرؤیة،فلازمه البناء علی التحیض</w:t>
      </w:r>
      <w:bookmarkStart w:id="508" w:name="pg13754_194586"/>
    </w:p>
    <w:p>
      <w:pPr>
        <w:pStyle w:val="Heading6"/>
        <w:numPr>
          <w:ilvl w:val="5"/>
          <w:numId w:val="1"/>
        </w:numPr>
        <w:rPr/>
      </w:pPr>
      <w:bookmarkStart w:id="509" w:name="__RefHeading___Toc320607_3264237689"/>
      <w:bookmarkStart w:id="510" w:name="_Toc202"/>
      <w:bookmarkEnd w:id="508"/>
      <w:bookmarkEnd w:id="509"/>
      <w:r>
        <w:rPr>
          <w:rtl w:val="true"/>
        </w:rPr>
        <w:t xml:space="preserve">مسألة </w:t>
      </w:r>
      <w:r>
        <w:rPr/>
        <w:t>4</w:t>
      </w:r>
      <w:r>
        <w:rPr>
          <w:rtl w:val="true"/>
        </w:rPr>
        <w:t>:</w:t>
      </w:r>
      <w:r>
        <w:rPr>
          <w:rtl w:val="true"/>
        </w:rPr>
        <w:t>إذا انصبّ الدم من الرحم إلی فضاء الفرج و خرج منه شیء فی الخارج و لو بمقدار رأس إبرة</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انصبّ الدم من الرحم إلی فضاء الفرج و خرج منه شیء فی الخارج و لو بمقدار رأس إبرة لا إشکال فی جریان أحکام الحیض،و أما إذا انصب و لم یخرج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یمکن إخراجه بإدخال قطنة أو 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جریان أحکام الحیض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الاحتیاط بالجمع بین أحکام فی غیر وقت العادة مع واجدیته للصفات،و هذا لا یلتزم به و لا یریده القائل بالتعارض لبنائه علی الأخذ بصحیح الصحّاف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إلیه بعض محشی المتن و حکی الاحتیاط عن بعض آخر،و قد تقدم فی صدر الفصل تعبیر اللغویین تارة أن أصل المادة موضوعة للسیل أو الاجتماع،فعلی الثانی یصدق العنوان و ان لم یخرج کما تقدم انّ محصل کلماتهم هو اجتماع الدم المقتضی للسیلان و ان تقطّع،و هذا التردید جاری فی اتصال الدم فی الثلاثة،و فی الطهر أی الانقطاع المتخلل فی العشرة،لا سیّما و أن الحیض یبتدأ فی بعض النساء بعوارض کالآلام و دوار الرأس و نحوه،و یدعمه أن دورة الحیض عند الأطباء هو بانفراط الغشاء الداخلی للرحم و تسبیبه لسیلان دم جداره و استدل للثانی بروایات </w:t>
      </w:r>
      <w:r>
        <w:rPr>
          <w:rStyle w:val="FootnoteAnchor"/>
          <w:rtl w:val="true"/>
        </w:rPr>
        <w:footnoteReference w:id="405"/>
      </w:r>
      <w:r>
        <w:rPr>
          <w:rFonts w:ascii="IRNazanin" w:hAnsi="IRNazanin" w:eastAsia="IRNazanin"/>
          <w:color w:val="111111"/>
          <w:sz w:val="28"/>
          <w:sz w:val="28"/>
          <w:szCs w:val="28"/>
          <w:rtl w:val="true"/>
          <w:lang w:bidi="fa-IR"/>
        </w:rPr>
        <w:t>الاستبراء الآتیة الدالّة علی تحقق الحیض مع وجوده الباطنی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الأقرب أن الحیض اسم للدم السائل الخارج و لا ینافیه ما تقدم من صدقه مع التقطع فإن هذه الحالة مستمرة بحصول السیلان الی الخارج فی الجملة،و أما روایات الاستبراء فهی أدل علی الأول منها علی الثانی،حیث أنها رتبت بقاء الحیض علی خروج الدم علی الکرسف و لو مثل رأس الذباب،و یدل علی أخذ الخروج فی الجملة فی صدق العنوان روایات اجتماع الحیض مع الحمل المتقدمة الآخذة </w:t>
      </w:r>
      <w:r>
        <w:rPr>
          <w:rStyle w:val="FootnoteAnchor"/>
          <w:rtl w:val="true"/>
        </w:rPr>
        <w:footnoteReference w:id="406"/>
      </w:r>
      <w:bookmarkStart w:id="511" w:name="pg13754_194587"/>
    </w:p>
    <w:p>
      <w:pPr>
        <w:pStyle w:val="BookText"/>
        <w:rPr/>
      </w:pPr>
      <w:bookmarkEnd w:id="511"/>
      <w:r>
        <w:rPr>
          <w:rFonts w:ascii="IRNazanin" w:hAnsi="IRNazanin" w:eastAsia="IRNazanin"/>
          <w:color w:val="111111"/>
          <w:sz w:val="28"/>
          <w:sz w:val="28"/>
          <w:szCs w:val="28"/>
          <w:rtl w:val="true"/>
          <w:lang w:bidi="fa-IR"/>
        </w:rPr>
        <w:t>الطاهر و الحائض،و لا فرق بین أن یخرج من المخرج الأصلی أو العارضی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12" w:name="__RefHeading___Toc320609_3264237689"/>
      <w:bookmarkStart w:id="513" w:name="_Toc203"/>
      <w:bookmarkEnd w:id="512"/>
      <w:r>
        <w:rPr>
          <w:rtl w:val="true"/>
        </w:rPr>
        <w:t xml:space="preserve">مسألة </w:t>
      </w:r>
      <w:r>
        <w:rPr/>
        <w:t>5</w:t>
      </w:r>
      <w:r>
        <w:rPr>
          <w:rtl w:val="true"/>
        </w:rPr>
        <w:t>:</w:t>
      </w:r>
      <w:r>
        <w:rPr>
          <w:rtl w:val="true"/>
        </w:rPr>
        <w:t>إذا شک فی أن الخارج دم أو غیر دم أو رأت دما فی ثوبها و شکت فی أنه من الرحم أو من غیره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أن الخارج دم أو غیر دم أو رأت دما فی ثوبها و شکت فی لعنوان قذف دم الحیض أو عنوان دفقه أو عنوان الهراقة أو شرطیة رؤیة الدم و هکذا الحال فی النفاس کما دلّت علیه بعض تلک الروایات أیضا،نعم لو اخرجته بالأصبع و نحوه تحقق کما فی روایات الاستبراء،نعم فی موثق عمّار بن موسی عن أبی عبد الله علیه السّلام فی المرأة تکون فی الصلاة فتظن أنها قد حاضت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یدها فتمسّ الموضع،فإن رأت شیئا انصرفت،و ان لم تر شیئا أتمت صلاتها</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هذه الروایة من حیث المورد نص فی المقام،و أما من حیث المحمول و المفاد فهی و إن کان لسانها لسان الاستبراء،إلا أنها أوضح دلالة فی کون مدار تحقق الحیض لیس علی الخروج من فم الفرج بل المدار علی وجوده فی باطن الفرج،لا باطن أعماق الرحم،و الدلالة و إن احتمل فیها ما مرّ فی روایات الاستبراء الا أن الاقرب فی ظهورها هو علی وجود الدم فی الموضع المزبور کما عبّر بذلک فی الروایة،و القرینة علی ذلک أنّه علیه السّلام نفی الحیض لا لعدم الخروج بل لعدم رؤیة الدم فی ذلک الموضع،و بعبارة اخری أن الغایة من ادخال یدها هو تفحص حال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بأل العهدیة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الارشاد الی تحقیق الموضوع،و منه یظهر وجه التأیید بروایات الاستبراء و ان کانت هی فی ناحیة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الموثقة دالّة علی المقام سواء کان الفحص للندب أو للوجوب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البول و الغائط،بعد صدق العنوان لکونه ناشئا عن الدورة الشهریة، نعم لو کان خروجه من فتق البطن کما فی صورة العملیة الجراحیة،و کما وقع الکلام فی ذلک فی دم النفاس فی العملیات القیصریة،و فی الدم الخارج مع اقتلاع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من الرحم أو من غیره لا تجری أحکام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علمت بکونه دما و اشتبه علیها فإما أن یشتبه بدم الاستحاضة أو بدم البکارة أو بدم القرحة فإن اشتبه بدم الاستحاضة یرجع إلی الصفات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بصفة الحیض یحکم بأنه حیض، بعد عدم امکان الالتفات و رفع الالتباس،فتجری أصالة العدم دون الأصول المختصة لاحراز اختصاص موارد بغیر ذلک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الرجوع إلیها اجمالا إلا انّه وقع الکلام فی عموم موضوع التمییز بالصفات و أماریتها و النسبة بینها و بین التمییز بالعادة و قاعدة الامکان و ان کل ما لیس بحیض فهو استحاضة و ان لم یکن بصفاتها،نعم الکلام فی العموم المزبور بعد امکان توفر قیود الحیض الواقعیة الآتیة،فهناک جهات من البحث فی هذه القاعدة الظاهریة تأتی تباعا للمسائل الآتیة،و الکلام فی المقام فی أصل وجود العموم الدالّ علی القاعدة المزبورة،و أنها تختص بالاشتباه مع الاستحاضة المتصلة بالحیض،أم هی أعم من التردید مع دم الاستحاضة و غیره فضلا عن موارد الدم المستمر،و یستدلّ 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روایات الحبلی کموثق اسحاق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الحبلی تری الیوم و الیومین؟قال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دما عبیطا فلا تصلی ذینک الیومین،و إن کان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فإنها بعد حملها علی التحیّض فی الظاهر فی الیوم الأول و الثانی و إن لم تعلم باستمراره ثلاثا،کما أنها مطلقة من جهة الوقت،و هی نص فی غیر مورد الدم المستمر،نعم هی خاصة بالتردید بین الحیض و الاستحاضة،و مثلها فی الدلالة صحیح أبی المغراء </w:t>
      </w:r>
      <w:r>
        <w:rPr>
          <w:rStyle w:val="FootnoteAnchor"/>
          <w:rtl w:val="true"/>
        </w:rPr>
        <w:footnoteReference w:id="409"/>
      </w:r>
      <w:r>
        <w:rPr>
          <w:rFonts w:ascii="IRNazanin" w:hAnsi="IRNazanin" w:eastAsia="IRNazanin"/>
          <w:color w:val="111111"/>
          <w:sz w:val="28"/>
          <w:sz w:val="28"/>
          <w:szCs w:val="28"/>
          <w:rtl w:val="true"/>
          <w:lang w:bidi="fa-IR"/>
        </w:rPr>
        <w:t xml:space="preserve">إلا انّ التمییز فیها بکثرة الدم و قلّته،و کذلک روایة محمد بن مسلم </w:t>
      </w:r>
      <w:r>
        <w:rPr>
          <w:rStyle w:val="FootnoteAnchor"/>
          <w:rtl w:val="true"/>
        </w:rPr>
        <w:footnoteReference w:id="410"/>
      </w:r>
      <w:r>
        <w:rPr>
          <w:rFonts w:ascii="IRNazanin" w:hAnsi="IRNazanin" w:eastAsia="IRNazanin"/>
          <w:color w:val="111111"/>
          <w:sz w:val="28"/>
          <w:sz w:val="28"/>
          <w:szCs w:val="28"/>
          <w:rtl w:val="true"/>
          <w:lang w:bidi="fa-IR"/>
        </w:rPr>
        <w:t>و التمییز فیها بکل من اللون و الکثرة و غیرها</w:t>
      </w:r>
    </w:p>
    <w:p>
      <w:pPr>
        <w:pStyle w:val="BookText"/>
        <w:rPr/>
      </w:pPr>
      <w:r>
        <w:rPr>
          <w:rFonts w:ascii="IRNazanin" w:hAnsi="IRNazanin" w:eastAsia="IRNazanin"/>
          <w:color w:val="111111"/>
          <w:sz w:val="28"/>
          <w:sz w:val="28"/>
          <w:szCs w:val="28"/>
          <w:rtl w:val="true"/>
          <w:lang w:bidi="fa-IR"/>
        </w:rPr>
        <w:t>قد تقدمت الاشارة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تعریف دم الحیض کما فی صحیح حفص الوارد فی مستمرة الدم حسب فرض السؤال لکن ظاهر الجواب أعم لظهوره فی بیان الطبیعة من حیث هی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دم الحیض حار عبیط أسود،له دفع و حرارة،و دم الاستحاضة أصفر بارد،فاذا کان</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فإن تفریع الحکم علی الدم فی مورد الاستمرار بحسب طبیعة کل من الدمین ظاهر فی العموم،و صحیح معاویة بن عمّار فإنه مطلق </w:t>
      </w:r>
      <w:r>
        <w:rPr>
          <w:rStyle w:val="FootnoteAnchor"/>
          <w:rtl w:val="true"/>
        </w:rPr>
        <w:footnoteReference w:id="412"/>
      </w:r>
      <w:r>
        <w:rPr>
          <w:rFonts w:ascii="IRNazanin" w:hAnsi="IRNazanin" w:eastAsia="IRNazanin"/>
          <w:color w:val="111111"/>
          <w:sz w:val="28"/>
          <w:sz w:val="28"/>
          <w:szCs w:val="28"/>
          <w:rtl w:val="true"/>
          <w:lang w:bidi="fa-IR"/>
        </w:rPr>
        <w:t>،و موثق اسحاق بن جریر و هی و ان کانت بعض فقراتها فی المستمرة الدم إلا أن ذیلها فیمن یتقدم علیها الدم أو یتأخّر و هی غیر المستمرة الدم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لیس به خفاء،و هو دم حار تجد له حرقة،و دم الاستحاضة دم فاسد بارد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و هی قویة الدلالة فی بیان طبیعة دم الحیض و الاستحاضة بما هی هی،و أما مصحح یونس فقد تعرض للتی قد جهلت و اختلطت علیها أیامها أیام عادتها و أنها تمیزها بإقبال الدم و ادباره و تغیر لونه،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الدم البحرانی فدعی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البحرانی شبه قول النبی صلّی اللّه علیه و آله أن دم الحیض أسود یعرف،و انما سمّاه أبی بحرانیا لکثرته و لونه</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و المراد من اقباله کثرته و من ادباره قلّته،و هذه الروایة مختصة موردا بالناسیة و نحوها لعادتها الوقتیة لا من استمر دمها، و مجموع هذه الروایات و هذه الطائفة ما بین المطلق أو فی حکمه أو غیر المستمرة الدم،نعم هی فی التردید بین الحیض و الاستحاضة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الصفرة لا غسل فیها الا أیّام العادة،کمصحح علی بن جعفر عن أخیه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تری الصفرة</w:t>
      </w:r>
    </w:p>
    <w:p>
      <w:pPr>
        <w:pStyle w:val="BookText"/>
        <w:rPr/>
      </w:pPr>
      <w:r>
        <w:rPr>
          <w:rFonts w:ascii="IRNazanin" w:hAnsi="IRNazanin" w:eastAsia="IRNazanin"/>
          <w:color w:val="111111"/>
          <w:sz w:val="28"/>
          <w:sz w:val="28"/>
          <w:szCs w:val="28"/>
          <w:rtl w:val="true"/>
          <w:lang w:bidi="fa-IR"/>
        </w:rPr>
        <w:t>فلتتوضأ من الصفرة و تصلی،و لا غسل علیها من صفرة تراها إلا فی أیام طمثها فان رأت صفرة فی أیام طمثها ترکت الصلاة کترکها للدم</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فی صحیح محمد بن مسلم عن أبی عبد الله علیه السّلام فی حدیث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غیرها </w:t>
      </w:r>
      <w:r>
        <w:rPr>
          <w:rStyle w:val="FootnoteAnchor"/>
          <w:rtl w:val="true"/>
        </w:rPr>
        <w:footnoteReference w:id="417"/>
      </w:r>
      <w:r>
        <w:rPr>
          <w:rFonts w:ascii="IRNazanin" w:hAnsi="IRNazanin" w:eastAsia="IRNazanin"/>
          <w:color w:val="111111"/>
          <w:sz w:val="28"/>
          <w:sz w:val="28"/>
          <w:szCs w:val="28"/>
          <w:rtl w:val="true"/>
          <w:lang w:bidi="fa-IR"/>
        </w:rPr>
        <w:t>و هذه أیضا فی التمییز بین الحیض و الاستحاضة و بعضها موردها مستمرة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حدّ الیأس کالصحیح الی ابن أبی عمیر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المرأة خمسین سنة لم تر 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عموم روایات الصفات فی المستمرة الدم و غیرها،إلا أنها فی صدد التمییز بین الحیض و الاستحاضة و ان کانت بعض ألسنتها توصیف دم الحیض فی نفسه،مضافا الی ما یأتی من عدم حصر صفاته فی المنصوصة لکن الأقرب أن عموم التمییز بالصفات لا ینحصر بموارد الاشتباه بالاستحاضة بل أعم منه و ذلک لعدة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التوصیف فی الصفات الطبیعیة للدم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علیه السّلام فی الطائفة الثانیة فی موثق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لیس به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عموم تمیزه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 یونس فی الطائفة الثانیة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 دم الحیض أسود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بیعرف ظاهر بقوة فی عموم المعرفة و التمییز لا سیّما و ان التعبیر المزبور أورده علیه السّلام کتعلیل للتحیّض بناء علی فتح الراء لا ضمّها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 فی المسألة اللاحقة من صحیح حمّاد من ظهوره فی عموم الطریق لاحراز دم الحیض و لو کان الدوران مع دم العذرة و هو بنفسه طائفة رابعة و کذا صحیح زیاد بن سوقة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کون مفادها التعبّد بالصفات لاحراز الحیض،و انما ترشد الی حصول العلم باجتماع الصفات،و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المراد من اماریة الصفات التعبّدیة هو التأسیس،بل الامضاء کما هو الحال فی أغلب الامارات،و امّا التقیید بالاطمئنان فالنوعی منه صحیح لا الشخصی،و الأول هو بحسب اعتبار الظن الحاصل من المنشأ الخاص لدی السیرة العقلائیة،و الفرض امضاء ذلک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واردة فی مستمرة الدم،لا مطلقا مضافا الی دلالة عنوان الاستحاضة لغة علی ذلک بعد کون الصفات للتمییز بینها و بین الحیض،و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العدید منها تنصیص علی غیرها من الموارد و منه یظهر استعمال الاستحاضة فی الأعم فی الدم الذی یقابل الحیض و ان لم یکن مستمرة الدم،کما یأتی فی الروایات استعماله کثیرا فی ذلک،هذا و فی مرسل یونس الوارد فی استبراءها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خرج علی رأس القطنة مثل رأس الذباب دم عبیط لم تطهر</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منافاتها لقاعدة الامکان و انّ کلّ ما لم یکن حیضا فهو استحاضة و إن کان بصفات الحیض و لعدم الأخذ بها من قبلهم فی موارد أخری،و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فی المقام اقتضائی و اجمالی،و فی وجود عموم یتمسک به ما لم یکن فی البین دلیل أقوی یتمسک به،فبقیة الجهات یتم تنقیحها فی ذیل المسائل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فإن کان فی أیام العادة فکذلک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فیحکم بأنه استحاضة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اشتبه بدم البکارة یختبر بإدخال قطنة فی الفرج و الصبر قلیلا ثم إخراجها فإن کانت مطوّقة بالدم فهو بکارة و إن کانت منغمسة به فهو حیض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الاختبار المذکور واجب فلو صلّت بدونه بطلت و إن تبین بعد ذلک عدم کونه حیضا إلا إذا حصل منها قصد القربة بأن کانت جاهلة أو عالمة أیضا إذا فرض حصول قصد القربة مع العلم أیضا، و إذا تعذر الاختبار ترجع إلی الحالة السابقة من طهر أو حیض و إلا فتبنی علی الطهارة لکن مراعاة الاحتیاط أولی،و لا یلحق بالبکارة فی الحکم المذکور غیرها کالقرحة المحیطة بأطراف الفرج، نصا و فتوی،و یأتی تفصیله فی المسائل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إجمالا بتوسط صفات الاستحاضة و تفصیله یتنقّح بما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مخالف فی الاختبار المزبور غیر ما عن المقدس الأردبیلی من الرجوع الی الصفات و الفاضلین فی الحکم بالحیضیة فی التقدیر الثانی،ففی المسألة أمور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الاختبار المزبور صحیح خلف بن حمّاد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الحسن موسی بن جعفر علیه السّلام بمنی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موالیک تزوج جاریة معصرا لم تطمث،فلما افتضّها سال الدم فمکث سائلا لا ینقطع نحوا من عشرة أیّام، و أن القوابل اختلفن فی ذلک،فقالت بعضهن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الحیض،و قالت بعضهنّ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العذرة،فما ینبغی لها أن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فلتتق الله،فإن کان من دم الحیض فلتمسک عن الصلاة حتی تری الطهر، و لیمسک عنها بعلها،و إن کان من العذرة فلتتق الله و لتتوضأ و لتصلّ،و یأتیها بعلها إن أحب ذلک،فقلت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لهم أن یعلموا ما هو حتی یفعلوا ما ینبغی؟قال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یمینا و شمالا فی الفسطاط مخافة أن یسمع کلامه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نهد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خلف،سرّ الله سرّ الله فلا</w:t>
      </w:r>
    </w:p>
    <w:p>
      <w:pPr>
        <w:pStyle w:val="BookText"/>
        <w:rPr/>
      </w:pPr>
      <w:r>
        <w:rPr>
          <w:rFonts w:ascii="IRNazanin" w:hAnsi="IRNazanin" w:eastAsia="IRNazanin"/>
          <w:color w:val="111111"/>
          <w:sz w:val="28"/>
          <w:sz w:val="28"/>
          <w:szCs w:val="28"/>
          <w:rtl w:val="true"/>
          <w:lang w:bidi="fa-IR"/>
        </w:rPr>
        <w:t>تذیعوه،و لا تعلموا هذا الخلق أصول دین الله،بل ارضوا لهم ما رضی الله لهم من ضلال،قال ثم عقد بیده الیسری تسعین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تستدخل القطنة ثم تدعها ملیا ثم تخرجها اخراجا رفیقا،فان کان الدم مطوقا فی القطنة فهو من العذرة،و ان کان مستنقعا فی القطنة فهو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الشیخ صورة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طمثت أو لم تطمث أو فی أول ما طمثت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ظاهر صدر الروایة تقریر حجیة قول القوابل کما هو ظاهر الجواب فی الصدر بل انّ الظاهر منه اطلاق الطریق المحرز للدمین و اطلاق الصفات المعتد بها فی التمییز،کما انّ ظاهر هذا الاختبار هو تمییز الحیض بالکثرة و دم العذرة بالقلّة،و یشیر الی ذلک ما فی الفقه الرضوی فإنه بعد ما ذکر الاختبار المزبور ذیّله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 دم العذرة لا یجوز الشفرتین</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و مثل صحیح حمّاد صحیح زیاد بن سوقة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فیتحصل من الاختبار المزبور أنه نحو من التمییز بصفات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التی تصبر فیها بوضع القطنة فإنّه عبّر فی صحیح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تدعها ملیا ثم تخرجها اخراجا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عبّر الماتن بالقلّة لکن جعلها وصفا للصبر،و المراد أدنی المقدار المعتاد عند النساء فی وضع القطنة ثمة بحیث ینغمس الدم فیها علی تقدیر الحیض بخلاف العذرة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قیّد الاخراج برفق لئلا یقع ضغط بالقطنة علی الموضع فیسبب انغماس للدم بالعلاج لا من جهة الکثرة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عن الفاضلین کما تقدم و غیرهما الاشکال فی دلالة</w:t>
      </w:r>
    </w:p>
    <w:p>
      <w:pPr>
        <w:pStyle w:val="BookText"/>
        <w:rPr/>
      </w:pPr>
      <w:r>
        <w:rPr>
          <w:rFonts w:ascii="IRNazanin" w:hAnsi="IRNazanin" w:eastAsia="IRNazanin"/>
          <w:color w:val="111111"/>
          <w:sz w:val="28"/>
          <w:sz w:val="28"/>
          <w:szCs w:val="28"/>
          <w:rtl w:val="true"/>
          <w:lang w:bidi="fa-IR"/>
        </w:rPr>
        <w:t>الانغماس علی الحیضیة بل غایة الأمر هو نفی دم العذرة،و ظاهر الاشکال فی مورد کون التردید ثلاثیا و نحوه لا ما اذا کان ثنائیا بین الحیض و العذرة،و إلا لما کان له مجال،و أجیب بأن اطلاق الصحیحین بالحکم بالحیضیة یقتضی نفی احتمال الاستحاضة لا سیّما صحیح زیاد حیث لم یذکر فیه حصر التشقیق و التردید بین الاثنین،و الاطلاق المزبور موافق لقاعدة الامکان،و اشکل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مورد کلا الروایتین فی المرأة المردد امرها بین الاحتمالین لا مع احتمال ثالث للاستحاضة، و بأن الکثرة الملازمة للانغماس لم تجعل علامة للحیض فی روایات التمییز بین الحیض و الاستحاضة عند التردد بینهما،هذا،و الصحیح أن الکثرة صفة مذکورة للحیض فی روایات التمییز کما تقدم بخلاف القلّة،فالاطلاق فی علامیة الکثرة للحیض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فإفادة الاطلاق المزبور لقاعدة الامکان یتم بتفسیرها إطلاق اماریة الصفات بضمیمة اصالة السلامة کما سیأتی،و قد تقدم عموم قاعدة الصفات لموارد الشک فی الحیض</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الاختبار هل هو شرطی فی صحّة الصلاة أو نفسی مستقل من سنخ المجعول فی باب الفحص کوجوب التعلم أو کلیهما أو ارشادی لاحراز الموضوع،قد یستشهد للأولین مضافا الی ظهور الأمر و تشدیده بلزوم تقوی الله تعالی،بامتناع الاحتیاط لدوران الصلاة بین الوجوب و الحرمة الذاتیة للصلاة و هی منجزة بالاحتمال لعدم جریان الأصول بعد جعل إماریة الاختبار،فلا یصح التقرب و ان لم تکن حائضا فی الواقع لقبح التجری المنافی للتقرب سواء بنی علی حرمته أم لا،و یعضد ذلک أن جوابه علیه السّلام فی مقابل فتوی فقهاء العامّة حیث أمروها کما فی صدر الروایة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عن ذلک فقهائهم فقالوا هذا شیء قد اشکل علینا و الصلاة</w:t>
      </w:r>
    </w:p>
    <w:p>
      <w:pPr>
        <w:pStyle w:val="BookText"/>
        <w:rPr/>
      </w:pPr>
      <w:r>
        <w:rPr>
          <w:rFonts w:ascii="IRNazanin" w:hAnsi="IRNazanin" w:eastAsia="IRNazanin"/>
          <w:color w:val="111111"/>
          <w:sz w:val="28"/>
          <w:sz w:val="28"/>
          <w:szCs w:val="28"/>
          <w:rtl w:val="true"/>
          <w:lang w:bidi="fa-IR"/>
        </w:rPr>
        <w:t>فریضة واجبة فلتتوضأ و لتصل و لیمسک عنها زوجها متی تری البیاض فان کان دم الحیض لم تضرها الصلاة و ان کان دم العذرة کانت قد أدت الفریضة ففعلت الجاریة ذلک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فابتداء جوابه علیه السّلام الأمر بتقوی الله تعالی ظاهر فی الامساک عن الاحتیاط الذی أمروها به، و انّه ان کانت حائضا فعلیها أن تمسک عن الصلاة،و کون هذا الصدر لم یذکره الراوی فی السؤال للامام علیه السّلام و انّما ذکره الراوی لغیره،لا یخلّ بذلک الظهور،فإن الابتداء بالأمر بتقوی الله تعالی و بترتیب آثار الواقع من دون الجمع بین آثار الموضوعین المتباینین ظاهر فی لزوم احراز الواقع،هذا و قد حررنا فی محلّه </w:t>
      </w:r>
      <w:r>
        <w:rPr>
          <w:rStyle w:val="FootnoteAnchor"/>
          <w:rtl w:val="true"/>
        </w:rPr>
        <w:footnoteReference w:id="425"/>
      </w:r>
      <w:r>
        <w:rPr>
          <w:rFonts w:ascii="IRNazanin" w:hAnsi="IRNazanin" w:eastAsia="IRNazanin"/>
          <w:color w:val="111111"/>
          <w:sz w:val="28"/>
          <w:sz w:val="28"/>
          <w:szCs w:val="28"/>
          <w:rtl w:val="true"/>
          <w:lang w:bidi="fa-IR"/>
        </w:rPr>
        <w:t>أن الفحص فی الشهبة الموضوعیة فی ما أخذ فی الحکم تقدیر خاص و نحوه لازم کما تقدم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عمّار بن موسی الساباطی فی المرأة التی تظن أنها حاضت فأمر علیه السّلام بأن تدخل یدها فتمس الموضع لتبین وجود الدم و عدمه،لا سیّما فیما هو مثل المقام ممّا لا یستلزم الفحص الا الالتفات الیسیر،و سیأتی انّ الحرمة الذاتیة لصلاة الحائض لا تخلو من وجه،و یتحصل انّ فی موارد امکان الفحص عند الاشباه بالحیض لا یشرع الاحتیاط بالصلاة بعد عدم جریان الأصول،و تقدم الامارات الخاصة المجعولة فی الباب علیها،و قد یؤید ذلک بترک الصلاة أیام الاستظهار،بل قد عبّر فی بعضها عن ترک الصلاة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تحتاط بیوم أو یومین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عموم اماریة الاختبار لموارد سبق الحیض أو سبق العذرة و ان کان مورد الصحیحین سبق الطهر،و ذلک لظهور الاختبار المزبور فی کونه لتبین الکثرة أو القلّة و الأولی من صفات الحیض و الثانیة من صفات غیره کدم العذرة،و قد تقدم عموم اماریة الصفات للحیض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تعذر الاختبار یرجع الی مقتضی الأصول العملیة فی المقام، و ینبغی تفسیر التعذر بتعذر استعلام الکثرة من القلّة،لا بتعذر خصوص القطنة لما عرفت من أن القطنة مقدمة لذلک،فما یحکی عن الروض من التخییر بین الأصبع و الکرسف فی الاختبار متین و إن کان ظاهر المحکی عنه أنه استند فی ذلک الی تعدد لسان الروایات الواردة،و هو من اقحام ما ورد فی القرحة مع المقام إلا أن یکون قد فهم وحدة الموضوع عرفا بین القرحة و العذرة،و علی أیة تقدیر فالمدار علی تبین القلّة و الکثرة،و قد مرّ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دم العذرة لا یجوز الشفرتین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فالتمثیل للتعذر بفوران الدم فی غیر محله فإنه علامة الکثرة و کذلک عدم خروجه من الموضع علامة قلّته،و انما یفرض فیما کان یخرج بتدریج متوسطا فانّه یتردد بین الصفتین، و علی کل تقدیر فإن کانت الحالة السابقة معلومة فتستصحب،و اما ان کانتا مجهولتی التاریخ أو انقضاء الحیض السابق مجهولا فیحتمل مجیء الدم المشکوک قبل تصرم العشرة فقد یقال باستصحاب العدم الازلی سواء فی صفة الدم بأنه لیس حیضا أو فی عنوان الحیض حیث أنه عنوان وجودی،لکنه لا یخلو من اشکال لاحتمال کون هذا الدم استمرارا للحیض السابق فیکون العدم الازلی منتقضا بالیقین السابق و کذا عنوان الحیض فلیس الا حالة الحیض سواء ارید منها الحدث المسبب أو حیضیة الدم السبب،و أما الاحتیاط ففی خصوص الصلاة و الصوم یدور الأمر بین محذورین و یتعین الترک و الاستظهار و قعودها و قد یقال بأن اطلاق الصحیحین یقضی بعدم الرجوع الی الأصول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موردهما عند توفر الامارة المزبورة مضافا الی أن الوجوب کما مرّ طریقی للاحراز فمع العجز عنه تصل النوبة الی الوظیفة الظاهریة اللاحقة کما هو الشأن فی</w:t>
      </w:r>
    </w:p>
    <w:p>
      <w:pPr>
        <w:pStyle w:val="BookText"/>
        <w:rPr/>
      </w:pPr>
      <w:r>
        <w:rPr>
          <w:rFonts w:ascii="IRNazanin" w:hAnsi="IRNazanin" w:eastAsia="IRNazanin"/>
          <w:color w:val="111111"/>
          <w:sz w:val="28"/>
          <w:sz w:val="28"/>
          <w:szCs w:val="28"/>
          <w:rtl w:val="true"/>
          <w:lang w:bidi="fa-IR"/>
        </w:rPr>
        <w:t>و إن اشتبه بدم القرحة فالمشهور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الدم إن کان یخرج من الطرف الأیسر فحیض و إلا فمن القرحة إلا أن یعلم أن القرحة فی الطرف الأیسر،لکن الحکم المذکور مشکل فلا یترک الاحتیاط بالجمع بین أعمال الطاهرة و الحائض، الوظائف الظاهریة المترتبة طولا و الامارات و الأصول لأنها للتوظّف الفعلی الرافع للتحیّر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ثبتت قاعدة الإمکان بأوسع من قاعدة الصفات لکانت مقدمة علی الأصول العملیة أو الاحتیاط و أما بالنسبة الی تروک الحائض الأخری فتجری فیها البراءة و لا تعارض بأصل آخر لکون نجاسة الدم قدر متیقن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الاختبار المزبور بالدوران بین دم الحیض و العذرة فلا یعم ما لو دار بین دم الحیض و القرحة أو بین الثلاثة أو لو کان دم الاستحاضة طرفا ثالثا أو رابعا،الظاهر العموم فی جانب صفات الحیض نفیا أو اثباتا،و أما الدوران بین البقیة فعموم صفات الاستحاضة لا یخلو من قوّة کما مرّ،کما انّ حکم الشک فی أصل الافتضاض کذلک بالأولویة أو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الصدوقین و الشیخ فی النهایة و المبسوط و ابن براج و ابن ادریس و ابن حمزة و ابن سعید و العلاّمة و المحقق الثانی و غیرهم مطابقا لروایة الشیخ فی التهذیب،لکن ظاهر الکلینی فی روایته العکس و مال إلیه الشهید و حکاه عن ابن طاوس و زعم أن أکثر نسخ التهذیب کالکافی،و توقّف جماعة فی الحکم کالمحقق الحلی فی الشرائع و عن المعتبر انّ الروایة مقطوعة مضطربة لا أعمل بها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روی الشیخ عن محمد بن یحیی رفعه عن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 منّا بها قرحة فی جوفها و الدم سائل لا تدری من دم الحیض أو من دم القرحة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مرها فلتستلق علی ظهرها و ترفع رجلیها و تستدخل اصبعها الوسطی فإن خرج الدم من الجانب الأیسر فهو من الحیض و ان خرج من الجانب الایمن فهو من</w:t>
      </w:r>
    </w:p>
    <w:p>
      <w:pPr>
        <w:pStyle w:val="BookText"/>
        <w:rPr/>
      </w:pPr>
      <w:r>
        <w:rPr>
          <w:rFonts w:ascii="IRNazanin" w:hAnsi="IRNazanin" w:eastAsia="IRNazanin"/>
          <w:color w:val="111111"/>
          <w:sz w:val="28"/>
          <w:sz w:val="28"/>
          <w:szCs w:val="28"/>
          <w:rtl w:val="true"/>
          <w:lang w:bidi="fa-IR"/>
        </w:rPr>
        <w:t>و لو اشتبه بدم أخر حکم علیه بعدم الحیضیة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الحالة السابقة هی الحیضیة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 رواه فی الکافی بعین لفظه إلا انّه عکس الایمن و الایسر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الوافی بعد ما نقل الاختلاف فی النسخ و کلام ابن طاوس و ان نسخ الفقیه مطابقة للتهذیب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یشکل العمل بهذا الحکم و ان کان الاعتماد علی الکافی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الجواهر ان المحکی عن کثیر من النساء العارفات أن مخرج الحیض من الأیسر،و لعلّ المراد فی حالة الاستلقاء علی الظهر،و لا ینافیه ما ذکره النراقی من نفی النساء ذلک بمساءلتهن،فلعلهن لم یقفن علی ذلک بالتجربة،و الحاصل أن ذلک یرجع الی التمییز بالصفات من حیث المخرج،ففیه تقریر لحجیة التمییز بالصفات و قد تقدم فی التمییز بین الحیض و العذرة أنه بالکثرة و القلّة و أن العذرة نمط من الجرح و القرحة کما استظهره فی الروض و جعل روایات المقامین متحدة کما تقدم موثق عمّار فی امتحان وجود الحیض بادخال الید فتمس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عموم حجیة التمییز بالصفات للحیض،کما أن المجرب فی القرحة قلّة الدم حسبما یحکی عن النساء،و هو یعضد عموم ما تقدم من التمیز بالکثرة و القلّة بالاختبار بالقطنة،اذ غایة مفاد الروایة فی المقام ظهورها فی تعیین هذه الطریقة من التعیین و یرفع الید عن التعیین بالقرائن الآنفة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توجد أمارات وجود الحیض کالعادة أو الصفات و لم یبن علی عموم قاعدة الامکان،و کانت الحالة السابقة هی الطهارة و إلا فیتعین الاحتیاط فی غیر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سبق الحیضیة فتستصحب</w:t>
      </w:r>
      <w:r>
        <w:rPr>
          <w:rFonts w:eastAsia="IRNazanin" w:cs="IRNazanin"/>
          <w:color w:val="111111"/>
          <w:sz w:val="28"/>
          <w:szCs w:val="28"/>
          <w:rtl w:val="true"/>
          <w:lang w:bidi="fa-IR"/>
        </w:rPr>
        <w:t>.</w:t>
      </w:r>
      <w:bookmarkStart w:id="514" w:name="pg13754_194599"/>
    </w:p>
    <w:p>
      <w:pPr>
        <w:pStyle w:val="Heading6"/>
        <w:numPr>
          <w:ilvl w:val="5"/>
          <w:numId w:val="1"/>
        </w:numPr>
        <w:rPr/>
      </w:pPr>
      <w:bookmarkStart w:id="515" w:name="__RefHeading___Toc320611_3264237689"/>
      <w:bookmarkStart w:id="516" w:name="_Toc204"/>
      <w:bookmarkEnd w:id="514"/>
      <w:bookmarkEnd w:id="515"/>
      <w:r>
        <w:rPr>
          <w:rtl w:val="true"/>
        </w:rPr>
        <w:t xml:space="preserve">مسألة </w:t>
      </w:r>
      <w:r>
        <w:rPr/>
        <w:t>6</w:t>
      </w:r>
      <w:r>
        <w:rPr>
          <w:rtl w:val="true"/>
        </w:rPr>
        <w:t>:</w:t>
      </w:r>
      <w:r>
        <w:rPr>
          <w:rtl w:val="true"/>
        </w:rPr>
        <w:t>أقل الحیض ثلاثة أیام و أکثره عشرة</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ثلاثة أیام و أکثره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رأت یوما أو یومین أو ثلاثة إلا ساعة مثلا لا یکون حیضا، تعرّض الماتن فی المسألة لعدّة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أقل الحیض ثلاثة و أکثره عشرة،و هل هما قیدان فی الحد الواقعی أم مقوّمان لأصل الحدّ أم قیدان فیه علی وجه الطریقیة أم صفات کمیة إماریة،و لم یقع خلاف فی اصل التحدید الکمی الا أنه اختلف فی الأوصاف الاخری للکم المزبور کما یأتی،و یدلّ علیه الروایات المستفیضة </w:t>
      </w:r>
      <w:r>
        <w:rPr>
          <w:rStyle w:val="FootnoteAnchor"/>
          <w:rtl w:val="true"/>
        </w:rPr>
        <w:footnoteReference w:id="427"/>
      </w:r>
      <w:r>
        <w:rPr>
          <w:rFonts w:ascii="IRNazanin" w:hAnsi="IRNazanin" w:eastAsia="IRNazanin"/>
          <w:color w:val="111111"/>
          <w:sz w:val="28"/>
          <w:sz w:val="28"/>
          <w:szCs w:val="28"/>
          <w:rtl w:val="true"/>
          <w:lang w:bidi="fa-IR"/>
        </w:rPr>
        <w:t>کصحیح معاویة بن عمّار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یکون الحیض ثلاثة أیام،و أکثره ما یکون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ثلاثة و أبعده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موثق اسحاق بن عمّار المتقدم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الحبلی تری الدم الیوم و الیومین؟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الدم عبیطا فلا تصلّ ذینک الیومین،و إن کان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قد تقدم أنها فی الحکم الظاهری لترتیب الحکم علی التمییز بالصفات و من ثم قیّد فرض المسألة بالیوم و الیومین و الا لو کان قد احرز الثلاثة فلا شک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عبد الله بن سنان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أکثر ما یکون الحیض ثمان،و أدنی ما یکون منه ثلاثة</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هو محمول علی عادة کثیر من النساء بقرینة وقوع ذلک فی مقابل ما استفاض من أن أکثره عشرة،و فی موثق سماعة بن مهران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الجاریة البکر أول ما تحیض فتقعد فی الشهر یومین و فی الشهر ثلاثة أیام،یختلف علیها،لا یکون طمثها فی الشهر عدة أیّام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أن تجلس و تدع الصلاة ما دامت تری</w:t>
      </w:r>
    </w:p>
    <w:p>
      <w:pPr>
        <w:pStyle w:val="BookText"/>
        <w:rPr/>
      </w:pPr>
      <w:r>
        <w:rPr>
          <w:rFonts w:ascii="IRNazanin" w:hAnsi="IRNazanin" w:eastAsia="IRNazanin"/>
          <w:color w:val="111111"/>
          <w:sz w:val="28"/>
          <w:sz w:val="28"/>
          <w:szCs w:val="28"/>
          <w:rtl w:val="true"/>
          <w:lang w:bidi="fa-IR"/>
        </w:rPr>
        <w:t>الدم ما لم یجز العشرة،فاذا اتفق شهران عدة أیام سواء فتلک أیامها</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 ظاهرها البدوی و ان کان تقریر تحقق الطمث بالیومین و قد یقال ان بعض التقریرات الطبیّة محدّد للحیض بیومین الی ستّة أیّام الا أنه لا یحصل النقاء التام إلا فی الیوم الثالث فغالب الحیض ثلاثة،و عن المحقق الهمدانی المیل الی کون أقلّ الحیض فی الحبلی المبتدأة هو یومین تخصیصا للعمومات بالموثقتین المزبورتین،و ذهب المحقق الشیخ هادی الطهرانی الی کون جملة قیود الحیض بما فیها من حدّ القلّة و الکثرة هی علامات إماریة لا حدودا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موثق سماعة هو ترکیز جهة السؤال عن الاختلاف الذی تشهده البکر المبتدأة مع عدم حصول العادة لها،فأجاب علیه السّلام بأن حصول العادة لها هی باستواء الأیام لها شهرین،و أنها تتحیض برؤیة الدم ما دام لم یتجاوز عشرة،و هذا حکم فی مرتبة الظاهر،لا بیان للحدّ الواقعی کما هو الحال فی الموثق الأول،و کون حکمة جعل الحدود هو العلامیة لا ینافی اطلاق القیدیة ما دام لا یحصل العلم بالحیض بدونه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مصحح یونس عن غیر واحد عن ابی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 حیضها اکثر من سبع و کانت أیامها عشرا أو أکثر لم یأمرها بالصلاة و هی حائض</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 هو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المعطوف الأول دون الثانی فیکون بمنزلة تکراره لکی یشمل الحدود المتوسطة بین السبعة و العشرة،فعلی ذلک لا یرفع الید عن دلالة المستفیضة بمثل هذه الدلالة،لا سیّما أنه علیه السّلام فی صدد بیان جهة اخری و هی حکم المضطربة و تعلیل التحیّض بالسبع عدد الأیام لجهلها بأیّام اقراءها و إلا لو</w:t>
      </w:r>
    </w:p>
    <w:p>
      <w:pPr>
        <w:pStyle w:val="BookText"/>
        <w:rPr/>
      </w:pPr>
      <w:r>
        <w:rPr>
          <w:rFonts w:ascii="IRNazanin" w:hAnsi="IRNazanin" w:eastAsia="IRNazanin"/>
          <w:color w:val="111111"/>
          <w:sz w:val="28"/>
          <w:sz w:val="28"/>
          <w:szCs w:val="28"/>
          <w:rtl w:val="true"/>
          <w:lang w:bidi="fa-IR"/>
        </w:rPr>
        <w:t>کما أن أقل الطهر عشرة أیام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لأکثره حد،و یکفی الثلاثة الملفّقة فإذا رأت فی وسط الیوم الأول و استمر إلی وسط الیوم الرابع یکفی فی الحکم بکونه کانت عالمة فکیف تؤمر بالسبع و أیام اقراءها قد تکون أکثر،فبیان الکثرة وقع تبعا و لعلّه و هم الراوی فی ترکیب الألفاظ لا سیّما و أن المصحح ظاهر نهایة الطریق فیه و السؤال من غیر واحد،أن المصحح من الجمع فی المروی من قبل الراوی ثم انّ المراد بالیوم هل هو بیاض النهار أو مجموعه مع اللیل أو غیر ذلک فسیأتی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أقلّ الطهر عشرة ایّام،و هو مورد وفاق فیما بین الحیضتین و أما فیما بین الحیض الواحد فحصول الطهر بما دون العشرة محل خلاف بین المشهور و جماعة کما یأتی،و یدلّ علی موضع الوفاق النصوص المتعددة </w:t>
      </w:r>
      <w:r>
        <w:rPr>
          <w:rStyle w:val="FootnoteAnchor"/>
          <w:rtl w:val="true"/>
        </w:rPr>
        <w:footnoteReference w:id="432"/>
      </w:r>
      <w:r>
        <w:rPr>
          <w:rFonts w:ascii="IRNazanin" w:hAnsi="IRNazanin" w:eastAsia="IRNazanin"/>
          <w:color w:val="111111"/>
          <w:sz w:val="28"/>
          <w:sz w:val="28"/>
          <w:szCs w:val="28"/>
          <w:rtl w:val="true"/>
          <w:lang w:bidi="fa-IR"/>
        </w:rPr>
        <w:t>کصحیح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القرء فی أقل من عشرة أیّام فما زاد،اقل ما یکون عشرة من حین تطهر الی أن تری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غیرها،نعم فی صحیح </w:t>
      </w:r>
      <w:r>
        <w:rPr>
          <w:rStyle w:val="FootnoteAnchor"/>
          <w:rtl w:val="true"/>
        </w:rPr>
        <w:footnoteReference w:id="433"/>
      </w: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الصلاة،قلت،فإنها تری الطهر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الدم ثلاثة ایام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تری الطهر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تری الدم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الصلاة،تصنع ما بینها و بین شهر،فإن انقطع الدم عنها و إلا فهی بمنزلة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یوهم کون الطهر بین الحیضتین أقلّ من العشرة إلا انّ الذیل و المورد صریح فی المضطربة المستمرة الدم التی اختلف علیها الدم و من ثم حکم علیه السّلام علیها بعد الشهر بالاستحاضة،و الا لتکرر الحکم بالحیضیة لو کان الطهر أقلّ من العشرة، مما یدلل علی أن التحیّض هو بحسب الظاهر کما هو الحال فی المبتدأة مستمرة الدم کما فی مصحح یونس 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اطلاق الأدلّة من ناحیة الکثرة ناف للحد</w:t>
      </w:r>
    </w:p>
    <w:p>
      <w:pPr>
        <w:pStyle w:val="BookText"/>
        <w:rPr/>
      </w:pPr>
      <w:r>
        <w:rPr>
          <w:rFonts w:ascii="IRNazanin" w:hAnsi="IRNazanin" w:eastAsia="IRNazanin"/>
          <w:color w:val="111111"/>
          <w:sz w:val="28"/>
          <w:sz w:val="28"/>
          <w:szCs w:val="28"/>
          <w:rtl w:val="true"/>
          <w:lang w:bidi="fa-IR"/>
        </w:rPr>
        <w:t>حیضا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اعتبروا التوالی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الأیام الثلاثة،نعم بعد توالی الثلاثة فی الأول لا یلزم التوالی فی البقیّة،فلو رأت ثلاثة متفرقة فی ضمن العشرة لا یکفی،و هو محل إشکال فلا یترک الاحتیاط بالجمع بین أعمال المستحاضة و تروک الحائض فیها، فیها و ما یحکی عن أبی الصلاح من التحدید بثلاثة أشهر فمحمول علی الغالب فی هذه المناطق و إلا فعادة النساء فی القطب الشمالی کما فی التقاریر فی مدة من الصیف خاصة طوال السنة،و یحکی عن بعضهن ان دورتهن کل 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کفایة التلفیق فی الأیام الثلاثة سواء أرید من الیوم بیاض النهار أو مجموعه مع اللیل فإن التلفیق متبادر من أدلّة التقدیر الزمانی بالأیام و نحوها فی الأبواب المختلفة کالإقامة القاطعة للسفر،و کالإقامة سنتین فی مکّة لانقلاب فرض النائی،و کالشهرین المتتابعین فی الصیام من حیث الشهر و غیر ذلک من الموارد،لا سیّما و انّ الغالب فی النساء عدم ابتداء الحیض لدیهن بابتداء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التقدیر فی التلفیق مبدأ و منتهی یتّضح تصویره بحسب ما یأتی من معنی الاستیعاب و الاستمرار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التوالی فی الثلاثة الأولی خلافا لما عن الشیخ و ابن برّاج و حکی فی کشف اللثام تردد ابن حمزة فی الوسیلة و المحقق الاردبیلی و الفاضل الهندی و الحرّ العاملی و عن الراوندی و الفخر و الروض التفصیل بین الحائل و الحامل،فجعل الشرط فی الأولی خاصّة،و خلافا أیضا لصاحب الحدائق و لما حکاه عن عدّة من علماء البحرین،إلا أن صاحب الحدائق یفصّل بین ذات العادة و غیرها فجعل الشرط فی الثانیة خاصة کما انّه ذهب الی عدم اشتراط وقوع الثلاثة فی عشرة الدم،و کذلک الحال فی أکثر الحیض فی الثانیة أیضا،مضافا الی ما أشرنا إلیه من عدم حکمه بالحیضیة علی النقاء المتخلل،فهو یخالف المشهور فی أمور</w:t>
      </w:r>
    </w:p>
    <w:p>
      <w:pPr>
        <w:pStyle w:val="BookText"/>
        <w:rPr/>
      </w:pPr>
      <w:r>
        <w:rPr>
          <w:rFonts w:ascii="IRNazanin" w:hAnsi="IRNazanin" w:eastAsia="IRNazanin"/>
          <w:color w:val="111111"/>
          <w:sz w:val="28"/>
          <w:sz w:val="28"/>
          <w:szCs w:val="28"/>
          <w:rtl w:val="true"/>
          <w:lang w:bidi="fa-IR"/>
        </w:rPr>
        <w:t>ثلاثة التوالی و وقوع الثلاثة فی عشرة الدم و حیضیة النقاء المتخلل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هذا الشرط هو توالی رؤیة الدم،و ذهب المحقق الطهرانی الی توالیه بحسب باطن الرحم و الآخوند الخراسانی الی توالی حدث الحیض،ثم انّ محصّل القول الثانی هو عدم شرطیة توالی رؤیة الدم لا عدم توالی الحیض کخبث و لو بحسب وجوده فی باطن الرحم،و یکون اشتراط الثلاثة فی رؤیة الدم أقلّ من جهة الرؤیة للدم لا من جهة خبث الحیض،و أکثر رؤیة الدم هو عشرة لا أن أکثر الحیض هو رؤیة الدم عشرة لأن الدم المتفرق المنتهی فی الیوم العاشر یوجب حیضیة العشرة أیضا،فأقل رؤیة الدم قد تکون أقلّ الحیض و قد تکون متوسط الحیض و قد تکون أکثر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للمشهور بظهور الأدلّة الآخذة لعنوان التقدیر بالثلاثة فی الاتصال کما هو الحال فی نظیره من الاستعمالات لا سیما فی جملة من الأفعال التی تقیّد بالکم الزمانی و التی یمکن من طبعها الاتصال فی الغالب و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الدم تساوق الاتصال و الانفصال موجب للتعدد فیکونان دمین لا دم حیضة واحدة،نعم بعد توالیه ثلاثا ثم مجیئه منفصلا فی العشرة دلّ الدلیل علی حیضیته و إن کان أقلّ من ثلاثة و هو بلحاظ ضمه الی الثلاثة و اعتبار مجموعهما حیضا واحدا</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هذا الاستدلال من الغرابة و ذلک لامکان تصویر الوحدة باتصال حدث الحیض و الحکم بحیضیة أیام النقاء،غایة الأمر سوف یزید عدد الحیض عن حدّ الأقل الثلاثة الی الحد المتوسط لا أن یخرج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ثلاثة و أکثره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 تخصیص أقلّ الحیض ثلاثة بما یلحق فی العشرة لا وجه له لعدم تعدد</w:t>
      </w:r>
    </w:p>
    <w:p>
      <w:pPr>
        <w:pStyle w:val="BookText"/>
        <w:rPr/>
      </w:pPr>
      <w:r>
        <w:rPr>
          <w:rFonts w:ascii="IRNazanin" w:hAnsi="IRNazanin" w:eastAsia="IRNazanin"/>
          <w:color w:val="111111"/>
          <w:sz w:val="28"/>
          <w:sz w:val="28"/>
          <w:szCs w:val="28"/>
          <w:rtl w:val="true"/>
          <w:lang w:bidi="fa-IR"/>
        </w:rPr>
        <w:t>الدمین و یتدافع مع فرض ضمّه الی الثلاثة و اعتبارهما دما واحدا فیکون تخصصا لا تخصیصا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 بمثل هذه النکتة یتأمل فی مدعی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رأت یوما أو یومین فلیس ذاک من الحیض ما لم تر ثلاثة أیّام متوالیات و علیها أن تقضی الصلوات التی ترکتها فی الیوم و الیومین</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و بأصالة عدم الحیض و یأتی الکلام عنها،و استدلّ للقول الثالث للراوندی بما تقدم فی موثق اسحاق المتقدم فی الأمر الأول الوارد فی الحبلی و لکن مرّ أنه فی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للقول الثانی بإطلاقات الثلاثة و منع انصرافها الی التوالی،و بعبارة اخری أن دعوی الانصراف لیس بمثابة لسان الشرطیة کی یرتکب به تقیید اطلاقات الحیض أو اطلاقات الصفات بناء علی استفادة الحدّ منها لا العلامیة و الاماریة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بالروایات الآتیة،و التی استدلّ صاحب الحدائق بها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یستدل للقول الرابع بروایات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یونس القصیرة عن بعض رجاله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أقلّ من ثلاثة أیّام فاذا رأت المرأة الدم فی أیّام حیضها ترکت الصلاة فإن استمرّ بها الدم ثلاثة أیّام فهی حائض و إن انقطع الدم بعد ما رأته یوما أو یومین اغتسلت و صلّت و انتظرت من یوم رأت الدم الی عشرة أیّام فإن رأت فی تلک العشرة أیّام من یوم رأت الدم یوما أو یومین حتی یتم لها ثلاثة أیام فذلک الذی رأته فی أول الأمر مع هذا الذی رأته بعد ذلک فی العشرة هو من الحیض</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 لها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 الاعتداد بالثلاثة المتفرقة من رؤیة الدم،و اشکل علی الاستدلال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مرسلة و أن الراوی عن یونس هو اسماعیل بن مرار و لم یوثّق،مع انّه لا یعلم</w:t>
      </w:r>
    </w:p>
    <w:p>
      <w:pPr>
        <w:pStyle w:val="BookText"/>
        <w:rPr/>
      </w:pPr>
      <w:r>
        <w:rPr>
          <w:rFonts w:ascii="IRNazanin" w:hAnsi="IRNazanin" w:eastAsia="IRNazanin"/>
          <w:color w:val="111111"/>
          <w:sz w:val="28"/>
          <w:sz w:val="28"/>
          <w:szCs w:val="28"/>
          <w:rtl w:val="true"/>
          <w:lang w:bidi="fa-IR"/>
        </w:rPr>
        <w:t>بأن المراد من یونس هو ابن عبد الرحمن،مع اعراض المشهور عنها حیث انّ الشیخ فی المبسوط نسب عدم الاشتراط الی القیل و امّا کتاب النهایة فهو مضمون روایات لا کتاب فتوی و اشتماله علی الحکم بحیضیة العشرة لذات العادة اذا تجاوزها الدم و هو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یونس هو ابن عبد الرحمن کما دأب الرجالیین و المحدّثین عند ما یطلقون اسما فی طبقة فمرادهم أشهر من یعرف فیها مضافا الی عدّ ابن مرار من رواة کتب یونس کما هو الحال فی مرسلة یونس الطویلة و التی هی مصححة فإن الشیخ فی التهذیب و ان أطلق الاسم إلا أنه فی الخلاف </w:t>
      </w:r>
      <w:r>
        <w:rPr>
          <w:rStyle w:val="FootnoteAnchor"/>
          <w:rtl w:val="true"/>
        </w:rPr>
        <w:footnoteReference w:id="437"/>
      </w:r>
      <w:r>
        <w:rPr>
          <w:rFonts w:ascii="IRNazanin" w:hAnsi="IRNazanin" w:eastAsia="IRNazanin"/>
          <w:color w:val="111111"/>
          <w:sz w:val="28"/>
          <w:sz w:val="28"/>
          <w:szCs w:val="28"/>
          <w:rtl w:val="true"/>
          <w:lang w:bidi="fa-IR"/>
        </w:rPr>
        <w:t>صرّح بالأب،حیث یرویها یونس عن غیر واحد ممّا یشتمل علی جملة من مشایخه الثقات الأجلاء،و کذلک الحال فی المرسلة القصیرة فانّه یرویها عن بعض رجاله،و هو یفید کونه أحد مشایخه لإضافته إلیه الظاهر فی من یکثر الروایة عنهم،و أما اسماعیل بن مرار فعدم استثناء القمیین له من الرواة عن یونس بن عبد الرحمن اذ هو من رواة کتب یونس بن عبد الرحمن و کذلک لم یستثنوه من رواة رجال نوادر الحکمة لمحمد بن أحمد بن یحیی الاشعری القمّی مضافا الی عدم الطعن فیه و روایة إبراهیم بن هاشم عنه أیضا،و أما اعراض المشهور فقد مرّ فتوی الشیخ فی النهایة و هی کتاب فتوی ابرز من المبسوط حیث یظهر من مقدمته أن الغرض من تالیفه البسط العلمی و کذا فتوی ابن برّاج 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اشتماله علی حیضیة الدم المتجاوز للعادة فغایته سقوط هذه الفقرة عن الحجیة دون غیرها من فقراته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یظهر من الفقرة التالیة فی الروایة للفقرة المتقدمة،أن الأقلّ و الأکثر هو</w:t>
      </w:r>
    </w:p>
    <w:p>
      <w:pPr>
        <w:pStyle w:val="BookText"/>
        <w:rPr/>
      </w:pPr>
      <w:r>
        <w:rPr>
          <w:rFonts w:ascii="IRNazanin" w:hAnsi="IRNazanin" w:eastAsia="IRNazanin"/>
          <w:color w:val="111111"/>
          <w:sz w:val="28"/>
          <w:sz w:val="28"/>
          <w:szCs w:val="28"/>
          <w:rtl w:val="true"/>
          <w:lang w:bidi="fa-IR"/>
        </w:rPr>
        <w:t>بحسب الدم المرئی کما هو ظاهر الکلمات لا بحسب حدث الحیض کما عن المحقق الآخوند الخراسانی فی رسالته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مرّ بها من یوم رأت عشرة أیّام و لم تر الدم فذلک الیوم و الیومان الذی رأته لم یکن من الحیض انّما کان من علّة امّا من قرحة فی الجوف و امّا من الجوف فعلیها أن تعید الصلاة و تلک الیومین التی ترکتها لأنها لم تکن حائضا، فیجب أن تقضی ما ترکت من الصلاة فی الیوم و الیومین،و ان تم لها ثلاثة أیّام فهو من الحیض و هو أدنی الحیض و لم یجب علیها القضاء</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فمع کون تلک الأیام الثلاثة متفرقة فی العشرة إلا انّه علیه السّلام اعتبرها أدنی الحیض مع انّ النقاء المتخلل کما سیأتی حیض بحسب نفس هذه الروایة و الروایات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رأت المرأة الدم قبل عشرة فهو من الحیضة الأولی،و ان کان بعد العشرة فهو من الحیضة المستقبلة</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بتقریب انّ اطلاق الشرطیة الأولی فیها ظاهر فی الشمول للثلاثة المتفرقة و أن المدار هو فقط علی اجتماعها فی العشرة ای قبل العشرة،و کذلک التقریب فی موثقته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یکون الحیض ثلاثة ایام،و اذا رأت الدم قبل عشرة أیّام فهو من الحیضة الأولی،و اذا رأته بعد عشرة أیام فهو من حیضة اخری مستقبلة</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المتحصل من روایتی محمد بن مسلم سیأتی فی حکم النقاء المتخلل،إلا أن الظاهر من موثقته اعتبار اتصال الثلاثة و ذلک لأنه علیه السّلام بعد أن اعتبر کون الحیض ثلاثة،الحق بالحیضة ما تراه قبل العشرة أیّام و مقتضی المقابلة بین الثلاثة و بین الایام الملحقة المنفصلة،هو کون الثلاثة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السّلام فی صدد دفع توهّم کون الانفصال موجبا لتعدد الحیض، فنفی ذلک ما دام المنفصل قبل العشرة،فانّه یلحق بالحیضة الأولی،أی بما قد تحقق حیضا سابقا و الذی قد اعتبر فیه کونه ثلاثا أی متصلة متعاقبة،أی بالحیضة الأولی التی فرض وقوعها و ظهور الموثقة یدعم ما استدلّ به فی تقریب الاتصال من انّ مادة الحیض بمعنی السیلان فاذا قیّد بالثلاثة یکون ظاهرا فی الاستمرار بحسب طبعه نظیر الاقامة عشر فی السفر عبارة عن السکون و التوقف المنافی للحرکة و الانتقال عکس الحیض فانّه سیلان و جری المنافی له الانقطاع و التوقف و من ثم جاء توهم تغایر المنفصل من الدم فی ما قبل العشر،فتأمّل فانّه قد تقدم انّ الأقرب فی معناه هو اجتماع الدم و تهیأ الرحم للقذف به الی الخارج</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بنفس التقریب للدلالة علی الاتصال یجری فی صحیحته الأولی هذا غایة ما یمکن الاستدلال به للمشهور،إلا أن الکلام فی الموصوف بالاستمرار و هو الحیض الخبثی فی مقابل حدّث الحیض المعنوی هل هو رؤیة الدم فی ظاهر الفرج و قد یظهر الاتفاق علی عدم ارادته و بالتالی فیختلف خبث الحیض عن بقیة الأخباث و نجاستها فی ان مثل البول و الغائط و المنی و نحوها لا یحکم علیها بالنجاسة الخبثیة و لا توجب الحدث إلا بالخروج الی الظاهر بخلاف دم الحیض،و قد سبقت مسألة فی ابتداء الحیض أن موثق عمار دالّ علی کون المدار فی حصول الحیض علی مجیء الدم فی الموضع و هو باطن الفرج،إلا أنه یدور الأمر بین باطن الفرج أو باطن الرحم فی تحقق وجود الحیض الواقعی لا بحسب الوجود فی الوظیفة الظاهریة، و یشهد للأول ظاهر موثق عمّار و مرسلة یونس القصیرة حیث عبّر عن ما تراه متفرقا ثلاثة أیّام أنه ادنی الحیض،مضافا الی الظهور المتبادر من أقلّ الحیض و رؤیة الدم هو</w:t>
      </w:r>
    </w:p>
    <w:p>
      <w:pPr>
        <w:pStyle w:val="BookText"/>
        <w:rPr/>
      </w:pPr>
      <w:r>
        <w:rPr>
          <w:rFonts w:ascii="IRNazanin" w:hAnsi="IRNazanin" w:eastAsia="IRNazanin"/>
          <w:color w:val="111111"/>
          <w:sz w:val="28"/>
          <w:sz w:val="28"/>
          <w:szCs w:val="28"/>
          <w:rtl w:val="true"/>
          <w:lang w:bidi="fa-IR"/>
        </w:rPr>
        <w:t>ذلک فی الأدلّة الواردة،و یشهد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علی النقاء المتخلل بین الثلاثة و ما یلحق بها فی العشرة بأنه حیض،لا أنه حدث حیض المسبب من دون الحیض الخبثی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لارتفع بالغسل و لکان طهرا عن الخبث فیجب علیها الصلاة و الصیام و لما حرم وطیها،أو أن نتصرف فی موضوع الأدلّة المزبورة فیجعل حدث الحیض و هو کما تری،و مع تحقق الحیض و استمراره کخبث یوجب الحدث فیقتضی ذلک کون الحیض عبارة عن وجود الدم فی باطن الرحم بنحو یقذف بین الحین و الآخر بحیث یستتم لرؤیته فی الخارج ثلاثة أیّام أو عشرة ما بین ابتداءه و انتهاءه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حمل أقلّ الحیض علی الرؤیة فی باطن الفرج للزم حمل اکثره علی ذلک أو یفکک فی ظهور الأقل عن الأکثر،و لازم کون اکثر رؤیته عشرا،أن رؤیته خمسا متفرقا فی أول العشرة ثلاثا و آخرها أن لا تکون تلک الخمسة أکثر الحیض و یقتضی ذلک الحکم بنقاء ما بینها أو أن یحمل أکثره عشرا علی الرؤیة المتفرقة و لو خارج العشرة فلا یکون التحدید بالأکثر دالا علی التقیید بعشرة الدم أی العشرة الزمانیة المتصلة کظرف لوقوع دم الحیض سواء المتفرق أم المتصل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مرسلة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عرفت أنها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فی عدم لزوم توالی الرؤیة من دون نفیها لتوالی الحیض کخبث و لو فی باطن الرحم بینما ما فی صحیحة محمد بن مسلم و موثقته غایة ما یدلّ علیه هو توالی الحیض ثلاثا و کذلک عموم دلیل أقلّ الحیض ثلاثا،فان غایة دلالته هو توالی الحیض کخبث ثلاثة أیام و هو أعم من کونه بالرؤیة أو بوجوده فی الباطن ینحو یقذف متقطعا فیلتئم الدلیلان،ثم انّه بناء علی کون الحیض هو بحسب باطن الرحم مع القذف متقطعا یکون محصل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و کذا اعتبروا استمرار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فی الثلاثة و لو فی فضاء الفرج،و الأقوی کفایة الاستمرار العرفی و عدم مضریة الفترات الیسیرة فی البین بشرط أن لا ینقص من ثلاثة بأن کان بین أول الدم و آخره ثلاثة أیام و لو ملفّقة فلو لم تر فی الأول مقدار نصف ساعة من اوّل النهار و مقدار نصف ساعة فی آخر الیوم الثالث لا یحکم بحیضیته لأنه یصیر ثلاثة إلا ساعة مثلا،و اللیالی المتوسطة داخلة فیعتبر الاستمرار العرفی فیها أیضا بخلاف لیلة الیوم الأول و لیلة الیوم الرابع فلو رأت من أول نهار الیوم الأول إلی آخر نهار الیوم الثالث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أقل خبث الحیض ثلاثة و ان لم یتوالی الرؤیة فیها فلا تکون الرؤیة ثلاثا شرطا، و اما بمعنی المحصل من القول الثانی الذی مرّ بیانه من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بثلاثة الرؤیة للدم لا ثلاثة الحیض خبثا،فیکون معنی أقلّ الحیض ثلاثا اقل قذف الحیض للدم ثلاثا و هو یلازم کون أقل الحیض ثلاثة فیما اذا توالت الرؤیة کما أن أکثر الرؤیة عشرة یلازم کون أکثر الحیض عشرة لأن الحیض مع عدم الرؤیة المستمرة لا یزید عنه مع الرؤیة المستمرة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اشترطوا استمرار الدم و استیعابه للثلاثة أیّام و الظاهر من کلمات جماعة کالماتن لزومه و عدم کفایة خلل مثل الساعة و نحوها و هو المستظهر عن المبسوط و المنتهی و عن الجامع نفی الخلاف فیه کما لو انقطع نصف یوم،و عن جماعة من متأخری المتأخرین کصاحب المدارک و الذخیرة و الحدائق کما هو المستظهر عن التذکرة و النهایة کفایة وجوده فی الجملة فی کل یوم من الثلاثة بل قد عبّر بعضهم بوجوده آنا ما،و عن بعض معاصری الشهید الثانی و میل الشیخ البهائی و المستند اعتبار وجوده فی اوّل الأول و آخر الثالث و ای وقت من الثانی،و ذهب الشیخ هادی الطهرانی الی کفایة الدور و اتصاله بحسب باطن الرحم و القذف</w:t>
      </w:r>
      <w:bookmarkStart w:id="517" w:name="pg13754_194610"/>
    </w:p>
    <w:p>
      <w:pPr>
        <w:pStyle w:val="Heading6"/>
        <w:numPr>
          <w:ilvl w:val="5"/>
          <w:numId w:val="1"/>
        </w:numPr>
        <w:rPr/>
      </w:pPr>
      <w:bookmarkStart w:id="518" w:name="__RefHeading___Toc320613_3264237689"/>
      <w:bookmarkStart w:id="519" w:name="_Toc205"/>
      <w:bookmarkEnd w:id="517"/>
      <w:bookmarkEnd w:id="518"/>
      <w:r>
        <w:rPr>
          <w:rtl w:val="true"/>
        </w:rPr>
        <w:t xml:space="preserve">مسألة </w:t>
      </w:r>
      <w:r>
        <w:rPr/>
        <w:t>7</w:t>
      </w:r>
      <w:r>
        <w:rPr>
          <w:rtl w:val="true"/>
        </w:rPr>
        <w:t>:</w:t>
      </w:r>
      <w:r>
        <w:rPr>
          <w:rtl w:val="true"/>
        </w:rPr>
        <w:t>قد عرفت أن أقل الطهر عشرة</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أقل الطهر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رأت الدم یوم التاسع أو العاشر بعد الحیض السابق لا یحکم علیهما بالحیضیة،و أما إذا رأت یوم الحادی عشر علی فترات متقطعة،و استدلّ للقول الأول بأن ظاهر التقدیر الزمانی لمادة فعل هو استیعاب الفعل لذلک الزمن کظرف،و لو لم یکن کذلک لصدق المقدار الناقص کیومین و نصف و نحو ذلک علیه،لا التحدید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للقول الثانی بالصدق العرفی و عدم مضریة وقوع الفقرات فی ذلک، و روی فی الدعائم عن ابی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ثلاث لیال</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کما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الطهر عشر لیال</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هذا،و الأقوی هو الثانی حیث انّ القید الزمانی اما أن یکون تمییزا أو ظرفا مفعولا فیه،و الأول یناسب القول الأول من الاستیعاب بمعنی طوال تلک الفترة الزمنیة طباقا تماما کقدر و وحدة کمیة امتدادیة،و الثانی یناسب القول الثانی و بمعنی مقولة المتی و الظرفیة و تتحقق بالوجود فی الجملة الغالبی دون الأقلّی و إلا لصدق ضد الشیء من دون لزوم الاستیعاب،و ظهور القید الزمانی فی الثانی هو الطبع الأوّلی للقید الزمانی،و یعضده بأنه لو بنی علی الاستیعاب لما کان فرقا هناک بین النصف ساعة و الساعتین،و التفریق بحسب الصدق العرفی لازمه الأخذ به الی الحد الذی ینطبق علی القول الثانی،و نظیر المقام الاقامة عشرا فانّ جماعة اختاروا فیها القول الثانی و کثیرون اختاروا فیها القول الأول و صححوا الصدق بتخلل الخروج الساعة و الساعتین،هذا مع تعارف وقوع التخلل بفقرات أکثر ممّا ذکره الماتن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للمحکی عن الروض و شرح الارشاد للفخر و الهادی و لتصریح الحدائق</w:t>
      </w:r>
    </w:p>
    <w:p>
      <w:pPr>
        <w:pStyle w:val="BookText"/>
        <w:rPr/>
      </w:pPr>
      <w:r>
        <w:rPr>
          <w:rFonts w:ascii="IRNazanin" w:hAnsi="IRNazanin" w:eastAsia="IRNazanin"/>
          <w:color w:val="111111"/>
          <w:sz w:val="28"/>
          <w:sz w:val="28"/>
          <w:szCs w:val="28"/>
          <w:rtl w:val="true"/>
          <w:lang w:bidi="fa-IR"/>
        </w:rPr>
        <w:t>بعد الحیض السابق فیحکم بحیضیته إذا لم یکن مانع آخر،و المشهور علی اعتبار هذا الشرط أی مضی عشرة من الحیض السابق فی حیضیة الدم اللاحق مطلقا،و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رأت ثلاثة مثلا ثم انقطع یوما أو أزید ثم رأت و انقطع علی العشرة أن الطهر المتوسط أیضا حیض و إلا لزم کون الطهر أقل من عشرة،و ما ذکروه محل إشکال بل المسلّم أنه لا یکون بین الحیضین أقل من عشرة،و أما بین أیام الحیض الواحد فلا فالأحوط مراعاة الاحتیاط بالجمع فی الطهر بین أیام الحیض الواحد کما و قد یظهر من الحرّ فی الوسائل </w:t>
      </w:r>
      <w:r>
        <w:rPr>
          <w:rStyle w:val="FootnoteAnchor"/>
          <w:rtl w:val="true"/>
        </w:rPr>
        <w:footnoteReference w:id="443"/>
      </w:r>
      <w:r>
        <w:rPr>
          <w:rFonts w:ascii="IRNazanin" w:hAnsi="IRNazanin" w:eastAsia="IRNazanin"/>
          <w:color w:val="111111"/>
          <w:sz w:val="28"/>
          <w:sz w:val="28"/>
          <w:szCs w:val="28"/>
          <w:rtl w:val="true"/>
          <w:lang w:bidi="fa-IR"/>
        </w:rPr>
        <w:t>،و قد تقدمت أدلّة المشهور علی أن أدنی الطهر عشرة فیتمسک بإطلاقها و نفی التخصیص فی المقام،و قد یتأمّل فی هذا الاستدلال بأن عموم أدنی الطهر عشرة ساقط عن النقاء المتخلل فی الحیض و الحد امّا تخصصا لعدم کونه طهرا أو تخصیصا لکونه طهرا غیر عشرة،و من ثمّ کون الطهر عشرة هو الذی بین الحیضتین غیر مختلف فیه بین المشهور و القول الآخر،فعدم العموم المزبور لما بین الحیض الواحد متّفق علیه بین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أخذ النقاء ما بین الحیضتین قیدا فی أدنی الطهر عشرا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یتم فی ما کان بلسان الاثبات مثل أدنی الطهر عشرة،و امّا ما کان بلسان النفی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القرء فی أقل من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نفیه فی المتخلل بین دم الحیض الواحد،و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القرء لیس اسما لمطلق النقاء و الطهر،بل للطهر ما بین الحیضتین،فالقرء اسم اما للدخول فی الحیض عن طهر أو العکس أی لأحدهما المسبوق بالآخر،فالمنفی هو الطهر المتعقب بالحیض الجدید و یعضده التعبیر عن العدة بثلاثة قروء و هو الطهر ما بین الحیضتین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یقرّب کلام المشهور بوجه آخر و هو أن الحکم بطهر النقاء المتخلل و الذی</w:t>
      </w:r>
    </w:p>
    <w:p>
      <w:pPr>
        <w:pStyle w:val="BookText"/>
        <w:rPr/>
      </w:pPr>
      <w:r>
        <w:rPr>
          <w:rFonts w:ascii="IRNazanin" w:hAnsi="IRNazanin" w:eastAsia="IRNazanin"/>
          <w:color w:val="111111"/>
          <w:sz w:val="28"/>
          <w:sz w:val="28"/>
          <w:szCs w:val="28"/>
          <w:rtl w:val="true"/>
          <w:lang w:bidi="fa-IR"/>
        </w:rPr>
        <w:t>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ارتفاع الحیض بمقتضی التضاد و التقابل یوجب مغایرة الحکم بالحیضیة علی الدم اللاحق عن حیضیة الدم الأول الذی فرض ارتفاعها فلا تکون هناک وحدة بینهما و لا اتصال لانقطاعها بالضد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التعرّض للروایات الخاصّة فی ذلک المستدلّ بها علی کل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یونس القصیرة عن بعض رجاله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انقطع الدم بعد ما رأته یوما أو یومین اغتسلت و صلّت و انتظرت من یوم رأت الدم الی عشرة أیّام،فإن رأت فی تلک العشرة أیّام من یوم رأت الدم یوما أو یومین حتی یتم لها ثلاثة أیّام فذلک الذی رأته فی أول الأمر مع هذا الذی رأته بعد ذلک فی العشرة هو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حاضت المرأة و کان حیضها خمسة أیّام ثم انقطع الدم اغتسلت و صلّت فإن رأت بعد ذلک الدم و لم یتم لها من یوم طهرت عشرة أیّام فذلک من الحیض تدع الصلاة</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 یقرّب دلالتها فی الفقرة الأولی بأنه علیه السّلام حکم علی خصوص الأیام التی رئی فیها الدم بأنها حیض دون النقاء المتخلل و إلا لقال فهی حائض من أول ما رأت الی الیوم اللاحق الذی رأته کله حیض</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الفقرة الثانیة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 لها من یوم طهرت عشرة أیام فذلک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علیه السّلام علی النقاء المتخلل أنه طهر مع کون الدم اللاحق من الحیض السابق لعدم فصل عشرة أیّام طهر،و من ثم ذهب صاحب الحدائق الی عدم تقیّد إلحاق الدم المنفصل بالدم السابق فی وحدة الحیض،لم یقیده بکونه فی العشرة و انّما شرط فی الإلحاق عدم فصل عشرة الطهر و کون مجموع الدمین عشرة أیام و هذا المفاد یستظهره صاحب الحدائق أیضا من صحیح و موثق محمد بن مسلم الآتیین،فخلاف صاحب الحدائق کما هو فی التوالی فی أیام العادة کذلک فی شرطیة وقوع أکثر</w:t>
      </w:r>
    </w:p>
    <w:p>
      <w:pPr>
        <w:pStyle w:val="BookText"/>
        <w:rPr/>
      </w:pPr>
      <w:r>
        <w:rPr>
          <w:rFonts w:ascii="IRNazanin" w:hAnsi="IRNazanin" w:eastAsia="IRNazanin"/>
          <w:color w:val="111111"/>
          <w:sz w:val="28"/>
          <w:sz w:val="28"/>
          <w:szCs w:val="28"/>
          <w:rtl w:val="true"/>
          <w:lang w:bidi="fa-IR"/>
        </w:rPr>
        <w:t>الحیض فی عشرة الدم مضافا الی حکم النقاء المتخلل فی الحیض الواحد،و یرد علی الاستدلال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الخدشة فی السند مدفوعة کما تقدم لکونها مرسلة فی صورة اللفظ لا المعنی و اعتبار اسماعیل بن مرار،أن قوله علیه السّلام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موضع الاستشهاد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انطباقه علی قول صاحب الحدائق و هو طهر النقاء بل ینطبق علی قول الشیخ و ابن براج و کاشف اللثام و الاردبیلی و غیرهم و هو عدم لزوم التوالی فی رؤیة الدم فی باطن الفرج،و کفایة رؤیته منفصلا ثلاثا لدلالته علی توالیه بحسب باطن الرحم،فالذی یشترط ثلاث الرؤیة و لو منفصلا من دون رفع الید عن التوالی فی نفس الحیض و یغایر بین الرؤیة و خبث الحیض و أن الرؤیة من لوازم الخبث الحیضی لا عینه،لا تکون الفقرة المزبورة منافیة لدلیل توالی الحیض من دون فصل بمضاد،بل مفادها أمر زائد علی ذلک و هو اشتراط الرؤیة ثلاثا و لو منفصلة فی الحکم بالحیضیة،لا أن مجموع الحیض هو ثلاث فی الصورة المزبورة،و یدلل علی هذا المعنی للفقرة المزبورة قوله علیه السّلام فی ذیل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بعض منه لا کلّه فلیس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هو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یکون الثلاث خاصّة هی الحیض،و کذلک المعنی لو أرید من حرف الجر النشوئیة أی انّ الثلاثة ناشئة من الحیض لا أنها الحیض کلّه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فمضافا الی أن فی بعض النسخ من یوم طمثت أنّ المراد بالطهر لیس النقاء المتخلل،بل هو الطهر السابق کما احتمله صاحب الوسائل أی من آخر الطهر السابق و إلا لتناقض الکلام،و ذلک لصراحة الذیل فی کون مبدأ العدّ للعشرة هو یوم رؤیة الدم الأول و أن ما زاد علیه استحاضة بل من هذا الذیل یفهم انّ النقاء المتخلل حیض لأنه جعل مبدأه من أول ما رأته الی تمام العشرة المقتضی</w:t>
      </w:r>
    </w:p>
    <w:p>
      <w:pPr>
        <w:pStyle w:val="BookText"/>
        <w:rPr/>
      </w:pPr>
      <w:r>
        <w:rPr>
          <w:rFonts w:ascii="IRNazanin" w:hAnsi="IRNazanin" w:eastAsia="IRNazanin"/>
          <w:color w:val="111111"/>
          <w:sz w:val="28"/>
          <w:sz w:val="28"/>
          <w:szCs w:val="28"/>
          <w:rtl w:val="true"/>
          <w:lang w:bidi="fa-IR"/>
        </w:rPr>
        <w:t>للاستیعاب،هذا مضافا الی تصریح الروایة قبل الفقرة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الطهر أقلّ من 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علیه السّلام تفریعا للفقرة المزبورة،ثم انّ فی الروایة دلالات اخری دافعة لما ذهب إلیه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الثلاثة،منها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الروایة صریحة فی کون العشرة التی هی أکثر الحیض لا بد أن تکون عشرة من أول رؤیة الدم و ان المدار علیها لا علی عشرة أقل الطهر،فلا بد من وقوع الدم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یحکم کونه من الحیضة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فی العشرة المزبورة أی قیدیة ظرف العشرة قیدا لأکثر الحیض،و هو المحکوم بکونه حیضا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النقاء المتخلل حیضا لا طهرا لکون العشرة هی عشرة الدم من أول ما رأته و هی عشرة أکثر الحیض حیث یحکم بأن ما بعده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امّا الالتزام بکون النقاء المتخلل حدث حیض و ان لم یکن حیضا خبثیا باستظهار ذلک من الروایة لدفع بعض القرائن المتقدمة لطهریة النقاء،ففیه ان التزام بالطهر الخبثی و هو الذی ذهب إلیه صاحب الحدائق و الروض و شرح الارشاد،و الحدث قابل للرفع بالغسل عند انفکاکه عن الحیض الخبثی السبب،فلا تسقط واجبات الطاهر،و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الطهر عشرة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الطهر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محمد بن مسلم 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رأت المرأة الدم قبل عشرة أیام فهو من الحیضة الأولی،و ان کان بعد العشرة فهو من الحیضة المستقبلة</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فی موثقته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ما یکون الحیض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باقی ألفاظها قریب من الأولی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 علی طهر النقاء هو أن العشرة فی الشرطیة الثانیة هی عشرة الطهر،و هو قرینة کون العشرة فی الشرطیة الأولی هی عشرة الطهر أیضا،</w:t>
      </w:r>
    </w:p>
    <w:p>
      <w:pPr>
        <w:pStyle w:val="BookText"/>
        <w:rPr/>
      </w:pPr>
      <w:r>
        <w:rPr>
          <w:rFonts w:ascii="IRNazanin" w:hAnsi="IRNazanin" w:eastAsia="IRNazanin"/>
          <w:color w:val="111111"/>
          <w:sz w:val="28"/>
          <w:sz w:val="28"/>
          <w:szCs w:val="28"/>
          <w:rtl w:val="true"/>
          <w:lang w:bidi="fa-IR"/>
        </w:rPr>
        <w:t>و إلا لاختلف السیاق الواحد و تعدد المقسم الذی جری علیه تقابل القسمین فی الشرطیتین،و علی هذا فاطلاق الشرطیة الأولی یقتضی الحکم بحیضیة الدم و ان انفصل کل یوم منه عن الآخر بمقدار تسعة أیّام فقد تبلغ الحیضة الواحدة ما یزید علی التسعین یوما،بل لو اعتبر هذا الاطلاق بین آنات الحیض لامتدت الحیضة الواحدة سنینا متطاولة،کما انّ هاتین الروایتین دالتان علی طهر النقاء و علی عدم تقیّد أکثر الحیض بعشرة أول رؤیة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الروایتان تحتملان بدوا أربعة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ینسب الی المشهور من کون العشرة الأولی هی عشرة الدم من أول رؤیته و العشرة الثانیة هی عشرة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الحدائق من أن العشرة فی کلتیهما هی عشرة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صاحب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المنسوب الی المشهور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کلا العشرتین هما عشرة الدم من أول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تقدم فی الاحتمال الثانی إلا انّه یستظهر من حرف الجر فی قوله علیه السّلام فی الشرطیة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الحیضة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لا التبعیض،و یجعل متعلّقا بالاستحاضة المقدرة أی فهو استحاضة بسبب الحیضة الأولی،و هذا بخلاف المحمول فی الشرطیة الثانیة فانّه بمعنی الحیض الثانی،فتکون الشرطیتان لبیان لزوم اقلّ الطهر بین الحیضتین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یشکل علی الأخیر بأنه خلاف المتبادر من حرف الجر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التبعیض مضافا الی لزوم التفکیک فی استعمال حرف الجر و المحمول فی السیاق الواحد للشرطیتین،و لزوم تقیید الشرطیة الأولی بکون ما تراه قبل العشرة اذا لم یکن بصفات</w:t>
      </w:r>
    </w:p>
    <w:p>
      <w:pPr>
        <w:pStyle w:val="BookText"/>
        <w:rPr/>
      </w:pPr>
      <w:r>
        <w:rPr>
          <w:rFonts w:ascii="IRNazanin" w:hAnsi="IRNazanin" w:eastAsia="IRNazanin"/>
          <w:color w:val="111111"/>
          <w:sz w:val="28"/>
          <w:sz w:val="28"/>
          <w:szCs w:val="28"/>
          <w:rtl w:val="true"/>
          <w:lang w:bidi="fa-IR"/>
        </w:rPr>
        <w:t>الحیض و لم یکن من أیّام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اللازم تقیید الشرطیة الثانیة بفصل 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اللازم تقیید اطلاق الشرطیة الاولی بأن لا یزید مجموع الدمین عن عشرة أیّام،و ان أدنی الطهر مقید بما بین الحیضتین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اللازم اختلاف السیاق الواحد،و اشکل صاحب الجواهر علی الحدائق و هو الاحتمال الثانی بأن تقیید کون مجموع الدمین و النقاء المتخلل واقعا فی جملة عشرة أول رؤیة الدم أولی من تقیید أقل الطهر عشرة بکونه فیما بین الحیضتین،إلا انّک عرفت انّ قاعدة اقلّ الطهر مخصوصة بما بین الحیضتین علی کل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الاظهر من الاحتمالات هو الثالث کما نسب الی المشهور،بعد توافقه و ما مرّ من روایة یونس القصیرة و بعد اقتضاء سیاق موثقة محمد بن مسلم ذلک حیث انّ عنوان الثلاثة فی صدرها قیدا للدم المقتضی لظهور العشرة فی تقیید الدم أیضا، و الظاهر انّ الصحیحة لابن مسلم عین روایة الموثقة کما لا یخفی و ان لم تشتمل علی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العشرة فی کلا الشرطیتین هی عشرة أول رؤیة الدم،و ان قیدت الشرطیة الثانیة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بفصل أقلّ الطهر،ثم انّ مقتضی هذا المعنی کون النقاء المتخلل حیضا لجعل العشرة أکثر الحیض</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بقویة عبد الرحمن بن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اذا طلقها زوجها،متی تکون أملک بنفسها؟قال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رأت الدم من الحیضة الثالثة فهی أملک بنفسها،قلت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عجل الدم علیها قبل أیام قرئها؟فقال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الدم قبل عشرة أیّام فهو أملک بها،و هو من الحیضة التی طهرت منها،و ان کان الدم بعد العشرة فهو من الحیضة الثالثة و هی</w:t>
      </w:r>
    </w:p>
    <w:p>
      <w:pPr>
        <w:pStyle w:val="BookText"/>
        <w:rPr/>
      </w:pPr>
      <w:r>
        <w:rPr>
          <w:rFonts w:ascii="IRNazanin" w:hAnsi="IRNazanin" w:eastAsia="IRNazanin"/>
          <w:color w:val="111111"/>
          <w:sz w:val="28"/>
          <w:sz w:val="28"/>
          <w:szCs w:val="28"/>
          <w:rtl w:val="true"/>
          <w:lang w:bidi="fa-IR"/>
        </w:rPr>
        <w:t>أملک بنفسها</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بها علی مدّعی صاحب الحدائق کما تقدم فی روایتی ابن مسلم،و الأظهر فیها ما تقدم من کون العشرة هی الدم من أول رؤیته لا سیّما و انّ الروایة نصّ فی انّ ما بین الدمین محکوم علیه بالحیضیة الواحدة لا طهرا و إلا لانقضت العدة و لم یکن الزوج أملک بها بل هی أملک بنفسها بعد کون المدار علی الطهر لا علی تعدد الحیض إلا أن یکون المدار فی العدّة و ثلاثة الاقراء علی تعدد الحیض لا الطهر،إلا انّ الروایة ناصّة علی حیضیة النقاء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أیة تقدیر انّ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نقاء الفرج لا من خبث الحیض أو بحسب الظاهر لا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تعجّل الدم من الحیضة الثانیة،و الحد بین الحیضتین القرء و هو عشرة أیام بیض فإن رأت الدم بعد اغتسالها من الحیض قبل استکمالها عشرة أیام بیض فهو ما بقی من الحیضة الأولی،و ان رأت الدم بعد العشرة البیض فهو ما تعجل من الحیضة الثانیة</w:t>
      </w:r>
      <w:r>
        <w:rPr>
          <w:rFonts w:eastAsia="IRNazanin" w:cs="IRNazanin"/>
          <w:color w:val="111111"/>
          <w:sz w:val="28"/>
          <w:szCs w:val="28"/>
          <w:rtl w:val="true"/>
          <w:lang w:bidi="fa-IR"/>
        </w:rPr>
        <w:t xml:space="preserve">»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ما فی الفقه الرضوی هو منشأ ما استظهره فی الروایات السابقة،و هی علی أیة تقدیر مقیّدة فی الشق الأول بأن ما تراه قبل فصل عشرة البیض من الدم الذی رأته أولا مجموعه فی عشرة الدم أول ما رأته فیکون النقاء المتخلل محکوم بالحیضیة،فکما انّ روایتی ابن مسلم قیدتا ذیلا بفصل أقلّ الطهر،تقیّد هذه الروایة صدرا بظرفیة عشرة الدم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قد اشکل علی الماتن بأنّ کلامه متدافع حیث لم یذهب الی اشتراط توالی الدم کما لم یحکم بحیضیة النقاء المتخلل،و مع ذلک حکم بعدم حیضیة الدم الذی</w:t>
      </w:r>
      <w:bookmarkStart w:id="520" w:name="pg13754_194618"/>
    </w:p>
    <w:p>
      <w:pPr>
        <w:pStyle w:val="Heading6"/>
        <w:numPr>
          <w:ilvl w:val="5"/>
          <w:numId w:val="1"/>
        </w:numPr>
        <w:rPr/>
      </w:pPr>
      <w:bookmarkStart w:id="521" w:name="__RefHeading___Toc320615_3264237689"/>
      <w:bookmarkStart w:id="522" w:name="_Toc206"/>
      <w:bookmarkEnd w:id="520"/>
      <w:bookmarkEnd w:id="521"/>
      <w:r>
        <w:rPr>
          <w:rtl w:val="true"/>
        </w:rPr>
        <w:t xml:space="preserve">مسألة </w:t>
      </w:r>
      <w:r>
        <w:rPr/>
        <w:t>8</w:t>
      </w:r>
      <w:r>
        <w:rPr>
          <w:rtl w:val="true"/>
        </w:rPr>
        <w:t>:</w:t>
      </w:r>
      <w:r>
        <w:rPr>
          <w:rtl w:val="true"/>
        </w:rPr>
        <w:t>فی أقسام الحائض</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 إما ذات العادة أو غیرها،و الأولی إما وقتیة و عددیة أو وقتیة فقط أو عددیة فقط،و الثانیة إما مبتدئة و هی التی لم تر الدم سابقا و هذا الدم أول ما رأت،و إما مضطربة و هی التی رأت الدم مکررا لکن لم تستقر لها عادة، و إما ناسیة و هی التی نسیت عادتها و یطلق علیها المتحیرة أیضا،و قد یطلق علیها المضطربة و یطلق المبتدئة علی الأعم ممن لم تر الدم سابقا و من لم تستقر لها عادة أی المضطربة بالمعنی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المرأة بعد تسع أیام أو عشرة من الحیض الأول،لعدم فصل أقلّ الطهر،وجه التدافع أنّه مع عدم حیضیة النقاء المتخلل و عدم شرطیة التوالی فی الثلاثة فلا بد من الحکم بحیضیة الیوم التاسع أو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عدم ورود الإشکال لما مرّ سابقا من أنّ هناک ثلاثة أمور خالف فیها صاحب الحدائق المشهور،فمضافا للأمرین المذکورین لم یشترط صاحب الحدائق وقوع جملة الحیض الواحد فی ظرف العشرة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الثالث لم یذهب إلیه جملة من خالف المشهور مثل الشیخ و غیره ککاشف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یرد الإشکال علی صاحب الحدائق بامتداد مدة الحیض زمنا طویلا حتی فی غیر ذات العادة و إن اشترط التوالی فی الثلاثة أیام فی غیر ذات العادة،و ذلک لإمکان امتداد الحیض فیما زاد علی الثلاثة فیفرض فیه التجزئة بالآنات مع تخلل النقاء المزبور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التقسیمان بتبع ورودها لفظا أو معنی فی الروایات و هی شاملة بحسب الطبع لحالات المرأة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سنّ فی الحیض ثلاث سنن بیّن فیها کلّ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 منها اختلاف الحکم المترتّب علیها و إماریة بعضها علی الحیض مبدأ و منتهی أو وقتا و عددا أو إثباتا و نفیا،أمّا ذات العادة بأقسامها فقد ورد فی مرسلة یونس الطویلة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لها وقتا و خلقا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 عنه أیضا</w:t>
      </w:r>
      <w:bookmarkStart w:id="523" w:name="pg13754_194619"/>
    </w:p>
    <w:p>
      <w:pPr>
        <w:pStyle w:val="Heading6"/>
        <w:numPr>
          <w:ilvl w:val="5"/>
          <w:numId w:val="1"/>
        </w:numPr>
        <w:rPr/>
      </w:pPr>
      <w:bookmarkStart w:id="524" w:name="__RefHeading___Toc320617_3264237689"/>
      <w:bookmarkStart w:id="525" w:name="_Toc207"/>
      <w:bookmarkEnd w:id="523"/>
      <w:bookmarkEnd w:id="524"/>
      <w:r>
        <w:rPr>
          <w:rtl w:val="true"/>
        </w:rPr>
        <w:t xml:space="preserve">مسألة </w:t>
      </w:r>
      <w:r>
        <w:rPr/>
        <w:t>9</w:t>
      </w:r>
      <w:r>
        <w:rPr>
          <w:rtl w:val="true"/>
        </w:rPr>
        <w:t>:</w:t>
      </w:r>
      <w:r>
        <w:rPr>
          <w:rtl w:val="true"/>
        </w:rPr>
        <w:t>تتحقق العادة برؤیة الدم مرتین متماثلتین</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العادة برؤیة الدم مرتین متماثلتین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کانتا متماثلتین فی الوقت و العدد فهی ذات العادة الوقتیة و العددیة کأن رأت فی أول شهر خمسة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قرئک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معلومة قد أحصتها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أیّامها و مبلغ عددها،و قد یظهر من هذا الذیل أنّ لفظ الأیام لعادة الوقت مقابل العدد لکنه علیه السّلام قد وصف أیام أقرائها بکم هی،و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تعرف أیام أقرائها و لا وقت لها إلا أیامها قلّت أو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خلقتها التی جرت علیها لیس فیه عدد معلوم موقت غیر 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المبتدئة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أیام قبل ذلک و استحاضت أول ما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المضطربة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اختلطت علیها أیامها و زادت و نقصت حتی لا تقف منها علی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الناسیة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کان لها أیام متقدمة ثم اختلط علیها من طول الدم و زادت و نقصت حتی أغفلت عددها و موضعها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الوقت فی الوقتیة قد یظهر من قوله علیه السّلام فی تعریف الناسیة أنه بلحاظ الشهر الهلالی و هو ظاهر الکلمات فی المقام إلا أنّ ما عن العلاّمة فی المنتهی و الشهید الثانی و صاحب الجواهر و الشیخ الأنصاری یظهر منه أنه الشهر الحیضی و کذا ما عن جماعة کالشهید فی الذکری و صاحب الریاض من اشتراط تساوی الطهر فی المرّتین اللتین تحصل العادة بهما،فإنّ مقتضاه التوقیت بقدر الطهر المتوسط بین القرءین و هو معنی الشهر الحیضی،و الصحیح هو الأعم من الهلالی و الحیضی بمعنی مجیء الدم اللاحق علی فاصلة من الطهر منتظمة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الشهر الهلالی کسرا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ذات عادة عددیة أم لا،فالمدار فی الثانی علی فاصلة منتهی الدم السابق و بدء الدم اللاحق فیکون شهرا کسریا عددیا،و قد یکون الثانی هو الغالب فی عادة النساء الوقتیة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یقع فی جهات فیما تتحقق به العادة و الأیام المضافة الی حیضها، و فی أقسام العادة المتحققة به،و فی الظرف الزمنی للتحقق من جهة الشهر المراد</w:t>
      </w:r>
    </w:p>
    <w:p>
      <w:pPr>
        <w:pStyle w:val="BookText"/>
        <w:rPr/>
      </w:pPr>
      <w:r>
        <w:rPr>
          <w:rFonts w:ascii="IRNazanin" w:hAnsi="IRNazanin" w:eastAsia="IRNazanin"/>
          <w:color w:val="111111"/>
          <w:sz w:val="28"/>
          <w:sz w:val="28"/>
          <w:szCs w:val="28"/>
          <w:rtl w:val="true"/>
          <w:lang w:bidi="fa-IR"/>
        </w:rPr>
        <w:t>و فی أول الشهر الأخر أیضا خمسة أیام،و إن کانتا متماثلتین فی الوقت دون العدد فهی ذات العادة الوقتیة کما إذا رأت فی أول شهر خمسة و فی أول الشهر الآخر ستة أو سبعة مثلا،و إن کانتا متماثلتین فی العدد فقط فهی ذات العادة العددیة کما إذا رأت فی أول شهر خمسة و بعد عشرة أیام او أزید رأت خمسة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تکرره،و فی حیثیة إماریة أنحاء العادة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یتحقق به العادة فإن مقتضی القاعدة فی صیرورة الحیض وقتا و خلقا معروفا و أیّام أقرائها و الأیام المعلومة هو بالتکرر بنحو یوجب الصدق العرفی إلا أنّ ما ورد فی موثقة سماعة و مرسلة یونس الطویلة یقتضی الاکتفاء بالمرّتین إلا أنّ بین مقتضی القاعدة و دلالتهما عموم من وجه ستأتی الإشارة إلیه،ففی الأولی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الجاریة البکر أول ما تحیض فتقعد فی الشهر یومین و فی الشهر ثلاثة أیام،یختلف علیها،لا یکون طمثها فی الشهر عدّة أیام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أن تجلس و تدع الصلاة ما دامت تری الدم ما لم یجز العشرة،فإذا اتّفق شهران عدّة أیام سواء فتلک أیّامها</w:t>
      </w:r>
      <w:r>
        <w:rPr>
          <w:rFonts w:eastAsia="IRNazanin" w:cs="IRNazanin"/>
          <w:color w:val="111111"/>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الوقت إن توالی علیها حیضتان أو ثلاث لقول رسول الله صلّی اللّه علیه و آله للتی تعرف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 الصلاة أیام أقرائک،فعلمنا أنه لم یجعل القرء الواحد سنّة لها،فیقول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قرئک،و لکن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الأقراء،و أدناه حیضتان فصاعدا</w:t>
      </w:r>
      <w:r>
        <w:rPr>
          <w:rFonts w:eastAsia="IRNazanin" w:cs="IRNazanin"/>
          <w:color w:val="111111"/>
          <w:sz w:val="28"/>
          <w:szCs w:val="28"/>
          <w:rtl w:val="true"/>
          <w:lang w:bidi="fa-IR"/>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یعضد ذلک الاستعمال الوارد فی بعض الآیات نظیر قوله تعالی فَإِنْ کُنَّ نِساءً فَوْقَ اثْنَتَیْنِ فَلَهُنَّ ثُلُثا ما تَرَکَ </w:t>
      </w:r>
      <w:r>
        <w:rPr>
          <w:rStyle w:val="FootnoteAnchor"/>
          <w:rtl w:val="true"/>
        </w:rPr>
        <w:footnoteReference w:id="450"/>
      </w:r>
      <w:r>
        <w:rPr>
          <w:rFonts w:ascii="Amiri" w:hAnsi="Amiri" w:eastAsia="Amiri" w:cs="Amiri"/>
          <w:color w:val="111111"/>
          <w:sz w:val="28"/>
          <w:sz w:val="28"/>
          <w:szCs w:val="28"/>
          <w:rtl w:val="true"/>
          <w:lang w:bidi="ar-SA"/>
        </w:rPr>
        <w:t xml:space="preserve">فاستعمل النساء للاثنتین فما فوق و لو بقرینة الروایات الواردة و الضرورة الفقهیة، و قوله تعالی وَ إِنْ کانُوا إِخْوَةً رِجالاً وَ نِساءً فَلِلذَّکَرِ مِثْلُ حَظِّ الْأُنْثَیَیْنِ یُبَیِّنُ اللّهُ لَکُمْ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الأقسام المشمولة فالموثقة نصّ فی العددیة مطلقا سواء کانت</w:t>
      </w:r>
    </w:p>
    <w:p>
      <w:pPr>
        <w:pStyle w:val="BookText"/>
        <w:rPr/>
      </w:pPr>
      <w:r>
        <w:rPr>
          <w:rFonts w:ascii="IRNazanin" w:hAnsi="IRNazanin" w:eastAsia="IRNazanin"/>
          <w:color w:val="111111"/>
          <w:sz w:val="28"/>
          <w:sz w:val="28"/>
          <w:szCs w:val="28"/>
          <w:rtl w:val="true"/>
          <w:lang w:bidi="fa-IR"/>
        </w:rPr>
        <w:t xml:space="preserve">وقتیة أم لا،و أما الوقتیة فقط فعموم المرسلة شامل لها،بل انّ ملاحظة صدرها و بقیة فقراتها کما مرّ بعض ذلک ناصّ علی الوقتیة المجرّدة و أنّ لفظ أیّامها استعمل فی خصوصها أیضا کما مرّ،و إن لم یکن خاصّا بها،لا سیّما و أنّ الوقت جعل علامة فی الروایات </w:t>
      </w:r>
      <w:r>
        <w:rPr>
          <w:rStyle w:val="FootnoteAnchor"/>
          <w:rtl w:val="true"/>
        </w:rPr>
        <w:footnoteReference w:id="452"/>
      </w:r>
      <w:r>
        <w:rPr>
          <w:rFonts w:ascii="IRNazanin" w:hAnsi="IRNazanin" w:eastAsia="IRNazanin"/>
          <w:color w:val="111111"/>
          <w:sz w:val="28"/>
          <w:sz w:val="28"/>
          <w:szCs w:val="28"/>
          <w:rtl w:val="true"/>
          <w:lang w:bidi="fa-IR"/>
        </w:rPr>
        <w:t>للحکم بالحیضیة فی البدء أول ما یأتیها بغض النظر عن استکمال العدد أی أنّ الإماریة للوقت،بل إنّ مادة الوقت استعمل کتابا و سنّة فی مطلق التعیین سواء العددی و الزمانی و المکانی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تلک الطوائف ما ورد من علامیة الوقت للحیض للدم المتقدم یومین فما دون و کذا المتأخّر،فلا حاجة للتشبث بذیل الإجماع و نحوه فی التعمیم مع أنّ منشأ قول المجمعین لیس إلا وجوه الدلالة فی طوائف الروایات التی تستبین بالتمعن و منه یتبین عدم حصر ذات العادة بالزمنیة و العددیة کما لو فرض تماثل من جهة أخری،و علی ذلک فلا مجال للحصر من مفهوم الموثقة مع أنّ مفهوم الشرطیة من السالبة بانتفاء الموضوع،ثمّ انّ من عموم تلک الروایات للوقت لا سیّما ما دلّ علی التحیض بالمتقدم و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اندراج الوقتیة من حیث المنتهی أو من جهة الوسط،و لصدق الوقت و الأیام المعلومة علی ذلک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الشهر فی المرسل و إن تبادر منه الهلالی إلا أنّ الکسری من الطهر الفاصل بین الحیضین بنحو منتظم یعدّ دورا شهریا عند النساء أیضا و المحکی من عبارة المبسوط تحقق العادة و الوقت لها مرّتین و لو فی الشهر الهلالی الواحد و یکون ذلک عادة لها فی الحیض و الطهر،کما أنه ذهب الی تحققها فی التکرر مرّتین الحاصل فی ضمن أربعة أشهر بأن کان الحیض یأتیها کلّ شهرین مرّة مع تساوی قدر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الطهر،و یشهد لهذا التعمیم ما تقدم من قرینة تعارف هذا الدور الحیضی لدی کثیر من النساء أی بحسب تساوی عدّة کلّ من الحیض المتکرر و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ذلک یکون وقتا معلوما لهنّ،و بالتالی فتصدق عمومات عناوین العادة الواردة علی ذلک ککونه وقتا لها و خلقا معروفا و أیامها و نحو ذلک غایة الأمر صدق ذلک عند تکرر ذلک بنحو یوجب الصدق العرفی و هذا مطرد فی کثیر من الصور التی لم یتعرضوا لها کما أشار الی ذلک صاحب الجواهر،إلا أنه یبقی الکلام فی انّ مفاد الروایتین فی تحقق العادة بالمرّتین هل هو تعبّد خاص فیتقیّد بجمیع القیود المذکورة فیهما من الشهرین و الاتّفاق فی الوقت و العدد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هذا عادة شرعیة ملحقة بالعادة العرفیة،أم أن ظاهر قوله علیه السّلام فی المرسلة و کیفیة تعلیله و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الوقت ان توالی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ایجاب التوالی مرّتین مطلقا للاعتیاد،و لا ینافیه ما فی بعض الروایات کمصحح أدیم بن الحرّ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حدّ للنساء فی کل شهر مرّة</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فهو بحسب طبیعة غالب النساء،فلا یکون قیدا احترازیا لا سیّما بالإضافة لمن تکون کذلک عادتها،و یعضد ذلک أنّ الشهر فی غالب الأبواب محمول علی الأعم من ما بین الهلالین أو الکسری الملفّق ما لم تقم قرینة خاصّة علی الأول و هذا یفید التعمیم،مضافا الی ظهور الروایتین فی أنّهما فی صدد کون المرّتین مبدأ عددی فی کل مورد تتحقق فیه العادة العرفیة من دون احتیاج الی تکرر ذلک کرورا و المفروض فی الدور الحیضی تحقق العادة العرفیة،و سیأتی فی العادة المرکّبة أنّ القید الثانی فی خبری العادة الشرعیة الأقوی تفسیره بالتعاقب و الاتصال و أنّ الشهرین من باب المثال للعادة البسیطة المتعارفة،و یظهر من صحیح عبد الله بن</w:t>
      </w:r>
      <w:bookmarkStart w:id="526" w:name="pg13754_194623"/>
    </w:p>
    <w:p>
      <w:pPr>
        <w:pStyle w:val="Heading6"/>
        <w:numPr>
          <w:ilvl w:val="5"/>
          <w:numId w:val="1"/>
        </w:numPr>
        <w:rPr/>
      </w:pPr>
      <w:bookmarkStart w:id="527" w:name="__RefHeading___Toc320619_3264237689"/>
      <w:bookmarkStart w:id="528" w:name="_Toc208"/>
      <w:bookmarkEnd w:id="526"/>
      <w:bookmarkEnd w:id="527"/>
      <w:r>
        <w:rPr>
          <w:rtl w:val="true"/>
        </w:rPr>
        <w:t xml:space="preserve">مسألة </w:t>
      </w:r>
      <w:r>
        <w:rPr/>
        <w:t>10</w:t>
      </w:r>
      <w:r>
        <w:rPr>
          <w:rtl w:val="true"/>
        </w:rPr>
        <w:t>:</w:t>
      </w:r>
      <w:r>
        <w:rPr>
          <w:rtl w:val="true"/>
        </w:rPr>
        <w:t>صاحبة العادة إذا رأت الدم مرتین متماثلتین علی خلاف العادة الأولی تنقلب عادتها إلی الثانیة</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العادة إذا رأت الدم مرتین متماثلتین علی خلاف العادة الاولی تنقلب عادتها إلی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رأت مرّتین علی خلاف الأولی لکن غیر متماثلتین یبقی حکم الاولی،نعم لو رأت علی خلاف العادة الاولی مرّات عدیدة مختلفة تبطل عادتها و تلحق بالمضطربة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التوقیت بحسب عدّة أیام الطهر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الأوّل علیه السّلام فی امرأة نفست فترکت الصلاة ثلاثین یوما ثم طهرت ثم رأت الدم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 لأنّ أیامها أیام الطهر قد جازت مع أیام النفاس</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الروایات إماریة الوقت علی الحیض فی المبدأ و کذلک لو کانت وقتیة وسطیة أو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وقتیة المنتهی لا یبعد أماریتها کالعادة العددیة فی الکشف عن العدّة،هذا فی الإثبات و أما نفی حیضیة غیر ما هو علی العادة مطلقا أو عند التعارض بین الدمین فسیأتی،و کذا تقدم إماریة العادة علی التمییز بالصفات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سقوط العادة الأولی فلتحقق موضوع العادة الأخری الموجب إمّا المعارضة لمقتضی الأولی أو لتبدلها،و إمّا الأخذ بالثانیة فلظهور الأدلّة فی التعویل فی رؤیة الدم علی ما قبله من العادة المتّصلة به و الذی عبّر عنه فی کلام جملة فی المقام بالفعلیة،و هذا الاستظهار مطّرد فی أدلّة الأسباب و المسببات،عند ما تتعاقب أن یکون اللاحق المخالف فی الأثر مزیلا للسابق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فلا مزیل لأثر العادة السابقة فی الصورة الثانیة و هی ما لو تعقبها مرّتان غیر متماثلتین،لعدم کونهما سببا مضادا فی الأثر للسابقة،و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التفکیک بین الصورتین متدافع فإنّ العادة السابقة إذا کانت مؤثرة فیما تعقبت بمختلف مع وجود الفاصل لاندراجها فی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الحال فیما لو تعقبت بعادة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أنّ مفاد الاتّفاق مرّتین لیس إلا تحقق العادة لما یستقبل لا نفی اقتضاء ما مضی من عادة سابقة،فیقع التنافی بین مقتضی العادتین فی ما یأتی،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طبیعة العادة الفعلیة العرفیة کما لو تکرر الاتفاق کرورا عدیدة أن تکون مزیلة لما قبلها من عادة عرفیة و بعبارة أخری أنّ الخلق المعروف الوارد فی المرسلة و هو الاعتیاد و العادة فی الطبیعة عند عروضها و حصولها توجب زوال العادة السابقة المضادة،و من ثم قیدت العادة فی الکلمات بالفعلیة فهی من الأسباب الرافعة سواء للاضطراب أو للعادة المخالفة،فمن ثم یتصور التبدل فی کل من العادة بحسب النظر العرفی أو بحسب مفاد النص و هو المرتین،نعم یمکن فرض تبدل عادة المرّتین الی عادة عرفیة مستمرة مخالفة و هو کما لو تبدلت من عرفیة الی عرفیة أخری،کما یمکن فرض تعقّب العادة العرفیة بالمرّتین المخالفة و فی حصول التبدّل و الانقلاب هاهنا تأمّل لقصور دلیل المرّتین عن الشمول لمثل ذلک،نعم لو افترض تعقّب العرفیة باضطراب ثم المرّتین لکان مشمولا لبعض فقرات المرسلة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اشکل علی الأخذ بالعادة السابقة فی الصورة الثانیة فی المتن،بأنّ مفهوم موثقة سماعة دالّ علی عدم بقاء العادة بذلک،و بما فی مرسلة یونس الطویلة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اختلط علیها أیّامها و زادت و نقصت حتی لا تقف منها علی حدّ و لا من الدم علی لون عملت أیّامها بإقبال الدم و إدباره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علی أنّ تغیر العادة یوجب الاضطراب فترجع الی التمییز بالصفات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الموثّقة فغایة دلالة مفهومها علی عدم دلالة الاختلاف مرّتین علی کونه عادة لا علی رفع اقتضاء العادة السابقة،و أمّا المرسلة فموضوع الذیل هو المضطربة</w:t>
      </w:r>
      <w:bookmarkStart w:id="529" w:name="pg13754_194625"/>
    </w:p>
    <w:p>
      <w:pPr>
        <w:pStyle w:val="Heading6"/>
        <w:numPr>
          <w:ilvl w:val="5"/>
          <w:numId w:val="1"/>
        </w:numPr>
        <w:rPr/>
      </w:pPr>
      <w:bookmarkStart w:id="530" w:name="__RefHeading___Toc320621_3264237689"/>
      <w:bookmarkStart w:id="531" w:name="_Toc209"/>
      <w:bookmarkEnd w:id="529"/>
      <w:bookmarkEnd w:id="530"/>
      <w:r>
        <w:rPr>
          <w:rtl w:val="true"/>
        </w:rPr>
        <w:t xml:space="preserve">مسألة </w:t>
      </w:r>
      <w:r>
        <w:rPr/>
        <w:t>11</w:t>
      </w:r>
      <w:r>
        <w:rPr>
          <w:rtl w:val="true"/>
        </w:rPr>
        <w:t>:</w:t>
      </w:r>
      <w:r>
        <w:rPr>
          <w:rtl w:val="true"/>
        </w:rPr>
        <w:t>لا یبعد تحقق العادة المرکّبة</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تحقق العادة المرکّبة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رأت فی الشهر الأول ثلاثة، و فی الثانی أربعة و فی الثالث ثلاثة و فی الرابع أربعة أو رأت شهرین متوالیین ثلاثة و شهرین متوالیین أربعة ثم شهرین متوالیین ثلاثة و شهرین متوالیین أربعة،فتکون ذات عادة علی النحو المزبور،لکن لا یخلو عن إشکال خصوصا فی مثل الفرض کمستمرة الدم و نحوها،لا مثل الفرض ممّا لم یحدث لدیها تحیّر فی الحکم بالتحیّض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فزوال العادة بتکرر الاختلاف کثیرا لا ریب فیه إذ الحال فی العادة العرفیة کذلک فکیف بالحاصلة من المرّتین مع قصور الدلیل فی الشمول لمثل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حکی عن جماعة من المتأخرین و حصولها تارة مرارا عدیدة ممّا یوجب صدق أنّ ذلک خلقا معروفا لها و أنه أیامها المعلومة و أنه وقتا لها،فیتحقق موضوع إماریة العادة و لا موجب لمنع ذلک إلا ما یأتی فی حصول العادة المرکّبة بالمرّتین، و أما حصولها بالمرّتین و لو ضمن أربعة أشهر کما فی أول مثالی المتن أو ضمن ثمانیة أشهر کما فی ثانی المثالین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فبتقریب أن یکون المدار فی عنوان الأقراء هو التماثل فی المرّتین من دون تقیید ذلک بکونهما فی شهرین متتابعین،بل جعل القید الثانی هو تعاقب المرّتین و اتّصالهما سواء فی شهرین کما فی العادة البسیطة أو أربعة أو ثمانیة أشهر کما فی المرکّبة و نحو ذلک أو فی شهر کما فی الشهر الحیضی کما تقدّم کل بحسبه،و یساعد علی عدم تفسیر القید الثانی بذلک هو أنّ الظاهر أنّ المرّتین المتصلتین مبدأ شرعی لکل مورد تتحقق فیه العادة العرفیة بالکرور،بتبیان أنه من حیث العدد یکتفی بالمرّتین المتصلتین،و بعبارة أخری أنّ حالة التماثل فی طبیعة الدم بمجرّد التکرر</w:t>
      </w:r>
    </w:p>
    <w:p>
      <w:pPr>
        <w:pStyle w:val="BookText"/>
        <w:rPr/>
      </w:pPr>
      <w:r>
        <w:rPr>
          <w:rFonts w:ascii="IRNazanin" w:hAnsi="IRNazanin" w:eastAsia="IRNazanin"/>
          <w:color w:val="111111"/>
          <w:sz w:val="28"/>
          <w:sz w:val="28"/>
          <w:szCs w:val="28"/>
          <w:rtl w:val="true"/>
          <w:lang w:bidi="fa-IR"/>
        </w:rPr>
        <w:t>الثانی،حیث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الشهرین المتوالیین علی خلاف السابقین یکونان ناسخین للعادة الأولی،فالعمل بالاحتیاط أولی،نعم إذا تکررت الکیفیة المذکورة مرارا عدیدة،بحیث یصدق فی العرف أنّ هذه الکیفیة عادتها و أیامها لا إشکال فی اعتبارها،فالإشکال إنما هو فی ثبوت العادة الشرعیة بذلک،و هی الرؤیة کذلک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مرّتین متعاقبتین موجب لصیرورته خلقا معروفا و وقتا لها،هذا و قد یقال بأنّ تکرر طبیعة التماثل فی الشهرین المتعاقبین أقوی من التکرر الحاصل فی مدد متباعدة و یکفی ذلک فارقا،نعم الکرّات العدیدة جدا قد توجب الصدق العرفی و اشکل علی حصولها فی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لازم القول بها هو البناء علی تحققها مع الاختلاف بسبب الأحوال فلا تکون العادات المختلفة ناسخة للأخری لاختلاف الأحوال بل کلّ منها عادة 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اللازم عدم الحکم بثبوت العادة بالتکرر مرّتین أو أکثر مع اختلاف الأحوال بل و لا مع الشک بل فی خصوص الإحراز،و هذا کلّه خلاف إطلاق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صدق الضبط علیها للتردد بین العدد الأقل و الأکثر و إن کان التردید بین حدّ أقل و حد أکثر،لکنه مرددا بین حدود متوسطة عدیدة فهی مضطربة لا ذات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شمول إطلاق أدلّة العادة لها فإنّ مقتضی موثقة سماعة و مرسلة یونس هو التقیید بالشهرین المتوالیین علی حدّ سواء و إلا فهی مضطربة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أکثر الحالات العارضة بسبب الظروف المختلفة غیر مطردة کی یحصل منها العادة بحسبها،و لو فرض اطرادها لتمّ الاعتیاد،مع أنّ تبدّل الحالات نحو من النسخ بمعنی رفع الید عن مقتضی العادة السابقة بالعادة اللاحقة و لو لبقاء</w:t>
      </w:r>
    </w:p>
    <w:p>
      <w:pPr>
        <w:pStyle w:val="BookText"/>
        <w:rPr/>
      </w:pPr>
      <w:r>
        <w:rPr>
          <w:rFonts w:ascii="IRNazanin" w:hAnsi="IRNazanin" w:eastAsia="IRNazanin"/>
          <w:color w:val="111111"/>
          <w:sz w:val="28"/>
          <w:sz w:val="28"/>
          <w:szCs w:val="28"/>
          <w:rtl w:val="true"/>
          <w:lang w:bidi="fa-IR"/>
        </w:rPr>
        <w:t>و استمراریة الحالة المتعقبة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فلا یکون الاعتیاد بحسب الحالة غیر المطردة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الضبط صادق و لو بحسب الحدّ الأقل أو الأکثر و من ثم ذهب المحقق الآخوند الخراسانی الی تحیّضها برؤیة الدم لصدق أیامها،و منع من الرجوع إلیها عند تجاوز الدم لعدم تحدید العدد،و إن کان الصحیح تحدده بلحاظ الأکثر کما عرفت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یرد علی حصولها بالمرّتین،دون حصولها بالمرّات العدیدة الموجبة للصدق العرفی و العلم العادی بالوقت و الخلق المعروف،مع أنّک عرفت قرب استظهار شرطیة المرّتین المتصلتین أی بتعاقب کلّ مورد بحسبه من دون فصل من دون لزوم کون المرّة فی شهر و المرّتین فی شهرین کما مرّ ففی کل مورد تتحقق فیه العادة العرفیة و لو فی غیر الشهرین إلا بلحاظ العادة البسیطة،و یمکن دعم حصول المرکّبة مضافا الی ما تقدم بما ورد من استظهار صاحبة العادة یوما أو یومین،مما یقتضی عدم زوالها بمثل هذا القدر من التعدد و کذلک بما ورد فی تحدید المضطربة غیر الصادق علی صاحبة المرکّبة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اختلطت علیها أیامها و زادت و نقصت حتی لا تقف منها علی حدّ و لا من الدم علی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یفرض العادة المرکّبة بلحاظ الوقت کما تحصل بلحاظ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أنّ التوقیت إذا کان من باب الضبط الوسطی أی التقریب فی التحدید و التحدید فی التقریب فلا یکون التذبذب بین أوساط لا تتجاوز قلّة و کثرة مخلاّ بالضبط و بعبارة أخری إنّ التردید بین حدود کالساعات لا ینافی وحدة الحدّ فی وحدة مقداریة أعلی رتبة کالیوم کما أنّ التردید فی کلّ وحدة مقداریة لا ینافی التعین بلحاظ وحدة مقداریة أعلی رتبة</w:t>
      </w:r>
      <w:r>
        <w:rPr>
          <w:rFonts w:eastAsia="IRNazanin" w:cs="IRNazanin"/>
          <w:color w:val="111111"/>
          <w:sz w:val="28"/>
          <w:szCs w:val="28"/>
          <w:rtl w:val="true"/>
          <w:lang w:bidi="fa-IR"/>
        </w:rPr>
        <w:t>.</w:t>
      </w:r>
      <w:bookmarkStart w:id="532" w:name="pg13754_194628"/>
    </w:p>
    <w:p>
      <w:pPr>
        <w:pStyle w:val="Heading6"/>
        <w:numPr>
          <w:ilvl w:val="5"/>
          <w:numId w:val="1"/>
        </w:numPr>
        <w:rPr/>
      </w:pPr>
      <w:bookmarkStart w:id="533" w:name="__RefHeading___Toc320623_3264237689"/>
      <w:bookmarkStart w:id="534" w:name="_Toc210"/>
      <w:bookmarkEnd w:id="532"/>
      <w:bookmarkEnd w:id="533"/>
      <w:r>
        <w:rPr>
          <w:rtl w:val="true"/>
        </w:rPr>
        <w:t xml:space="preserve">مسألة </w:t>
      </w:r>
      <w:r>
        <w:rPr/>
        <w:t>12</w:t>
      </w:r>
      <w:r>
        <w:rPr>
          <w:rtl w:val="true"/>
        </w:rPr>
        <w:t>:</w:t>
      </w:r>
      <w:r>
        <w:rPr>
          <w:rtl w:val="true"/>
        </w:rPr>
        <w:t>قد تحصل العادة بالتمییز</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تحصل العادة بالتمییز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المرأة المستمرة الدم إذا رأت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بصفات الحیض فی أول الشهر الأول،ثم رأت بصفات الاستحاضة، و کذلک إذا رأت فی أول الشهر الثانی خمسة أیام بصفات الحیض ثم رأت بصفات الاستحاضة،فحینئذ تصیر ذات عادة عددیة وقتیة،و إذا رأت فی أول الشهر الأول خمسة بصفات الحیض و فی أول الشهر الثانی ستّة أو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حینئذ ذات عادة وقتیة،و اذا رأت فی أول الشهر الأول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العاشر من الشهر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بصفات الحیض فتصیر ذات عادة 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علیه الاتفاق أو الإجماع،بعد جعل الصفات محرزة لأیام الحیض کما تقدّم و لسان الأدلّة أماریتها لذلک لا أنها وظیفة بنائیة کما فی التحیّض بالأیام و الأعداد،و بعادة الأقارب علی أحد الوجهین،بخلاف قاعدة الإمکان علی بعض المعانی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ذلک صاحب الجواهر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أدلّة العادة المتقدّمة علی أدلّة التمییز بالصفات إنّما هی العادة لمستقیمة الدم لا مستمرة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أدلّة الصفات لا سیّما و انّ عمدتها واردة فی مستمر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من زیادة الفرع علی الأصل فإنّ ثبوت العادة فی المقام لما کان بالصفات فکیف تتقدم مثل هذه العادة علی السبب المحقق لها،و لا أقل من وقوع التعارض للتکافؤ</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إطلاق روایات الأخذ بالعادة دون الصفات شامل للمقام مضافا الی موثّق إسحاق بن جریر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امرأة منّا أن أدخلها علی أبی عبد الله علیه السّلام فاستأذنت لها،فأذن لها فدخلت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المرأة تحیض فتجوز أیام</w:t>
      </w:r>
    </w:p>
    <w:p>
      <w:pPr>
        <w:pStyle w:val="BookText"/>
        <w:rPr/>
      </w:pPr>
      <w:r>
        <w:rPr>
          <w:rFonts w:ascii="IRNazanin" w:hAnsi="IRNazanin" w:eastAsia="IRNazanin"/>
          <w:color w:val="111111"/>
          <w:sz w:val="28"/>
          <w:sz w:val="28"/>
          <w:szCs w:val="28"/>
          <w:rtl w:val="true"/>
          <w:lang w:bidi="fa-IR"/>
        </w:rPr>
        <w:t>حیضها؟قال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أیام حیضها دون عشرة أیام استظهرت بیوم واحد،ثم هی مستحاضة،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الدم یستمر بها الشهر و الشهرین و الثلاثة کیف تصنع بالصلاة؟قال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 أیام حیضها ثم تغتسل لکل صلاتین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أیام حیضها تختلف علیها،و کان یتقدّم الحیض الیوم و الیومین و الثلاثة،و یتأخّر مثل ذلک فما علمها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لیس به خفاء،هو دم حار تجد له حرقة،و دم الاستحاضة دم فاسد بارد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فالتفتت الی مولاتها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تراه کان امرأة مرّة؟</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و هی نصّ فی المطلوب و أنّ العادة التی یؤخذ بها شاملة للعادة الحاصلة من التمییز بالصفات،و یؤیّد بما فی صحیح الحسین بن نعیم الصحّاف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فی الحامل التی تری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فلتمسک عن الصلاة عدد أیامها التی کانت تقعد فی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زاد علی ذلک استحاضة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بدعوی اختلاف التعبیر بأیام القعود فی الحیض عن التعبیر بأیام الحیض،بکون الأول أعم من الحیض المعلوم أو التحیض الموظّف لها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خبرا العادة الشرعیة،فلا مانع من شمولهما لمثل المقام لصدق اتّفاق شهرین عدّة أیام سواء و هی التی أحرز حیضتیها کما فی موثّقة سماعة لا سیّما و قد ذکر فیها أنها أیام قعود المرأة أی التی تتحیض فیها وظیفة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معتبرة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توالی علیها حیضتان أو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یوهم قوله علیه السّلام فی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إحدی السنن فالحائض التی لها أیام معلومة قد أحصتها بلا اختلاط علیها ثم استحاضت فاستمر بها الدم أو هی فی ذلک تعرف أیامها و مبلغ عدّتها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حیث قیّد العادة بالأیام المعلومة بلا اختلاط،فینفی تحقق العادة من مستمر الدم،و یندفع الوهم بأنّ المراد من الاختلاط فی الروایة هی</w:t>
      </w:r>
      <w:bookmarkStart w:id="535" w:name="pg13754_194630"/>
    </w:p>
    <w:p>
      <w:pPr>
        <w:pStyle w:val="Heading6"/>
        <w:numPr>
          <w:ilvl w:val="5"/>
          <w:numId w:val="1"/>
        </w:numPr>
        <w:rPr/>
      </w:pPr>
      <w:bookmarkStart w:id="536" w:name="__RefHeading___Toc320625_3264237689"/>
      <w:bookmarkStart w:id="537" w:name="_Toc211"/>
      <w:bookmarkEnd w:id="535"/>
      <w:bookmarkEnd w:id="536"/>
      <w:r>
        <w:rPr>
          <w:rtl w:val="true"/>
        </w:rPr>
        <w:t xml:space="preserve">مسألة </w:t>
      </w:r>
      <w:r>
        <w:rPr/>
        <w:t>13</w:t>
      </w:r>
      <w:r>
        <w:rPr>
          <w:rtl w:val="true"/>
        </w:rPr>
        <w:t>:</w:t>
      </w:r>
      <w:r>
        <w:rPr>
          <w:rtl w:val="true"/>
        </w:rPr>
        <w:t>إذا رأت حیضین متوالیین متماثلین مشتملین علی النقاء فی البین</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حیضین متوالیین متماثلین مشتملین علی النقاء فی البین،فهل العادة أیام الدم فقط أو مع أیام النقاء أو خصوص ما قبل النقاء؟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الأول، التی لا تعرف أیامها و لا مبلغ عدّتها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سنة التی قد کانت لها أیام متقدّمة ثم اختلط علیها من طول الدم فزادت و نقصت حتی أغفلت عددها و موضعها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أنها ترجع الی الصفات،فالتی اختلط علیها هی التی لا تقف علی عدد و وقت متکرر یحصل لها منه العادة،و لک أن تقول أنّ مستمرة الدم إنما ترجع الی الصفات إذا لم تکن لها أیّام معلومة عددا و وقت یحصل بالتکرر و یعضد ذلک حصول العادة العرفیة و الخلق المعروف بتکرر التمییز مرارا عدیدة یصدق أنّها 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یندفع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فبأنّ المقام لیس من مقابلة الصفات فی المرّتین مع الصفات فی المرة الثالثة کی یتکافئ الحال بین الطرفین،بل هو من انضمام التکرر مع الصفات و الذی هو إمارة مقدّمة رتبة علی الصفات المجردة،و منه یظهر وجها آخر لدفع الإشکال الثانی بأنّ ظاهر روایات الصفات فی مستمرة الدم هی فی الفاقدة لإمارة التکرر فی العدد و الوقت کما عرفت،و بعبارة أدق إنّ قاعدة الصفات فی فردیها فی الشهر الأول و الثانی تحقق موضوع العادة و فی الشهر الثالث تتقابل العادة مع الفرد الثالث من إماریة الصفات علی موضوع واحد و العادة مقدمة رتبة فی المحمول علی محمول قاعدة الصفات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هو الثانی و قد ینسب الی ظاهر کثیر من العبائر،و لا یخفی ابتناء البحث علی الخلاف المتقدم فی النقاء أنه حیض أم طهر،و انّ حیضیته حکمیة بمعنی بقاء الحدث الحیضی أو أنّ حیضیته خبثیة بمعنی کونه الدم الذی فی باطن الرحم یقذف علی فترات،کما مرّ أنه الأقوی و علیه فلا تردید فی کونه أیام الحیض</w:t>
      </w:r>
    </w:p>
    <w:p>
      <w:pPr>
        <w:pStyle w:val="BookText"/>
        <w:rPr/>
      </w:pPr>
      <w:r>
        <w:rPr>
          <w:rFonts w:ascii="IRNazanin" w:hAnsi="IRNazanin" w:eastAsia="IRNazanin"/>
          <w:color w:val="111111"/>
          <w:sz w:val="28"/>
          <w:sz w:val="28"/>
          <w:szCs w:val="28"/>
          <w:rtl w:val="true"/>
          <w:lang w:bidi="fa-IR"/>
        </w:rPr>
        <w:t>مثلا إذا رأت أربعة أیام ثم طهرت فی الیوم الخامس ثم رأت فی السادس کذلک فی الشهر الأول و الثانی فعادتها خمسة أیام لا ستة و لا أربعة،فإذا تجاوز دمها رجعت إلی خمسة متوالیة و تجعلها حیضا لا ستة،و لا بأن تجعل الیوم الخامس یوم النقاء و السادس أیضا حیضا،و لا إلی الأربعة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القرء هو خبث الحیض و هو الخلق المعروف لها أی عادتها،نعم مرّ أنّ رؤیة الدم المأخوذة شرطا فی أقلّ الحیض و أکثره هو من استعمال الحیض بحذف المضاف أی أقل دم الحیض المرئی،و لا وجه لإرادته فی عنوان أیامها و أیام قرئها لکونه موضوع أحکام الحائض و هی لا تختص برؤیة الدم علی القول بحیضیة النقاء لا سیّما حیضیته الخبثیة،نعم علی القول بطهارة النقاء المتوسط یتأتّی البحث فی کون الأیام شاملة له أم لا؟و لعل المنصرف الأولی هو أیام الدم لکونها الحیض خاصّة فهی أیام القرء خاصّة،إلا أنّ الغریب ما یحکی من التزام صاحب الجواهر بذلک مع کونه قائلا بحیضیة النقاء،هذا و قد استدلّ بعدّة روایات تضمّنت إماریة العادة علی حیضیة الدم و عبّر عنها بلفظ أیام قعودها،و هذا یتم بناء علی حیضیة النقاء المتوسط و من تلک الروایات موثّق لسماعة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رأت الدم فی الحمل؟قال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 أیامها التی کانت تحیض،فإذا زاد الدم علی الأیام التی کانت تقعد استظهرت بثلاثة أیام ثم هی مستحاضة</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و مثلها عدّة من الروایات أخری </w:t>
      </w:r>
      <w:r>
        <w:rPr>
          <w:rStyle w:val="FootnoteAnchor"/>
          <w:rtl w:val="true"/>
        </w:rPr>
        <w:footnoteReference w:id="459"/>
      </w:r>
      <w:r>
        <w:rPr>
          <w:rFonts w:ascii="IRNazanin" w:hAnsi="IRNazanin" w:eastAsia="IRNazanin"/>
          <w:color w:val="111111"/>
          <w:sz w:val="28"/>
          <w:sz w:val="28"/>
          <w:szCs w:val="28"/>
          <w:rtl w:val="true"/>
          <w:lang w:bidi="fa-IR"/>
        </w:rPr>
        <w:t>بل انّ فی الموثق لسماعة الوارد فی المرّتین قد عبّر فیها سؤالا و جوابا بالقعود و الجلوس،کما انّ التحدید فیها لموضوع الحیض بعدم تجاوز الدم عشرة یقتضی حیضیة النقاء المتخلل و إلا لم یکن عشرا فتأمّل فقد یفکک بین ظرفیة العشرة و کمیّة العشرة فالدلالة المزبورة إنما تتم بناء علی إرادة الکمیّة أیضا و أمّا لو أرید الظرفیة فقط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مرسلة یونس فإنه</w:t>
      </w:r>
      <w:bookmarkStart w:id="538" w:name="pg13754_194632"/>
    </w:p>
    <w:p>
      <w:pPr>
        <w:pStyle w:val="Heading6"/>
        <w:numPr>
          <w:ilvl w:val="5"/>
          <w:numId w:val="1"/>
        </w:numPr>
        <w:rPr/>
      </w:pPr>
      <w:bookmarkStart w:id="539" w:name="__RefHeading___Toc320627_3264237689"/>
      <w:bookmarkStart w:id="540" w:name="_Toc212"/>
      <w:bookmarkEnd w:id="538"/>
      <w:bookmarkEnd w:id="539"/>
      <w:r>
        <w:rPr>
          <w:rtl w:val="true"/>
        </w:rPr>
        <w:t xml:space="preserve">مسألة </w:t>
      </w:r>
      <w:r>
        <w:rPr/>
        <w:t>14</w:t>
      </w:r>
      <w:r>
        <w:rPr>
          <w:rtl w:val="true"/>
        </w:rPr>
        <w:t>:</w:t>
      </w:r>
      <w:r>
        <w:rPr>
          <w:rtl w:val="true"/>
        </w:rPr>
        <w:t>یعتبر فی تحقق العادة العددیة تساوی الحیضین و عدم زیادة إحداهما علی الأخری و لو بنصف یوم أو أقل</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تحقق العادة العددیة تساوی الحیضین و عدم زیادة إحداهما علی الأخری و لو بنصف یوم أو 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رأت خمسة فی الشهر الأول و خمسة و ثلث أو ربع یوم فی الشهر الثانی لا تتحقق العادة من حیث العدد،نعم لو کانت الزیادة یسیرة لا تضر،و کذا فی العادة الوقتیة تفاوت الوقت و لو بثلث أو ربع یوم یضر،و أما التفاوت الیسیر فلا یضر،لکن المسألة لا تخلو عن إشکال فالأولی مراعاة الاحتیاط</w:t>
      </w:r>
      <w:r>
        <w:rPr>
          <w:rFonts w:eastAsia="IRNazanin" w:cs="IRNazanin"/>
          <w:color w:val="111111"/>
          <w:sz w:val="28"/>
          <w:szCs w:val="28"/>
          <w:rtl w:val="true"/>
          <w:lang w:bidi="fa-IR"/>
        </w:rPr>
        <w:t>.</w:t>
      </w:r>
    </w:p>
    <w:p>
      <w:pPr>
        <w:pStyle w:val="Heading6"/>
        <w:numPr>
          <w:ilvl w:val="5"/>
          <w:numId w:val="1"/>
        </w:numPr>
        <w:rPr/>
      </w:pPr>
      <w:bookmarkStart w:id="541" w:name="__RefHeading___Toc320629_3264237689"/>
      <w:bookmarkStart w:id="542" w:name="_Toc213"/>
      <w:bookmarkEnd w:id="541"/>
      <w:r>
        <w:rPr>
          <w:rtl w:val="true"/>
        </w:rPr>
        <w:t xml:space="preserve">مسألة </w:t>
      </w:r>
      <w:r>
        <w:rPr/>
        <w:t>15</w:t>
      </w:r>
      <w:r>
        <w:rPr>
          <w:rtl w:val="true"/>
        </w:rPr>
        <w:t>:</w:t>
      </w:r>
      <w:r>
        <w:rPr>
          <w:rtl w:val="true"/>
        </w:rPr>
        <w:t>صاحبة العادة الوقتیة سواء کانت عددیة أیضا أم لا تترک العبادة بمجرّد رؤیة الدم فی العادة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العادة الوقتیة سواء کانت عددیة أیضا أم لا تترک العبادة بمجرّد رؤیة الدم فی العادة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فیها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صارت سنة الی أن تجلس اقرائها</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فی بیان أثر تحقق العادة بالمرّتین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شرطیة الثلاثة أیام أنّ اللازم الاستیعاب الغالب دون التام فلا یضرّ نقصان مثل ربع الیوم و نحوه،نعم لو زاد أحدهما ربعا من یوم جدید لاختلّ التطابق عددا،ثم انّه قد تقدّم فی العادة المرکّبة تحقق الحدّ الأقل أو الأکثر فی العادة العددیة العرفیة بل الشرعیة،فالقول به فی الشرعیة محتمل،أما فی الوقتیة فحدّ التطابق فی المبدأ لا یخلّ بحصوله فی الوسط أو قد یحصل مع ذلک فی المنتهی،لا سیّما مع ما سیأتی من جواز تقدّمها یومین أو تأخّرها کذلک،و بعبارة جامعة أنّ الضبط الوسطی توقیت توسطی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بالاتّفاق سواء کان بالصفات أم لا کما 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تری الصفرة فی أیّامها؟فقال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حتی تنقضی أیامها،و 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و فی مرسلة یونس القصیرة عن أبی</w:t>
      </w:r>
    </w:p>
    <w:p>
      <w:pPr>
        <w:pStyle w:val="BookText"/>
        <w:rPr/>
      </w:pPr>
      <w:r>
        <w:rPr>
          <w:rFonts w:ascii="IRNazanin" w:hAnsi="IRNazanin" w:eastAsia="IRNazanin"/>
          <w:color w:val="111111"/>
          <w:sz w:val="28"/>
          <w:sz w:val="28"/>
          <w:szCs w:val="28"/>
          <w:rtl w:val="true"/>
          <w:lang w:bidi="fa-IR"/>
        </w:rPr>
        <w:t>أو مع تقدمه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تأخّره یوما أو یومین أو أزید علی وجه یصدق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رأت المرأة فی أیام حیضها من صفرة أو حمرة فهو من الحیض،و کلّ ما رأته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 مثلهما مصحح علی بن جعفر و إسماعیل الجعفی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 الصفات فلا إشکال لشمول کلّ من روایات التقدّم الآتیة و قاعدة الصفات له لکن لا یخفی الفرق بینهما فی مثل تعارضه مع دم سابق فإن الحکم بالحیضیة علی العادة تقدّم علی الصفات فی الدم السابق بخلافه علی الصفات فالتسویة فی الاستدلال بهما فی غیر محلّه،و أمّا مع عدم الصفات،ففی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 بأکثر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 یومین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تأخّر بمثل ذلک الی تمام العشرة أیام حکم أیضا بأنّه دم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الکرکی و کاشف اللثام و جماعة التقیید بالیوم و الیومین و أطلق آخرون التقدم شریطة أن یصدق علیه تقدم العادة و هو الأقوی لما فی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تری الدم قبل وقت حیضها؟فقال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الدم قبل وقت حیضها فلتدع الصلاة،فإنّه ربّما تعجّل بها الوقت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الحدیث و التعلیل صادق علی الأکثر من یومین کما هو ظاهر فی عرف النساء فإنه قد یتقدّم الی خمس و إلا فالتقدم الیوم و الیومین هو الغالب فی الوقتیة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أیضا موثّق إسحاق بن جریر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امرأة منّا أن أدخلها علی أبی عبد الله علیه السّلام فاستأذنت لها،فأذن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المرأة تحیض فتجوز أیام حیضها؟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أیام حیضها دون عشرة أیام استظهرت بیوم واحد،ثم هی مستحاضة،قالت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الدم یستمر بها الشهر و الشهرین و الثلاثة کیف تصنع بالصلاة؟قال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 أیام حیضها ثم تغتسل لکلّ صلاتین،قالت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أیام حیضها تختلف علیها،و کان یتقدم الحیض الیوم</w:t>
      </w:r>
    </w:p>
    <w:p>
      <w:pPr>
        <w:pStyle w:val="BookText"/>
        <w:rPr/>
      </w:pPr>
      <w:r>
        <w:rPr>
          <w:rFonts w:ascii="IRNazanin" w:hAnsi="IRNazanin" w:eastAsia="IRNazanin"/>
          <w:color w:val="111111"/>
          <w:sz w:val="28"/>
          <w:sz w:val="28"/>
          <w:szCs w:val="28"/>
          <w:rtl w:val="true"/>
          <w:lang w:bidi="fa-IR"/>
        </w:rPr>
        <w:t>و الیومین و الثلاثة،و یتأخّر مثل ذلک فما علمها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لیس به خفاء،هو دم حار تجد له حرقة،و دم الاستحاضة دم فاسد بارد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و أنا حاضر عن المرأة تری الصفرة؟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قبل الحیض فهو من الحیض،و ما کان بعد الحیض فلیس منه</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صحیح الحسین بن نعیم الصحّاف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رأت الحامل الدم قبل الوقت الذی کانت تری فیه الدم بقلیل أو فی الوقت من ذلک الشهر فإنّه من الحیضة</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لا یتوهّم ظهور القلیل فی ما دون الیومین و ذلک لأنّ القلّة و الکثرة أمران إضافیان و هما یلحظان بالإضافة الی الشهر أو العشرة فی دور الحیض فتعمّ القلّة ما یزید علی الیومین،لا سیّما و انّ التقدم بیوم و یومین یعدّ فی عرف طباع النساء رؤیة فی الوقت کما لا یتوهّم اختصاصها بالحامل بعد دلالتها علی کون المدار علی إماریة العادة،هذا،و لا یقیّد الروایات المتقدّمة ما فی موثّق أبی بصیر عن أبی عبد الله علیه السّلام فی المرأة تری الصفرة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قبل الحیض بیومین فهو من الحیض،و إن کان بعد الحیض بیومین فلیس من الحیض</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و مثله مضمرة معاویة بن الحکیم </w:t>
      </w:r>
      <w:r>
        <w:rPr>
          <w:rStyle w:val="FootnoteAnchor"/>
          <w:rtl w:val="true"/>
        </w:rPr>
        <w:footnoteReference w:id="468"/>
      </w:r>
      <w:r>
        <w:rPr>
          <w:rFonts w:ascii="IRNazanin" w:hAnsi="IRNazanin" w:eastAsia="IRNazanin"/>
          <w:color w:val="111111"/>
          <w:sz w:val="28"/>
          <w:sz w:val="28"/>
          <w:szCs w:val="28"/>
          <w:rtl w:val="true"/>
          <w:lang w:bidi="fa-IR"/>
        </w:rPr>
        <w:t>،لما تقدّم من تعارف التقدّم الیوم و الیومین فی طباع النساء حتی أنه یعدّ مجیئه فی ذلک مجیئا فی الوقت و التعجیل ما یزید علی ذلک کالثلاثة أو الخمسة فیکون ذکرهما خارج مخرج الغالب لا الاحتراز</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التعلیل فی موثّقة سماعة لیس من قبیل الإطلاق کی</w:t>
      </w:r>
    </w:p>
    <w:p>
      <w:pPr>
        <w:pStyle w:val="BookText"/>
        <w:rPr/>
      </w:pPr>
      <w:r>
        <w:rPr>
          <w:rFonts w:ascii="IRNazanin" w:hAnsi="IRNazanin" w:eastAsia="IRNazanin"/>
          <w:color w:val="111111"/>
          <w:sz w:val="28"/>
          <w:sz w:val="28"/>
          <w:szCs w:val="28"/>
          <w:rtl w:val="true"/>
          <w:lang w:bidi="fa-IR"/>
        </w:rPr>
        <w:t>علیه تقدّم العادة أو تأخّرها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الدم بالصفات و ترتّب علیه جمیع أحکام الحیض،فإن علمت بعد ذلک عدم کونه حیضا لانقطاعه قبل تمام ثلاثة أیام تقضی ما ترکته من العبادات،و أما غیر ذات العادة المذکورة کذات العادة العددیة فقط یقید بل من نصوصیة موضوع التقدیم و هو صدق التعجیل،و ربّما یوقع المعارضة بین الموثّقة و نحوها مع ما فی صحیح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تری الصفرة فی أیّامها؟فقال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تصلی حتی تنقضی أیّامها،و إن رأت الصفرة فی غیر أیامها توضّأت و صلّت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و مثله مصحح علی بن جعفر </w:t>
      </w:r>
      <w:r>
        <w:rPr>
          <w:rStyle w:val="FootnoteAnchor"/>
          <w:rtl w:val="true"/>
        </w:rPr>
        <w:footnoteReference w:id="470"/>
      </w:r>
      <w:r>
        <w:rPr>
          <w:rFonts w:ascii="IRNazanin" w:hAnsi="IRNazanin" w:eastAsia="IRNazanin"/>
          <w:color w:val="111111"/>
          <w:sz w:val="28"/>
          <w:sz w:val="28"/>
          <w:szCs w:val="28"/>
          <w:rtl w:val="true"/>
          <w:lang w:bidi="fa-IR"/>
        </w:rPr>
        <w:t>و النسبة عموم من وجه مع الموثّق الذی هو عمدة أدلّة إطلاق التقدیم،فإنّ الموثّق یشمل الواجد للصفات و الفاقد و الصحیح یشمل المتقدّم و المتأخّر،فیتعارضان فی المتقدّم الزائد علی الیومین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الموثّق حاکم علی الصحیح لتوسعته أیامها للمتقدّم الصادق علیه تعجیل العادة لتصدیها لإدراجه فی الأیام و العادة کأمارة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 المتأخّر عن العادة أمّا المتأخّر فإن ارید منه عن أول الحیض فالحکم بحیضیته لا إشکال فیه بعد کونه فی العادة و لو کان فاقدا للصفات کما مرّ فی روایات العادة،و إن ارید تأخّره عن منتهی العادة کما هو ظاهر الکلمات فتارة لم یسبقه دم فی العادة،و أخری یکون مسبوقا،أما الشقّ الأول فتارة یکون واجدا للصفات و أخری فاقدا،فأمّا الواجد فلا خلاف فی حیضیّته لشمول قاعدة الصفات له و لمجیء الوجوه الآتیة فی الفاقد لتوسعة العادة فیه أیضا لکن مرّ فی المتقدم أنّ التسویة فی المستندین لا وجه لها،فإنّ التحیّض بالصفات لا یتقدم علی دم آخر معارض واجد للصفات،بخلاف التحیّض</w:t>
      </w:r>
    </w:p>
    <w:p>
      <w:pPr>
        <w:pStyle w:val="BookText"/>
        <w:rPr/>
      </w:pPr>
      <w:r>
        <w:rPr>
          <w:rFonts w:ascii="IRNazanin" w:hAnsi="IRNazanin" w:eastAsia="IRNazanin"/>
          <w:color w:val="111111"/>
          <w:sz w:val="28"/>
          <w:sz w:val="28"/>
          <w:szCs w:val="28"/>
          <w:rtl w:val="true"/>
          <w:lang w:bidi="fa-IR"/>
        </w:rPr>
        <w:t>و المبتدئة و المضطربة و الناسیة فإنها تترک العبادة و ترتّب أحکام الحیض بمجرّد رؤیته إذا کان بالصفات،و أما مع عدمها فتحتاط بالجمع بین تروک الحائض و أعمال بالعادة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الفاقد فاستدلّ للتحیّض به بالإجماع حتی التزم به هنا من لم یلتزم به فی المتقدّم،و بأنّ التأخّر یزیده انبعاثا،و بأن ظاهر موثّق سماعة المشتمل علی التعلیل هو کون موضوع الحکم بالتحیّض بالعادة هو اختلافها و حصول الاضطراب الیسیر فیها سواء بالتقدم أو بالتأخّر،و اشکل علیه بمنع الإجماع و منع اعتباره و بأنّ الثانی اعتبار ظنّی لا دلیل ملزم به و بأنّ الثالث تعدّی عن مورد الموثّقة بلا قرینة مع انّ لازمه جعل کلّ من التقدّم و التأخّر بالإضافة الی أول العادة و هو غیر فرض المقام،و بأنّ مقتضی روایات </w:t>
      </w:r>
      <w:r>
        <w:rPr>
          <w:rStyle w:val="FootnoteAnchor"/>
          <w:rtl w:val="true"/>
        </w:rPr>
        <w:footnoteReference w:id="471"/>
      </w:r>
      <w:r>
        <w:rPr>
          <w:rFonts w:ascii="IRNazanin" w:hAnsi="IRNazanin" w:eastAsia="IRNazanin"/>
          <w:color w:val="111111"/>
          <w:sz w:val="28"/>
          <w:sz w:val="28"/>
          <w:szCs w:val="28"/>
          <w:rtl w:val="true"/>
          <w:lang w:bidi="fa-IR"/>
        </w:rPr>
        <w:t>التقدّم المشتملة علی حکم التأخّر هو نفی حیضیّة المتأخّر،کما فی صحیح محمد بن مسلم المتقدّم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رأت الصفرة فی غیر أیامها توضّأت و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مصحح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و لا غسل علیها من صفرة تراها إلا فی أیام طمثها</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و فی مضمرة معاویة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أیام الحیض لیس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مصحح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صفرة بعد انقضاء أیام قرئها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بعد الحیض فلیس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مرسلة یونس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موثّق أبی بصیر عند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الحیض بیومین فلیس من الحیض</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مقتضی موثّق أبی بصیر تقیید إطلاق النفی فی الروایات المزبورة بالیومین فی التأخّر،و أما حمل مورد الموثّق علی ما إذا حصل الحیض فی وقته ثم رأت الصفرة أی فی الصفرة المتأخّرة عن حیض قد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فلازمه حمل الروایات النافیة علی ذلک</w:t>
      </w:r>
    </w:p>
    <w:p>
      <w:pPr>
        <w:pStyle w:val="BookText"/>
        <w:rPr/>
      </w:pPr>
      <w:r>
        <w:rPr>
          <w:rFonts w:ascii="IRNazanin" w:hAnsi="IRNazanin" w:eastAsia="IRNazanin"/>
          <w:color w:val="111111"/>
          <w:sz w:val="28"/>
          <w:sz w:val="28"/>
          <w:szCs w:val="28"/>
          <w:rtl w:val="true"/>
          <w:lang w:bidi="fa-IR"/>
        </w:rPr>
        <w:t>المستحاضة إلی ثلاثة أیام فإن رأت ثلاثة أو أزید تجعلها حیضا،نعم لو علمت أنه أیضا فتکون فی غیر ما نحن فیه أیضا عدا صحیح ابن مسلم و مصحح علی بن جعفر، و هو کما تری لا سیّما و انّ القبلیة صادقة مع عدم الحیض بلحاظ أیامه سواء کان التعبیر بالحیض أو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المتأخّر المسبوق بالعادة هذا کلّه فی غیر المسبوق،و أمّا المسبوق فإجمال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 آت فی الفصل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الواجد للصفات ما دام فی العشرة فهو ملحق بالحیض،و أمّا الفاقد للصفات المتأخّر الذی فی العشرة فالأقوی فیه الحکم بالحیضیّة لما فی صحیح ابن مسلم </w:t>
      </w:r>
      <w:r>
        <w:rPr>
          <w:rStyle w:val="FootnoteAnchor"/>
          <w:rtl w:val="true"/>
        </w:rPr>
        <w:footnoteReference w:id="473"/>
      </w:r>
      <w:r>
        <w:rPr>
          <w:rFonts w:ascii="IRNazanin" w:hAnsi="IRNazanin" w:eastAsia="IRNazanin"/>
          <w:color w:val="111111"/>
          <w:sz w:val="28"/>
          <w:sz w:val="28"/>
          <w:szCs w:val="28"/>
          <w:rtl w:val="true"/>
          <w:lang w:bidi="fa-IR"/>
        </w:rPr>
        <w:t xml:space="preserve">المتقدّم فی أکثر الحیض أنّ کلّ ما تراه قبل العشرة فهی من الحیضة الأولی و کما هو مقتضی روایات الاستظهار </w:t>
      </w:r>
      <w:r>
        <w:rPr>
          <w:rStyle w:val="FootnoteAnchor"/>
          <w:rtl w:val="true"/>
        </w:rPr>
        <w:footnoteReference w:id="474"/>
      </w:r>
      <w:r>
        <w:rPr>
          <w:rFonts w:ascii="IRNazanin" w:hAnsi="IRNazanin" w:eastAsia="IRNazanin"/>
          <w:color w:val="111111"/>
          <w:sz w:val="28"/>
          <w:sz w:val="28"/>
          <w:szCs w:val="28"/>
          <w:rtl w:val="true"/>
          <w:lang w:bidi="fa-IR"/>
        </w:rPr>
        <w:t xml:space="preserve">الآتیة و هو مقتضی موثّق أبی بصیر المتقدم فی المقام،و لا یعارض ذلک صحیح ابن مسلم و مصحح علی بن جعفر بعد کونهما مطلقین و کون النسبة بینهما هو العموم من وجه لا یوجب التعارض بعد کون موثّق أبی بصیر أخصّ مطلقا،و ظهور روایات الاستظهار و نحوها فی توسعة العادة التی هی مقدمة علی الصفات بل انّ فیها ما هو خاص بالفاقد للصفات کموثّق سعید بن یسار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الدم فی غیر أیام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واجدا للصفات فتتحیض به لقاعدة الصفات التی تقدّم بعض الکلام فیها و یأتی تتمّته،و أمّا الفاقد فلا لقاعدة الصفات أیضا أی صفات الاستحاضة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العادة العددیة و المبتدأة و المضطربة و الناسیة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فیتحیّضن برؤیته إن کان واجدا</w:t>
      </w:r>
    </w:p>
    <w:p>
      <w:pPr>
        <w:pStyle w:val="BookText"/>
        <w:rPr/>
      </w:pPr>
      <w:r>
        <w:rPr>
          <w:rFonts w:ascii="IRNazanin" w:hAnsi="IRNazanin" w:eastAsia="IRNazanin"/>
          <w:color w:val="111111"/>
          <w:sz w:val="28"/>
          <w:sz w:val="28"/>
          <w:szCs w:val="28"/>
          <w:rtl w:val="true"/>
          <w:lang w:bidi="fa-IR"/>
        </w:rPr>
        <w:t>یستمر إلی ثلاثة أیام ترکت العبادة بمجرّد الرؤیة،و إن تبیّن الخلاف تقضی ما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للصفات و إن حکی عن جماعة التربّص الی الثلاثة،و قد تقدّم بعض الکلام فی قاعدة الصفات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الفصل و مرّت خمس طوائف من الروایات دالّة علیها،منها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476"/>
      </w:r>
      <w:r>
        <w:rPr>
          <w:rFonts w:ascii="IRNazanin" w:hAnsi="IRNazanin" w:eastAsia="IRNazanin"/>
          <w:color w:val="111111"/>
          <w:sz w:val="28"/>
          <w:sz w:val="28"/>
          <w:szCs w:val="28"/>
          <w:rtl w:val="true"/>
          <w:lang w:bidi="fa-IR"/>
        </w:rPr>
        <w:t>فی الحبلی،و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تعریف الحیض </w:t>
      </w:r>
      <w:r>
        <w:rPr>
          <w:rStyle w:val="FootnoteAnchor"/>
          <w:rtl w:val="true"/>
        </w:rPr>
        <w:footnoteReference w:id="477"/>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478"/>
      </w:r>
      <w:r>
        <w:rPr>
          <w:rFonts w:ascii="IRNazanin" w:hAnsi="IRNazanin" w:eastAsia="IRNazanin"/>
          <w:color w:val="111111"/>
          <w:sz w:val="28"/>
          <w:sz w:val="28"/>
          <w:szCs w:val="28"/>
          <w:rtl w:val="true"/>
          <w:lang w:bidi="fa-IR"/>
        </w:rPr>
        <w:t>أنّ الصفرة استحاضة فی غیر أیام الحیض،و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479"/>
      </w:r>
      <w:r>
        <w:rPr>
          <w:rFonts w:ascii="IRNazanin" w:hAnsi="IRNazanin" w:eastAsia="IRNazanin"/>
          <w:color w:val="111111"/>
          <w:sz w:val="28"/>
          <w:sz w:val="28"/>
          <w:szCs w:val="28"/>
          <w:rtl w:val="true"/>
          <w:lang w:bidi="fa-IR"/>
        </w:rPr>
        <w:t>فی حدّ الیأس،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فی التمییز </w:t>
      </w:r>
      <w:r>
        <w:rPr>
          <w:rStyle w:val="FootnoteAnchor"/>
          <w:rtl w:val="true"/>
        </w:rPr>
        <w:footnoteReference w:id="480"/>
      </w:r>
      <w:r>
        <w:rPr>
          <w:rFonts w:ascii="IRNazanin" w:hAnsi="IRNazanin" w:eastAsia="IRNazanin"/>
          <w:color w:val="111111"/>
          <w:sz w:val="28"/>
          <w:sz w:val="28"/>
          <w:szCs w:val="28"/>
          <w:rtl w:val="true"/>
          <w:lang w:bidi="fa-IR"/>
        </w:rPr>
        <w:t>بین دم العذرة و الحیض،و انّ المحصّل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عموم موضوع قاعدة التمییز عند الدوران بین الحیض أو الاستحاضة أو مع غیر الاستحاضة،و سواء کانت مستمرة الدم أم لا،ثمّ انّ هناک طائفة 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ورد فی النفساء کصحیح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امرأة نفست فمکثت ثلاثین یوما أو أکثر ثم طهرت و صلّت ثم رأت دما أو صفرة؟قال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صفرة فلتغتسل و لتصلّ و لا تمسک عن الصلاة</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 زاد فی طریق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دما لیس بصفرة فلتمسک عن الصلاة أیام قرئها ثم لتغتسل و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 القرء فی هذا الذیل محمول علی عدد أیام القرء لا وقته و إلا لما فصّل بین الواجد و الفاقد للصفات،ثمّ أنه یضاف الی المحصل من هذه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انّ صفات الحیض إمارة علیه کذلک صفات الاستحاضة کما مرّ إفادة ذلک فی الروایات مطابقة لا بالمفهوم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التمییز بالصفات لا ینحصر بالمذکورة فی الروایات و ذلک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p>
    <w:p>
      <w:pPr>
        <w:pStyle w:val="BookText"/>
        <w:rPr/>
      </w:pPr>
      <w:r>
        <w:rPr>
          <w:rFonts w:ascii="IRNazanin" w:hAnsi="IRNazanin" w:eastAsia="IRNazanin"/>
          <w:color w:val="111111"/>
          <w:sz w:val="28"/>
          <w:sz w:val="28"/>
          <w:szCs w:val="28"/>
          <w:rtl w:val="true"/>
          <w:lang w:bidi="fa-IR"/>
        </w:rPr>
        <w:t>الحیض أسود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معتبرة </w:t>
      </w:r>
      <w:r>
        <w:rPr>
          <w:rStyle w:val="FootnoteAnchor"/>
          <w:rtl w:val="true"/>
        </w:rPr>
        <w:footnoteReference w:id="482"/>
      </w:r>
      <w:r>
        <w:rPr>
          <w:rFonts w:ascii="IRNazanin" w:hAnsi="IRNazanin" w:eastAsia="IRNazanin"/>
          <w:color w:val="111111"/>
          <w:sz w:val="28"/>
          <w:sz w:val="28"/>
          <w:szCs w:val="28"/>
          <w:rtl w:val="true"/>
          <w:lang w:bidi="fa-IR"/>
        </w:rPr>
        <w:t xml:space="preserve">یونس بناء علی ضمّ الأول و فتح الثالث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العکس و إلا کان معناه أنه ذو رائحة مخصوصة 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الحیض لیس به خفاء،هو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موثق </w:t>
      </w:r>
      <w:r>
        <w:rPr>
          <w:rStyle w:val="FootnoteAnchor"/>
          <w:rtl w:val="true"/>
        </w:rPr>
        <w:footnoteReference w:id="483"/>
      </w:r>
      <w:r>
        <w:rPr>
          <w:rFonts w:ascii="IRNazanin" w:hAnsi="IRNazanin" w:eastAsia="IRNazanin"/>
          <w:color w:val="111111"/>
          <w:sz w:val="28"/>
          <w:sz w:val="28"/>
          <w:szCs w:val="28"/>
          <w:rtl w:val="true"/>
          <w:lang w:bidi="fa-IR"/>
        </w:rPr>
        <w:t>إسحاق و أنّ ما ذکره علیه السّلام من صفات بعد ذلک من باب ذکر بعض الصفات و مصادیقها،و کذا قوله علیه السّلام فی معتبرة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الدم و إدباره و تغیر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تغیر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بعض ما تقدّم من الروایات عدم لزوم اجتماع الصفات ففی بعضها الاکتفاء بالحمرة أو الکثرة لا سیّما مع القول بعدم الحصر علی المنصوصة فاللازم حصول المظنّة القویة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یجعل من طوائف روایات الصفات ما ورد </w:t>
      </w:r>
      <w:r>
        <w:rPr>
          <w:rStyle w:val="FootnoteAnchor"/>
          <w:rtl w:val="true"/>
        </w:rPr>
        <w:footnoteReference w:id="484"/>
      </w:r>
      <w:r>
        <w:rPr>
          <w:rFonts w:ascii="IRNazanin" w:hAnsi="IRNazanin" w:eastAsia="IRNazanin"/>
          <w:color w:val="111111"/>
          <w:sz w:val="28"/>
          <w:sz w:val="28"/>
          <w:szCs w:val="28"/>
          <w:rtl w:val="true"/>
          <w:lang w:bidi="fa-IR"/>
        </w:rPr>
        <w:t xml:space="preserve">أنّ ما تراه المرأة قبل العشرة من الحیض و ما ورد </w:t>
      </w:r>
      <w:r>
        <w:rPr>
          <w:rStyle w:val="FootnoteAnchor"/>
          <w:rtl w:val="true"/>
        </w:rPr>
        <w:footnoteReference w:id="485"/>
      </w:r>
      <w:r>
        <w:rPr>
          <w:rFonts w:ascii="IRNazanin" w:hAnsi="IRNazanin" w:eastAsia="IRNazanin"/>
          <w:color w:val="111111"/>
          <w:sz w:val="28"/>
          <w:sz w:val="28"/>
          <w:szCs w:val="28"/>
          <w:rtl w:val="true"/>
          <w:lang w:bidi="fa-IR"/>
        </w:rPr>
        <w:t xml:space="preserve">من أنّ ما تراه المرأة ممتدّا ثلاثة أو أربعا تتحیّض به و ما ورد </w:t>
      </w:r>
      <w:r>
        <w:rPr>
          <w:rStyle w:val="FootnoteAnchor"/>
          <w:rtl w:val="true"/>
        </w:rPr>
        <w:footnoteReference w:id="486"/>
      </w:r>
      <w:r>
        <w:rPr>
          <w:rFonts w:ascii="IRNazanin" w:hAnsi="IRNazanin" w:eastAsia="IRNazanin"/>
          <w:color w:val="111111"/>
          <w:sz w:val="28"/>
          <w:sz w:val="28"/>
          <w:szCs w:val="28"/>
          <w:rtl w:val="true"/>
          <w:lang w:bidi="fa-IR"/>
        </w:rPr>
        <w:t>فی النفساء من تحیّضها إذا جازت أیام الطهر،بتقریب خروج الصفرة فی غیر أیام الحیض عن تلک العمومات فتکون الحمرة الباقیة تحتها فتدلّ علی التحیّض بالحمرة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هذه الروایات قاعدة الإمکان کما سیأتی لا سیّما و انّ فی بعضها التعلیل للتحیض بغیر الصفات و بالبعض الآخر ظاهر موضوع الحکم هو توفّر شرائط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تحیّض الأقسام المزبورة بالصفات مضافا الی عموم قاعدة الصفات یدلّ علیه خصوص بعض الروایات و قد تقدم جملتها فی طوائف القاعدة،غایة الأمر خصوص الدلالة من جهة تنصیص ذلک البعض من الروایات علی عناوین تلک الأقسام،و عموم الدلالة من جهة عموم التعلیل فی الجواب بقاعدة الصفات هکذا الحال فی بقیة الطوائف مما کان موردها غیر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الدم فی هذه الأقسام من المرأة غیر واجد للصفات ففی ذات العادة العددیة استظهر صاحب الجواهر من عبارة الشرائع تعمیمه ذات العادة لها،و انّ روایات العادة شاملة لها و هو ضعیف لظهور الأیام فی الوقتیة،و بعبارة أخری انّ الوقت لمطلق التعیین سواء زمانیا أو عددیا أو مکانا أو غیر ذلک فی اللغة إلا أنّ التعیین بحسب الضبط من الجهة المتکررة المعتادة فإذا کانت من جهة الزمن غیر متعیّنة و إن کانت من جهة العدد متعینة فلیس لها وقت زمنا و إن کان لها وقت عددا، فالصحیح أنها من جهة الزمن 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تراه المبتدئة و المضطربة و الناسیة الفاقد للصفات الأظهر فیه عدم التحیّض لما تقدّم من إماریة الصفرة و البرودة و الرقّة و القلّة و نحوها علی الاستحاضة، و لعلّ ذلک هو قول الأکثر کما استظهره صاحب المدارک و انّ الخلاف فی ما تراه واجدا،و استدلّ للتحیّض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دلّ علی </w:t>
      </w:r>
      <w:r>
        <w:rPr>
          <w:rStyle w:val="FootnoteAnchor"/>
          <w:rtl w:val="true"/>
        </w:rPr>
        <w:footnoteReference w:id="487"/>
      </w:r>
      <w:r>
        <w:rPr>
          <w:rFonts w:ascii="IRNazanin" w:hAnsi="IRNazanin" w:eastAsia="IRNazanin"/>
          <w:color w:val="111111"/>
          <w:sz w:val="28"/>
          <w:sz w:val="28"/>
          <w:szCs w:val="28"/>
          <w:rtl w:val="true"/>
          <w:lang w:bidi="fa-IR"/>
        </w:rPr>
        <w:t>إفطار المرأة بمجرّد رؤیة الدم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فی أکثرها بالطمث و الحیض أی معلومیة حال الدم و فی بعضها الآخر و إن عبّر بالدم و هو کثیرا ما یستعمل فی الحمرة مقابل 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p>
    <w:p>
      <w:pPr>
        <w:pStyle w:val="BookText"/>
        <w:rPr/>
      </w:pPr>
      <w:r>
        <w:rPr>
          <w:rFonts w:ascii="IRNazanin" w:hAnsi="IRNazanin" w:eastAsia="IRNazanin"/>
          <w:color w:val="111111"/>
          <w:sz w:val="28"/>
          <w:sz w:val="28"/>
          <w:szCs w:val="28"/>
          <w:rtl w:val="true"/>
          <w:lang w:bidi="fa-IR"/>
        </w:rPr>
        <w:t>الصحیح عمومیته استعمالا إذا لم یقابل فی السیاق الواحد بالصفرة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جهة السؤال هی عن الإفطار بعد الزوال،و لدفع توهّم تعلّق وجوب الصوم بها مع حدوث الفجر مع طهارتها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بالاستصحاب لبقاء الدم الی ثلاثة أیام فیحرز به موضوع الحیض و لا یرد علیه بمجیء مثله فی الشک فی تجاوزه للعشرة فیستصحب بقاؤه فینفی موضوع الحیض فیعارض الأصل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التجاوز للعشرة غیر مانع عن الحیضیّة إلا أن تری الجامع للصفات بعد ذلک من دون فصل أقلّ الطهر،و الأصل عدم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طهارة الشیخ المرتضی قدّس سرّه أنّه مثبت لأنه لا یثبت الاستقرار الواقعی الذی هو موضوع الإمکان کما أنه معارض بأصالة عدم حدوث الزائد علی ما حدث،و کلا الاعتراضین مندفعان لأن الاستقرار لم یؤخذ صفة للدم فی موضوع الحیض،و لا المراد بالأصل إحراز موضوع قاعدة الإمکان الظاهریة بل موضوع الحیض، و المعارضة بأصالة العدم غیر تامّة کما فی کل موارد الاستصحاب فی الزمانیات الاتصالیة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هذا،إلا أنّ الاستصحاب لا یعوّل علیه فی المقام بعد إماریة التمییز المقدّمة علیه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من تحیّض النفساء و البکر أول ما تراه کصحیح عبد الله بن المغیرة عن أبی الحسن الأول علیه السّلام فی امرأة نفست فترکت الصلاة ثلاثین یوما ثم طهرت ثم رأت الدم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الصلاة،لأنّ أیامها أیام الطهر قد جازت مع أیام النفاس</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هذه الصحیحة تعلّل حکم التحیّض بمضی أیام الطهر أی انّ الفاصل اللازم بین دم النفاس و الدم اللاحق و هو أقلّ الطهر قد تحقق،فأخذ فی موضوع</w:t>
      </w:r>
    </w:p>
    <w:p>
      <w:pPr>
        <w:pStyle w:val="BookText"/>
        <w:rPr/>
      </w:pPr>
      <w:r>
        <w:rPr>
          <w:rFonts w:ascii="IRNazanin" w:hAnsi="IRNazanin" w:eastAsia="IRNazanin"/>
          <w:color w:val="111111"/>
          <w:sz w:val="28"/>
          <w:sz w:val="28"/>
          <w:szCs w:val="28"/>
          <w:rtl w:val="true"/>
          <w:lang w:bidi="fa-IR"/>
        </w:rPr>
        <w:t>التحیّض رؤیة الدم الممکن کونه حیضا و تحقق امکانه لمضی أقلّ الطهر،و هذه الصحیحة من عمدة روایات قاعدة الإمکان،لکن الاستدلال بها لا یخلو من نظر لأنّ إضافة الأیام الی المرأة ظاهر فی معلومیة الأیام و عدّة طهرها أی الوقتیة لا سیّما و انّ قعود النفساء هو بعدّة أیام الحیض و أکثره عشرة،مضافا الی انسباق الحمرة من الدم کما مرّ و إن استعمل فی الأعم کما استعمل فی مقابل الصفرة و مقابل البیاض،و یدعم هذا الاحتمال ما فی صحیح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امرأة نفست فمکثت ثلاثین یوما أو أکثر ثمّ طهرت و صلّت ثم رأت دما أو صفرة؟قال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صفرة فلتغتسل و لتصلّ و لا تمسک 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دما لیس بصفرة فلتمسک عن الصلاة أیام قرئها ثم لتغتسل و تصلّ</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فإنها جعلت المدار علی التمییز لا علی مجرّد امکان الحیض و قابلت بین الدم و الصفرة،و قد یقال انّ المراد بأیام قرئها ان کان وقتها المعلوم فالصفرة فی أیام الحیض حیض و إن کان المراد من أیام قرئها عدّة حیضها فقط فهذا یخالف ما اتّفقوا علیه من کون الصفرة المستمرة ثلاثة أیام فأکثر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التمییز بلحاظ مبدأ رؤیة الدم و التحیّض عند الرؤیة،ثم أضاف علیه السّلام انّ تحیّضها من جهة العدد و بقدر عدّتها العددیة من دون تخصیص الحکم الثانی بواجد الصفات دون الفاقد فلا محالة تحمل الأیام علی العدد لا الوقت لحصول الاضطراب غالبا فی الوقت فی الحیض اللاحق للنفاس ثم یعود انتظامه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بموثّق سماعة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الجاریة البکر أول ما تحیض فتقعد فی الشهر یومین و فی الشهر ثلاثة أیام،یختلف علیها،لا یکون طمثها فی الشهر عدّة أیام سواء؟قال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p>
    <w:p>
      <w:pPr>
        <w:pStyle w:val="BookText"/>
        <w:rPr/>
      </w:pPr>
      <w:r>
        <w:rPr>
          <w:rFonts w:ascii="IRNazanin" w:hAnsi="IRNazanin" w:eastAsia="IRNazanin"/>
          <w:color w:val="111111"/>
          <w:sz w:val="28"/>
          <w:sz w:val="28"/>
          <w:szCs w:val="28"/>
          <w:rtl w:val="true"/>
          <w:lang w:bidi="fa-IR"/>
        </w:rPr>
        <w:t>أن تجلس و تدع الصلاة ما دامت تری الدم ما لم یجز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490"/>
      </w:r>
      <w:r>
        <w:rPr>
          <w:rFonts w:ascii="IRNazanin" w:hAnsi="IRNazanin" w:eastAsia="IRNazanin"/>
          <w:color w:val="111111"/>
          <w:sz w:val="28"/>
          <w:sz w:val="28"/>
          <w:szCs w:val="28"/>
          <w:rtl w:val="true"/>
          <w:lang w:bidi="fa-IR"/>
        </w:rPr>
        <w:t>و ظاهر الموثّق المفروغیة من الحیضیّة و واجدیة الدم لصفاته کالاندفاع و الاستمرار فهو غیر الفرض و مثله موثّقة عبد الله بن بکیر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رأت الدم فی أول حیضها فاستمر بها الدم بعد ذلک ترکت الصلاة عشرة أیام،ثم تصلّی عشرین یوما،فإن استمر بها الدم بعد ذلک ترکت الصلاة ثلاثة أیام و صلّت سبعة و عشرین یوما</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و فی طریق الشیخ الآخر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دام علیها الحیض صلّت فی وقت الصلاة التی صلّت،و جعلت وقت طهرها أکثر ما یکون من الطهر،و ترکها الصلاة أقلّ ما یکون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 جهة السؤال عن حکم استمرار الدم لا ابتداء الرؤیة بل واجدیته لصفات الحیض مفروغ عنه و من ثمّ ذکر علیه السّلام تحیّضها بالأعداد لا بالتمییز مع أن القعود بالأعداد مؤخّر عن التمییز</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الإمکان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بقاعدة الإمکان من أن کل دم أمکن أن یکون حیضا فهو حیض،و هی تقدّر تارة بمعنی الاحتمال و إن لم تتوفّر بقیة شرائط الحیض و لم یحرز وقوعها و یطلق علیه الإمکان غیر المستقر کما فی بدء الرؤیة،و أخری بمعنی بعد توفّر الشرائط و إحرازها لکن یشکّ فی کونه مع ذلک دما آخر من استحاضة أو قرحة أو نحوهما و یطلق علیه الإمکان المستقر کما فی الدم بعد الثلاثة أو الذی یعلم استمراره،و ثالثة بمعنی الشک فی أخذ شرط شرعی آخر فی حیضیّة الدم کما لو کان الشکّ فی الشبهة الحکمیة،و لا کلام فی القاعدة بالمعنی الثالث لوجود الإطلاقات و العمومات لا سیّما بعد کون الحیض حقیقة خارجیة،نعم فیما لم یصدق عرفا کما فی الفاقد ثلاثا لا بد</w:t>
      </w:r>
    </w:p>
    <w:p>
      <w:pPr>
        <w:pStyle w:val="BookText"/>
        <w:rPr/>
      </w:pPr>
      <w:r>
        <w:rPr>
          <w:rFonts w:ascii="IRNazanin" w:hAnsi="IRNazanin" w:eastAsia="IRNazanin"/>
          <w:color w:val="111111"/>
          <w:sz w:val="28"/>
          <w:sz w:val="28"/>
          <w:szCs w:val="28"/>
          <w:rtl w:val="true"/>
          <w:lang w:bidi="fa-IR"/>
        </w:rPr>
        <w:t>من دلیل آخر،و أما المعنی الثانی فقد تقدم الکلام فی الدوران بینه و القرحة أو العذرة و یأتی الکلام عند الدوران بینه و الاستحاضة،أما المعنی الأول و هو النافع فی المقام فقد استدلّ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 و الکدرة فی أیام الحیض حیض،و فی أیام الطهر طهر،سواء کانت أیام العادة،أو الأیام التی یمکن أن تکون حائضا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علی صحّة ما ذهبنا إلیه إجماع الفرقة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الصفرة و الکدرة فی أیام الحیض حیض و فی أیام الطهر طهر سواء کانت أیام حیضها التی جرت عادة انّ تحیض فیه أو الأیام التی کان یمکن أن تکون حائضا مثال ذلک أن تکون المرأة المبتدئة إذا رأت الدم مثلا خمسة أیام ثم رأت الی تمام العشرة أیام صفرة أو کدرة فالجمیع حیض لأنه فی أیام الحیض، و کذلک إن جرت عادتها أن تحیض کل شهر خمسة ایام ثم رأت فی بعض الشهور خمسة أیام دما ثم رأت بعد ذلک الی تمام العشرة صفرة أو کدرة حکمنا بأنه حیض و کذلک إذا کانت عادتها أن تری أیاما بعینها دما،ثم رأت فی بعض الشهور فی تلک الأیام الصفرة أو الکدرة حکمنا بأنه من الحیض،و کذلک إذا رأت دم الحیض أیاما قد جرت عادتها فیه،ثم طهرت و مرّ بها أقلّ أیام الطهر و هی عشرة أیام ثم رأت الصفرة و الکدرة حکمنا بأنها من الحیض لأنها قد استوفت أقلّ الطهر و جاءت الأیام التی یمکن أن تکون حائضا فیها و إنما قلنا بجمیع ذلک لما روی عنهم علیهم السّلام من أنّ الصفرة فی أیام الحیض حیض و من أیام الطهر طهر فحملناها علی عمومها،و ذیل کلامه صریح فی قاعدة الإمکان بالمعنی الأول کما أنه صرّح بمستنده فی ذلک،و إن کان صدره یوهم نفی القاعدة المزبورة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تراه المرأة بین الثلاثة الی العشرة حیض إذا انقطع و لا عبرة بلونه ما لم یعلم أنه لقرح أو لعذرة و هو إجماع و لأنه زمان یمکن أن یکون حیضا فیجب أن یکون الدم فیه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تراه المرأة ما بین الثلاثة الی العشرة ثم ینقطع علیها فهو حیض ما لم یعلم أنه لعذرة أو قرح،و لا اعتبار باللون،و هو مذهب علمائنا أجمع و لا نعرف مخالفا لأنه فی زمان یمکن أن یکون حیضا فیکون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ذلک عبارته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دم یمکن أن یکون حیضا فهو حیض و ان کان أصفر أو غیره فلو رأت ثلاثة ثم انقطع عشرة ثم رأت ثلاثة فهما حیضان و لو استمر ثلاثة و انقطع و رأته قبل العاشر و انقطع علی العاشر فالدمان و ما بینهما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الصفرة فی أیام الحیض حیض،و فی أیام الطهر طهر،فإن کانت المرأة مبتدئة فی الحیض فأی دم رأته مع دوامه ثلاثة أیام متتابعات علی أی صفة کان فهو 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إذا لم یتصل بالعادة و کانت ثلاثة أیام متتابعات بعد أن مضی لها أقل الطهر و هو عشرة أیام نقاء فإنه حیض،لأنه فی أیام الحیض لقولهم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الکدرة و الصفرة فی أیام الحیض حیض و فی أیام الطهر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حررناه فلیلحظ هذه الجملة فإنها إذا حصلت اطلع بها و اشرف علی ما استوعب من دقائق هذا الکتاب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الشریف المرتضی فی الناصریات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الصفرة إذا رؤیت قبل الدم الأسود فلیست بحیضة،و إن رؤیت بعده فهی حیضة و کذلک الکدرة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انّ الصفرة و الکدرة فی أیام الحیض حیض،و لیستا فی أیام الطهر حیضا من غیر اعتبار</w:t>
      </w:r>
    </w:p>
    <w:p>
      <w:pPr>
        <w:pStyle w:val="BookText"/>
        <w:rPr/>
      </w:pPr>
      <w:r>
        <w:rPr>
          <w:rFonts w:ascii="IRNazanin" w:hAnsi="IRNazanin" w:eastAsia="IRNazanin"/>
          <w:color w:val="111111"/>
          <w:sz w:val="28"/>
          <w:sz w:val="28"/>
          <w:szCs w:val="28"/>
          <w:rtl w:val="true"/>
          <w:lang w:bidi="fa-IR"/>
        </w:rPr>
        <w:t>لتقدیم الدم الأسود و تأخّره،و هو مذهب أبی حنیفة،و محمد،و مالک و الشافعی و اللیث،و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تکون الکدرة حیضا إلا بعد أن یتقدمها الدم،و ذهب بعض أصحاب داود الی أنّ الصفرة و الکدرة لیستا بحیض علی وجه،و نقل فی البحر الرائق </w:t>
      </w:r>
      <w:r>
        <w:rPr>
          <w:rStyle w:val="FootnoteAnchor"/>
          <w:rtl w:val="true"/>
        </w:rPr>
        <w:footnoteReference w:id="493"/>
      </w:r>
      <w:r>
        <w:rPr>
          <w:rFonts w:ascii="IRNazanin" w:hAnsi="IRNazanin" w:eastAsia="IRNazanin"/>
          <w:color w:val="111111"/>
          <w:sz w:val="28"/>
          <w:sz w:val="28"/>
          <w:szCs w:val="28"/>
          <w:rtl w:val="true"/>
          <w:lang w:bidi="fa-IR"/>
        </w:rPr>
        <w:t>روایتین عن الناصر،الأولی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فی وقت إمکان الحیض حیض مطلقا،و الثانیة مثل ما فی النسخة المطبوعة المتقدّمة،و فی المهذب لابن برّاج اقتصر علی ذکر العبارة و لم یذکر لها 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یستفاد من کلام المرتضی الاستدلال بالعموم المزبور للمعنی الثالث للقاعدة،اذ لو کانت الصفات شرائط واقعیة لما کانت الصفرة فی أیام الحیض حیض و منه یظهر التلازم بین المعنی الثانی و الثالث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 ثلاثة عشرة بصفة الاستحاضة و الباقی بصفة الحیض و استمر،فثلاثة من أوله حیض،و عشرة طهر،و ما رأته بعد ذلک من الحیضة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 المعتبر عن علم الهدی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الجاریة التی یبتدئ بها الحیض و لا عادة لها لا تترک الصلاة حتی تستمر لها ثلاثة أیام،و عندی هذا أشبه،ثم استدلّ بقاعدة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کشف الرموز حکی قولین للأصحاب فی المبتدئة فی رؤیة الصفرة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اتّفاقهم و إجماعهم أنه مستند الی العموم الوارد فی مثل معتبرة یونس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رأت المرأة فی أیام حیضها من صفرة أو حمرة فهو من الحیض،و کلّ ما رأته بعد أیام حیضها فلیس من الحیض</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و ما فی مصحح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فلتتوضّأ من</w:t>
      </w:r>
    </w:p>
    <w:p>
      <w:pPr>
        <w:pStyle w:val="BookText"/>
        <w:rPr/>
      </w:pPr>
      <w:r>
        <w:rPr>
          <w:rFonts w:ascii="IRNazanin" w:hAnsi="IRNazanin" w:eastAsia="IRNazanin"/>
          <w:color w:val="111111"/>
          <w:sz w:val="28"/>
          <w:sz w:val="28"/>
          <w:szCs w:val="28"/>
          <w:rtl w:val="true"/>
          <w:lang w:bidi="fa-IR"/>
        </w:rPr>
        <w:t>الصفرة و تصلّی و لا غسل علیها من صفرة تراها إلا فی أیام طمثها</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یلاحظ منهم استفادة الحکم الظاهری بالتحیّض منه تارة کما تقدم فی بعض الفروض کمبدإ رؤیة الصفرة التی ذکرها فی المبسوط،و أخری الحکم الواقعی بالتحیّض کما فی البعض الآخر من الفروض التی ذکرها فی المبسوط کالصفرة المتعقبة للدم أثناء العشرة و کما فی الصفرة المستمرة ثلاثة أیام أو أکثر کما فی کلام المرتضی و الشیخ و الحلّی و الفاضلین إلا أن یحمل الحکم بالتحیّض فی القسم الثانی من الفروض علی الشبهة الموضوعیة فیکون الحکم أیضا ظاهریا،و هذا هو محصل الأقوال الثلاثة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بالأخبار الواردة فی الأبواب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فی کلمات المتقدمین ما ورد من أنّ الصفرة فی أیام الحیض حیض و فی أیام الطهر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فسّرها الشیخ کما مرّ بما یمکن أن یکون حیضا فی مقابل ما یمتنع لکونه طهرا کما فی فصل أقلّ الطهر،و یظهر من المبسوط الاستشهاد لذلک بشمول العموم للصفرة فی موارد الحکم بالحیضیة بالصفات دون خصوص ایام العادة کالصفرة اللاحقة لأقل الحیض الواجد للصفات و کذلک للصفرة بعد أیام العادة قبل اتمام العشرة فإنه فی مثل ذلک لیس أیام الحیض بمعنی أیام العادة فلا محالة تکون بمعنی ما یمکن أن یکون حیضا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غایة هذه القرائن کون الموضوع هو ما ثبت أنّه حیض فالصفرة فیه حیض،لا کلّ ما أمکن أن یکون لا سیّما و أنّ ظاهر العنوان هو التحقق و الثبوت لا الامکان و الاحتمال،و أما فی أیام الطهر فلا بدّ من حملها علی المقابل لذلک و هو</w:t>
      </w:r>
    </w:p>
    <w:p>
      <w:pPr>
        <w:pStyle w:val="BookText"/>
        <w:rPr/>
      </w:pPr>
      <w:r>
        <w:rPr>
          <w:rFonts w:ascii="IRNazanin" w:hAnsi="IRNazanin" w:eastAsia="IRNazanin"/>
          <w:color w:val="111111"/>
          <w:sz w:val="28"/>
          <w:sz w:val="28"/>
          <w:szCs w:val="28"/>
          <w:rtl w:val="true"/>
          <w:lang w:bidi="fa-IR"/>
        </w:rPr>
        <w:t xml:space="preserve">ما لم یثبت کونه حیضا لا ما ثبت أنه طهرا و إلا فهو تحصیل الحاصل،هذا مع عدم ثبوت العموم بهذه الصیغة التی أرسلها الشیخ و جملة من المتقدّمین،بل ألفاظه هو ما مرّ </w:t>
      </w:r>
      <w:r>
        <w:rPr>
          <w:rStyle w:val="FootnoteAnchor"/>
          <w:rtl w:val="true"/>
        </w:rPr>
        <w:footnoteReference w:id="496"/>
      </w:r>
      <w:r>
        <w:rPr>
          <w:rFonts w:ascii="IRNazanin" w:hAnsi="IRNazanin" w:eastAsia="IRNazanin"/>
          <w:color w:val="111111"/>
          <w:sz w:val="28"/>
          <w:sz w:val="28"/>
          <w:szCs w:val="28"/>
          <w:rtl w:val="true"/>
          <w:lang w:bidi="fa-IR"/>
        </w:rPr>
        <w:t xml:space="preserve">فی معتبرة یونس و مصحح علی بن جعفر،و فی بعض الروایات الأخری </w:t>
      </w:r>
      <w:r>
        <w:rPr>
          <w:rStyle w:val="FootnoteAnchor"/>
          <w:rtl w:val="true"/>
        </w:rPr>
        <w:footnoteReference w:id="497"/>
      </w:r>
      <w:r>
        <w:rPr>
          <w:rFonts w:ascii="IRNazanin" w:hAnsi="IRNazanin" w:eastAsia="IRNazanin"/>
          <w:color w:val="111111"/>
          <w:sz w:val="28"/>
          <w:sz w:val="28"/>
          <w:szCs w:val="28"/>
          <w:rtl w:val="true"/>
          <w:lang w:bidi="fa-IR"/>
        </w:rPr>
        <w:t>التقیید بأیام العادة أو تحقق الحیض بدلالة أکثر 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إفطار المرأة برؤیة الدم فی نهار الصیام،و قد تقدّم أنّ مفاد الروایات لیس فی التحیّض بل هی منع الفراغ من ذلک فی صدد بطلان یوم الصیام بالحیض و لو بعد الزوال و لو مع طلوع الفجر علیها و هی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صحیح عبد الله بن المغیرة </w:t>
      </w:r>
      <w:r>
        <w:rPr>
          <w:rStyle w:val="FootnoteAnchor"/>
          <w:rtl w:val="true"/>
        </w:rPr>
        <w:footnoteReference w:id="498"/>
      </w:r>
      <w:r>
        <w:rPr>
          <w:rFonts w:ascii="IRNazanin" w:hAnsi="IRNazanin" w:eastAsia="IRNazanin"/>
          <w:color w:val="111111"/>
          <w:sz w:val="28"/>
          <w:sz w:val="28"/>
          <w:szCs w:val="28"/>
          <w:rtl w:val="true"/>
          <w:lang w:bidi="fa-IR"/>
        </w:rPr>
        <w:t>فی النفساء و قد جعل عمدة الروایات عند متأخری الأعصار،و قد عرفت ضعف دلالته علی القاعدة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499"/>
      </w:r>
      <w:r>
        <w:rPr>
          <w:rFonts w:ascii="IRNazanin" w:hAnsi="IRNazanin" w:eastAsia="IRNazanin"/>
          <w:color w:val="111111"/>
          <w:sz w:val="28"/>
          <w:sz w:val="28"/>
          <w:szCs w:val="28"/>
          <w:rtl w:val="true"/>
          <w:lang w:bidi="fa-IR"/>
        </w:rPr>
        <w:t>فی المبتدئة کموثّق سماعة و عبد الله بن بکیر،و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غایة دلالتهما هو علی المعنی الثانی کما مرّ فی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فیمن ینقطع دمها ثم یعود کصحیح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المرأة تری الدم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الطهر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الدم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 الصلاة،قلت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تری الطهر ثلاثة أیام أو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الدم ثلاثة أیام أو أربعة؟قال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تدع الصلاة،تصنع ما بینها و بین شهر،فإن انقطع الدم عنها و إلا فهی بمنزلة المستحاضة</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و مثلها معتبرة أبی بصیر إلا أن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تمّت ثلاثون یوما فرأت دما صبیبا اغتسلت</w:t>
      </w:r>
    </w:p>
    <w:p>
      <w:pPr>
        <w:pStyle w:val="BookText"/>
        <w:rPr/>
      </w:pPr>
      <w:r>
        <w:rPr>
          <w:rFonts w:ascii="IRNazanin" w:hAnsi="IRNazanin" w:eastAsia="IRNazanin"/>
          <w:color w:val="111111"/>
          <w:sz w:val="28"/>
          <w:sz w:val="28"/>
          <w:szCs w:val="28"/>
          <w:rtl w:val="true"/>
          <w:lang w:bidi="fa-IR"/>
        </w:rPr>
        <w:t>و استثفرت و احتشت بالکرسف فی وقت کل صلاة،فإذا رأت صفرة توضأت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روایة یونس بن یعقوب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کونهما فی حکم الدم بعد استمراره مع تکرره و عدم فصل أقلّ الطهر، نعم هو ظاهر فی أعمّیة الدم من الواجد و الفاقد کما ینصّ علیه الحدیث الثانی حیث فرض علیه السّلام تقدیر کونه أحمر و أخری 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صدر الجواب الأول ظاهر بقوّة و دالّ علی القاعدة بالمعنی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و موثّق </w:t>
      </w:r>
      <w:r>
        <w:rPr>
          <w:rStyle w:val="FootnoteAnchor"/>
          <w:rtl w:val="true"/>
        </w:rPr>
        <w:footnoteReference w:id="501"/>
      </w:r>
      <w:r>
        <w:rPr>
          <w:rFonts w:ascii="IRNazanin" w:hAnsi="IRNazanin" w:eastAsia="IRNazanin"/>
          <w:color w:val="111111"/>
          <w:sz w:val="28"/>
          <w:sz w:val="28"/>
          <w:szCs w:val="28"/>
          <w:rtl w:val="true"/>
          <w:lang w:bidi="fa-IR"/>
        </w:rPr>
        <w:t>محمد بن مسلم المتقدّمان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رأت الدم قبل عشرة أیام فهو من الحیضة الأولی،و إذا رأته بعد عشرة أیام فهو من حیضة أخری 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الروایتین فی صدد اشتراط الکون فی عشرة الدم للإلحاق بالحیض السابق لا التحیّض السابق لا التحیّض بمجرّد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502"/>
      </w:r>
      <w:r>
        <w:rPr>
          <w:rFonts w:ascii="IRNazanin" w:hAnsi="IRNazanin" w:eastAsia="IRNazanin"/>
          <w:color w:val="111111"/>
          <w:sz w:val="28"/>
          <w:sz w:val="28"/>
          <w:szCs w:val="28"/>
          <w:rtl w:val="true"/>
          <w:lang w:bidi="fa-IR"/>
        </w:rPr>
        <w:t>فی تقدم الدم عن العادة أو تأخّره و تعلیله فی موثّق سماعة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تعجّل بها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ظهور التعلیل فی 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تقدّم ظهور هذه الروایات فی توسعة إماریة العادة لا التحیّض بمجرّد الاحتمال و من ثمّ قیّد ذلک و أسند الی تعجّل العادة الوقتیة و لم یسند الی الحیض و الدم نفسه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w:t>
      </w:r>
      <w:r>
        <w:rPr>
          <w:rStyle w:val="FootnoteAnchor"/>
          <w:rtl w:val="true"/>
        </w:rPr>
        <w:footnoteReference w:id="503"/>
      </w:r>
      <w:r>
        <w:rPr>
          <w:rFonts w:ascii="IRNazanin" w:hAnsi="IRNazanin" w:eastAsia="IRNazanin"/>
          <w:color w:val="111111"/>
          <w:sz w:val="28"/>
          <w:sz w:val="28"/>
          <w:szCs w:val="28"/>
          <w:rtl w:val="true"/>
          <w:lang w:bidi="fa-IR"/>
        </w:rPr>
        <w:t>فی الحبلی من التعلیل بالتحیّض بالرؤیة لاحتمال کونه حیضا، ففی صحیح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الحبلی ربّما قذفت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مرسل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بقی فی الرحم الدم و 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صحیح أبی بصیر و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الروایات مقیّدة فی موردها و هی الحبلی بروایات أخری دالّة علی شرطیة التحیّض امّا بمجیئه فی الوقت أو بصفات الحیض من الحمرة و الکثرة و نحوهما،فالتعلیل بالاحتمال وارد مقابل قول العامّة حیث انّ غالبهم علی منع اجتماع الحیض مع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ورد </w:t>
      </w:r>
      <w:r>
        <w:rPr>
          <w:rStyle w:val="FootnoteAnchor"/>
          <w:rtl w:val="true"/>
        </w:rPr>
        <w:footnoteReference w:id="504"/>
      </w:r>
      <w:r>
        <w:rPr>
          <w:rFonts w:ascii="IRNazanin" w:hAnsi="IRNazanin" w:eastAsia="IRNazanin"/>
          <w:color w:val="111111"/>
          <w:sz w:val="28"/>
          <w:sz w:val="28"/>
          <w:szCs w:val="28"/>
          <w:rtl w:val="true"/>
          <w:lang w:bidi="fa-IR"/>
        </w:rPr>
        <w:t>فی تمییز دم العذرة و القرحة عن الحیض بالاکتفاء بانتفاء صفاتهما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التمییز وقع بالقلّة و الکثرة مع کون الدم حمرة فی غالب تلک الموارد و من ثم استشکل الفاضلان و غیرهما فی الحکم بالحیضیة بمجرّد الانتفاء و إن کان الاشکال فی مورد الدوران مع طرف ثالث و هو الاستحاضة،و قد تقدّم ثمّة أنّ الکثرة علامة للحیض کما ورد ذلک فی روایات الحامل و مرسلة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w:t>
      </w:r>
      <w:r>
        <w:rPr>
          <w:rStyle w:val="FootnoteAnchor"/>
          <w:rtl w:val="true"/>
        </w:rPr>
        <w:footnoteReference w:id="505"/>
      </w:r>
      <w:r>
        <w:rPr>
          <w:rFonts w:ascii="IRNazanin" w:hAnsi="IRNazanin" w:eastAsia="IRNazanin"/>
          <w:color w:val="111111"/>
          <w:sz w:val="28"/>
          <w:sz w:val="28"/>
          <w:szCs w:val="28"/>
          <w:rtl w:val="true"/>
          <w:lang w:bidi="fa-IR"/>
        </w:rPr>
        <w:t>الاستظهار فی الدم المتجاوز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غایته إثبات قاعدة الإمکان بالمعنی الثانی و الثالث لا الأول و هو التحیّض بمجرّد الرؤیة للاحتمال،و القاعدة بالمعنی الثانی و الثالث ثابتة من جملة من الروایات المتقدّمة کما مرّ فی عموم الصفرة و الکدرة فی أیام الحیض حیض و فی أیام الطهر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امرأة ذهب طمثها سنین ثم عاد إلیها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الصلاة حتی تطهر</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فرض السائل المفروغیة من حیضیة و طمث العائد و إنما سؤاله عن</w:t>
      </w:r>
    </w:p>
    <w:p>
      <w:pPr>
        <w:pStyle w:val="BookText"/>
        <w:rPr/>
      </w:pP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الروایات التی لا تخفی ضعف دلالتها بعد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أنه لو فرض عموم بعضها للتحیّض بمجرّد الرؤیة مع فقد الصفات،فیقع التنافی بینه و بین ما دلّ علی إماریة صفات الاستحاضة علیها،و هی أخص موردا، و قد یشکل علی ما دلّ علی التمییز أنه خاص بمستمرة الدم أو الحبلی أو النفساء و هما من قسم المضطربة لانقطاع الدم و زوال انتظامه،و علی ذلک فیبنی علی عموم قاعدة الإمکان و إن لم یکن عموم فی الروایات لکفایة استصحاب بقاء الدم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تقدّم </w:t>
      </w:r>
      <w:r>
        <w:rPr>
          <w:rStyle w:val="FootnoteAnchor"/>
          <w:rtl w:val="true"/>
        </w:rPr>
        <w:footnoteReference w:id="507"/>
      </w:r>
      <w:r>
        <w:rPr>
          <w:rFonts w:ascii="IRNazanin" w:hAnsi="IRNazanin" w:eastAsia="IRNazanin"/>
          <w:color w:val="111111"/>
          <w:sz w:val="28"/>
          <w:sz w:val="28"/>
          <w:szCs w:val="28"/>
          <w:rtl w:val="true"/>
          <w:lang w:bidi="fa-IR"/>
        </w:rPr>
        <w:t>فی قاعدة التمییز فی الصفات بأنّ بعض ما ورد لیس فی المضطربة کما فی ذات العادة التی تقدم رؤیتها للدم أو التی تأخّر عنها کما انّ بعضها ظاهر فی بیان طبیعة دم الاستحاضة فی نفسه حتی أوهم للبعض أنّ مفاده بیان الشرائط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بأصالة السلامة و مقتضی الطبیعة المزاجیة عند النساء،حتی عدّ عدم الطمث عیب فی الأمة کما ورد ذلک فی بعض الروایات </w:t>
      </w:r>
      <w:r>
        <w:rPr>
          <w:rStyle w:val="FootnoteAnchor"/>
          <w:rtl w:val="true"/>
        </w:rPr>
        <w:footnoteReference w:id="508"/>
      </w:r>
      <w:r>
        <w:rPr>
          <w:rFonts w:ascii="IRNazanin" w:hAnsi="IRNazanin" w:eastAsia="IRNazanin"/>
          <w:color w:val="111111"/>
          <w:sz w:val="28"/>
          <w:sz w:val="28"/>
          <w:szCs w:val="28"/>
          <w:rtl w:val="true"/>
          <w:lang w:bidi="fa-IR"/>
        </w:rPr>
        <w:t>،و لعلّه وجه دعوی السیرة المتشرعیة التی جعلت وجها مستقلا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الطبیعة هو إماریة الصفات أیضا کما ذکر ذلک علماء الطب و وظائف الأعضاء،و کما هو مفاد روایات التمییز نعم کثرة 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استقرار الإمکان و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الحیضیّة فی الطبیعة من جهة الکثرة و الاستمرار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بالاستصحاب و قد تقدّم تمامیته فی نفسه إلا أنه لا مجال للتمسّک به مع</w:t>
      </w:r>
    </w:p>
    <w:p>
      <w:pPr>
        <w:pStyle w:val="BookText"/>
        <w:rPr/>
      </w:pPr>
      <w:r>
        <w:rPr>
          <w:rFonts w:ascii="IRNazanin" w:hAnsi="IRNazanin" w:eastAsia="IRNazanin"/>
          <w:color w:val="111111"/>
          <w:sz w:val="28"/>
          <w:sz w:val="28"/>
          <w:szCs w:val="28"/>
          <w:rtl w:val="true"/>
          <w:lang w:bidi="fa-IR"/>
        </w:rPr>
        <w:t xml:space="preserve">إماریة الصفات،فتحصّل أنّ القاعدة ثابتة بالمعنی الثانی و الثالث،ثمّ إنّ المعنی الثانی لا یتنافی مع قاعدة التمییز،لخصوص روایات القاعدة فی مورد المعنی الثانی و لأنه بعد استقرار الإمکان و ثبوته بمثبت من عادة أو صفة کما فی المستمر ثلاثة فإنه متّصف بصفتین من الحیض أو ثلاث و هی الدوام ثلاثة أو الکثرة و فصل مقدار الطهر، و من ذلک یظهر وجه مستقل للقاعدة و هو کونها موردا لإماریة صفات الحیض فی مورد المعنی الثانی،و یدلّ علی المعنی الثانی مضافا الی ما مرّ ما فی مرسل </w:t>
      </w:r>
      <w:r>
        <w:rPr>
          <w:rStyle w:val="FootnoteAnchor"/>
          <w:rtl w:val="true"/>
        </w:rPr>
        <w:footnoteReference w:id="509"/>
      </w:r>
      <w:r>
        <w:rPr>
          <w:rFonts w:ascii="IRNazanin" w:hAnsi="IRNazanin" w:eastAsia="IRNazanin"/>
          <w:color w:val="111111"/>
          <w:sz w:val="28"/>
          <w:sz w:val="28"/>
          <w:szCs w:val="28"/>
          <w:rtl w:val="true"/>
          <w:lang w:bidi="fa-IR"/>
        </w:rPr>
        <w:t>یونس القصیر فی عدّة مواضع منه لا سیّما ذیله حیث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الدم من أول ما رأته الثانی الذی رأته تمام العشرة أیام و دام علیها عدّت من أول ما رأت الدم الأول و الثانی عشرة أیام ثم هی 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علیه السّلام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استمرّ بها الدم ثلاثة أیام فهی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یتمّ لها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الدم و إن استعمل فی مقبل الصفرة فی جملة من الروایات إلا أن ذلک عند اجتماع استعمالهما إذ قد ورد فی جملة أخری استعمال الدم فی الأعمّ کمقسم للحمرة و الصفرة و منه یظهر التمسّک بعمومات الدالّة علی حیضیّة الدم المستمر بقدر أقلّ الحیض و لم یتجاوز أکثره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موثّق الحسن بن علی بن زیاد الخزّاز </w:t>
      </w:r>
      <w:r>
        <w:rPr>
          <w:rStyle w:val="FootnoteAnchor"/>
          <w:rtl w:val="true"/>
        </w:rPr>
        <w:footnoteReference w:id="510"/>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المستحاضة کیف تصنع إذا رأت الدم،و إذا رأت الصفرة؟و کم تدع الصلاة؟فقال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ثلاثة و أکثره عشرة و تجمع بین الصلاتین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کمعتبرة أبی بصیر المتقدّمة ظاهرة بقوّة فی عموم الدم لکل من الحمرة و الصفرة فی أقلّ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قوّة ما ذکر الماتن فی الشق الأخیر من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ما یمکن تأیید المقام</w:t>
      </w:r>
      <w:bookmarkStart w:id="543" w:name="pg13754_194653"/>
    </w:p>
    <w:p>
      <w:pPr>
        <w:pStyle w:val="Heading6"/>
        <w:numPr>
          <w:ilvl w:val="5"/>
          <w:numId w:val="1"/>
        </w:numPr>
        <w:rPr/>
      </w:pPr>
      <w:bookmarkStart w:id="544" w:name="__RefHeading___Toc320631_3264237689"/>
      <w:bookmarkStart w:id="545" w:name="_Toc214"/>
      <w:bookmarkEnd w:id="543"/>
      <w:bookmarkEnd w:id="544"/>
      <w:r>
        <w:rPr>
          <w:rtl w:val="true"/>
        </w:rPr>
        <w:t xml:space="preserve">مسألة </w:t>
      </w:r>
      <w:r>
        <w:rPr/>
        <w:t>16</w:t>
      </w:r>
      <w:r>
        <w:rPr>
          <w:rtl w:val="true"/>
        </w:rPr>
        <w:t>:</w:t>
      </w:r>
      <w:r>
        <w:rPr>
          <w:rtl w:val="true"/>
        </w:rPr>
        <w:t>صاحبة العادة المستقرّة فی الوقت و العدد إذا رأت العدد فی غیر وقتها و لم تره فی الوقت تجعله حیضا</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العادة المستقرّة فی الوقت و العدد إذا رأت العدد فی غیر وقتها و لم تره فی الوقت تجعله حیضا سواء کان قبل الوقت أو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46" w:name="__RefHeading___Toc320633_3264237689"/>
      <w:bookmarkStart w:id="547" w:name="_Toc215"/>
      <w:bookmarkEnd w:id="546"/>
      <w:r>
        <w:rPr>
          <w:rtl w:val="true"/>
        </w:rPr>
        <w:t xml:space="preserve">مسألة </w:t>
      </w:r>
      <w:r>
        <w:rPr/>
        <w:t>17</w:t>
      </w:r>
      <w:r>
        <w:rPr>
          <w:rtl w:val="true"/>
        </w:rPr>
        <w:t>:</w:t>
      </w:r>
      <w:r>
        <w:rPr>
          <w:rtl w:val="true"/>
        </w:rPr>
        <w:t>إذا رأت قبل العادة و فیها و لم یتجاوز المجموع عن العشرة جعلت المجموع حیضا</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قبل العادة و فیها و لم یتجاوز المجموع عن العشرة جعلت المجموع حیضا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رأت فی العادة و بعدها و لم یتجاوز عن العشرة أو رأت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و فیها و بعدها، بما لو رأته فی الیوم الأول واجدا للصفات ثم فقدها فی الیومین الآخرین فإنه یحکم بحیضیّته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بالصفات أم لا لما تقدّم من أنّ الدم المستمر ثلاثا حیض و لو کان فاقدا للصفات و قد مرّت عبارتی الفاضلین انّ الإجماع قائم علی التحیّض بالعدد،بل انّ فی خصوص الفرض وجها آخر و هو إماریة العادة عددا،و حینئذ یصدق أنّ الصفرة فی أیام الحیض حیض و لو بالتفسیر الذی ذکره متأخّر و العصر بمعنی أیام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التحیّض من وجهین من جهة العادة بعد صدق تعجیل الحیض و من جهة قاعدة الإمکان المستقر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التحیّض للوجهین السابقین فی کلا شقّی المتن الثانی و الثالث،مضافا الی ما مرّ و سیأتی من حیضیّة الدم المتأخّر الفاقد للصفات ما لم یتجاوز العشرة و ما یحکی عن صاحب المدارک و المفاتیح و الحدائق من الإشکال فی ذلک لعموم </w:t>
      </w:r>
      <w:r>
        <w:rPr>
          <w:rStyle w:val="FootnoteAnchor"/>
          <w:rtl w:val="true"/>
        </w:rPr>
        <w:footnoteReference w:id="511"/>
      </w:r>
      <w:r>
        <w:rPr>
          <w:rFonts w:ascii="IRNazanin" w:hAnsi="IRNazanin" w:eastAsia="IRNazanin"/>
          <w:color w:val="111111"/>
          <w:sz w:val="28"/>
          <w:sz w:val="28"/>
          <w:szCs w:val="28"/>
          <w:rtl w:val="true"/>
          <w:lang w:bidi="fa-IR"/>
        </w:rPr>
        <w:t>أنّ الصفرة بعد أیام الحیض لیست حیضا،و کذا ما دلّ علی انّ ما بعد أیام الاستظهار تصلّی و تؤدی أعمال الطاهر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أیام الاستظهار تمتدّ بامتداد الدم کما یأتی و فیها ما هو نصّ فی حیضیّة</w:t>
      </w:r>
      <w:bookmarkStart w:id="548" w:name="pg13754_194654"/>
    </w:p>
    <w:p>
      <w:pPr>
        <w:pStyle w:val="BookText"/>
        <w:rPr/>
      </w:pPr>
      <w:bookmarkEnd w:id="548"/>
      <w:r>
        <w:rPr>
          <w:rFonts w:ascii="IRNazanin" w:hAnsi="IRNazanin" w:eastAsia="IRNazanin"/>
          <w:color w:val="111111"/>
          <w:sz w:val="28"/>
          <w:sz w:val="28"/>
          <w:szCs w:val="28"/>
          <w:rtl w:val="true"/>
          <w:lang w:bidi="fa-IR"/>
        </w:rPr>
        <w:t>و إن تجاوز العشرة فی الصور المذکورة فالحیض أیام العادة فقط و البقیة استحاضة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49" w:name="__RefHeading___Toc320635_3264237689"/>
      <w:bookmarkStart w:id="550" w:name="_Toc216"/>
      <w:bookmarkEnd w:id="549"/>
      <w:r>
        <w:rPr>
          <w:rtl w:val="true"/>
        </w:rPr>
        <w:t xml:space="preserve">مسألة </w:t>
      </w:r>
      <w:r>
        <w:rPr/>
        <w:t>18</w:t>
      </w:r>
      <w:r>
        <w:rPr>
          <w:rtl w:val="true"/>
        </w:rPr>
        <w:t>:</w:t>
      </w:r>
      <w:r>
        <w:rPr>
          <w:rtl w:val="true"/>
        </w:rPr>
        <w:t>إذا رأت ثلاثة أیام متوالیات و انقطع ثم رأت ثلاثة أیام أو أزید</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ثلاثة أیام متوالیات و انقطع ثم رأت ثلاثة أیام أو أزید فإن کان مجموع الدمین و النقاء المتخلل لا یزید عن عشرة کان الطرفان حیضا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النقاء المتخلل تحتاط بالجمع بین تروک الحائض و أعمال المستحاضة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تجاوز المجموع عن العشرة فإن کان أحدهما فی أیام العادة دون الآخر جعلت ما فی العادة حیضا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واحد منهما فی العادة فتجعل الحیض ما کان منهما واجدا للصفات و إن کانا متساویین فی الصفات فالأحوط جعل أوّلهما حیضا و إن کان الأقوی التخییر،و إن کان بعض أحدهما فی العادة دون الآخر جعلت ما بعضه فی العادة حیضا،و إن کان بعض کل واحد منهما فی العادة فإن کان ما فی الطرف الأول من العادة ثلاثة أیام أو أزید جعلت الطرفین من العادة حیضا و تحتاط فی النقاء المتخلل،و ما قبل الطرف الأول و ما بعد الطرف الثانی استحاضة،و إن کان ما فی العادة فی الطرف الأول أقل من ثلاثة تحتاط فی جمیع أیام الدمین و النقاء بالجمع بین الوظیفتین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الفاقد بعد العادة کصحیح سعید بن یسار فتتقدّم علی عموم إماریة الصفرة و تتمّة الکلام فی الفصل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شقوق یأتی تفصیلها فی الفصل اللاحق و یدلّ علیه إجمالا مرسلة یونس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فرض المسألة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أنّ الأقوی حیضیّته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أو تدافع الدمین فی الحیضیّة فیما لم یفصل بینهما أقلّ الطهر و تجاوز مجموعهما مع النقاء المتخلل عن العشرة،قد یرتکب الترجیح بینهما بالإمارات مع</w:t>
      </w:r>
    </w:p>
    <w:p>
      <w:pPr>
        <w:pStyle w:val="BookText"/>
        <w:rPr/>
      </w:pPr>
      <w:r>
        <w:rPr>
          <w:rFonts w:ascii="IRNazanin" w:hAnsi="IRNazanin" w:eastAsia="IRNazanin"/>
          <w:color w:val="111111"/>
          <w:sz w:val="28"/>
          <w:sz w:val="28"/>
          <w:szCs w:val="28"/>
          <w:rtl w:val="true"/>
          <w:lang w:bidi="fa-IR"/>
        </w:rPr>
        <w:t>مراعاة الأقوی منها کما ینسب الی المشهور و ینسب الی الشیخ تقدیم الصفات علی العادة،أو بالأسبقیة الزمنیة کما هو المحکی عن الجواهر فی مطلق الصور و العلاّمة فی القواعد أو التعارض و التساقط و العمل بالعلم الإجمالی بناء علی تولّده لکون مفاد العموم من قبیل المقتضیات،أو التخییر کما یحکی عن الوسیلة،و اللازم أولا تحریر مقتضی القاعدة ثم بیان الدلیل المخرج عنها کما التزم بذلک فی الإمارات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مقتضی القاعدة،فالصحیح عدم وصول النوبة للتعارض و التساقط و ذلک لعدم کون الفردین فی المقام من مصادیق الإمارات الکاشفة کی تتساقط و تتکاذب بل هو من قبیل توارد حکمی المقتضیات و الافراد المتضادة و الأسباب و المسببات، فالأسبق مع حصوله ممانع و مضاد لحصول الثانی فیقیّد لا محالة بخلوّ المحلّ،کما هو الحال فی سائر موارد الأضداد الممتنع اجتماعها فی محلّ واحد و المحصّل أنّ باب التوارد یغایر باب التعارض و یغایر باب التزاحم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المفاد من التقیید ورد </w:t>
      </w:r>
      <w:r>
        <w:rPr>
          <w:rStyle w:val="FootnoteAnchor"/>
          <w:rtl w:val="true"/>
        </w:rPr>
        <w:footnoteReference w:id="512"/>
      </w:r>
      <w:r>
        <w:rPr>
          <w:rFonts w:ascii="IRNazanin" w:hAnsi="IRNazanin" w:eastAsia="IRNazanin"/>
          <w:color w:val="111111"/>
          <w:sz w:val="28"/>
          <w:sz w:val="28"/>
          <w:szCs w:val="28"/>
          <w:rtl w:val="true"/>
          <w:lang w:bidi="fa-IR"/>
        </w:rPr>
        <w:t>بالخصوص فی المقام أنّ ما تجاوز من الدم علی العشرة فهو استحاضة،و هو بیان لمانعیة المتقدّم علی المتأخّر و نفی حیضیّته،و کون المقام من تدافع المقتضیات أقرّ به حتی من بنی علی التعارض لاعترافه بحصول العلم الإجمالی منهما بکون أحدهما حیضا،و القاعدة المطردة فیها هو مانعیة المتقدم زمنا عن المتأخّر،لشغله المحلّ،فإذا تبیّن ذلک لا بدّ فی الخروج عن مقتضی القاعدة من ورود دلیل خاص، کما لا بدّ من الالتفات الی أنّ اعتبار إماریة العادة أو الصفات تارة فی مقام التحیّض بأصل رؤیة الدم و أخری اعتبارها کأمارة مرجّحة و نافیة،و ثالثة الترجیح بها لقوّتها فی نفسها علی الأخری لتقدیمها علیها لو اجتمعت مع الأخری فی مورد واحد،و هذا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الثالث غیر کاف فی الترجیح کما لو تعارض الاستصحاب فی بعض أطراف العلم الإجمالی مع البراءة فی الطرف الآخر فإنه لا یتقدّم بمجرّد کونه محرزا بخلاف الإمارة اللفظیة فإنها تقدّم لدلالتها الالتزامیة علی حال الطرف الآخر،فالعمدة هو التقریب الثانی و یمکن الاستدلال علیه بمعتبرة </w:t>
      </w:r>
      <w:r>
        <w:rPr>
          <w:rStyle w:val="FootnoteAnchor"/>
          <w:rtl w:val="true"/>
        </w:rPr>
        <w:footnoteReference w:id="513"/>
      </w:r>
      <w:r>
        <w:rPr>
          <w:rFonts w:ascii="IRNazanin" w:hAnsi="IRNazanin" w:eastAsia="IRNazanin"/>
          <w:color w:val="111111"/>
          <w:sz w:val="28"/>
          <w:sz w:val="28"/>
          <w:szCs w:val="28"/>
          <w:rtl w:val="true"/>
          <w:lang w:bidi="fa-IR"/>
        </w:rPr>
        <w:t>یونس بن عبد الرحمن الطویلة حیث اعتبرت العادة للتحیّض فی مستمرة الدم مقدّمة علی الصفات فی الدم الخارج عن العادة،و هی السنّة الأولی التی سنّها صلّی اللّه علیه و آله فی مستمرة الدم و الحائض،کما اعتبرت الصفات عند فقد العادة أو نسیانها و اضطرابها مقدمة علی قاعدة الإمکان فی الدم الفاقد للصفات،و هی السنّة الثانیة،کما اعتبرت التحیّض بالأیام عند فقد الإمارتین السابقتین و ما عداها استحاضة و هی السنّة الثالثة،و قد یستفاد منها التخییر عند فقدهما إن لم یستظهر منها التحیّض بالأسبقیة للأمر به أولا و ترتب الأمر بوظائف الطاهر بعد ذلک،و تقریب دلالتها علی المقام امّا بدعوی عموم مستمرة الدم لمن تجاوز دمها العشرة أو للتعدی من مستمرة الدم للمقام لاستظهار عدم الخصوصیة لکون الوجه هو عدم إمکان الحکم بتحیّض الدم المتجاوز عن العشرة، و یظهر ذلک جلیّا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تعرف أیامها ما احتاجت الی معرفة لون الدم</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کما انّ قوله علیه السّلام فی بیان موضوع السنّة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بیّن انّ هذه امرأة قد اختلط علیها أیامها،لم تعرف عددها و لا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کلّ من العددیة و الوقتیة و کذا قوله علیه السّلام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اختلطت الأیام علیها و تقدمت و تأخّرت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جهلت الأیام و 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أغفلت عددها و موضعها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التقریب یتّضح الاستدلال بجملة من الروایات الواردة فی المستحاضة أنها تقعد فی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أیامها فلا تصلّی و لا یأتیها بعلها دون ما عداها کصحیح </w:t>
      </w:r>
      <w:r>
        <w:rPr>
          <w:rStyle w:val="FootnoteAnchor"/>
          <w:rtl w:val="true"/>
        </w:rPr>
        <w:footnoteReference w:id="515"/>
      </w:r>
      <w:r>
        <w:rPr>
          <w:rFonts w:ascii="IRNazanin" w:hAnsi="IRNazanin" w:eastAsia="IRNazanin"/>
          <w:color w:val="111111"/>
          <w:sz w:val="28"/>
          <w:sz w:val="28"/>
          <w:szCs w:val="28"/>
          <w:rtl w:val="true"/>
          <w:lang w:bidi="fa-IR"/>
        </w:rPr>
        <w:t xml:space="preserve">معاویة بن عمّار و الحلبی </w:t>
      </w:r>
      <w:r>
        <w:rPr>
          <w:rStyle w:val="FootnoteAnchor"/>
          <w:rtl w:val="true"/>
        </w:rPr>
        <w:footnoteReference w:id="516"/>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517"/>
      </w:r>
      <w:r>
        <w:rPr>
          <w:rFonts w:ascii="IRNazanin" w:hAnsi="IRNazanin" w:eastAsia="IRNazanin"/>
          <w:color w:val="111111"/>
          <w:sz w:val="28"/>
          <w:sz w:val="28"/>
          <w:szCs w:val="28"/>
          <w:rtl w:val="true"/>
          <w:lang w:bidi="fa-IR"/>
        </w:rPr>
        <w:t xml:space="preserve">و الحسین بن نعیم الصحّاف </w:t>
      </w:r>
      <w:r>
        <w:rPr>
          <w:rStyle w:val="FootnoteAnchor"/>
          <w:rtl w:val="true"/>
        </w:rPr>
        <w:footnoteReference w:id="518"/>
      </w:r>
      <w:r>
        <w:rPr>
          <w:rFonts w:ascii="IRNazanin" w:hAnsi="IRNazanin" w:eastAsia="IRNazanin"/>
          <w:color w:val="111111"/>
          <w:sz w:val="28"/>
          <w:sz w:val="28"/>
          <w:szCs w:val="28"/>
          <w:rtl w:val="true"/>
          <w:lang w:bidi="fa-IR"/>
        </w:rPr>
        <w:t xml:space="preserve">و عبد الرحمن بن أبی عبد الله </w:t>
      </w:r>
      <w:r>
        <w:rPr>
          <w:rStyle w:val="FootnoteAnchor"/>
          <w:rtl w:val="true"/>
        </w:rPr>
        <w:footnoteReference w:id="519"/>
      </w:r>
      <w:r>
        <w:rPr>
          <w:rFonts w:ascii="IRNazanin" w:hAnsi="IRNazanin" w:eastAsia="IRNazanin"/>
          <w:color w:val="111111"/>
          <w:sz w:val="28"/>
          <w:sz w:val="28"/>
          <w:szCs w:val="28"/>
          <w:rtl w:val="true"/>
          <w:lang w:bidi="fa-IR"/>
        </w:rPr>
        <w:t xml:space="preserve">و إسماعیل الجعفی </w:t>
      </w:r>
      <w:r>
        <w:rPr>
          <w:rStyle w:val="FootnoteAnchor"/>
          <w:rtl w:val="true"/>
        </w:rPr>
        <w:footnoteReference w:id="520"/>
      </w:r>
      <w:r>
        <w:rPr>
          <w:rFonts w:ascii="IRNazanin" w:hAnsi="IRNazanin" w:eastAsia="IRNazanin"/>
          <w:color w:val="111111"/>
          <w:sz w:val="28"/>
          <w:sz w:val="28"/>
          <w:szCs w:val="28"/>
          <w:rtl w:val="true"/>
          <w:lang w:bidi="fa-IR"/>
        </w:rPr>
        <w:t xml:space="preserve">و غیرها فتعمّ الأیام کلّ من العادة الوقتیة و العادة العددیة،نعم فی موثّق سماعة </w:t>
      </w:r>
      <w:r>
        <w:rPr>
          <w:rStyle w:val="FootnoteAnchor"/>
          <w:rtl w:val="true"/>
        </w:rPr>
        <w:footnoteReference w:id="521"/>
      </w:r>
      <w:r>
        <w:rPr>
          <w:rFonts w:ascii="IRNazanin" w:hAnsi="IRNazanin" w:eastAsia="IRNazanin"/>
          <w:color w:val="111111"/>
          <w:sz w:val="28"/>
          <w:sz w:val="28"/>
          <w:szCs w:val="28"/>
          <w:rtl w:val="true"/>
          <w:lang w:bidi="fa-IR"/>
        </w:rPr>
        <w:t>فی المستحاضة التعویل علی الصفات و هی محمولة علی غیر ذات العادة لما مرّ فی معتبرة یونس و لکثرة ما ورد فی الأخذ بالعادة و من ذلک یتّضح تقیید إطلاق صحیح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الأخذ بالأسبق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مکثت المرأة عشرة أیام تری الدم ثم طهرت فمکثت ثلاثة أیام طاهرا،ثم رأت الدم بعد ذلک أتمسک عن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هذه مستحاضة، تغتسل و تستدخل قطنة و تجمع بین صلاتین بغسل و یأتیها زوجها إن أراد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فالعمل بإطلاقها مقابل کلّ الروایات السابقة ضعیف،کما أنه یظهر من هذه الصحیحة عموم عنوان المستحاضة لکلّ موارد تدافع الدم و إن لم یکن مستمرا متّصلا طوال الشهر و الشهرین،و یظهر ذلک أیضا من موثّق زرارة عن أبی جعفر علیه السّلام قال سألته عن الطامث تقعد بعدد أیامها کیف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 بیوم أو یومین ثم هی مستحاضة فلتغتسل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23"/>
      </w:r>
      <w:r>
        <w:rPr>
          <w:rFonts w:ascii="IRNazanin" w:hAnsi="IRNazanin" w:eastAsia="IRNazanin"/>
          <w:color w:val="111111"/>
          <w:sz w:val="28"/>
          <w:sz w:val="28"/>
          <w:szCs w:val="28"/>
          <w:rtl w:val="true"/>
          <w:lang w:bidi="fa-IR"/>
        </w:rPr>
        <w:t>،ثم انّ من عموم الأیام للوقتیة و صراحة بعض الروایات المتقدّمة فیها</w:t>
      </w:r>
    </w:p>
    <w:p>
      <w:pPr>
        <w:pStyle w:val="BookText"/>
        <w:rPr/>
      </w:pPr>
      <w:r>
        <w:rPr>
          <w:rFonts w:ascii="IRNazanin" w:hAnsi="IRNazanin" w:eastAsia="IRNazanin"/>
          <w:color w:val="111111"/>
          <w:sz w:val="28"/>
          <w:sz w:val="28"/>
          <w:szCs w:val="28"/>
          <w:rtl w:val="true"/>
          <w:lang w:bidi="fa-IR"/>
        </w:rPr>
        <w:t>یندفع توهّم ظهور روایات المستحاضة فی التحیّض بالأسبق بعدد أیام الحیض ثم تستحیض بما بعده،لتکرر التعبیر فیها بذلک و انّ التحیّض بلحاظ الکم وجه الاندفاع مضافا الی صراحة بعضها فی الوقتیة،انّ فی جملة منها التعبیر فیها بالاستثناء لتعمیم نفی الحیضیّة لما قبل أیامها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تقدّم أنّ تقدّم الدم علی أیام العادة بنحو یصدق علیه التعجیل هو فی حکم العادة من دون تقییده بالیومین،کما انّ التأخّر بما بعد الحیض بیومین من العادة و کذا الاستظهار علی وجه یأتی الکلام عنه،و قد یقرب إماریة العادة علی المتقدّم أو المتأخّر بأکثر من یومین بالدلالة الالتزامیة بضمیمة انّ أقلّ الحیض ثلاثة أیام،فیما إذا وقع یوم فی العادة إلا أنه ضعیف و ذلک لأنّ العادة أصل محرز و لیست إمارة لفظیة مضافا الی أنه من لوازم بعض الأفراد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یتحصّل أنّه مع صدق التعجیل علیه یکون من موارد العادة و کذا التأخیر عن آخره بیومین،و أمّا لو لم یصدق علیه و لکن وقع یوم منه فی العادة و الآخر ثلاثة منها أو أقلّ فی العادة جعلت ما فی العادة و ما بینهما من النقاء حیضا و الباقی ما فی خارج العادة من طرفیها استحاضة،هذا لو کان مجموع ما فی العادة ثلاثة،و إن کانت غیر متوالیة لعدم اشتراطه کما مرّ،و لو کان ما فی العادة أقلّ من ثلاثة فاعتبارها ساقط حینئذ،إلا انّ الشأن فی تحقق فرض وقوع یوم أو یومین من المتقدّم فی العادة مع عدم صدق التعجیل علیه،و من ثم فرض فی المبسوط مورد عدم صدق التعجیل بما إذا تقدّم عشرة أیام و هو متین لئلا یقع یوم من عشرة الدم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المراد من التمییز بالصفات لیس واجدیة مجموع الدم لها بل جملة منه کما هو الحال فی غیر المقام</w:t>
      </w:r>
      <w:r>
        <w:rPr>
          <w:rFonts w:eastAsia="IRNazanin" w:cs="IRNazanin"/>
          <w:color w:val="111111"/>
          <w:sz w:val="28"/>
          <w:szCs w:val="28"/>
          <w:rtl w:val="true"/>
          <w:lang w:bidi="fa-IR"/>
        </w:rPr>
        <w:t>.</w:t>
      </w:r>
      <w:bookmarkStart w:id="551" w:name="pg13754_194659"/>
    </w:p>
    <w:p>
      <w:pPr>
        <w:pStyle w:val="Heading6"/>
        <w:numPr>
          <w:ilvl w:val="5"/>
          <w:numId w:val="1"/>
        </w:numPr>
        <w:rPr/>
      </w:pPr>
      <w:bookmarkStart w:id="552" w:name="__RefHeading___Toc320637_3264237689"/>
      <w:bookmarkStart w:id="553" w:name="_Toc217"/>
      <w:bookmarkEnd w:id="551"/>
      <w:bookmarkEnd w:id="552"/>
      <w:r>
        <w:rPr>
          <w:rtl w:val="true"/>
        </w:rPr>
        <w:t xml:space="preserve">مسألة </w:t>
      </w:r>
      <w:r>
        <w:rPr/>
        <w:t>19</w:t>
      </w:r>
      <w:r>
        <w:rPr>
          <w:rtl w:val="true"/>
        </w:rPr>
        <w:t>:</w:t>
      </w:r>
      <w:r>
        <w:rPr>
          <w:rtl w:val="true"/>
        </w:rPr>
        <w:t>إذا تعارض الوقت و العدد فی ذات العادة الوقتیة العددیة یقدم الوقت</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 الوقت و العدد فی ذات العادة الوقتیة العددیة یقدم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رأت فی أیام العادة أقل أو أکثر من عدد العادة و دما آخر فی غیر أیام العادة بعددها،فتجعل ما فی أیام العادة حیضا و إن کان متأخرا،و ربّما یرجّح الأسبق،فالأولی فیما إذا کان الأسبق العدد فی غیر أیام العادة الاحتیاط فی الدمین بالجمع بین الوظیفتین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إطلاقه تأمّل و منع لظهور روایات الرجوع الی العادة فی الأعم من العادة الوقتیة أو العددیة،نعم لو اختصّت کاشفیة الوقت فی جهة المبدأ و کاشفیة العدد فی جهة الکم،لتمّ تقدیم الوقت فی المقام لکون التردید فی الزمن لا فی الکم،و لازم ذلک أن لو وقعا خارج الوقت فلا یرجح الموافق عددا مع أنّ المستحاضة کما فی الروایات المزبورة ترجع الی عددها و لازمه الحکم بحیضیة الموافق عددا دون غیره، نعم قد یقال أنّ الترجیح بالموافق عددا فیما کان الآخر ینقص عددا و أما لو کان یزید عددا فیمکن الحکم بحیضیته بقدر عدد العادة دون الزائد،و یمکن تقریر الاشکال بعبارة أخری بأنّ إطلاق الرجوع للعدد یعارض إطلاق الرجوع للوقت فی المستحاضة فی ما کان الموافق للوقت یقلّ عددا عن عدد العادة و لم یمکن إتمام عدده بضمّ بعض الأیام من الآخر بخلاف باقی الصور فإنّ العمل بالوقت یتّفق مع العدد و إن کان فی الدم المتأخّر إذ حیثیة الشک فی المقام لیست مختصّة بالوقت بل فی العدد أیضا،و قد یقدّم إماریة الوقت لأن الشک فی العدد متأخّر عن أصل الحکم بالحیضیّة فالتعارض بین إماریة الوقت و قاعدة الإمکان،هذا بناء علی اختصاص إماریة العادة العددیة بالشک فی الحکم و فیما کان ما وافق الوقت متأخّرا،و إلا فیؤخذ بالوقت سواء بنی علی التعارض و التساقط فمقتضی القاعدة الأخذ بالمتقدّم أو علی الترجیح بالوقت فکذلک</w:t>
      </w:r>
      <w:r>
        <w:rPr>
          <w:rFonts w:eastAsia="IRNazanin" w:cs="IRNazanin"/>
          <w:color w:val="111111"/>
          <w:sz w:val="28"/>
          <w:szCs w:val="28"/>
          <w:rtl w:val="true"/>
          <w:lang w:bidi="fa-IR"/>
        </w:rPr>
        <w:t>.</w:t>
      </w:r>
      <w:bookmarkStart w:id="554" w:name="pg13754_194660"/>
    </w:p>
    <w:p>
      <w:pPr>
        <w:pStyle w:val="Heading6"/>
        <w:numPr>
          <w:ilvl w:val="5"/>
          <w:numId w:val="1"/>
        </w:numPr>
        <w:rPr/>
      </w:pPr>
      <w:bookmarkStart w:id="555" w:name="__RefHeading___Toc320639_3264237689"/>
      <w:bookmarkStart w:id="556" w:name="_Toc218"/>
      <w:bookmarkEnd w:id="554"/>
      <w:bookmarkEnd w:id="555"/>
      <w:r>
        <w:rPr>
          <w:rtl w:val="true"/>
        </w:rPr>
        <w:t xml:space="preserve">مسألة </w:t>
      </w:r>
      <w:r>
        <w:rPr/>
        <w:t>20</w:t>
      </w:r>
      <w:r>
        <w:rPr>
          <w:rtl w:val="true"/>
        </w:rPr>
        <w:t>:</w:t>
      </w:r>
      <w:r>
        <w:rPr>
          <w:rtl w:val="true"/>
        </w:rPr>
        <w:t>ذات العادة العددیة إذا رأت أزید من العدد و لم یتجاوز العشرة فالمجموع حیض</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العادة العددیة إذا رأت أزید من العدد و لم یتجاوز العشرة فالمجموع حیض،و کذا ذات الوقت إذا رأت أزید من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57" w:name="__RefHeading___Toc320641_3264237689"/>
      <w:bookmarkStart w:id="558" w:name="_Toc219"/>
      <w:bookmarkEnd w:id="557"/>
      <w:r>
        <w:rPr>
          <w:rtl w:val="true"/>
        </w:rPr>
        <w:t xml:space="preserve">مسألة </w:t>
      </w:r>
      <w:r>
        <w:rPr/>
        <w:t>21</w:t>
      </w:r>
      <w:r>
        <w:rPr>
          <w:rtl w:val="true"/>
        </w:rPr>
        <w:t>:</w:t>
      </w:r>
      <w:r>
        <w:rPr>
          <w:rtl w:val="true"/>
        </w:rPr>
        <w:t>إذا کانت عادتها فی کل شهر مرّة فرأت فی شهر مرّتین مع فصل أقل الطهر و کانا بصفة الحیض فکلاهما حیض</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عادتها فی کل شهر مرّة فرأت فی شهر مرّتین مع فصل أقل الطهر و کانا بصفة الحیض فکلاهما حیض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ذات عادة وقتا أو عددا أو لا،و سواء کانا موافقین للعدد و الوقت أو یکون أحدهما مخالفا</w:t>
      </w:r>
      <w:r>
        <w:rPr>
          <w:rFonts w:eastAsia="IRNazanin" w:cs="IRNazanin"/>
          <w:color w:val="111111"/>
          <w:sz w:val="28"/>
          <w:szCs w:val="28"/>
          <w:rtl w:val="true"/>
          <w:lang w:bidi="fa-IR"/>
        </w:rPr>
        <w:t>.</w:t>
      </w:r>
    </w:p>
    <w:p>
      <w:pPr>
        <w:pStyle w:val="Heading6"/>
        <w:numPr>
          <w:ilvl w:val="5"/>
          <w:numId w:val="1"/>
        </w:numPr>
        <w:rPr/>
      </w:pPr>
      <w:bookmarkStart w:id="559" w:name="__RefHeading___Toc320643_3264237689"/>
      <w:bookmarkStart w:id="560" w:name="_Toc220"/>
      <w:bookmarkEnd w:id="559"/>
      <w:r>
        <w:rPr>
          <w:rtl w:val="true"/>
        </w:rPr>
        <w:t xml:space="preserve">مسألة </w:t>
      </w:r>
      <w:r>
        <w:rPr/>
        <w:t>22</w:t>
      </w:r>
      <w:r>
        <w:rPr>
          <w:rtl w:val="true"/>
        </w:rPr>
        <w:t>:</w:t>
      </w:r>
      <w:r>
        <w:rPr>
          <w:rtl w:val="true"/>
        </w:rPr>
        <w:t>إذا کانت عادتها فی کل شهر مرّة فرأت فی شهر مرّتین مع فصل أقل الطهر</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عادتها فی کل شهر مرّة فرأت فی شهر مرّتین مع فصل أقل الطهر فإن کانت إحداهما فی العادة و الأخری فی غیر وقت العادة و لم تکن الثانیة بصفة الحیض تجعل ما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بصفة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حیضا و تحتاط فی الأخری،و إن کانتا معا فی غیر الوقت فمع کونهما واجدتین کلتاهما حیض،و مع کون إحداهما واجدة تجعلها حیضا و تحتاط فی الأخری،و مع کونهما فاقدتین تجعل إحداهما حیضا و الأحوط کونها الأولی و تحتاط فی الأخری</w:t>
      </w:r>
      <w:r>
        <w:rPr>
          <w:rFonts w:eastAsia="IRNazanin" w:cs="IRNazanin"/>
          <w:color w:val="111111"/>
          <w:sz w:val="28"/>
          <w:szCs w:val="28"/>
          <w:rtl w:val="true"/>
          <w:lang w:bidi="fa-IR"/>
        </w:rPr>
        <w:t>.</w:t>
      </w:r>
    </w:p>
    <w:p>
      <w:pPr>
        <w:pStyle w:val="Heading6"/>
        <w:numPr>
          <w:ilvl w:val="5"/>
          <w:numId w:val="1"/>
        </w:numPr>
        <w:rPr/>
      </w:pPr>
      <w:bookmarkStart w:id="561" w:name="__RefHeading___Toc320645_3264237689"/>
      <w:bookmarkStart w:id="562" w:name="_Toc221"/>
      <w:bookmarkEnd w:id="561"/>
      <w:r>
        <w:rPr>
          <w:rtl w:val="true"/>
        </w:rPr>
        <w:t xml:space="preserve">مسألة </w:t>
      </w:r>
      <w:r>
        <w:rPr/>
        <w:t>23</w:t>
      </w:r>
      <w:r>
        <w:rPr>
          <w:rtl w:val="true"/>
        </w:rPr>
        <w:t>:</w:t>
      </w:r>
      <w:r>
        <w:rPr>
          <w:rtl w:val="true"/>
        </w:rPr>
        <w:t>إذا انقطع الدم قبل العشرة</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الدم قبل العشرة فإن علمت بالنقاء و عدم وجود الدم فی فیما تجاوز عدد العادة و لم یتجاوز العشرة فالجمیع حیض سواء کان بلون الحمرة أو الصفرة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روایات الاستظهار الآتیة </w:t>
      </w:r>
      <w:r>
        <w:rPr>
          <w:rStyle w:val="FootnoteAnchor"/>
          <w:rtl w:val="true"/>
        </w:rPr>
        <w:footnoteReference w:id="524"/>
      </w:r>
      <w:r>
        <w:rPr>
          <w:rFonts w:ascii="IRNazanin" w:hAnsi="IRNazanin" w:eastAsia="IRNazanin"/>
          <w:color w:val="111111"/>
          <w:sz w:val="28"/>
          <w:sz w:val="28"/>
          <w:szCs w:val="28"/>
          <w:rtl w:val="true"/>
          <w:lang w:bidi="fa-IR"/>
        </w:rPr>
        <w:t xml:space="preserve">و خصوص موثّق سعید بن یسار </w:t>
      </w:r>
      <w:r>
        <w:rPr>
          <w:rStyle w:val="FootnoteAnchor"/>
          <w:rtl w:val="true"/>
        </w:rPr>
        <w:footnoteReference w:id="525"/>
      </w:r>
      <w:r>
        <w:rPr>
          <w:rFonts w:ascii="IRNazanin" w:hAnsi="IRNazanin" w:eastAsia="IRNazanin"/>
          <w:color w:val="111111"/>
          <w:sz w:val="28"/>
          <w:sz w:val="28"/>
          <w:szCs w:val="28"/>
          <w:rtl w:val="true"/>
          <w:lang w:bidi="fa-IR"/>
        </w:rPr>
        <w:t>و یأتی له تتمّة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زیادة ذات الوقت فالظاهر إرادة الماتن العادة الوقتیة فی المنتهی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إن لم یکونا بصفة الحیض،و إن کان إحداهما أو کلاهما مخالفین للعادة وقتا أو عددا لما عرفت من تمامیة قاعدة الإمکان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الحاجة لعقد المسألة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الباطن اغتسلت و صلّت،و لا حاجة إلی الاستبراء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احتملت بقاءه فی الباطن وجب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الاستبراء، و حصول العلم العادی بتوسط أمارات کخروج الماء السائل الذی أطلق علیه فی الروایات </w:t>
      </w:r>
      <w:r>
        <w:rPr>
          <w:rStyle w:val="FootnoteAnchor"/>
          <w:rtl w:val="true"/>
        </w:rPr>
        <w:footnoteReference w:id="526"/>
      </w:r>
      <w:r>
        <w:rPr>
          <w:rFonts w:ascii="IRNazanin" w:hAnsi="IRNazanin" w:eastAsia="IRNazanin"/>
          <w:color w:val="111111"/>
          <w:sz w:val="28"/>
          <w:sz w:val="28"/>
          <w:szCs w:val="28"/>
          <w:rtl w:val="true"/>
          <w:lang w:bidi="fa-IR"/>
        </w:rPr>
        <w:t>بالانقطاع و بالبیاض أو لاستقامة العادة و نحو ذلک،و سقوط الاستبراء لحصول غایته و هی استعلام الحال،و کون روایاته فی مورد الشک و التحیر،و إن کان فی بعضها أنّ فائدته استخراج الدم لو کان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نفسا أو شرطیا أو تحصیلا للعلم بالموضوع و حاله أو لتنجز الواقع المحتمل الدائر بین محذورین،وجوه قد یوهم الأولین الأمر به فی الروایات کصحیح محمد بن مسلم عند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أرادت الحائض أن تغتسل فلتستدخل 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27"/>
      </w:r>
      <w:r>
        <w:rPr>
          <w:rFonts w:ascii="IRNazanin" w:hAnsi="IRNazanin" w:eastAsia="IRNazanin"/>
          <w:color w:val="111111"/>
          <w:sz w:val="28"/>
          <w:sz w:val="28"/>
          <w:szCs w:val="28"/>
          <w:rtl w:val="true"/>
          <w:lang w:bidi="fa-IR"/>
        </w:rPr>
        <w:t>و فی موثّق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الطهر و تری الصفرة أو الشیء فلا تدری أطهرت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فلتقم فالتصق بطنها الی حائط و ترفع رجلها علی حائط،کما رأیت الکلب یصنع إذا أراد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و فی روایة شرحبیل الکندی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کیف تعرف الطامث طهرها؟قال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29"/>
      </w:r>
      <w:r>
        <w:rPr>
          <w:rFonts w:ascii="IRNazanin" w:hAnsi="IRNazanin" w:eastAsia="IRNazanin"/>
          <w:color w:val="111111"/>
          <w:sz w:val="28"/>
          <w:sz w:val="28"/>
          <w:szCs w:val="28"/>
          <w:rtl w:val="true"/>
          <w:lang w:bidi="fa-IR"/>
        </w:rPr>
        <w:t>و نظیره مرسل یونس القصیر،و الصحیح یوهم الشرطیة و الموثّق النفسیة بخلاف الروایتین الأخیرتین فإنهما ظاهرتان فی طریقیته للفحص کما هو الشأن فی العنوانین و الماهیات الإماریة و الاستطراقیة و لأجل ذلک لا یستقر الظهور السابق فی الصحیح و الموثّق،بل یکون الأمر إرشادا لإحراز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دالّة علی عدم جریان الأصول فی المقام سواء المثبتة للحالة السابقة أو المفرغة للذمّة عن الالزام کاستصحاب الحیض أو البراءة عن الحرمة،و قد مرّ سابقا قوّة قول المشهور بالحرمة</w:t>
      </w:r>
    </w:p>
    <w:p>
      <w:pPr>
        <w:pStyle w:val="BookText"/>
        <w:rPr/>
      </w:pPr>
      <w:r>
        <w:rPr>
          <w:rFonts w:ascii="IRNazanin" w:hAnsi="IRNazanin" w:eastAsia="IRNazanin"/>
          <w:color w:val="111111"/>
          <w:sz w:val="28"/>
          <w:sz w:val="28"/>
          <w:szCs w:val="28"/>
          <w:rtl w:val="true"/>
          <w:lang w:bidi="fa-IR"/>
        </w:rPr>
        <w:t>و استعلام الحال بإدخال قطنة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إخراجها بعد الصبر هنیئة،فإن خرجت نقیة اغتسلت و صلّت و إن خرجت ملطّخة و لو بصفرة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حتی تنقی أو تنقضی الذاتیة لصلاة الحائض مضافا الی حرمة الوطی و تمکینها نفسها لزوجها فیدور حالها بین محذورین و لا مسوّغ لارتکاب أحدهما بعد تمکنها من الفحص و امتثال الواقع، و مفاد الروایات مؤیّد لما تقدم سابقا من کون الدوران فی موارد الشک بین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مفاد 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فلتستدخل قطنة فإن خرج فیها شیء من الدم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الحدیث،إلا أنّ فی الموثّق و الروایتین الأخیرتین زیادة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 فلتلصق بطنها الی حائط و ترفع رجلها علی حائط،کما رأیت الکلب یصنع إذا أراد أن یبول ثم تستدخل الکرسف،فإذا کان ثمّة من الدم مثل رأس الذباب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الذیل ظاهر فی تعلیل الکیفیة الزائدة لاخراج الدم المتبقی فی الرحم لا صرف الفحص بالقطنة فی باطن الفرج و مقتضی الإطلاق و التقیید هو لزومها،إلا أنّ فی روایة محمد بن علی البصری ما یدلّ علی نفی اللزوم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الأخیر علیه السّلام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ابنة شهاب تقعد أیام أقرائها فإذا هی اغتسلت رأت القطرة بعد القطرة؟قال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مرها فلتقم بأصل الحائط کما یقوم الکلب ثم تأمر امرأة فلتغمز بین ورکیها غمزا شدیدا فإنه إنما هو شیء فی الرحم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الاراقة فإنّه سیخرج کله،ثم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تخبروهن بهذا و شبهه و ذروهنّ و علتهنّ القذرة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ففعلنا بالمرأة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عنها،فما عاد إلیها الدم حتی ماتت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المعتضد بما عن المشهور من الاکتفاء بإدخال القطنة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مرسلة یونس الطویلة أن الجلوس فی المرکن و تلوّن الماء من کیفیات الاستعلام فلاحظ</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علیه موثّق سعید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المرأة تحیض ثم تطهر و ربّما رأت بعد ذلک الشیء من الدم الرقیق بعد اغتسالها من طهرها؟فقال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أیام،إن لم تکن ذات عادة أو کانت عادتها عشرة،و إن کانت ذات عادة أقل من عشرة فکذلک مع علمها بعدم التجاوز عن العشرة، بعد أیامها بیومین أو ثلاثة ثم تصلّی</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فإنّه صریح فی کون الدم الفاقد للصفات محتمل الحیضیّة فی أیام الاستظهار و هی بعد أیام العادة،مع أنّ صفات الحیض لا تقتصر علی اللون بل الکثرة من الصفات الممیزة له أیضا کما اطلق علیه الدم البحرانی فی المرسل الطویل،و علی ذلک ففی العدید من الروایات الاعتداد بالقلیل و لو بمثل رأس الذباب بعد العادة إذا لم یتجاوز العشرة،کما فی موثق سماعة </w:t>
      </w:r>
      <w:r>
        <w:rPr>
          <w:rStyle w:val="FootnoteAnchor"/>
          <w:rtl w:val="true"/>
        </w:rPr>
        <w:footnoteReference w:id="532"/>
      </w:r>
      <w:r>
        <w:rPr>
          <w:rFonts w:ascii="IRNazanin" w:hAnsi="IRNazanin" w:eastAsia="IRNazanin"/>
          <w:color w:val="111111"/>
          <w:sz w:val="28"/>
          <w:sz w:val="28"/>
          <w:szCs w:val="28"/>
          <w:rtl w:val="true"/>
          <w:lang w:bidi="fa-IR"/>
        </w:rPr>
        <w:t>المتقدّم و الروایتین الأخیرتین و ظاهر روایة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امرأة رأت الدم فی حیضها حتی تجاوز وقتها متی ینبغی لها أن تصلّی؟قال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عدّتها التی کانت تجلس ثم تستظهر بعشرة أیام فإن رأت الدم دما صبیبا فلتغتسل فی وقت کل صلاة</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أی الاستظهار الی عشرة أیام سواء لم یکن صبیبا أو کان أی قلیلا أو کثیرا ممّا یدلّ علی استیعاب الاستظهار الی عشرة أیام للشقّین کلیهما و عدم اختصاصه بالکثیر،فالدلالة لیست بالإطلاق بل کالتصریح بالقلّة،و التفکیک بین اللون و الکمیة مع کون کل منهما وصفا غالبا ممیزا بین الدمین،ضعیف لأن اللون کصفة المذکور فی بعض الروایات الظاهرة فی التفصیل فی الحکم بالحیضیة و عدمها فی المتجاوز عن العادة هو کنایة عن التمییز بالصفات لا خصوص صفة اللون،کما فی ذیل صحیح محمد بن مسلم المتقدّم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تر شیئا فلتغتسل و إن رأت بعد ذلک صفرة فلتوضّأ و لتصلّ</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مصحح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تری الصفرة أیام طمثها،کیف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 لذلک الصلاة بعدد أیامها التی کانت تقعد فی طمثها</w:t>
      </w:r>
    </w:p>
    <w:p>
      <w:pPr>
        <w:pStyle w:val="BookText"/>
        <w:rPr/>
      </w:pPr>
      <w:r>
        <w:rPr>
          <w:rFonts w:ascii="IRNazanin" w:hAnsi="IRNazanin" w:eastAsia="IRNazanin"/>
          <w:color w:val="111111"/>
          <w:sz w:val="28"/>
          <w:sz w:val="28"/>
          <w:szCs w:val="28"/>
          <w:rtl w:val="true"/>
          <w:lang w:bidi="fa-IR"/>
        </w:rPr>
        <w:t>و أمّا إذا احتملت التجاوز فعلیها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 بترک العبادة استحبابا بیوم أو یومین إلی العشرة مخیّرة بینها،فإن انقطع الدم علی العشرة أو أقل فالمجموع حیض فی الجمیع، و إن تجاوز فسیجیء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تغتسل و تصلی،فإن رأت صفرة بعد غسلها فلا غسل علیها یجزیها الوضوء عند کلّ صلاة تصلّ</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فی مرسل یونس الطویل بعد الأمر بالاستبراء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علی رأس القطنة مثل رأس الذباب دم عبیط لم تطهر،و إن لم یخرج فقد طهرت تغتسل و تصلّی</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،مضافا الی أنّ نفیها للحیضیّة فی المتجاوز عن العادة إنما هو بالإطلاق سواء لما کان دون العشرة أو بعد العشرة فیقید بالخاص من الروایات المتقدمة کموثق سعید بن یسار و نحوه، و المرسل ظاهر فی عدم التقیید بالعبیط للتصریح فی مفهوم الشرطیة بنفی الدم، و غایة الأمر أن دلالتها ترجع الی مفهوم الوصف و هو لا یقاوم التصریح بالحیضیّة للصفرة بعد العادة فی مثل موثّق سعید بن یسار و نحوه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نسب الی مشهور طبقات المتقدّمین خلافا لمشهور متأخّری المتأخرین حیث ذهبوا الی الاستحباب و عن المحقق فی المعتبر و المقدس فی المجمع الإباحة و تبعهما صاحب الذخیرة و فی القولین الأولین تفصیلات ذهب الی کل منها جماعة، و منشأ الاختلاف بحسب أصل الحکم أو تقدیر المدّة هو اختلاف الروایات </w:t>
      </w:r>
      <w:r>
        <w:rPr>
          <w:rStyle w:val="FootnoteAnchor"/>
          <w:rtl w:val="true"/>
        </w:rPr>
        <w:footnoteReference w:id="537"/>
      </w:r>
      <w:r>
        <w:rPr>
          <w:rFonts w:ascii="IRNazanin" w:hAnsi="IRNazanin" w:eastAsia="IRNazanin"/>
          <w:color w:val="111111"/>
          <w:sz w:val="28"/>
          <w:sz w:val="28"/>
          <w:szCs w:val="28"/>
          <w:rtl w:val="true"/>
          <w:lang w:bidi="fa-IR"/>
        </w:rPr>
        <w:t>فی تقدیر المدّة للاستظهار و قد تقرر بعشرة ألسن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جملة من الروایات القاصرة للحیض علی العادة و انّ الزائد استحاضة فجعل ذلک قرینة علی الندب تارة أو علی الرخصة فی ترک العبادة تارة أخری و العمدة التعرض لجملة من الروایات المفصلة أو المخیرة أو القاصرة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سعید بن یسار المتقدّم المتضمّن للأمر بالاستظهار بعد أیامها بیومین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أبی نصر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الحائض کم تستظهر؟فقال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 بیوم أو یومین أو ثلاثة</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 أنّ الحدّ الأقصی للاستظهار هو الاتمام الی عشرة،مثل مرسل عبد الله بن المغیرة عن رجل عن أبی عبد الله علیه السّلام فی المرأة التی تری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قرؤها دون العشرة انتظرت العشرة،و إن کانت أیامها عشرة لم تستظهر</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نظیره روایة یونس بن یعقوب المتقدّمة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 التفصیل کموثق إسحاق بن جریر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تحیض فتجوز أیام حیضها؟قال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أیام حیضها دون عشرة أیام استظهرت بیوم واحد ثم هی مستحاضة؟قالت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الدم یستمر بها الشهر و الشهرین و الثلاثة کیف تصنع بالصلاة؟قال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تجلس أیام حیضها،ثم تغتسل لکلّ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0"/>
      </w:r>
      <w:r>
        <w:rPr>
          <w:rFonts w:ascii="IRNazanin" w:hAnsi="IRNazanin" w:eastAsia="IRNazanin"/>
          <w:color w:val="111111"/>
          <w:sz w:val="28"/>
          <w:sz w:val="28"/>
          <w:szCs w:val="28"/>
          <w:rtl w:val="true"/>
          <w:lang w:bidi="fa-IR"/>
        </w:rPr>
        <w:t>ففصل بین الدامیة و غیرها و خصّ الاستظهار بغیرها کما ذهب إلیه الوحید و صاحب الجواهر ففصلا بین الدور الأول و الدور الثانی،و کموثق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المستحاضة أ یطؤها زوجها؟و هل تطوف بالبیت؟قال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 قرأها الذی کانت تحیض فیه،فإن کان قرؤها مستقیما فلتأخذ به،و إن کان فیه خلاف فلتحتط بیوم أو یومین و لتغتسل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1"/>
      </w:r>
      <w:r>
        <w:rPr>
          <w:rFonts w:ascii="IRNazanin" w:hAnsi="IRNazanin" w:eastAsia="IRNazanin"/>
          <w:color w:val="111111"/>
          <w:sz w:val="28"/>
          <w:sz w:val="28"/>
          <w:szCs w:val="28"/>
          <w:rtl w:val="true"/>
          <w:lang w:bidi="fa-IR"/>
        </w:rPr>
        <w:t xml:space="preserve">و هو تفصیل بین مستقیمة الحیض و مختلفته فضلا عن الدامیة و نظیره موثّق مالک بن أعین </w:t>
      </w:r>
      <w:r>
        <w:rPr>
          <w:rStyle w:val="FootnoteAnchor"/>
          <w:rtl w:val="true"/>
        </w:rPr>
        <w:footnoteReference w:id="542"/>
      </w:r>
      <w:r>
        <w:rPr>
          <w:rFonts w:ascii="IRNazanin" w:hAnsi="IRNazanin" w:eastAsia="IRNazanin"/>
          <w:color w:val="111111"/>
          <w:sz w:val="28"/>
          <w:sz w:val="28"/>
          <w:szCs w:val="28"/>
          <w:rtl w:val="true"/>
          <w:lang w:bidi="fa-IR"/>
        </w:rPr>
        <w:t>حیث خصّ الاقتصار علی العادة</w:t>
      </w:r>
    </w:p>
    <w:p>
      <w:pPr>
        <w:pStyle w:val="BookText"/>
        <w:rPr/>
      </w:pPr>
      <w:r>
        <w:rPr>
          <w:rFonts w:ascii="IRNazanin" w:hAnsi="IRNazanin" w:eastAsia="IRNazanin"/>
          <w:color w:val="111111"/>
          <w:sz w:val="28"/>
          <w:sz w:val="28"/>
          <w:szCs w:val="28"/>
          <w:rtl w:val="true"/>
          <w:lang w:bidi="fa-IR"/>
        </w:rPr>
        <w:t>المستقیمة للمستحاضة،و قد ذهب الی هذا التفصیل صاحب الحدائق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قیّد الیوم و الیومین أو الثلاثة بالانقطاع و إلا فهی مستحاضة و قد ورد بذلک عدّة روایات کصحیح زرارة عنه علیه السّلام فی النفساء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 بقدر حیضها و تستظهر بیومین فإن انقطع الدم و إلا اغتسلت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3"/>
      </w:r>
      <w:r>
        <w:rPr>
          <w:rFonts w:ascii="IRNazanin" w:hAnsi="IRNazanin" w:eastAsia="IRNazanin"/>
          <w:color w:val="111111"/>
          <w:sz w:val="28"/>
          <w:sz w:val="28"/>
          <w:szCs w:val="28"/>
          <w:rtl w:val="true"/>
          <w:lang w:bidi="fa-IR"/>
        </w:rPr>
        <w:t>و فی مرسل داود مولی أبی المغراء عمّن أخبره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تحیض ثم یمضی وقت طهرها و هی تری الدم؟قال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تستظهر بیوم إن کان حیضها دون العشرة أیام،فإن استمر الدم فهی مستحاضة و إن انقطع الدم اغتسلت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4"/>
      </w:r>
      <w:r>
        <w:rPr>
          <w:rFonts w:ascii="IRNazanin" w:hAnsi="IRNazanin" w:eastAsia="IRNazanin"/>
          <w:color w:val="111111"/>
          <w:sz w:val="28"/>
          <w:sz w:val="28"/>
          <w:szCs w:val="28"/>
          <w:rtl w:val="true"/>
          <w:lang w:bidi="fa-IR"/>
        </w:rPr>
        <w:t>و فی موثّق سماعة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فلتربص ثلاثة أیام بعد ما تمضی أیامها،فإذا تربّصت ثلاثة أیام و لم ینقطع الدم عنها فلتصنع کما تصنع الحائض</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و مثلها روایة اسماعیل الجعفی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لسانه أنّ الاستظهار هو لاحتمال الانقطاع فإذا تبیّن الاستمرار فیحکم بالاستحاضة و قد ذهب الی هذا التقیید و التفصیل الشیخ الأنصاری فی طهارته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 الاقتصار علی العادة و هو جملة عدیدة من الروایات بعضها ظاهرة فی الحکم الواقعی و بعضها فی موارد أخری،کموثّق مالک بن أعین المتقدّم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غشیان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یغشاها فیما سوی ذلک من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أیام حیضتها المستقیمة</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و قد تقدّم انّ لسانها أقرب الی التفصیل منه الی الاقتصار المطلق علی العادة،و مثلها موثّق عبد الله ابن سنان إلا أنه علیه السّلام لم یقید بالمستقیمة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بأن یأتیها بعلها إذا شاء إلا أیام حیضها فیعتزلها زوجها</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،و موثّق سماعة 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المستحاضة؟قال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 شهر رمضان إلا الأیام التی کانت تحیض فیها</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 صحیح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تستحاض؟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 صلّی اللّه علیه و آله عن المرأة تستحاض فأمرها أن تمکث أیام حیضها لا تصلّی فیها،ثم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50"/>
      </w:r>
      <w:r>
        <w:rPr>
          <w:rFonts w:ascii="IRNazanin" w:hAnsi="IRNazanin" w:eastAsia="IRNazanin"/>
          <w:color w:val="111111"/>
          <w:sz w:val="28"/>
          <w:sz w:val="28"/>
          <w:szCs w:val="28"/>
          <w:rtl w:val="true"/>
          <w:lang w:bidi="fa-IR"/>
        </w:rPr>
        <w:t xml:space="preserve">و مفادها متّحد مع مرسل یونس الطویل المتضمّن حکایته علیه السّلام لسنن الرسول صلّی اللّه علیه و آله فی الحائض المستحاضة و أنّ سنة المستحاضة التی لها أیام معلومة من قلیل أو کثیر ثم استحاضت فاستمر بها الدم هی التحیّض بعددها و هی السنة الأولی </w:t>
      </w:r>
      <w:r>
        <w:rPr>
          <w:rStyle w:val="FootnoteAnchor"/>
          <w:rtl w:val="true"/>
        </w:rPr>
        <w:footnoteReference w:id="551"/>
      </w:r>
      <w:r>
        <w:rPr>
          <w:rFonts w:ascii="IRNazanin" w:hAnsi="IRNazanin" w:eastAsia="IRNazanin"/>
          <w:color w:val="111111"/>
          <w:sz w:val="28"/>
          <w:sz w:val="28"/>
          <w:szCs w:val="28"/>
          <w:rtl w:val="true"/>
          <w:lang w:bidi="fa-IR"/>
        </w:rPr>
        <w:t>لکن موردها الدامیة المستمرة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التعلیل فی السنة الثانیة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تعرف أیامها ما احتاجت الی معرفة لون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فی مستمرة الدم الدامیة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التعلیل فی السنة الثالثة </w:t>
      </w:r>
      <w:r>
        <w:rPr>
          <w:rStyle w:val="FootnoteAnchor"/>
          <w:rtl w:val="true"/>
        </w:rPr>
        <w:footnoteReference w:id="553"/>
      </w:r>
      <w:r>
        <w:rPr>
          <w:rFonts w:ascii="IRNazanin" w:hAnsi="IRNazanin" w:eastAsia="IRNazanin"/>
          <w:color w:val="111111"/>
          <w:sz w:val="28"/>
          <w:sz w:val="28"/>
          <w:szCs w:val="28"/>
          <w:rtl w:val="true"/>
          <w:lang w:bidi="fa-IR"/>
        </w:rPr>
        <w:t>و هی التحیّض بالأیام ستّة أو سبعة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أیامها لو کانت أقلّ من سبع و کانت خمسا أو أقلّ من ذلک ما قال لها تحیّضی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أمرها بترک الصلاة أیاما و هی مستحاضة غیر حائض،و کذلک لو کان حیضها أکثر من سبع و کانت أیامها عشرا أو أکثر لم یأمرها بالصلاة و هی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تحیّضی و لیس یکون التحیّض إلا للمرأة التی ترید أن تکلّف ما تعمل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هذه التعلیلات مع کونها فی مستمرة الدم الدامیة و التی حکمها التحیّض بالعادة أو التمییز أو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وصول النوبة الی الإمارات أو الوظائف العملیة مع معرفة عدّة الحیض فی الدامیة،فهی أجنبیة عن المقام لأن الاستظهار المعبّر عنه بالاحتیاط فی عدّة من الروایات </w:t>
      </w:r>
      <w:r>
        <w:rPr>
          <w:rStyle w:val="FootnoteAnchor"/>
          <w:rtl w:val="true"/>
        </w:rPr>
        <w:footnoteReference w:id="554"/>
      </w:r>
      <w:r>
        <w:rPr>
          <w:rFonts w:ascii="IRNazanin" w:hAnsi="IRNazanin" w:eastAsia="IRNazanin"/>
          <w:color w:val="111111"/>
          <w:sz w:val="28"/>
          <w:sz w:val="28"/>
          <w:szCs w:val="28"/>
          <w:rtl w:val="true"/>
          <w:lang w:bidi="fa-IR"/>
        </w:rPr>
        <w:t>هو فی مورد التردد فی الدم المتجاوز عن العادة المحتمل لالحاقه بها،</w:t>
      </w:r>
    </w:p>
    <w:p>
      <w:pPr>
        <w:pStyle w:val="BookText"/>
        <w:rPr/>
      </w:pPr>
      <w:r>
        <w:rPr>
          <w:rFonts w:ascii="IRNazanin" w:hAnsi="IRNazanin" w:eastAsia="IRNazanin"/>
          <w:color w:val="111111"/>
          <w:sz w:val="28"/>
          <w:sz w:val="28"/>
          <w:szCs w:val="28"/>
          <w:rtl w:val="true"/>
          <w:lang w:bidi="fa-IR"/>
        </w:rPr>
        <w:t>لا المعلوم عدم ذلک مع التردد فی عدّة الحیض و منه یظهر الحال فی صحیح الحلبی و موثّقی سماعة و ابن سنان فإنّ موردها الدامیة و هی مغایرة لفرض المقام فلا تصل النوبة لملاحظة النسبة بینها و بین روایات الاستظهار،کما هو المحکی عن الشیخ الانصاری من أنّ مادة الاستظهار تستبطن المستحاضة ذات المورد الأول لا الثانی فإنه أجنبی عن المقام،و فی صحیح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تنظر أیامها فلا تصلّی فیها،و لا یقربها بعلها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یأتیها بعلها إلا فی أیام حیضها</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و ملاحظتها بتمامها یستشرف منها أنها فی مستمرة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الفضیل و زرارة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تکفّ عن الصلاة أیامها التی کانت تمکث فیها ثم تغتسل و تعمل کما تعمل المستحاضة</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بقرینة أنّ الغالب فی النفساء هو تجاوز دمها عن العشرة فلا ظهور لها فی المترددة فی انقطاع الدم علی العشرة،و إن ورد فی النفساء عدّة من روایات الاستظهار فإنّها بقرینة الأمر بالاستظهار لا محالة محمولة علی المترددة فی الانقطاع،هذا مضافا الی أنّ الأمر بالاستظهار فی أکثر الروایات قد جعل مقابل قعودها أیامها و مقابل الاستحاضة،فقصر القعود علی الأیام فی هذه الروایات لا ینافی مدلول روایات الاستظهار غایة الأمر یتنافی إطلاق الأمر بأعمال المستحاضة بعد القعود معها و هو قابل للتقیید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إذا مضت أیام اقرائها اغتسلت و احتشت کرسفها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57"/>
      </w:r>
      <w:r>
        <w:rPr>
          <w:rFonts w:ascii="IRNazanin" w:hAnsi="IRNazanin" w:eastAsia="IRNazanin"/>
          <w:color w:val="111111"/>
          <w:sz w:val="28"/>
          <w:sz w:val="28"/>
          <w:szCs w:val="28"/>
          <w:rtl w:val="true"/>
          <w:lang w:bidi="fa-IR"/>
        </w:rPr>
        <w:t>و هی ظاهرة فی مستدیمة الدم سواء من لفظة المستحاضة أو من ذکر أحکام المستحاضة من دون تعلیق ممّا یدلّ علی مفروغیة</w:t>
      </w:r>
    </w:p>
    <w:p>
      <w:pPr>
        <w:pStyle w:val="BookText"/>
        <w:rPr/>
      </w:pPr>
      <w:r>
        <w:rPr>
          <w:rFonts w:ascii="IRNazanin" w:hAnsi="IRNazanin" w:eastAsia="IRNazanin"/>
          <w:color w:val="111111"/>
          <w:sz w:val="28"/>
          <w:sz w:val="28"/>
          <w:szCs w:val="28"/>
          <w:rtl w:val="true"/>
          <w:lang w:bidi="fa-IR"/>
        </w:rPr>
        <w:t>دوام الدم و اشتمال بعض روایات الاستظهار علی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 زرارة و محمد بن مسلم </w:t>
      </w:r>
      <w:r>
        <w:rPr>
          <w:rStyle w:val="FootnoteAnchor"/>
          <w:rtl w:val="true"/>
        </w:rPr>
        <w:footnoteReference w:id="558"/>
      </w:r>
      <w:r>
        <w:rPr>
          <w:rFonts w:ascii="IRNazanin" w:hAnsi="IRNazanin" w:eastAsia="IRNazanin"/>
          <w:color w:val="111111"/>
          <w:sz w:val="28"/>
          <w:sz w:val="28"/>
          <w:szCs w:val="28"/>
          <w:rtl w:val="true"/>
          <w:lang w:bidi="fa-IR"/>
        </w:rPr>
        <w:t xml:space="preserve">و روایة إسماعیل الجعفی </w:t>
      </w:r>
      <w:r>
        <w:rPr>
          <w:rStyle w:val="FootnoteAnchor"/>
          <w:rtl w:val="true"/>
        </w:rPr>
        <w:footnoteReference w:id="559"/>
      </w:r>
      <w:r>
        <w:rPr>
          <w:rFonts w:ascii="IRNazanin" w:hAnsi="IRNazanin" w:eastAsia="IRNazanin"/>
          <w:color w:val="111111"/>
          <w:sz w:val="28"/>
          <w:sz w:val="28"/>
          <w:szCs w:val="28"/>
          <w:rtl w:val="true"/>
          <w:lang w:bidi="fa-IR"/>
        </w:rPr>
        <w:t xml:space="preserve">لا یقتضی ظهورها فی مستدیمة الدم و ذلک لمدافعة مقتضی الاستظهار لذلک حیث انّ مؤدّاه التردد فی الانقطاع مضافا الی التصریح فی مثل روایة الجعفی باحتمال الانقطاع،و غیرها من الروایات </w:t>
      </w:r>
      <w:r>
        <w:rPr>
          <w:rStyle w:val="FootnoteAnchor"/>
          <w:rtl w:val="true"/>
        </w:rPr>
        <w:footnoteReference w:id="560"/>
      </w:r>
      <w:r>
        <w:rPr>
          <w:rFonts w:ascii="Amiri" w:hAnsi="Amiri" w:eastAsia="Amiri" w:cs="Amiri"/>
          <w:color w:val="111111"/>
          <w:sz w:val="28"/>
          <w:sz w:val="28"/>
          <w:szCs w:val="28"/>
          <w:rtl w:val="true"/>
          <w:lang w:bidi="ar-SA"/>
        </w:rPr>
        <w:t>ممّا یظهر الحال فیها ممّا تقدّم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الروایات و الوجوه و إن اختلف فیه القائلون بلزوم الاستظهار بالتفصیل بین الدامیة فی الدور الثانی و مختلفة الحیض أو مع رجاء الانقطاع،و هی تتحد مآلا فی احتمال الانقطاع بخلاف موارد الاطمینان و ظهور الحال فی الاستمرار، و من ذلک یظهر وجه الجمع فی المقام الثانی من الاستظهار و هو تقدیر المدّة بین دلالة الروایات من التعیین أو التخییر و أنه الأقوی الأظهر هو دورانه مدار الاحتمال المزبور،و یشهد لذلک أیضا تقدیره من جهة المنتهی بالعشرة الدال علی أنه بصدد الاحتمال،و کون التحدید فی سیاق واحد مع التعلیق علی الانقطاع أو الاستمرار و هو مختلف بحسب الاحوال و الامزجة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حاشیة بعض الأعلام تقیید الاستظهار بما لو کان الدم بلون الحیض،و هو مبنی علی کون الصفرة فی ما بعد العادة استحاضة مطلقا و قد مرّ ضعفه،نعم فی بعض روایات الاستظهار تفصیل آخر فی الدم المتجاوز سنشیر إلیه فی الفصل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 الاستظهار لیس مختصّا بذات العادة بل یشمل من وظیفتها الرجوع الی عادة الأقارب فضلا عمّن وظیفتها التمییز کما تنصّ علی ذلک موثّق </w:t>
      </w:r>
      <w:r>
        <w:rPr>
          <w:rStyle w:val="FootnoteAnchor"/>
          <w:rtl w:val="true"/>
        </w:rPr>
        <w:footnoteReference w:id="561"/>
      </w:r>
      <w:r>
        <w:rPr>
          <w:rFonts w:ascii="IRNazanin" w:hAnsi="IRNazanin" w:eastAsia="IRNazanin"/>
          <w:color w:val="111111"/>
          <w:sz w:val="28"/>
          <w:sz w:val="28"/>
          <w:szCs w:val="28"/>
          <w:rtl w:val="true"/>
          <w:lang w:bidi="fa-IR"/>
        </w:rPr>
        <w:t>زرارة الآتی</w:t>
      </w:r>
      <w:r>
        <w:rPr>
          <w:rFonts w:eastAsia="IRNazanin" w:cs="IRNazanin"/>
          <w:color w:val="111111"/>
          <w:sz w:val="28"/>
          <w:szCs w:val="28"/>
          <w:rtl w:val="true"/>
          <w:lang w:bidi="fa-IR"/>
        </w:rPr>
        <w:t>.</w:t>
      </w:r>
      <w:bookmarkStart w:id="563" w:name="pg13754_194670"/>
    </w:p>
    <w:p>
      <w:pPr>
        <w:pStyle w:val="Heading6"/>
        <w:numPr>
          <w:ilvl w:val="5"/>
          <w:numId w:val="1"/>
        </w:numPr>
        <w:rPr/>
      </w:pPr>
      <w:bookmarkStart w:id="564" w:name="__RefHeading___Toc320647_3264237689"/>
      <w:bookmarkStart w:id="565" w:name="_Toc222"/>
      <w:bookmarkEnd w:id="563"/>
      <w:bookmarkEnd w:id="564"/>
      <w:r>
        <w:rPr>
          <w:rtl w:val="true"/>
        </w:rPr>
        <w:t xml:space="preserve">مسألة </w:t>
      </w:r>
      <w:r>
        <w:rPr/>
        <w:t>24</w:t>
      </w:r>
      <w:r>
        <w:rPr>
          <w:rtl w:val="true"/>
        </w:rPr>
        <w:t>:</w:t>
      </w:r>
      <w:r>
        <w:rPr>
          <w:rtl w:val="true"/>
        </w:rPr>
        <w:t>إذا تجاوز الدم عن مقدار العادة و علمت أنه یتجاوز عن العشرة</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تجاوز الدم عن مقدار العادة و علمت أنه یتجاوز عن العشرة تعمل عمل الاستحاضة فیما زاد و لا حاجة إلی الاستظهار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66" w:name="__RefHeading___Toc320649_3264237689"/>
      <w:bookmarkStart w:id="567" w:name="_Toc223"/>
      <w:bookmarkEnd w:id="566"/>
      <w:r>
        <w:rPr>
          <w:rtl w:val="true"/>
        </w:rPr>
        <w:t xml:space="preserve">مسألة </w:t>
      </w:r>
      <w:r>
        <w:rPr/>
        <w:t>25</w:t>
      </w:r>
      <w:r>
        <w:rPr>
          <w:rtl w:val="true"/>
        </w:rPr>
        <w:t>:</w:t>
      </w:r>
      <w:r>
        <w:rPr>
          <w:rtl w:val="true"/>
        </w:rPr>
        <w:t>إذا انقطع الدم بالمرّة</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الدم بالمرّة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الغسل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احتملت العود قبل العشرة بل و إن ظنّت،بل و إن کانت معتادة بذلک علی إشکال،نعم لو علمت العود فالأحوط مراعاة لانتفاء موضوعه و تحقق موضوع الاستحاضة المذکور فی روایات </w:t>
      </w:r>
      <w:r>
        <w:rPr>
          <w:rStyle w:val="FootnoteAnchor"/>
          <w:rtl w:val="true"/>
        </w:rPr>
        <w:footnoteReference w:id="562"/>
      </w:r>
      <w:r>
        <w:rPr>
          <w:rFonts w:ascii="IRNazanin" w:hAnsi="IRNazanin" w:eastAsia="IRNazanin"/>
          <w:color w:val="111111"/>
          <w:sz w:val="28"/>
          <w:sz w:val="28"/>
          <w:szCs w:val="28"/>
          <w:rtl w:val="true"/>
          <w:lang w:bidi="fa-IR"/>
        </w:rPr>
        <w:t xml:space="preserve">الاستظهار فی مقابله و کذلک روایات </w:t>
      </w:r>
      <w:r>
        <w:rPr>
          <w:rStyle w:val="FootnoteAnchor"/>
          <w:rtl w:val="true"/>
        </w:rPr>
        <w:footnoteReference w:id="563"/>
      </w:r>
      <w:r>
        <w:rPr>
          <w:rFonts w:ascii="IRNazanin" w:hAnsi="IRNazanin" w:eastAsia="IRNazanin"/>
          <w:color w:val="111111"/>
          <w:sz w:val="28"/>
          <w:sz w:val="28"/>
          <w:szCs w:val="28"/>
          <w:rtl w:val="true"/>
          <w:lang w:bidi="fa-IR"/>
        </w:rPr>
        <w:t>المستحاضة و کذا مرسلة یونس الطویلة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رأت البیاض کما فی بعض </w:t>
      </w:r>
      <w:r>
        <w:rPr>
          <w:rStyle w:val="FootnoteAnchor"/>
          <w:rtl w:val="true"/>
        </w:rPr>
        <w:footnoteReference w:id="564"/>
      </w:r>
      <w:r>
        <w:rPr>
          <w:rFonts w:ascii="IRNazanin" w:hAnsi="IRNazanin" w:eastAsia="IRNazanin"/>
          <w:color w:val="111111"/>
          <w:sz w:val="28"/>
          <w:sz w:val="28"/>
          <w:szCs w:val="28"/>
          <w:rtl w:val="true"/>
          <w:lang w:bidi="fa-IR"/>
        </w:rPr>
        <w:t>الروایات و عبّر عنه أیضا بالانقطاع فی العدید منها،و یطلق علیه فی العرف الدارج بالسائل الأبیض،و المراد به السائل و الرطوبة المعتادة خروجها من الرحم الشفّافة من دون کدرة لونها بصفرة أو حمرة و لو بنحو البقع أو النقط الصغیرة،و هو علامة متّخذة لدیهن لانتهاء الحیض و لا إشکال فی ذلک إذا انقطع عند استیفاء أیام العادة أو فی غیر ذات العادة العددیة مطلقا إنما الکلام لو انقطع قبل تمام أیام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 کانت معتادة لانقطاعه فی الاثناء و عوده فقد ذهب جماعة کما عن صاحب المدارک السبزواری و الکاشانی الی الاستظهار حینئذ و کذلک عن الجواهر بقید الاطمئنان بل عن الشهید ثبوته مع الظن، و یستدلّ لوجوب أعمال الطاهر بإطلاق روایات الأمر بها عند الانقطاع و من تلک الروایات بعض ما ورد فی الاستظهار و مرسلة یونس و إطلاق الأمر بالاستبراء عنده و خصوص صحیح الصحّاف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حیض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فلتمسک عن الصلاة عدد أیامها التی کانت تقعد فی حیضتها،فإن انقطع عنها الدم قبل ذلک</w:t>
      </w:r>
      <w:bookmarkStart w:id="568" w:name="pg13754_194671"/>
    </w:p>
    <w:p>
      <w:pPr>
        <w:pStyle w:val="BookText"/>
        <w:rPr/>
      </w:pPr>
      <w:bookmarkEnd w:id="568"/>
      <w:r>
        <w:rPr>
          <w:rFonts w:ascii="IRNazanin" w:hAnsi="IRNazanin" w:eastAsia="IRNazanin"/>
          <w:color w:val="111111"/>
          <w:sz w:val="28"/>
          <w:sz w:val="28"/>
          <w:szCs w:val="28"/>
          <w:rtl w:val="true"/>
          <w:lang w:bidi="fa-IR"/>
        </w:rPr>
        <w:t>الاحتیاط فی أیام النقاء لما مرّ من أن فی النقاء المتخلل یجب الاحتیاط</w:t>
      </w:r>
      <w:r>
        <w:rPr>
          <w:rFonts w:eastAsia="IRNazanin" w:cs="IRNazanin"/>
          <w:color w:val="111111"/>
          <w:sz w:val="28"/>
          <w:szCs w:val="28"/>
          <w:rtl w:val="true"/>
          <w:lang w:bidi="fa-IR"/>
        </w:rPr>
        <w:t>.</w:t>
      </w:r>
    </w:p>
    <w:p>
      <w:pPr>
        <w:pStyle w:val="Heading6"/>
        <w:numPr>
          <w:ilvl w:val="5"/>
          <w:numId w:val="1"/>
        </w:numPr>
        <w:rPr/>
      </w:pPr>
      <w:bookmarkStart w:id="569" w:name="__RefHeading___Toc320651_3264237689"/>
      <w:bookmarkStart w:id="570" w:name="_Toc224"/>
      <w:bookmarkEnd w:id="569"/>
      <w:r>
        <w:rPr>
          <w:rtl w:val="true"/>
        </w:rPr>
        <w:t xml:space="preserve">مسألة </w:t>
      </w:r>
      <w:r>
        <w:rPr/>
        <w:t>26</w:t>
      </w:r>
      <w:r>
        <w:rPr>
          <w:rtl w:val="true"/>
        </w:rPr>
        <w:t>:</w:t>
      </w:r>
      <w:r>
        <w:rPr>
          <w:rtl w:val="true"/>
        </w:rPr>
        <w:t>إذا ترکت الاستبراء و صلّت بطلت</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ترکت الاستبراء و صلّت بطلت،و إن تبیّن بعد ذلک کونها طاهرة، إلا إذا حصلت منها نیّة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فلتغتسل و لتصلّ،و إن لم ینقطع عنها إلا بعد ما تمضی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65"/>
      </w:r>
      <w:r>
        <w:rPr>
          <w:rFonts w:ascii="IRNazanin" w:hAnsi="IRNazanin" w:eastAsia="IRNazanin"/>
          <w:color w:val="111111"/>
          <w:sz w:val="28"/>
          <w:sz w:val="28"/>
          <w:szCs w:val="28"/>
          <w:rtl w:val="true"/>
          <w:lang w:bidi="fa-IR"/>
        </w:rPr>
        <w:t>و روایة داود مولی أبی المغراء العجلی عمّن أخبره عن أبی عبد الله علیه السّلام فی حدیث،قال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فالمرأة یکون حیضها دائم مستقیم،ثم تحیض ثلاثة أیام،ثم ینقطع عنها الدم و تری البیاض لا صفرة و لا دما؟قال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و تصلّی،قلت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و تصلّی و تصوم ثم یعود الدم؟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الدم أمسکت عن الصلاة و الصیام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تری الدم یوما و تطهر یوما؟قال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الدم أمسکت،و إذا رأت الطهر صلّت،فإذا مضت أیام حیضها و استمر بها الطهر صلّت،فإذا رأت الدم فهی مستحاضة،قد انتظمت لک أمرها کلّه</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و مثله مرسلة یونس القصیرة </w:t>
      </w:r>
      <w:r>
        <w:rPr>
          <w:rStyle w:val="FootnoteAnchor"/>
          <w:rtl w:val="true"/>
        </w:rPr>
        <w:footnoteReference w:id="567"/>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568"/>
      </w:r>
      <w:r>
        <w:rPr>
          <w:rFonts w:ascii="IRNazanin" w:hAnsi="IRNazanin" w:eastAsia="IRNazanin"/>
          <w:color w:val="111111"/>
          <w:sz w:val="28"/>
          <w:sz w:val="28"/>
          <w:szCs w:val="28"/>
          <w:rtl w:val="true"/>
          <w:lang w:bidi="fa-IR"/>
        </w:rPr>
        <w:t>،هذا و الانقطاع یقع لدیهنّ علی أنحاء فتارة یأتی ماء أبیض أو شفّاف غیر کدر بصفرة،و أخری لا یأتی الدم و لا بیاض سائل و ثالثة یأتی الماء السائل إلا أنه فیه اصفرار و لو بنسبة ضعیفة،فأمّا الأخیر فإنه و إن کان بصورة الانقطاع بحیث لو وضعت قطنة لم تر دما إلا أنه حقیقة استمرار للدم و لو بنسبة ضئیلة هی الموجبة لکدورة الماء،و أمّا الأول فهو إمارة الانقطاع لدیهن و انتهاء مجیء الدم فی الطبیعة السلیمة الغالبة لدیهن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الانقطاع الثانی فهو معتاد لدیهن فی أثناء أیام الحیض مع تکرر عود الدم فلا یعد لدیهن انقطاع لحصول الاطمینان بعوده من ذلک و هو من العلم العادی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أن الأقوی کون الاستبراء من باب الفحص عن الموضوع عند الدوران</w:t>
      </w:r>
      <w:bookmarkStart w:id="571" w:name="pg13754_194672"/>
    </w:p>
    <w:p>
      <w:pPr>
        <w:pStyle w:val="Heading6"/>
        <w:numPr>
          <w:ilvl w:val="5"/>
          <w:numId w:val="1"/>
        </w:numPr>
        <w:rPr/>
      </w:pPr>
      <w:bookmarkStart w:id="572" w:name="__RefHeading___Toc320653_3264237689"/>
      <w:bookmarkStart w:id="573" w:name="_Toc225"/>
      <w:bookmarkEnd w:id="571"/>
      <w:bookmarkEnd w:id="572"/>
      <w:r>
        <w:rPr>
          <w:rtl w:val="true"/>
        </w:rPr>
        <w:t xml:space="preserve">مسألة </w:t>
      </w:r>
      <w:r>
        <w:rPr/>
        <w:t>27</w:t>
      </w:r>
      <w:r>
        <w:rPr>
          <w:rtl w:val="true"/>
        </w:rPr>
        <w:t>:</w:t>
      </w:r>
      <w:r>
        <w:rPr>
          <w:rtl w:val="true"/>
        </w:rPr>
        <w:t>إذا لم یمکن الاستبراء لظلمة أو عمی</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یمکن الاستبراء لظلمة أو عمی فالأحوط الغسل و الصلاة إلی زمان حصول العلم بالنقاء،فتعید الغسل حینئذ،و علیها قضاء ما صامت،و الأولی تجدید الغسل فی کل وقت تحتمل النقاء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محذورین،لا الشرط و لا الوجوب التعبدی النفسی،و علی ذلک فلا خلل فی صلاتها إلا من جهة التجری لاحتمال الحرمة الذاتیة بناء علی القول بها،و هو حرام عقلا و نقلا سواء علی صعید البناء أو الابراز فلا تقع صلاتها قربیّة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الی الصلاة الحال و إن کان هو الدوران بین محذورین کما مرّ و یأتی للحرمة الذاتیة إلا أنّ الحال بالإضافة الی بقیة تروک الحائض لیس کذلک فإنها متمکّنة من الاحتیاط للعلم الإجمالی کما هو الحال بالإضافة الی بقیة وظائف الطاهر</w:t>
      </w:r>
      <w:r>
        <w:rPr>
          <w:rFonts w:eastAsia="IRNazanin" w:cs="IRNazanin"/>
          <w:color w:val="111111"/>
          <w:sz w:val="28"/>
          <w:szCs w:val="28"/>
          <w:rtl w:val="true"/>
          <w:lang w:bidi="fa-IR"/>
        </w:rPr>
        <w:t>.</w:t>
      </w:r>
      <w:bookmarkStart w:id="574" w:name="pg13754_194673"/>
    </w:p>
    <w:p>
      <w:pPr>
        <w:pStyle w:val="Heading6"/>
        <w:numPr>
          <w:ilvl w:val="5"/>
          <w:numId w:val="1"/>
        </w:numPr>
        <w:rPr/>
      </w:pPr>
      <w:bookmarkStart w:id="575" w:name="__RefHeading___Toc320655_3264237689"/>
      <w:bookmarkStart w:id="576" w:name="_Toc226"/>
      <w:bookmarkEnd w:id="574"/>
      <w:bookmarkEnd w:id="575"/>
      <w:r>
        <w:rPr>
          <w:rtl w:val="true"/>
        </w:rPr>
        <w:t>فصل فی حکم تجاوز الدم عن العشرة</w:t>
      </w:r>
      <w:bookmarkEnd w:id="576"/>
    </w:p>
    <w:p>
      <w:pPr>
        <w:pStyle w:val="BookText"/>
        <w:rPr/>
      </w:pPr>
      <w:r>
        <w:rPr>
          <w:rFonts w:ascii="IRNazanin" w:hAnsi="IRNazanin" w:eastAsia="IRNazanin"/>
          <w:color w:val="111111"/>
          <w:sz w:val="28"/>
          <w:sz w:val="28"/>
          <w:szCs w:val="28"/>
          <w:rtl w:val="true"/>
          <w:lang w:bidi="fa-IR"/>
        </w:rPr>
        <w:t>فصل فی حکم تجاوز الدم عن العشرة</w:t>
      </w:r>
    </w:p>
    <w:p>
      <w:pPr>
        <w:pStyle w:val="Heading6"/>
        <w:numPr>
          <w:ilvl w:val="5"/>
          <w:numId w:val="1"/>
        </w:numPr>
        <w:rPr/>
      </w:pPr>
      <w:bookmarkStart w:id="577" w:name="__RefHeading___Toc320657_3264237689"/>
      <w:bookmarkStart w:id="578" w:name="_Toc227"/>
      <w:bookmarkEnd w:id="577"/>
      <w:r>
        <w:rPr>
          <w:rtl w:val="true"/>
        </w:rPr>
        <w:t xml:space="preserve">مسألة </w:t>
      </w:r>
      <w:r>
        <w:rPr/>
        <w:t>1</w:t>
      </w:r>
      <w:r>
        <w:rPr>
          <w:rtl w:val="true"/>
        </w:rPr>
        <w:t>:</w:t>
      </w:r>
      <w:r>
        <w:rPr>
          <w:rtl w:val="true"/>
        </w:rPr>
        <w:t>من تجاوز دمها عن العشرة</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تجاوز دمها عن العشرة سواء استمر الی شهر أو أقلّ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أزید امّا أن تکون ذات عادة أو مبتدئة أو مضطربة أو ناسیة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ذات العادة فتجعل عادتها حیضا،و إن لم تکن بصفات الحیض،و البقیة استحاضة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ورد انّ الریبة هو ما جاز الشهر کما فی صحیح الحلبی و لکنّه بلحاظ العدّة و إلا فقد دلّت جملة من الروایات علی أنّ ما جاز العشرة فهو استحاضة منها روایات الاستظهار </w:t>
      </w:r>
      <w:r>
        <w:rPr>
          <w:rStyle w:val="FootnoteAnchor"/>
          <w:rtl w:val="true"/>
        </w:rPr>
        <w:footnoteReference w:id="569"/>
      </w:r>
      <w:r>
        <w:rPr>
          <w:rFonts w:ascii="IRNazanin" w:hAnsi="IRNazanin" w:eastAsia="IRNazanin"/>
          <w:color w:val="111111"/>
          <w:sz w:val="28"/>
          <w:sz w:val="28"/>
          <w:szCs w:val="28"/>
          <w:rtl w:val="true"/>
          <w:lang w:bidi="fa-IR"/>
        </w:rPr>
        <w:t xml:space="preserve">و غیرها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صحیح </w:t>
      </w:r>
      <w:r>
        <w:rPr>
          <w:rStyle w:val="FootnoteAnchor"/>
          <w:rtl w:val="true"/>
        </w:rPr>
        <w:footnoteReference w:id="571"/>
      </w:r>
      <w:r>
        <w:rPr>
          <w:rFonts w:ascii="IRNazanin" w:hAnsi="IRNazanin" w:eastAsia="IRNazanin"/>
          <w:color w:val="111111"/>
          <w:sz w:val="28"/>
          <w:sz w:val="28"/>
          <w:szCs w:val="28"/>
          <w:rtl w:val="true"/>
          <w:lang w:bidi="fa-IR"/>
        </w:rPr>
        <w:t>یونس بن یعقوب و أبی بصیر من التحدید بالشهر فالظاهر أنه بلحاظ الوظیفة الظاهریة لمن نسیت وقتها و رأت کلا من الدم و الطهر متقطعا بین کل ثلاث أو أربعة أیام،و إلا فلیس یحکم بحیضیّة ما زاد علی العشرة و لم یفصل بینهما أقلّ الطهر،ثم انّ العنوان فی هذا الفصل و إن کان مطلق من تجاوز دمها العشرة إلا أنّ مراد المشهور کما سیظهر هو الدامیة مستمرة الدم و انّ الصحیح فی جملة من الأحکام الآتیة فی الأقسام هو التفصیل بین مستمرة الدم و غیرها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الخلاف فی أیام الاستظهار فعن العلامة فی المنتهی و الشهید و الکرکی و الموجز و غیرهم الحکم بالاستحاضة و عن العلاّمة فی النهایة و المدارک و المفاتیح و الکفایة الإشکال فیه بل عن مصباح المرتضی و ظاهر القواعد و الریاض الحکم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بالحیضیّة،و وجهه ظاهر عدّة من روایات الاستظهار حیث 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للتراخی و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مستحاضة أو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 للأول بما دلّ علی الاقتصار علی العادة و لکن قد مرّ أنّ موردها مستدیمة الدم لا المترددة،فالأولی الاستدلال له بما دلّ علی کون الاستظهار احتیاطا للمترددة فی تجاوز الدم أو وقوفه علی العشرة و هو قاض بإختلاف الواقع للمتجاوز عن غیره،نعم فی صحیح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أرادت الحائض أن تغتسل فلتستدخل قطنة فإن خرج فیها شیء من الدم فلا تغتسل و إن لم تر شیئا فلتغتسل و إن رأت بعد ذلک صفرة فلتتوضّأ و لتصلّ</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و هو و إن کان مقیدا بما فی صحیح </w:t>
      </w:r>
      <w:r>
        <w:rPr>
          <w:rStyle w:val="FootnoteAnchor"/>
          <w:rtl w:val="true"/>
        </w:rPr>
        <w:footnoteReference w:id="573"/>
      </w:r>
      <w:r>
        <w:rPr>
          <w:rFonts w:ascii="IRNazanin" w:hAnsi="IRNazanin" w:eastAsia="IRNazanin"/>
          <w:color w:val="111111"/>
          <w:sz w:val="28"/>
          <w:sz w:val="28"/>
          <w:szCs w:val="28"/>
          <w:rtl w:val="true"/>
          <w:lang w:bidi="fa-IR"/>
        </w:rPr>
        <w:t>سعید بن یسار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دلّ علی حیضیّة الصفرة بعد العادة ممّا لم یتجاوز للعشرة إلا أنه دالّ علی إیجاب الانقطاع لفصل ما قبله عن الدم الذی بعده المتجاوز للعشرة،و لک أن تقول أنّ الأدلّة إنما قامت علی إلحاق الدم المنقطع اللاحق بالسابق إذا کان فی العشرة و لم یتجاوزها، و ما دلّ علی نفی حیضیة المتجاوز للعشرة مطلق مقید بالصحیح المزبور،فیکون مورد النفی الدم المتصل المتجاوز بل جملة ممّا دلّ علی نفی حیضیة المتجاوز مورده الدم الزائد من العادة المتصل تجاوزه،و یعضد هذا التفصیل أن لو افترض أن الانقطاع حصل فی ساعة من الیوم العاشر ثم رأت الدم فی الحادی عشر و ما بعده فإنه لا موجب لوحدة حکم ما فی العشرة ممّا زاد علی العادة مع ما بعد العشرة، و یؤید هذا التفصیل بل قد یشهد له تعلیق الحکم بالاستحاضة علیها بعدم الانقطاع فی العدید من الروایات </w:t>
      </w:r>
      <w:r>
        <w:rPr>
          <w:rStyle w:val="FootnoteAnchor"/>
          <w:rtl w:val="true"/>
        </w:rPr>
        <w:footnoteReference w:id="574"/>
      </w:r>
      <w:r>
        <w:rPr>
          <w:rFonts w:ascii="IRNazanin" w:hAnsi="IRNazanin" w:eastAsia="IRNazanin"/>
          <w:color w:val="111111"/>
          <w:sz w:val="28"/>
          <w:sz w:val="28"/>
          <w:szCs w:val="28"/>
          <w:rtl w:val="true"/>
          <w:lang w:bidi="fa-IR"/>
        </w:rPr>
        <w:t>و ظاهرها أنّ مورد الحکم هو دم أیام الاستظهار،و لا سیّما</w:t>
      </w:r>
    </w:p>
    <w:p>
      <w:pPr>
        <w:pStyle w:val="BookText"/>
        <w:rPr/>
      </w:pPr>
      <w:r>
        <w:rPr>
          <w:rFonts w:ascii="IRNazanin" w:hAnsi="IRNazanin" w:eastAsia="IRNazanin"/>
          <w:color w:val="111111"/>
          <w:sz w:val="28"/>
          <w:sz w:val="28"/>
          <w:szCs w:val="28"/>
          <w:rtl w:val="true"/>
          <w:lang w:bidi="fa-IR"/>
        </w:rPr>
        <w:t>و إن کان بصفاته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الانقطاع الحقیقی عند النساء بمجیء البیاض أو السائل الخالی من الکدورة، و لعلّ هذا لیس تفصیلا فی المسألة لعدم ارادته من إطلاق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الشیخ تقدیمها علی العادة و عن ابن حمزة التخییر بینهما،و کذا عن النراقی فی صورة فصل أقلّ الطهر بینهما و نسبه الی الأکثر و عن الجواهر و الریاض اضافة صورة ما لو کان المجموع غیر متجاوز للعشرة،و عمدة الاستدلال فی الصورتین أی ما أمکن الجمع بین الدمین فی الحیضیة هو الأخذ بکل من دلیل إماریة العادة و الصفات،إذ التقدیم و الطرح فرع التعارض،معتضدا ذلک بعموم قاعدة الإمکان،و استدلّ للقول بتقدیم العادة مطلقا و طرح الصفات بأنّ ظاهر مرسلة یونس الطویلة المتعرضة للسنن الثلاث فی المستحاضة هو تعین الأخذ بالعادة،و من ثم جعلت السنّة الأولی و عدم الوصول النوبة الی الصفات إلا بعد الجهل أو عدم العادة و علّل الأخذ بالصفات بذلک فی المرسلة المزبورة،کما أنّ مفاد موثّق </w:t>
      </w:r>
      <w:r>
        <w:rPr>
          <w:rStyle w:val="FootnoteAnchor"/>
          <w:rtl w:val="true"/>
        </w:rPr>
        <w:footnoteReference w:id="575"/>
      </w:r>
      <w:r>
        <w:rPr>
          <w:rFonts w:ascii="IRNazanin" w:hAnsi="IRNazanin" w:eastAsia="IRNazanin"/>
          <w:color w:val="111111"/>
          <w:sz w:val="28"/>
          <w:sz w:val="28"/>
          <w:szCs w:val="28"/>
          <w:rtl w:val="true"/>
          <w:lang w:bidi="fa-IR"/>
        </w:rPr>
        <w:t xml:space="preserve">إسحاق بن جریر فی المستحاضة قد تضمّن ذلک أیضا و قد تقدم بسط الکلام فی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اشکل علیه بأنّ التقدیم بلحاظ موارد التعارض و عدم إمکان الجمع أی فی المورد الواحد لا ما کان من قبیل الموردین و المرسلة و الموثّق فی مقام تعین الأخذ بالعادة فی موردها دون الصفات لا إلغاء إماریة الصفات فی مورد آخر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أنّ فی موضوع المستحاضة لا سیّما الدامیة و المستمرة ظاهر الروایات الواردة کالصریح هو التحیّض مرّة واحدة کل شهر أخذا بالعادة،تخصیصا لکلّ من إماریة الصفات و قاعدة الإمکان نظیر الروایات الآتیة </w:t>
      </w:r>
      <w:r>
        <w:rPr>
          <w:rStyle w:val="FootnoteAnchor"/>
          <w:rtl w:val="true"/>
        </w:rPr>
        <w:footnoteReference w:id="576"/>
      </w:r>
      <w:r>
        <w:rPr>
          <w:rFonts w:ascii="IRNazanin" w:hAnsi="IRNazanin" w:eastAsia="IRNazanin"/>
          <w:color w:val="111111"/>
          <w:sz w:val="28"/>
          <w:sz w:val="28"/>
          <w:szCs w:val="28"/>
          <w:rtl w:val="true"/>
          <w:lang w:bidi="fa-IR"/>
        </w:rPr>
        <w:t>فی التحیّض بالستّة أو السبعة فی کلّ شهر مع فقد التمییز و إن کان الدم بصفات الحیض طیلة الشهر،فإنه لا یعمل</w:t>
      </w:r>
    </w:p>
    <w:p>
      <w:pPr>
        <w:pStyle w:val="BookText"/>
        <w:rPr/>
      </w:pPr>
      <w:r>
        <w:rPr>
          <w:rFonts w:ascii="IRNazanin" w:hAnsi="IRNazanin" w:eastAsia="IRNazanin"/>
          <w:color w:val="111111"/>
          <w:sz w:val="28"/>
          <w:sz w:val="28"/>
          <w:szCs w:val="28"/>
          <w:rtl w:val="true"/>
          <w:lang w:bidi="fa-IR"/>
        </w:rPr>
        <w:t>إذا لم تکن العادة حاصلة من التمییز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من العادة المتعارفة و إلا فلا یبعد ترجیح الصفات علی العادة بجعل ما بالصفة حیضا دون ما فی العادة الفاقدة و أمّا المبتدئة و المضطربة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من لم تستقر لها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 الی التمییز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فتجعل ما کان بصفة الحیض حیضا و ما کان بصفة الاستحاضة استحاضة بشرط أن لا یکون أقلّ بالصفات و قاعدة الإمکان بعد فصل أقلّ الطهر،لصراحتها فی التحیّض مرّة واحدة کلّ شهر سواء کان الدم کلّه بصفات الحیض أو کله فاقدا لها،إذ کیف یفرض عدم نظر تلک المرسلة و الموثّقة و نحوهما الی تمام الشهر و اقتصار نظرها الی أیام العادة فقط، مع کون مثال الفرض فیها مستمرة الدم طیلة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العادة تتحقق بالصفات و تختلف حکما عن الصفات بالتقدّم علیها و أنه من انضمام صفة التکرر و أن تقدّم هذا النمط من العادة علی الصفات تقدّم محمولی فلاحظ</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عموم قاعدة الصفات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ورود أکثر من ستّ طوائف فی ذلک،و بعض تلک الروایات خاص بالمستحاضة و المبتدئة کمرسلة یونس الطویلة و المضطربة کموثّق إسحاق بن جریر </w:t>
      </w:r>
      <w:r>
        <w:rPr>
          <w:rStyle w:val="FootnoteAnchor"/>
          <w:rtl w:val="true"/>
        </w:rPr>
        <w:footnoteReference w:id="577"/>
      </w:r>
      <w:r>
        <w:rPr>
          <w:rFonts w:ascii="IRNazanin" w:hAnsi="IRNazanin" w:eastAsia="IRNazanin"/>
          <w:color w:val="111111"/>
          <w:sz w:val="28"/>
          <w:sz w:val="28"/>
          <w:szCs w:val="28"/>
          <w:rtl w:val="true"/>
          <w:lang w:bidi="fa-IR"/>
        </w:rPr>
        <w:t>و ظاهر المرسل و إن کان فی فقرتین منه هو أنّ المبتدئة ترجع الی العدد إن لم یکن لها عادة إلا أن ذیله قاض بأنّ ذلک إن لم یکن لها 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الأمر کذلک و لکن الدم أطبق علیها فلم تزل الاستحاضة دارّة و کان الدم علی لون واحد و حالة واحدة فسنتها السبع و الثلاث و العشرون لأنّ قصّتها کقصّة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اثجه ثجا</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مما یدلّ علی أنّ الموضوع لیس هو المبتدئة بل مطلق المستحاضة بلحاظ أحوالها من العادة أو الصفات أو فقدهما و قد صرّح علیه السّلام فی الذیل فی أخذ الجامع موضوعا مع تلک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الإطلاق</w:t>
      </w:r>
    </w:p>
    <w:p>
      <w:pPr>
        <w:pStyle w:val="BookText"/>
        <w:rPr/>
      </w:pPr>
      <w:r>
        <w:rPr>
          <w:rFonts w:ascii="IRNazanin" w:hAnsi="IRNazanin" w:eastAsia="IRNazanin"/>
          <w:color w:val="111111"/>
          <w:sz w:val="28"/>
          <w:sz w:val="28"/>
          <w:szCs w:val="28"/>
          <w:rtl w:val="true"/>
          <w:lang w:bidi="fa-IR"/>
        </w:rPr>
        <w:t>من ثلاثة و لا أزید من العشرة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موثّق ابن بکیر </w:t>
      </w:r>
      <w:r>
        <w:rPr>
          <w:rStyle w:val="FootnoteAnchor"/>
          <w:rtl w:val="true"/>
        </w:rPr>
        <w:footnoteReference w:id="579"/>
      </w:r>
      <w:r>
        <w:rPr>
          <w:rFonts w:ascii="IRNazanin" w:hAnsi="IRNazanin" w:eastAsia="IRNazanin"/>
          <w:color w:val="111111"/>
          <w:sz w:val="28"/>
          <w:sz w:val="28"/>
          <w:szCs w:val="28"/>
          <w:rtl w:val="true"/>
          <w:lang w:bidi="fa-IR"/>
        </w:rPr>
        <w:t xml:space="preserve">برجوع المبتدئة الی العدد مع تقییده فی المرسل و موثّق سماعة </w:t>
      </w:r>
      <w:r>
        <w:rPr>
          <w:rStyle w:val="FootnoteAnchor"/>
          <w:rtl w:val="true"/>
        </w:rPr>
        <w:footnoteReference w:id="580"/>
      </w:r>
      <w:r>
        <w:rPr>
          <w:rFonts w:ascii="IRNazanin" w:hAnsi="IRNazanin" w:eastAsia="IRNazanin"/>
          <w:color w:val="111111"/>
          <w:sz w:val="28"/>
          <w:sz w:val="28"/>
          <w:szCs w:val="28"/>
          <w:rtl w:val="true"/>
          <w:lang w:bidi="fa-IR"/>
        </w:rPr>
        <w:t>بعدم معرفة أیامها،و لا یخفی أنّ الأیام کما یمکن احرازها بالتکرر کذلک یمکن احرازها بالصفات فیدلّ علی تقدّم الصفات علی العدد،و لو أرید من الأیام نفس الحیض لا العادة لکان أقرب للمطلوب لدلالة التقیید حینئذ مباشرة علی حجیّة الصفات للمبتدئة کأمارة مقدمة علی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ظهور أدلّة الصفات فی طبیعة ماهیة کلّ من الدمین بدرجة من القوة ذهب الشیخ الی تقدّمها علی العادة،فلا یتمّ ما عن صاحب الحدائق من عدم رجوعها الی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الی المشهور بل نفی عنه الخلاف،و هو إن کان بمعنی عدم نقصان الدم عن الثلاثة و عدم الحکم بالحیضیّة علی الأکثر من العشرة،فهو مقتضی الشرطیة الواقعیة لمقدار الحیض قلّة و کثرة،و أمّا إن کان بمعنی کون المتّصف بأوصاف الحیض هو بقدر الحیض قلّة و کثرة فالنسبة للمشهور محلّ تأمّل،لما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جملة من المتقدّمین و المتأخّرین علی قاعدة الامکان و إماریة صفات الاستحاضة إنّما تعتبر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بدء الرؤیة کما هو نصّ عدّة من روایات الصفات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مستمرة الدم کما هو نصّ مرسلة یونس و نحوها،و أمّا الروایات المطلقة فی الصفات فمقیدة بخصوص النصوص الواردة فی قاعدة الإمکان فی الدم الفاقد للصفات الذی استمر ثلاثا و هو المعنی الثانی لقاعدة الإمکان دون الأول و الثالث و کذلک بروایات الاستظهار المتقدّمة لا سیّما الخاصّة منها کصحیح سعید بن یسار و هذه طائفة ثانیة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تقدّم أیضا من اتّصاف مورد الکلام بصفتین من</w:t>
      </w:r>
    </w:p>
    <w:p>
      <w:pPr>
        <w:pStyle w:val="BookText"/>
        <w:rPr/>
      </w:pPr>
      <w:r>
        <w:rPr>
          <w:rFonts w:ascii="IRNazanin" w:hAnsi="IRNazanin" w:eastAsia="IRNazanin"/>
          <w:color w:val="111111"/>
          <w:sz w:val="28"/>
          <w:sz w:val="28"/>
          <w:szCs w:val="28"/>
          <w:rtl w:val="true"/>
          <w:lang w:bidi="fa-IR"/>
        </w:rPr>
        <w:t>صفات الحیض و هی الدوام أو الکثرة و فصل أقل الطهر،فالمورد إما هو مختلط الصفات موضوعا أو تقدم صفات الحیض فیه معاضدة لقاعدة الإمکان،کما فی الأخذ فی سائر الموارد التی تنفرد فیه بعض صفات الحیض عن بقیّتها فتجتمع مع بعض صفات الاستحاضة إلا أنه مع ذلک یعتدّ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یتبیّن متانة المحکی عن المبسوط من لزوم تنقیص الزائد علی العشرة الواجد للصفات و ما عن کشف اللثام و الریاض من تتمیم الناقص الواجد للصفات بالفاقد لها،من دون حاجة الی دعوی اعتبار خصوص إقبال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صفات الحیض دون إدباره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صفات الاستحاضة، و لعلّ مراد الآخوند المحکی عنه ذلک هو تقدیم صفات بعض الحیض عند اجتماعها مع بعض صفات الاستحاضة فی الدم الواحد،و هو تام لما عرفت من دلالة روایات الصفات علی الأخذ بکل من الحمرة وحدها أو الکثرة کذلک و إن اجتمعت احداها مع مقابل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الإشکال </w:t>
      </w:r>
      <w:r>
        <w:rPr>
          <w:rStyle w:val="FootnoteAnchor"/>
          <w:rtl w:val="true"/>
        </w:rPr>
        <w:footnoteReference w:id="581"/>
      </w:r>
      <w:r>
        <w:rPr>
          <w:rFonts w:ascii="IRNazanin" w:hAnsi="IRNazanin" w:eastAsia="IRNazanin"/>
          <w:color w:val="111111"/>
          <w:sz w:val="28"/>
          <w:sz w:val="28"/>
          <w:szCs w:val="28"/>
          <w:rtl w:val="true"/>
          <w:lang w:bidi="fa-IR"/>
        </w:rPr>
        <w:t>علی تنقیص الزائد بأنه لا ترجیح لحیضیّة المقدار المتقدّم علی المتأخّر فی عملیة تنقیص الزائد،فتتساقط حجیة الصفات فی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أنّ الحکم بالحیضیّة مستند الی قاعدة الإمکان و أن تعارض الدمین فی الحیضیّة مقتضی القاعدة فیه الأخذ بالمتقدّم زمنا کما اتّضح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الاشکال بأن مفاد مرسلة یونس الحصر فی السنن الثلاث و التنقیص غیر مندرج فی أحدها لأنّ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فی المرسلة ظاهر فی الجامع للشرطین و هو عدم القلّة عن ثلاثة أیام و عدم الکثرة عن العشرة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المرسلة کما نبّه غیر واحد کصاحب الجواهر و غیره حاصرة للسنن</w:t>
      </w:r>
    </w:p>
    <w:p>
      <w:pPr>
        <w:pStyle w:val="BookText"/>
        <w:rPr/>
      </w:pPr>
      <w:r>
        <w:rPr>
          <w:rFonts w:ascii="IRNazanin" w:hAnsi="IRNazanin" w:eastAsia="IRNazanin"/>
          <w:color w:val="111111"/>
          <w:sz w:val="28"/>
          <w:sz w:val="28"/>
          <w:szCs w:val="28"/>
          <w:rtl w:val="true"/>
          <w:lang w:bidi="fa-IR"/>
        </w:rPr>
        <w:t>و أن لا یعارضه دم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للصفات کما إذا رأت خمسة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أسود و خمسة أیام صفرة ثم خمسة أیام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المستمرة الدم لا مطلق المستحاضة،و إن استفید من التعلیل الوارد فی جملة من الأحکام الواردة فیها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المعتمد للحیضیّة لیس خصوص قاعدة التمییز بل قاعدة الإمکان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التفصیل فی المبتدئة و المضطربة بین غیر المستمرة و المستمرة،و ما استظهره صاحب الجواهر من عموم الحکم لکلّ من تجاوز دمها و لو الی الحادی عشر بمجرّد التجاوز،و أنّ کلامهم غیر منقّح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مرّ من تصریحهم فی غیر المقام من الجمع بین الإمارات أو مع قاعدة الإمکان مع عدم التعارض ممّا یعلم منه تقیید مرادهم هاهنا و إن أطلقوا العبارة فی من تجاوز دمها العشرة،و بعبارة أخری انّ غایة ما یظهر من الأدلّة کمرسلة یونس الطویلة هو تحیّض مستمرة الدم فی الشهر مرّة بالسنن الثلاث و کذا غیرها من الروایات و أمّا مطلق المستحاضة فلا دلیل مانع من تحیّضها أکثر من مرّة مع عدم صدق دامیة الدم علیها و یشهد لذلک موثّق یونس بن یعقوب و أبی بصیر </w:t>
      </w:r>
      <w:r>
        <w:rPr>
          <w:rStyle w:val="FootnoteAnchor"/>
          <w:rtl w:val="true"/>
        </w:rPr>
        <w:footnoteReference w:id="582"/>
      </w:r>
      <w:r>
        <w:rPr>
          <w:rFonts w:ascii="IRNazanin" w:hAnsi="IRNazanin" w:eastAsia="IRNazanin"/>
          <w:color w:val="111111"/>
          <w:sz w:val="28"/>
          <w:sz w:val="28"/>
          <w:szCs w:val="28"/>
          <w:rtl w:val="true"/>
          <w:lang w:bidi="fa-IR"/>
        </w:rPr>
        <w:t>مضافا الی إطلاق أدلّة الإمارات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لامتناع الحکم بالحیضیة علیهما معا حینئذ،لکن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القاعدة عند التعارض هو تقدیم الأسبق زمنا و وروده علی المتأخّر،و حینئذ فلا عبرة بکون الدم الضعیف المتوسط بین القویین هو بمقدار أقلّ الطهر،بل لو کان أقلّ و کان مجموع الثلاثة لا یزید علی عشرة فالکلّ حیض کما هو فی المبسوط </w:t>
      </w:r>
      <w:r>
        <w:rPr>
          <w:rStyle w:val="FootnoteAnchor"/>
          <w:rtl w:val="true"/>
        </w:rPr>
        <w:footnoteReference w:id="583"/>
      </w:r>
      <w:r>
        <w:rPr>
          <w:rFonts w:ascii="IRNazanin" w:hAnsi="IRNazanin" w:eastAsia="IRNazanin"/>
          <w:color w:val="111111"/>
          <w:sz w:val="28"/>
          <w:sz w:val="28"/>
          <w:szCs w:val="28"/>
          <w:rtl w:val="true"/>
          <w:lang w:bidi="fa-IR"/>
        </w:rPr>
        <w:t>،و لو زاد المجموع علی العشرة فإن کان مجموع القوی و الضعیف عشرة ففی حیضیّة العشرة وجه و الدم القوی الآخر استحاضة و یحتمل استحاضة الضعیف أیضا لصدق</w:t>
      </w:r>
    </w:p>
    <w:p>
      <w:pPr>
        <w:pStyle w:val="BookText"/>
        <w:rPr/>
      </w:pPr>
      <w:r>
        <w:rPr>
          <w:rFonts w:ascii="IRNazanin" w:hAnsi="IRNazanin" w:eastAsia="IRNazanin"/>
          <w:color w:val="111111"/>
          <w:sz w:val="28"/>
          <w:sz w:val="28"/>
          <w:szCs w:val="28"/>
          <w:rtl w:val="true"/>
          <w:lang w:bidi="fa-IR"/>
        </w:rPr>
        <w:t>و مع فقد الشرطین أو کون الدم لونا واحدا،ترجع الی أقاربها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الأیام، استمرار الدم و تجاوزه عن العشرة هذا فضلا عمّا لو استمر الضعیف بعد العشرة فإنه یتعیّن الحکم باستحاضته بعد عدم إمکان الحکم بحیضیته و عموم قاعدة التمییز بل خصوص بعض أدلتها فی المتجاوز الفاقد للصفات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عن المشهور فی المبتدئة و عن جماعة کالشیخ و ابن حمزة و الحلیین و الشهیدین و المحقق الثانی فی المضطربة من لم تستقر لها عادة،و فی القواعد خصّ الرجوع الی الأقارب بالمبتدئة کما عن المنتهی کذلک و عن جامع المقاصد تعلیله بأنّ المضطربة سبق لها عادة فلم یناسب الرجوع الی عادة غیرها،و کلامه ظاهر فی تفسیر المضطربة بالناسیة أو من کان لها عادة فنسخت فلاضطراب عادتها مدة طویلة،و عن کاشف اللثام توجیهه بأنها رأت قبل ذلک دما أو دماء فربّما خالفت نسائها و ربّما کانت معتادة فنسیتها أو اختلطت علیها،و عن أبی الصلاح انّ المضطربة ترجع الی نسائها فإن فقدت فإلی التمییز و اقتصر للمبتدئة علی الرجوع الی نسائها،فقدم الرجوع الی عادة النساء علی التمییز و عن الغنیة أنه لم یحکم بالرجوع الی النساء فی کلا القسمین بل حکم بمقتضی القاعدة فی أقل الحیض و أکثره و أقل الطهر،و یظهر ذلک من المبسوط أیضا،و ظاهر الأکثر الرجوع الی الأقران فی السن بعد اختلاف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الرجوع الی الأقارب منه موثّق زرارة و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للمستحاضة أن تنظر بعض نسائها فتقتدی بأقرائها ثم تستظهر علی ذلک بیوم</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موضوعها مطلق شامل ابتداءً للمبتدئة و المضطربة و الناسیة، و 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جاریة حاضت أول حیضها فدام دمها ثلاثة أشهر و هی لا تعرف أیام اقرائها؟فقال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أقراؤها مثل أقراء نسائها،فإن کانت نساؤها مختلفات فأکثر جلوسها</w:t>
      </w:r>
    </w:p>
    <w:p>
      <w:pPr>
        <w:pStyle w:val="BookText"/>
        <w:rPr/>
      </w:pPr>
      <w:r>
        <w:rPr>
          <w:rFonts w:ascii="IRNazanin" w:hAnsi="IRNazanin" w:eastAsia="IRNazanin"/>
          <w:color w:val="111111"/>
          <w:sz w:val="28"/>
          <w:sz w:val="28"/>
          <w:szCs w:val="28"/>
          <w:rtl w:val="true"/>
          <w:lang w:bidi="fa-IR"/>
        </w:rPr>
        <w:t>عشرة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85"/>
      </w:r>
      <w:r>
        <w:rPr>
          <w:rFonts w:ascii="IRNazanin" w:hAnsi="IRNazanin" w:eastAsia="IRNazanin"/>
          <w:color w:val="111111"/>
          <w:sz w:val="28"/>
          <w:sz w:val="28"/>
          <w:szCs w:val="28"/>
          <w:rtl w:val="true"/>
          <w:lang w:bidi="fa-IR"/>
        </w:rPr>
        <w:t>و موردها و إن کان المبتدئة و لکن ضمّ السائل لبیان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استلزام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الشمول للناسیة و لا یلتزم بذلک من قال بالعموم للمضطربة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محذور فیه لأن عدم التزامهم ذلک فی الناسیة لیس قصورا فی العموم بل لما تقدّم حکایته من استدلالهم علی تقیید العموم فی الناسیة بکونها ذات عادة فلا ترجع الی عادة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نسائها فی الروایتین کما یصدق علی الأقارب کذلک یصحّ صدقه علی من فی أسنانها من النساء لأنّ الاضافة تتحقق بأدنی ملابسة و إن کان صدقها علی الأقارب أسبق لقوّة العلقة،و دعوی أنه مع صدقهما علی کل منهما فاللازم تخیرها مدفوعة بأنه مع کون الصدق رتبیا فیکون طولیا لا سیّما بمناسبة الحکم فی المقام المجعول للضبط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قیل من أنّ موثّق زرارة و ابن مسلم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بأقرانها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کما عن مجمع البرهان و شرح المفاتیح</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اتّخاذ الاقراء الإماریة لإحراز العادة فتکون من الامارات علی الإمارة أی کون عادة نسائها إمارة علی عادتها التی هی إمارة علی الحیض،و یعضد هذا الظهور بقوة جعل الاستظهار بعد مقدار تلک العادة لا سیّما علی القول باختصاص الاستظهار بالعادة دون التمییز و إن کان الأقوی أعمّیته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لتأخّرها عن التمییز،بتقییدها فی موثّق سماعة بعدم معرفة أیامها،و التمییز یوجب العلم بالأیام،و انّ فی المرسلة لیونس جعل التمییز بعد العادة،و فی کلا الوجهین نظر لأن التمییز أیضا أخذ فی موضوعه فی المرسلة عدم معرفتها بالعادة،مع أنّ التمییز إمارة علی الحیض لا علی العادة بخلاف عادة الأقارب فإنها إمارة علی العادة،</w:t>
      </w:r>
    </w:p>
    <w:p>
      <w:pPr>
        <w:pStyle w:val="BookText"/>
        <w:rPr/>
      </w:pPr>
      <w:r>
        <w:rPr>
          <w:rFonts w:ascii="IRNazanin" w:hAnsi="IRNazanin" w:eastAsia="IRNazanin"/>
          <w:color w:val="111111"/>
          <w:sz w:val="28"/>
          <w:sz w:val="28"/>
          <w:szCs w:val="28"/>
          <w:rtl w:val="true"/>
          <w:lang w:bidi="fa-IR"/>
        </w:rPr>
        <w:t>و یمکن تقریب تقدم التمییز علی عادة الأقارب أن التمییز لو لا المرسلة و نحوها لکان مقدما علی العادة نفسها و ذلک لقوّة دلالة روایاته لا سیّما و أنّ العادة فی الأصل هی تکرر الحیض و هو یعلم بصفاته حتی ذهب الشیخ الی تقدیمه علی العادة و ذهب بعض أعلام المعاصرین الی کون الصفات شروطا واقعیة فی الحیض فی غیر أیام العادة،لا سیّما مع ما احتمله الشهید من کون السنة الثالثة المتأخّرة عن العادة و التمییز و هی الأخذ بالعدد و هو السبعة أیام أو الستّة هو من باب الرجوع الی عادة النساء فإنه الغالب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 إذا ابتلیت بأیام کثیرة مکثت مثل أیامها التی کانت تجلس قبل ذلک و استظهرت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لا تعرف أیام نفاسها فابتلیت جلست بمثل أیام أمّها أو أختها أو خالتها و استظهرت بثلثی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86"/>
      </w:r>
      <w:r>
        <w:rPr>
          <w:rFonts w:ascii="IRNazanin" w:hAnsi="IRNazanin" w:eastAsia="IRNazanin"/>
          <w:color w:val="111111"/>
          <w:sz w:val="28"/>
          <w:sz w:val="28"/>
          <w:szCs w:val="28"/>
          <w:rtl w:val="true"/>
          <w:lang w:bidi="fa-IR"/>
        </w:rPr>
        <w:t>و التقیید فیها بالأقارب لا یقیّد إطلاق الروایتین بعد کونهما مثبتین،و أما عدم ذکر التمییز فلکون الدم کله واجد للصفات فی الأغلب الأعم فی النفاس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الموثّق معاضد لإطلاق الموضوع فی الروایتین و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تعرف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للمبتدئة و المضطربة و الناسیة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هذه الروایات تقید ما دلّ علی رجوع المبتدئة و غیرها مع عدم العادة الی العدد بعد کونه وظیفة بنائیة بخلاف عادة الأقارب فإنها إمارة مضافا الی التصریح فی موثّق سماعة بتأخر العدد،ثم انّ مقتضی إماریة عادة نسائها هو الرجوع إلیهن فی کل من العدد و الوقت و لو بمعنی المقدار الفاصل من الطهر بین الحیضتین الذی هو الشهر الدوری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اتّفاقها أو کون النادر کالمعدوم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اتّحاد البلد و مع عدم الأقارب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اختلافها ترجع الی الروایات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 بین اختیار الثلاثة فی کلّ شهر أو ستّة أو سبعة ذکره الأکثر و لم یتعرّض له جماعة کالوسیلة و السرائر و التحریر و التبصرة و الجمل و الاقتصاد و المهذّب،و ظاهر موثّق أبی بصیر التخییر و یحتمل الاکتفاء بإحداهنّ فی صورة فقد الباقی،و الغالب اتّفاق الأقارب من طرف الأمّ کما هو ظاهر الموثّق لأبی بصیر و فی مرسلة یونس القصیرة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الطهر عشرة أیام،و ذلک أنّ المرأة أول ما تحیض ربّما کانت کثیرة الدم،فیکون حیضها عشرة أیام، فلا تزال کلما کبرت نقصت حتی ترجع الی ثلاثة أیام،فإذا رجعت الی ثلاثة أیام ارتفع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587"/>
      </w:r>
      <w:r>
        <w:rPr>
          <w:rFonts w:ascii="IRNazanin" w:hAnsi="IRNazanin" w:eastAsia="IRNazanin"/>
          <w:color w:val="111111"/>
          <w:sz w:val="28"/>
          <w:sz w:val="28"/>
          <w:szCs w:val="28"/>
          <w:rtl w:val="true"/>
          <w:lang w:bidi="fa-IR"/>
        </w:rPr>
        <w:t>و هی تفید اعتبار تقارب السنّ کما حکی عن الشهید و اعتبره الأکثر فی غیر الأهل،ثمّ انّ الاختلاف لا یسقط القدر الأقل بینهنّ عن الإماریة أو القدر الأقصی کذلک إلا أنّ ظاهر موثّق سماعة الرجوع الی العدد بمجرّد الاختلاف و قد حمل البعض مفاد الموثّقة علی تخیرها فی البناء علی عادة إحداهن بعدد هو ما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قوّة ما ذهب إلیه الأکثر من رجوعها الی اقرانها فی السن بعد الأهل، و قد أیّد فی المنتهی الرجوع الی الأقران بما فی مرسل یونس القصیر الدالّ علی توزیع الأیام علی الأعمار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أنهی الأقوال فی المقام فی مفتاح الکرامة الی نیّف و عشرین قولا فاختار جماعة من المتأخرین و المتأخّری عنهم التخییر بین السبعة فی کل شهر أو العشرة فی شهر و الثلاثة فی آخر،و اختار السبعة مجمع البرهان و شرح المفاتیح و ما ورد فی</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سماعة المتقدّم عنه علیه السّلام فی الجاریة حاضت أول حیضها فدام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نساؤها مختلفات فأکثر جلوسها عشرة أیام و اقلّه ثلاثة أیام</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و حمل ذیله علی بیان حدّ أقل الحیض و أکثره خلاف الظاهر،بل هو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لما تقدّم من تخیرها فی البناء علی عادة إحدی نسائها فیما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تخیرها بین الثلاثة فی شهر و العشرة فی آخر و قد تقدّم اختیار جماعة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تخیرها فی اختیار عدد ما بین الثلاثة و العشرة لکل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تعمل بمقتضی الاحتیاط فیما عدا القدر المتیقن من الحیض و هو ثلاثة أیام و یظهر ذلک من المبسوط و المحکی عن الصدوق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 یونس عنه علیه السّلام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 لها أیام متقدّمة و لم تر الدم قط و رأت أول ما أدرکت فاستمر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تلجمی و تحیض فی کل شهر فی علم الله ستّة أیام أو سبعة أیام ثم اغتسلی غسلا،و صومی ثلاثة و عشرین یوما أو أربعة و عشرین</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حمل مفاد الروایة علی خصوص السبعة خلاف التنصیص بأربعة و عشرین أیام الطهر،و اقتصاره علیه السّلام علی السبعة فی الفقرات اللاحقة غیر دال علی ذلک،کما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أنّ أیامها لو کانت أقلّ من سبعة و کانت خمسا أو أقل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تضمّن وظیفة التحیّض للستّة و من ثم لو فرض القلّة خمسا فما دون،فیما لو کانت ذات عادة لما أمرت بالعدد و قد تقدّم احتمال الشهید أن المراد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الله ستّة أیام أو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الی عادة غالب النساء من السبعة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عبد الله بن بکیر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رأت الدم فی أول حیضها فاستمر بها الدم بعد ذلک ترکت الصلاة عشرة أیام،ثم تصلّی عشرین یوما،فإن استمر بها الدم بعد ذلک ترکت الصلاة ثلاثة أیام و صلّت سبعة و عشرین یوما</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و ظاهرها أنّ التحیّض عشرا فی الشهر الأول عملا بظاهر الحال من الاستصحاب أو الصفات و أما بعد ظهور کونها مستمرة الدم فتتحیّض بثلاثة فی کل شهر کما هو أحد الأقوال فی المسألة و حکی عن بعض کتب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 الخزّاز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المستحاضة کیف تصنع إذا رأت الدم،و إذا رأت الصفرة؟و کم تدع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الحیض ثلاثة و أکثره عشرة،و تجمع بین الصلاتین</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و ظهور هذه الروایة محمولا کموثّقة سماعة المتقدّمة،و إطلاقها مقید بغیر ذات العادة و التمییز و عادة الأقارب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المحصّل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موثّق سماعة و الخزّاز هو التخییر بالتحیّض بعدد بین الحدّین الثلاثة أو العشرة إلا أنّ موثّق ابن بکیر المروی بطریقین دالّ علی أنّ العدلیة بین الثلاثة و العشرة إذ لو کان الحکم هو علی اتّخاذ الثلاثة کلّ شهر للمستحاضة لکان اللازم علیها قضاء الصلاة عن الشهر الأول عن ما زاد علی الثلاثة بعد ظهور استمرار الدم فی الشهر الثانی،فعدم التنبیه علی ذلک فی الروایة دالّ علی صحّة البناء علی العشرة فی مستمرة الدم،و کون الأمر بالعشرة هو فی الشهر الأول لاحتمالها انقطاع الدم علی العشرة فالأمر بها من باب الاحتیاط و الاستظهار،لا ینافی الاستفادة المزبورة لأنّ محلّ الشاهد هو عدم الأمر بالتدارک بعد تبین استمرار الدم،و بذلک یرفع الید عن إطلاق موثّق سماعة و الخزّاز و إن کانا مع موثّق ابن بکیر من</w:t>
      </w:r>
    </w:p>
    <w:p>
      <w:pPr>
        <w:pStyle w:val="BookText"/>
        <w:rPr/>
      </w:pPr>
      <w:r>
        <w:rPr>
          <w:rFonts w:ascii="IRNazanin" w:hAnsi="IRNazanin" w:eastAsia="IRNazanin"/>
          <w:color w:val="111111"/>
          <w:sz w:val="28"/>
          <w:sz w:val="28"/>
          <w:szCs w:val="28"/>
          <w:rtl w:val="true"/>
          <w:lang w:bidi="fa-IR"/>
        </w:rPr>
        <w:t>قبیل المطلق و المقیّد المثبتین إلا أنّ الحکم حیث کان بدلیا کان الوجه حمل إطلاقهما علی المقیّد مضافا الی ضعف إطلاقهما کما عرفت من الاحتمالات المتعددة فی دلالتهما مضافا الی تأیید هذا التخییر بالتخییر بالسبعة أو الستّة حیث أنّ مجموع الشهرین یکون متّحدا أو متقاربا مع الثلاثة و العشرة کما نبّه علی ذلک صاحب الجواهر،و إطلاق الحصر فی المرسلة قابل للتقیید بالموثقات،مضافا الی الحصر علی تقدیر مجموع الشهرین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 أنّ مختار الأکثر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موضوع موثّق الخزّاز مطلق المستحاضة الشامل للمبتدئة و المضطربة و الناسیة،و کذلک الحال فی مرسلة یونس فإنّ ذیل </w:t>
      </w:r>
      <w:r>
        <w:rPr>
          <w:rStyle w:val="FootnoteAnchor"/>
          <w:rtl w:val="true"/>
        </w:rPr>
        <w:footnoteReference w:id="592"/>
      </w:r>
      <w:r>
        <w:rPr>
          <w:rFonts w:ascii="IRNazanin" w:hAnsi="IRNazanin" w:eastAsia="IRNazanin"/>
          <w:color w:val="111111"/>
          <w:sz w:val="28"/>
          <w:sz w:val="28"/>
          <w:szCs w:val="28"/>
          <w:rtl w:val="true"/>
          <w:lang w:bidi="fa-IR"/>
        </w:rPr>
        <w:t>المرسلة قد ذکر علیه السّلام ملخّص ما بیّنه من السنن الثلاثة فبیّن موضوع السنة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المبتدئة إلا أنه عاود و ذکر المضطربة ثم أطلق التعبیر بالمستحاضة ممّا یدلل علی أعمّیة الموضوع فلاحظ،مضافا الی دلالة حصر سنن المستحاضة علی عمومیة الموضوع للأقسام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اختیار السبعة لا سیّما مع کون ذلک عادة غالب النساء فإنه یوجب تعینه علی اختیار العدد من باب إماریة عادة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الروایات التخییر فی اتّخاذ العدد فی مواضع الشهر فی الابتداء و إن کان الأحوط المبادرة فی أوله لو لم یکن هناک مقتضی لوظیفتها معین للأول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وظیفة العدد خاصّة بمستمرة الدم من المستحاضة بخلاف الوظائف الثلاث السابقة و هی العادة و التمییز و عادة نسائها فإنها لمطلق المستحاضة و إن لم تکن مستمرة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علیها أدلّتها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الناسیة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 الی التمییز و مع عدمه الی الروایات و لا ترجع الی أقاربها و الأحوط أن تختار السبع</w:t>
      </w:r>
    </w:p>
    <w:p>
      <w:pPr>
        <w:pStyle w:val="BookText"/>
        <w:rPr/>
      </w:pPr>
      <w:r>
        <w:rPr>
          <w:rFonts w:ascii="IRNazanin" w:hAnsi="IRNazanin" w:eastAsia="IRNazanin"/>
          <w:color w:val="111111"/>
          <w:sz w:val="28"/>
          <w:sz w:val="28"/>
          <w:szCs w:val="28"/>
          <w:rtl w:val="true"/>
          <w:lang w:bidi="fa-IR"/>
        </w:rPr>
        <w:t>کما هو المشهور فی التمییز و العدد و إن اختلف فی التقدیر بل قد ینسب الی الاجماع لکن مرّ أنّ أبا الصلاح قد ذهب الی رجوع المضطربة الی نسائها ثم الی التمییز،و قد استظهر من کلامه إرادة العموم للناسیة و لعلّ هذا ظاهر من اطلق المضطربة من دون استثناء الناسیة،و ظاهر عبارة المحقق الکرکی و کاشف اللثام تخصیص الرجوع الی النساء بالمبتدئة لورود المانع فی کل من الناسیة و من ترکت عادتها،و ظاهر توجیه الاستثناء بحصول المانع هو وجود العموم اللفظی الشامل للناسی لو لا المانع،و قد اتّضح تقریر العموم لکل الأقسام و أمّا المانع الذی ذکر عن شمول عموم رجوع المستحاضة للناسیة فهو احتمال تخالف عادتها المنسیة لعادة نسائها و إنها ذات عادة فکیف ترجع الی عادة غیرها،و هذا التقریر للمانع لو تمّ لا یختصّ بالرجوع الی نسائها بل یتأتّی فی الرجوع الی التمییز أیضا و من ثمّ استشکل بعض محشّی المتن فی رجوع الناسیة الی التمییز و کذلک یتأتّی فی رجوعها الی التخییر فی العدد و قد احتاط الشیخ و جماعة فی الناسیة الفاقدة للتمییز و أنّ وظیفتها العمل بالاحتیاط بعد التحیّض بأقلّ الحیض،و الحلّ فی الجمیع أنّ الناسیة فاقدة للإمارة أو الإمارة غیر واصلة فلا تکون فعلیة أو منجزة علیها و بالتالی فلا تعارض بین الإمارات أو الوظائف العملیة الأخری المتأخّرة عنها رتبة،لا سیّما و أنّ الرجوع الی عادة الأقارب أو الأقران کاشف عن عادتها فهو من الإمارة علی الإمارة،فما استظهر من أبی الصلاح و محتمل العبائر الأخری متین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العدد فقد احتاط أو عیّن الأکثر اتّخاذها السبعة کل شهر،لکون مورد الثلاثة و العشرة المبتدئة بل قد أشکل البعض فی ذلک أیضا بأنّ مرسلة یونس موردها من</w:t>
      </w:r>
      <w:bookmarkStart w:id="579" w:name="pg13754_194688"/>
    </w:p>
    <w:p>
      <w:pPr>
        <w:pStyle w:val="Heading6"/>
        <w:numPr>
          <w:ilvl w:val="5"/>
          <w:numId w:val="1"/>
        </w:numPr>
        <w:rPr/>
      </w:pPr>
      <w:bookmarkStart w:id="580" w:name="__RefHeading___Toc320659_3264237689"/>
      <w:bookmarkStart w:id="581" w:name="_Toc228"/>
      <w:bookmarkEnd w:id="579"/>
      <w:bookmarkEnd w:id="580"/>
      <w:r>
        <w:rPr>
          <w:rtl w:val="true"/>
        </w:rPr>
        <w:t xml:space="preserve">مسألة </w:t>
      </w:r>
      <w:r>
        <w:rPr/>
        <w:t>2</w:t>
      </w:r>
      <w:r>
        <w:rPr>
          <w:rtl w:val="true"/>
        </w:rPr>
        <w:t>:</w:t>
      </w:r>
      <w:r>
        <w:rPr>
          <w:rtl w:val="true"/>
        </w:rPr>
        <w:t>المراد من الشهر ابتداء رؤیة الدم الی ثلاثین یوما</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الشهر ابتداء رؤیة الدم الی ثلاثین یوما و إن کان فی أواسط الشهر الهلالی أو أواخره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82" w:name="__RefHeading___Toc320661_3264237689"/>
      <w:bookmarkStart w:id="583" w:name="_Toc229"/>
      <w:bookmarkEnd w:id="582"/>
      <w:r>
        <w:rPr>
          <w:rtl w:val="true"/>
        </w:rPr>
        <w:t xml:space="preserve">مسألة </w:t>
      </w:r>
      <w:r>
        <w:rPr/>
        <w:t>3</w:t>
      </w:r>
      <w:r>
        <w:rPr>
          <w:rtl w:val="true"/>
        </w:rPr>
        <w:t>:</w:t>
      </w:r>
      <w:r>
        <w:rPr>
          <w:rtl w:val="true"/>
        </w:rPr>
        <w:t>الأحوط أن تختار العدد فی أول رؤیة الدم</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أن تختار العدد فی أول رؤیة الدم إلا إذا کان مرجّح لغیر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عادتها و تبدّلت أیامها لا الناسیة،هذا لکن مرّ أنّ موثّق الخزّاز موضوعه عموم المستحاضة مضافا الی ما مرّ من دلالة ذیل المرسلة علی عموم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الناسیة تارة تکون ناسیة للعدد و الوقت و أخری للعدد فقط و ثالثة للوقت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فاندراجها فی الأدلّة السابقة أظهر و إن احتاط الشیخ و جماعة فی فاقدة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 جملة المتقدّمین و الفاضلان أنّ الفاقدة للتمییز تتحیّض بالثلاثة ثم تحتاط الی العشرة فی الوظائف،بین أعمال المستحاضة و الحائض،إلا أنّ الشهیدین و الکرکی و آخرین استظهروا عموم أدلّة العدد و الروایات لها لصدق الاختلاط و عدم علم بالعادة،و هو متین بعد فرض الکلام فی مستمرة الدم،نعم اللازم أن لا تختار ما یقلّ عن القدر المتیقن أو ما یزید عن المتیقن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 التمییز فترجع لعادة نسائها و إلا فتتخیّر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صریح مرسلة یونس فی وظیفة العدد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تحیض فی کل شهر فی علم الله ستّة أیام أو سبعة أیام ثم اغتسلی غسلا،و صومی ثلاثة و عشرین یوما أو أربعة و عشرین</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موثقة ابن بکیر عن أبی عبد الله علیه السّلام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الصلاة عشرة أیام ثم تصلی عشرین یوما</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قد مرّ فی بحث العادة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الشهور اللاحقة فلا بدّ من اختیارها ما اختارته سابقا کما ذکر الماتن فی</w:t>
      </w:r>
      <w:bookmarkStart w:id="584" w:name="pg13754_194689"/>
    </w:p>
    <w:p>
      <w:pPr>
        <w:pStyle w:val="Heading6"/>
        <w:numPr>
          <w:ilvl w:val="5"/>
          <w:numId w:val="1"/>
        </w:numPr>
        <w:rPr/>
      </w:pPr>
      <w:bookmarkStart w:id="585" w:name="__RefHeading___Toc320663_3264237689"/>
      <w:bookmarkStart w:id="586" w:name="_Toc230"/>
      <w:bookmarkEnd w:id="584"/>
      <w:bookmarkEnd w:id="585"/>
      <w:r>
        <w:rPr>
          <w:rtl w:val="true"/>
        </w:rPr>
        <w:t xml:space="preserve">مسألة </w:t>
      </w:r>
      <w:r>
        <w:rPr/>
        <w:t>4</w:t>
      </w:r>
      <w:r>
        <w:rPr>
          <w:rtl w:val="true"/>
        </w:rPr>
        <w:t>:</w:t>
      </w:r>
      <w:r>
        <w:rPr>
          <w:rtl w:val="true"/>
        </w:rPr>
        <w:t>یجب الموافقة بین الشهور</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الموافقة بین الشهور فلو اختارت فی الشهر الأول ففی الشهر الثانی أیضا کذلک و هکذا</w:t>
      </w:r>
      <w:r>
        <w:rPr>
          <w:rFonts w:eastAsia="IRNazanin" w:cs="IRNazanin"/>
          <w:color w:val="111111"/>
          <w:sz w:val="28"/>
          <w:szCs w:val="28"/>
          <w:rtl w:val="true"/>
          <w:lang w:bidi="fa-IR"/>
        </w:rPr>
        <w:t>.</w:t>
      </w:r>
    </w:p>
    <w:p>
      <w:pPr>
        <w:pStyle w:val="Heading6"/>
        <w:numPr>
          <w:ilvl w:val="5"/>
          <w:numId w:val="1"/>
        </w:numPr>
        <w:rPr/>
      </w:pPr>
      <w:bookmarkStart w:id="587" w:name="__RefHeading___Toc320665_3264237689"/>
      <w:bookmarkStart w:id="588" w:name="_Toc231"/>
      <w:bookmarkEnd w:id="587"/>
      <w:r>
        <w:rPr>
          <w:rtl w:val="true"/>
        </w:rPr>
        <w:t xml:space="preserve">مسألة </w:t>
      </w:r>
      <w:r>
        <w:rPr/>
        <w:t>5</w:t>
      </w:r>
      <w:r>
        <w:rPr>
          <w:rtl w:val="true"/>
        </w:rPr>
        <w:t>:</w:t>
      </w:r>
      <w:r>
        <w:rPr>
          <w:rtl w:val="true"/>
        </w:rPr>
        <w:t>إذا تبیّن بعد ذلک أنّ زمان الحیض غیر ما اختارته</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تبیّن بعد ذلک أنّ زمان الحیض غیر ما اختارته وجب علیها قضاء ما فات منها من الصلوات و کذا إذا تبیّنت الزیادة و النقیصة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89" w:name="__RefHeading___Toc320667_3264237689"/>
      <w:bookmarkStart w:id="590" w:name="_Toc232"/>
      <w:bookmarkEnd w:id="589"/>
      <w:r>
        <w:rPr>
          <w:rtl w:val="true"/>
        </w:rPr>
        <w:t xml:space="preserve">مسألة </w:t>
      </w:r>
      <w:r>
        <w:rPr/>
        <w:t>6</w:t>
      </w:r>
      <w:r>
        <w:rPr>
          <w:rtl w:val="true"/>
        </w:rPr>
        <w:t>:</w:t>
      </w:r>
      <w:r>
        <w:rPr>
          <w:rtl w:val="true"/>
        </w:rPr>
        <w:t>صاحبة العادة الوقتیة إذا تجاوز دمها العشرة فی العدد حالها حال المبتدئة</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العادة الوقتیة إذا تجاوز دمها العشرة فی العدد حالها حال المبتدئة فی الرجوع الی الأقارب و الرجوع الی التخییر المذکور مع فقدهم أو اختلافهم المسألة اللاحقة لاستلزامه امّا زیادة الطهر أو نقصانه،و أمّا الشهر الأول فقد یستدلّ له بما فی مرسلة یونس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تحیضی فی کل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اغتسلی</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فالأمر بالتحیّض قبل الطهر،و کذلک فی موثّقة ابن بکیر </w:t>
      </w:r>
      <w:r>
        <w:rPr>
          <w:rStyle w:val="FootnoteAnchor"/>
          <w:rtl w:val="true"/>
        </w:rPr>
        <w:footnoteReference w:id="596"/>
      </w:r>
      <w:r>
        <w:rPr>
          <w:rFonts w:ascii="IRNazanin" w:hAnsi="IRNazanin" w:eastAsia="IRNazanin"/>
          <w:color w:val="111111"/>
          <w:sz w:val="28"/>
          <w:sz w:val="28"/>
          <w:szCs w:val="28"/>
          <w:rtl w:val="true"/>
          <w:lang w:bidi="fa-IR"/>
        </w:rPr>
        <w:t>،و فی مرسلة یونس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 من أول ما رأت الدم الأول و الثانی عشرة أیام ثمّ هی مستحاضة</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لکن للتأمّل فی دلالة الروایات بحال أمّا الأولیتین فلأنهما فی المبتدئة و تحیّضها أول الرؤیة لقاعدة الصفات أو الإمکان و أمّا الثالثة فلیست ممّا نحن فیه و هو وظیفة العدد فالصحیح أنّ وظیفة العدد أنما هی وظیفة من جهة العدد لا من جهة الوقت و المبدأ ففی الوقت تأخذ بالوظائف الأخری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المدار علی الواقع فی الأحکام و الظاهر استطراق له،و تصویر التبین المزبور فی الناسیة للعادة واضح،کما لو رجعت الی التمییز أو عادة الأقارب أو العدد ثم تذکّرت عادتها المخالفة لما رجعت إلیه،و کذلک لو کانت مضطربة رجعت الی عادة الأقارب أو العدد،ثم حصل لها التمییز و واجدیة الدم للصفات بعد أن لم یکن فی نفس الشهر</w:t>
      </w:r>
      <w:r>
        <w:rPr>
          <w:rFonts w:eastAsia="IRNazanin" w:cs="IRNazanin"/>
          <w:color w:val="111111"/>
          <w:sz w:val="28"/>
          <w:szCs w:val="28"/>
          <w:rtl w:val="true"/>
          <w:lang w:bidi="fa-IR"/>
        </w:rPr>
        <w:t>.</w:t>
      </w:r>
      <w:bookmarkStart w:id="591" w:name="pg13754_194690"/>
    </w:p>
    <w:p>
      <w:pPr>
        <w:pStyle w:val="BookText"/>
        <w:rPr/>
      </w:pPr>
      <w:bookmarkEnd w:id="591"/>
      <w:r>
        <w:rPr>
          <w:rFonts w:ascii="IRNazanin" w:hAnsi="IRNazanin" w:eastAsia="IRNazanin"/>
          <w:color w:val="111111"/>
          <w:sz w:val="28"/>
          <w:sz w:val="28"/>
          <w:szCs w:val="28"/>
          <w:rtl w:val="true"/>
          <w:lang w:bidi="fa-IR"/>
        </w:rPr>
        <w:t>و إذا علمت کونه أزید من الثلاثة لیس لها أن تختارها کما أنها لو علمت أنه أقلّ من السبعة لیس لها اختیارها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92" w:name="__RefHeading___Toc320669_3264237689"/>
      <w:bookmarkStart w:id="593" w:name="_Toc233"/>
      <w:bookmarkEnd w:id="592"/>
      <w:r>
        <w:rPr>
          <w:rtl w:val="true"/>
        </w:rPr>
        <w:t xml:space="preserve">مسألة </w:t>
      </w:r>
      <w:r>
        <w:rPr/>
        <w:t>7</w:t>
      </w:r>
      <w:r>
        <w:rPr>
          <w:rtl w:val="true"/>
        </w:rPr>
        <w:t>:</w:t>
      </w:r>
      <w:r>
        <w:rPr>
          <w:rtl w:val="true"/>
        </w:rPr>
        <w:t>صاحبة العادة العددیة ترجع فی العدد الی عادتها</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العادة العددیة ترجع فی العدد الی عادتها و أمّا فی الزمان فتأخذ بما فیه الصفة و مع فقد التمییز تجعل العدد فی الأول علی الأحوط و إن کان الأقوی التخییر،و إن کان هناک تمییز لکن لم یکن موافقا للعدد فتأخذه و تزید مع النقصان و تنقص مع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تفصیل تداخل الوظائف ذات المراتب المختلفة فی الناسیة أو المضطربة بحسب اختلاف حیثیة الشک من جهة العدد أو الوقت بحسب تحقق موضوع الإمارات و أنّ وجود علم الإجمالی مراعی بحسب القدر المتیقن و أمّا بحسب الإجمال الذی فیه فتراعی الإمارات و الوظائف المجعولة للمتحیرة،نعم الرجوع الی عادة الأقارب،متأخر عن التمییز کما تقدّم،کما أنّ عدم تعدد الحیض فی الشهر فی مستمرة الدم لا مطلق المستحاضة کما مرّ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لتحقق العادة المقدمة علی التمییز فی العدد و ان رجعت الی التمییز فی الوقت،لکن ذلک فی زیادة العادة علی التمییز،و أما لو زاد التمییز علی العادة و لم یتجاوز العشرة فلا وجه لطرح الزائد إلا فی المستحاضة فإنّ الأخذ بواجد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علی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اتّصل به الفاقد المتجاوز للعشرة أوجب تجاوز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علی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مستحاضة ترجع الی العادة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التخییر الذی ذکره الماتن متأخّر عن عادة الأقارب لما تقدّم من أنّ مقتضاها تحدید کلّ من عدد الحیض و عدد الطهر فالوقت فی ما عدا الدور الأول یستعلم بعادة الأقارب کما مرّ، و قد استظهر بعض شارحی المتن إطلاق التخییر فی کلام الماتن لغیر الدور الأول و هو غیر ظاهر من العبارة،و استدلّ للتخییر بإطلاق الرجوع الی العادة العددیة بعد</w:t>
      </w:r>
      <w:bookmarkStart w:id="594" w:name="pg13754_194691"/>
    </w:p>
    <w:p>
      <w:pPr>
        <w:pStyle w:val="Heading6"/>
        <w:numPr>
          <w:ilvl w:val="5"/>
          <w:numId w:val="1"/>
        </w:numPr>
        <w:rPr/>
      </w:pPr>
      <w:bookmarkStart w:id="595" w:name="__RefHeading___Toc320671_3264237689"/>
      <w:bookmarkStart w:id="596" w:name="_Toc234"/>
      <w:bookmarkEnd w:id="594"/>
      <w:bookmarkEnd w:id="595"/>
      <w:r>
        <w:rPr>
          <w:rtl w:val="true"/>
        </w:rPr>
        <w:t xml:space="preserve">مسألة </w:t>
      </w:r>
      <w:r>
        <w:rPr/>
        <w:t>8</w:t>
      </w:r>
      <w:r>
        <w:rPr>
          <w:rtl w:val="true"/>
        </w:rPr>
        <w:t>:</w:t>
      </w:r>
      <w:r>
        <w:rPr>
          <w:rtl w:val="true"/>
        </w:rPr>
        <w:t>لا فرق فی الوصف بین الأسود و الأحمر</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الوصف بین الأسود و الأحمر فلو رأت ثلاثة أیام أسود و ثلاثة أحمر ثمّ بصفة الاستحاضة تتحیّض بستّة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فقدها لما یعین الوقت،و الإطلاق لو تمّ فهو فی الدور الأول و أما غیره فاللازم توافقه مع مختارها فی الأول لئلا یزید الطهر عمّا هو علیه أو ینقص و بعبارة أخری أنّ العادة العددیة کما هی إمارة علی العدد هی إمارة علی الوقت بقاء لتمدیدها مقدار الطهر أیضا و منه یظهر تقدم العادة العددیة بقاء فی غیر الدور الأول علی التمییز فضلا عن عادة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المتن و هی عدم تعارض الصفات فی الحکم بالحیضیة فیکتفی بجنس الصفات و نوعها من الحمرة و الحرارة و الکثرة و الثخانة و الرائحة اشتدت أم ضعفت ما دامت مندرجة فی طبیعی صفات الحیض کما هو الحال فی صفات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لو تعارضت الصفات المختلفة شدّة فی الحکم بالحیضیة کما لو لم یکن بینها أقلّ الطهر فالأقوی وفاقا للمحکی عن جماعة من المتأخّرین تقدیم الأشد کالأسود علی الأحمر و الأحمر علی الأشقر و الأشقر علی الأصفر و الأصفر علی الکدرة،و الغلیظ علی المتوسط کثافة،و النتن علی الزفر و نحو ذلک و یدلل علیه بعموم الإقبال و الإدبار و تغیر حالاته المذکورة فی مرسلة یونس لموضوع العدد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الدم علی لون واحد و حالة واحدة فسنتها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الماتن عدم الفرق أیضا کما یأتی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لعدم الفرق بوجوه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عموم الإقبال و الإدبار الوارد فی مرسلة یونس مفسّر بالسواد و الکثرة فلا إطلاق له</w:t>
      </w:r>
      <w:r>
        <w:rPr>
          <w:rFonts w:eastAsia="IRNazanin" w:cs="IRNazanin"/>
          <w:color w:val="111111"/>
          <w:sz w:val="28"/>
          <w:szCs w:val="28"/>
          <w:rtl w:val="true"/>
          <w:lang w:bidi="fa-IR"/>
        </w:rPr>
        <w:t>.</w:t>
      </w:r>
      <w:bookmarkStart w:id="597" w:name="pg13754_194692"/>
    </w:p>
    <w:p>
      <w:pPr>
        <w:pStyle w:val="Heading6"/>
        <w:numPr>
          <w:ilvl w:val="5"/>
          <w:numId w:val="1"/>
        </w:numPr>
        <w:rPr/>
      </w:pPr>
      <w:bookmarkStart w:id="598" w:name="__RefHeading___Toc320673_3264237689"/>
      <w:bookmarkStart w:id="599" w:name="_Toc235"/>
      <w:bookmarkEnd w:id="597"/>
      <w:bookmarkEnd w:id="598"/>
      <w:r>
        <w:rPr>
          <w:rtl w:val="true"/>
        </w:rPr>
        <w:t xml:space="preserve">مسألة </w:t>
      </w:r>
      <w:r>
        <w:rPr/>
        <w:t>9</w:t>
      </w:r>
      <w:r>
        <w:rPr>
          <w:rtl w:val="true"/>
        </w:rPr>
        <w:t>:</w:t>
      </w:r>
      <w:r>
        <w:rPr>
          <w:rtl w:val="true"/>
        </w:rPr>
        <w:t>لو رأت بصفة الحیض ثلاثة أیام ثم ثلاثة أیام بصفة الاستحاضة ثم بصفة الحیض خمسة أیام أو أزید</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رأت بصفة الحیض ثلاثة أیام ثم ثلاثة أیام بصفة الاستحاضة ثم بصفة الحیض خمسة أیام أو أزید تجعل الحیض الثلاثة الأولی،و أمّا لو رأت بعد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من الأخذ بإطلاق الإقبال و الإدبار لمطلق الشدّة و الضعف هو التمییز بشدّة الصفرة و شدّة السواد و الاستحاضة بشدّة البرودة و العکس بشدّة الحار مع أنّ الصفرة مطلقا من صفات الاستحاضة و کذلک البرودة و کذلک مطلق الحرارة و السواد للحیض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قوبل بین الصفرة و الدم فی الروایات </w:t>
      </w:r>
      <w:r>
        <w:rPr>
          <w:rStyle w:val="FootnoteAnchor"/>
          <w:rtl w:val="true"/>
        </w:rPr>
        <w:footnoteReference w:id="598"/>
      </w:r>
      <w:r>
        <w:rPr>
          <w:rFonts w:ascii="IRNazanin" w:hAnsi="IRNazanin" w:eastAsia="IRNazanin"/>
          <w:color w:val="111111"/>
          <w:sz w:val="28"/>
          <w:sz w:val="28"/>
          <w:szCs w:val="28"/>
          <w:rtl w:val="true"/>
          <w:lang w:bidi="fa-IR"/>
        </w:rPr>
        <w:t xml:space="preserve">و هو شاهد إرادة مطلق الحمرة للحیض و کذلک فی مرسلة </w:t>
      </w:r>
      <w:r>
        <w:rPr>
          <w:rStyle w:val="FootnoteAnchor"/>
          <w:rtl w:val="true"/>
        </w:rPr>
        <w:footnoteReference w:id="599"/>
      </w:r>
      <w:r>
        <w:rPr>
          <w:rFonts w:ascii="IRNazanin" w:hAnsi="IRNazanin" w:eastAsia="IRNazanin"/>
          <w:color w:val="111111"/>
          <w:sz w:val="28"/>
          <w:sz w:val="28"/>
          <w:szCs w:val="28"/>
          <w:rtl w:val="true"/>
          <w:lang w:bidi="fa-IR"/>
        </w:rPr>
        <w:t>یونس القصیرة جعل الصفرة و الکدرة کلتیهما للاستحاضة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القول بالفرق إدراج الحمرة فی الاستحاضة و الصفرة فی الحیض إذا اطلقت الشدّة و الضعف فی اللحاظ القیاسی و النسبی،أو کون الأحمر غیر مندرج فی أحد القسمین،و یدفع الثلاثة الأخیرة بأنه خلط بین صورة تعارض الصفات و عدمه،مضافا الی صدق الإقبال علی الشدید و الإدبار علی الضعیف مع فرض الافتراق المعتدّ به،لا مطلق الافتراق العقلی،و لک أن تقول أنّ الحمرة المعارضة للسواد خارجة عن قاعدة الصفات علی کل تقدیر اما للتعارض أو لاندراجها فی الإدبار عند الاجتماع مع السواد و هذا بخلاف السواد فإنه باق فی عنوان الإقبال، و کذلک الحال فی الصفرة المخلوطة بالحمرة المعبّر عنها بالشقرة عند اجتماعها مع الصفرة فإنّها خارجة عن صفات الاستحاضة امّا للتعارض للعلم بأنّ أحدهما حیض أو لاندارجها فی الإقبال و أمّا حصر الإقبال بخصوص السواد و الکثرة فهو کما تری لا یلتزم به المستشکل نفسه،و یعضده الاکتفاء فی إماریة الصفات بواحدة</w:t>
      </w:r>
      <w:r>
        <w:rPr>
          <w:rFonts w:eastAsia="IRNazanin" w:cs="IRNazanin"/>
          <w:color w:val="111111"/>
          <w:sz w:val="28"/>
          <w:szCs w:val="28"/>
          <w:rtl w:val="true"/>
          <w:lang w:bidi="fa-IR"/>
        </w:rPr>
        <w:t>.</w:t>
      </w:r>
      <w:bookmarkStart w:id="600" w:name="pg13754_194693"/>
    </w:p>
    <w:p>
      <w:pPr>
        <w:pStyle w:val="BookText"/>
        <w:rPr/>
      </w:pPr>
      <w:bookmarkEnd w:id="600"/>
      <w:r>
        <w:rPr>
          <w:rFonts w:ascii="IRNazanin" w:hAnsi="IRNazanin" w:eastAsia="IRNazanin"/>
          <w:color w:val="111111"/>
          <w:sz w:val="28"/>
          <w:sz w:val="28"/>
          <w:szCs w:val="28"/>
          <w:rtl w:val="true"/>
          <w:lang w:bidi="fa-IR"/>
        </w:rPr>
        <w:t>الستّة الأولی ثلاثة أیام أو أربعة بصفة الحیض تجعل الحیض الدمین الأول و الأخیر و تحتاط فی البین ممّا هو بصفة الاستحاضة،لأنه کالنقاء المتخلل بین الدمین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01" w:name="__RefHeading___Toc320675_3264237689"/>
      <w:bookmarkStart w:id="602" w:name="_Toc236"/>
      <w:bookmarkEnd w:id="601"/>
      <w:r>
        <w:rPr>
          <w:rtl w:val="true"/>
        </w:rPr>
        <w:t xml:space="preserve">مسألة </w:t>
      </w:r>
      <w:r>
        <w:rPr/>
        <w:t>10</w:t>
      </w:r>
      <w:r>
        <w:rPr>
          <w:rtl w:val="true"/>
        </w:rPr>
        <w:t>:</w:t>
      </w:r>
      <w:r>
        <w:rPr>
          <w:rtl w:val="true"/>
        </w:rPr>
        <w:t>إذا تخلل بین المتّصفین بصفة الحیض عشرة أیام بصفة الاستحاضة</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تخلل بین المتّصفین بصفة الحیض عشرة أیام بصفة الاستحاضة، جعلتهما حیضین إذا لم یکن کل واحد منهما أقلّ من 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یمکن الجمع بین الدمین الواجدین لصفة الحیض فیقع التعارض بین الدمین و تقدم منه اشتراط الرجوع للصفات بعدم المعارض،و تقدّم أنّ الأصحّ هو عدم المعارضة و انّ المتقدّم زمنا وارد علی المتأخّر،بل قد تقدّم أنه لو کان الواجد للصفات زائدا علی العشرة فإنه ینقص کما اختاره الشیخ و جماعة،فتتحیّض بالعشرة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أمکن الجمع و قد تبیّن حکمها ممّا تقدّم،و اشکل التحیّض فیها بمعارضة دلالة الفاقد علی الاستحاضة المتوسط بین الواجدین،و لا یمکن أن یکون الطهر أقلّ من عشرة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ما دلّ علی حیضیة النقاء المتخلل للحیض علی حیضیّة ما فی البین فتکون الصفات واردة علی الفاقد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تقدم صفات الحیض علی صفات الاستحاضة عند الاجتماع لدلالة العدید من الروایات علی الاکتفاء بتوفّر صفة واحدة فی الإماریة علی الحیض و إن فقدت بقیة الصفات أی کانت مقترنة مع صفات الاستحاضة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اتّصاف مجموع الثلاثة بالصفات بل کفایة اتّصاف أبعاضها فالثلاثة و إن کانت شرطا فی الدم و لکنها لیست شرطا فی الصفات کما أنّ تجویز الماتن هاهنا لتعدد الحیض فی الشهر الواحد للمستحاضة و جملة من</w:t>
      </w:r>
      <w:bookmarkStart w:id="603" w:name="pg13754_194694"/>
    </w:p>
    <w:p>
      <w:pPr>
        <w:pStyle w:val="Heading6"/>
        <w:numPr>
          <w:ilvl w:val="5"/>
          <w:numId w:val="1"/>
        </w:numPr>
        <w:rPr/>
      </w:pPr>
      <w:bookmarkStart w:id="604" w:name="__RefHeading___Toc320677_3264237689"/>
      <w:bookmarkStart w:id="605" w:name="_Toc237"/>
      <w:bookmarkEnd w:id="603"/>
      <w:bookmarkEnd w:id="604"/>
      <w:r>
        <w:rPr>
          <w:rtl w:val="true"/>
        </w:rPr>
        <w:t xml:space="preserve">مسألة </w:t>
      </w:r>
      <w:r>
        <w:rPr/>
        <w:t>11</w:t>
      </w:r>
      <w:r>
        <w:rPr>
          <w:rtl w:val="true"/>
        </w:rPr>
        <w:t>:</w:t>
      </w:r>
      <w:r>
        <w:rPr>
          <w:rtl w:val="true"/>
        </w:rPr>
        <w:t>إذا کان ما بصفة الحیض ثلاثة متفرقة فی ضمن عشرة</w:t>
      </w:r>
      <w:bookmarkEnd w:id="6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ما بصفة الحیض ثلاثة متفرقة فی ضمن عشرة تحتاط فی جمیع العشرة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06" w:name="__RefHeading___Toc320679_3264237689"/>
      <w:bookmarkStart w:id="607" w:name="_Toc238"/>
      <w:bookmarkEnd w:id="606"/>
      <w:r>
        <w:rPr>
          <w:rtl w:val="true"/>
        </w:rPr>
        <w:t xml:space="preserve">مسألة </w:t>
      </w:r>
      <w:r>
        <w:rPr/>
        <w:t>12</w:t>
      </w:r>
      <w:r>
        <w:rPr>
          <w:rtl w:val="true"/>
        </w:rPr>
        <w:t>:</w:t>
      </w:r>
      <w:r>
        <w:rPr>
          <w:rtl w:val="true"/>
        </w:rPr>
        <w:t>لا بدّ فی التمییز أن یکون بعضها بصفة الاستحاضة،و بعضها بصفة الحیض</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 التمییز أن یکون بعضها بصفة الاستحاضة،و بعضها بصفة الحیض،فإذا کانت مختلفة فی صفات الحیض فلا تمییز بالشدة و الضعف أو غیرهما،کما إذا کان فی أحدهما وصفان و فی الآخر وصف واحد بل مثل هذا فاقد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اجتماع صفات الحیض بل تکفی واحد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المحشّین لا یتّفق مع ما بنوا علیه فی جملة من فروع هذا الفصل من عدم تعدد حیض المستحاضة فی الشهر الواحد،و تقدّم أنّ الصحیح التفصیل فی المستحاضة بین المستمرة الدم و غیرها،هذا و لا یبعد أنّ عدم التعدد فی مستمرة الدم فیما کانت وظیفتها الرجوع الی العادة و هی السنة الأولی فی المرسلة أو الی العدد و هی السنة الثالثة لا فیما کانت وظیفتها الرجوع الی التمییز إذ لا یظهر من المرسلة و غیرها عدم تعدده بل مقتضی إطلاق الأخذ بإقبال الدم هو صحّة التعدد،نعم وحدة السیاق فی السنن الثلاثة فی مستمرة الدم قد یستظهر منها وحدة الحیض فی الشهر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عدم اشتراط تتابع الثلاثة فی أقلّ الحیض ما دامت فی العشرة فضلا عن تتابع الصفة حیث تقدّم أیضا کفایة واجدیة بعض الثلاثة للصفات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الفصل أن الأقوی تقدیم صفات الأشد علی غیره،و لا یبعد أیضا تقدیم الواجد لعدد أکثر من الصفات علی الأقل عددا،بل بعض الصفات قد تجعل عندهن أولی فی الکاشفیة،ثمّ إنه تبیّن ممّا مرّ أن فی صفات الحیض یکفی توفّر صفة واحدة بخلاف صفات الاستحاضة فإنه لا بدّ من اجتماعها و من ثم لا تعارض بین صفات الحیض و الاستحاضة لانتفاء موضوع صفات الاستحاضة بمجرّد حصول صفة للحیض،و لذلک تکررت الإشارة الی أن اتصال الدم</w:t>
      </w:r>
      <w:bookmarkStart w:id="608" w:name="pg13754_194695"/>
    </w:p>
    <w:p>
      <w:pPr>
        <w:pStyle w:val="Heading6"/>
        <w:numPr>
          <w:ilvl w:val="5"/>
          <w:numId w:val="1"/>
        </w:numPr>
        <w:rPr/>
      </w:pPr>
      <w:bookmarkStart w:id="609" w:name="__RefHeading___Toc320681_3264237689"/>
      <w:bookmarkStart w:id="610" w:name="_Toc239"/>
      <w:bookmarkEnd w:id="608"/>
      <w:bookmarkEnd w:id="609"/>
      <w:r>
        <w:rPr>
          <w:rtl w:val="true"/>
        </w:rPr>
        <w:t xml:space="preserve">مسألة </w:t>
      </w:r>
      <w:r>
        <w:rPr/>
        <w:t>13</w:t>
      </w:r>
      <w:r>
        <w:rPr>
          <w:rtl w:val="true"/>
        </w:rPr>
        <w:t>:</w:t>
      </w:r>
      <w:r>
        <w:rPr>
          <w:rtl w:val="true"/>
        </w:rPr>
        <w:t>ذکر بعض العلماء الرجوع الی الأقران مع فقد الأقارب ثم الرجوع الی التخییر بین الأعداد</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العلماء الرجوع الی الأقران مع فقد الأقارب ثم الرجوع الی التخییر بین الأعداد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علیه،فترجع الی التخییر بعد فقد الأقارب</w:t>
      </w:r>
      <w:r>
        <w:rPr>
          <w:rFonts w:eastAsia="IRNazanin" w:cs="IRNazanin"/>
          <w:color w:val="111111"/>
          <w:sz w:val="28"/>
          <w:szCs w:val="28"/>
          <w:rtl w:val="true"/>
          <w:lang w:bidi="fa-IR"/>
        </w:rPr>
        <w:t>.</w:t>
      </w:r>
    </w:p>
    <w:p>
      <w:pPr>
        <w:pStyle w:val="Heading6"/>
        <w:numPr>
          <w:ilvl w:val="5"/>
          <w:numId w:val="1"/>
        </w:numPr>
        <w:rPr/>
      </w:pPr>
      <w:bookmarkStart w:id="611" w:name="__RefHeading___Toc320683_3264237689"/>
      <w:bookmarkStart w:id="612" w:name="_Toc240"/>
      <w:bookmarkEnd w:id="611"/>
      <w:r>
        <w:rPr>
          <w:rtl w:val="true"/>
        </w:rPr>
        <w:t xml:space="preserve">مسألة </w:t>
      </w:r>
      <w:r>
        <w:rPr/>
        <w:t>14</w:t>
      </w:r>
      <w:r>
        <w:rPr>
          <w:rtl w:val="true"/>
        </w:rPr>
        <w:t>:</w:t>
      </w:r>
      <w:r>
        <w:rPr>
          <w:rtl w:val="true"/>
        </w:rPr>
        <w:t>المراد من الأقارب أعمّ من الأبوینی و الأبی و الأمی فقط</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الأقارب أعمّ من الأبوینی و الأبی و الأمی فقط،و لا یلزم فی الرجوع إلیهم حیاتهم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13" w:name="__RefHeading___Toc320685_3264237689"/>
      <w:bookmarkStart w:id="614" w:name="_Toc241"/>
      <w:bookmarkEnd w:id="613"/>
      <w:r>
        <w:rPr>
          <w:rtl w:val="true"/>
        </w:rPr>
        <w:t xml:space="preserve">مسألة </w:t>
      </w:r>
      <w:r>
        <w:rPr/>
        <w:t>15</w:t>
      </w:r>
      <w:r>
        <w:rPr>
          <w:rtl w:val="true"/>
        </w:rPr>
        <w:t>:</w:t>
      </w:r>
      <w:r>
        <w:rPr>
          <w:rtl w:val="true"/>
        </w:rPr>
        <w:t>فی الموارد التی تتخیر بین جعل الحیض أول الشهر أو غیره،إذا عارضها زوجها و کان مختارها منافیا لحقه</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الموارد التی تتخیر بین جعل الحیض أول الشهر أو غیره،إذا عارضها زوجها و کان مختارها منافیا لحقه وجب علیها مراعاة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ثلاثا من صفات الحیض و إن کان فاقدا لبقیة الصفات مضافا الی کونه موردا لقاعدة الإمکان فی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أنه قول المشهور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موثّق أبی بصیر تنصیص من یقرب لها من الأم و هی و إن لم تدلّ علی الحصر بعد وجود المطلق لکن کما جمع بینها و بین ما ورد مطلقا بعنوان نسائها بحمل بقیة أفراد المطلق علی الرتبة المتأخّرة فیتّجه حمل من یتقرّب بالأب خاصّة علی الرتبة المتأخّرة عن من یتقرّب بالأمّ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له بأنّ الواجب التخییری فی وظیفة العدد بناء علی التخییر لا یزاحم الواجب التعیّنی من حقّ الزوج و لکن هذا التقریر محلّ نظر لأنّ التحیّض تبدیل للموضوع فینتفی موضوع حقّ الزوج،و المطرد فی الأبواب أنّ تبدیل الموضوع لا منع منه،نعم لو کان التحیّض متعلّق الحکم لتمّ التقدیم المزبور،و بعبارة أخری لو کان فعلها هو الاحتیاط بتروک الحائض کما قد یدعی فی الاستظهار لتمّ تقدیم حقّه علی الواجب الموسع،و أما لو کان هو بناء علی الموضوع ثمّ ترتیب لآثاره فهو من تبدّل الموضوع کما ورد فی موثّق مالک بن أعین </w:t>
      </w:r>
      <w:r>
        <w:rPr>
          <w:rStyle w:val="FootnoteAnchor"/>
          <w:rtl w:val="true"/>
        </w:rPr>
        <w:footnoteReference w:id="600"/>
      </w:r>
      <w:r>
        <w:rPr>
          <w:rFonts w:ascii="IRNazanin" w:hAnsi="IRNazanin" w:eastAsia="IRNazanin"/>
          <w:color w:val="111111"/>
          <w:sz w:val="28"/>
          <w:sz w:val="28"/>
          <w:szCs w:val="28"/>
          <w:rtl w:val="true"/>
          <w:lang w:bidi="fa-IR"/>
        </w:rPr>
        <w:t>تقیید غشیان الزوج</w:t>
      </w:r>
      <w:bookmarkStart w:id="615" w:name="pg13754_194696"/>
    </w:p>
    <w:p>
      <w:pPr>
        <w:pStyle w:val="BookText"/>
        <w:rPr/>
      </w:pPr>
      <w:bookmarkEnd w:id="615"/>
      <w:r>
        <w:rPr>
          <w:rFonts w:ascii="IRNazanin" w:hAnsi="IRNazanin" w:eastAsia="IRNazanin"/>
          <w:color w:val="111111"/>
          <w:sz w:val="28"/>
          <w:sz w:val="28"/>
          <w:szCs w:val="28"/>
          <w:rtl w:val="true"/>
          <w:lang w:bidi="fa-IR"/>
        </w:rPr>
        <w:t>و کذا فی الأمة مع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أرادت الاحتیاط الاستحبابی فمنعها زوجها أو سیدها یجب تقدیم حقّهما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لیس لهما منعها عن الاحتیاط الوجوبی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16" w:name="__RefHeading___Toc320687_3264237689"/>
      <w:bookmarkStart w:id="617" w:name="_Toc242"/>
      <w:bookmarkEnd w:id="616"/>
      <w:r>
        <w:rPr>
          <w:rtl w:val="true"/>
        </w:rPr>
        <w:t xml:space="preserve">مسألة </w:t>
      </w:r>
      <w:r>
        <w:rPr/>
        <w:t>16</w:t>
      </w:r>
      <w:r>
        <w:rPr>
          <w:rtl w:val="true"/>
        </w:rPr>
        <w:t>:</w:t>
      </w:r>
      <w:r>
        <w:rPr>
          <w:rtl w:val="true"/>
        </w:rPr>
        <w:t>فی کلّ مورد تحیّضت من أخذ عادة،أو تمییز،أو رجوع الی الأقارب،أو الی التخییر بین الأعداد المذکورة،فتبیّن بعد ذلک کونه خلاف الواقع</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مورد تحیّضت من أخذ عادة،أو تمییز،أو رجوع الی الأقارب، أو الی التخییر بین الأعداد المذکورة،فتبیّن بعد ذلک کونه خلاف الواقع یلزم علیها التدارک بالقضاء أو الإعادة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للنفساء بمضی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یفرّق بین الاحتیاط الشرعی و الحکم الظاهری و بین الاحتیاط العقلی بأنّ حال المرأة یدور بین محذورین بین احتمال وجوب طاعة الزوج علی تقدیر الاستحاضة و حرمة التمکین علی تقدیر الحیض،و أجیب بأنّ المخالفة الاحتمالیة للعلم الإجمالی بالحیض تجرّی و هو معصیة و لا طاعة لمخلوق فی معصیة خالق، و یمکن التعبیر بنحو آخر بأنّ احتمال الحرمة وارد علی احتمال وجوب الطاعة للزوج لکون موضوعه مقیدا بعدم المعصیة،و قد یتأمّل فیه بأنّ التجری غیر متحقق بمجرّد احتمال الحرمة بعد معارضته باحتمال الوجوب و بعبارة أخری أنّ الورود و إن تحقق بین الحکمین بحسب الواقع و لکنه غیر متحقق بین احتمالی الحکمین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w:t>
      </w:r>
      <w:bookmarkStart w:id="618" w:name="pg13754_194697"/>
    </w:p>
    <w:p>
      <w:pPr>
        <w:pStyle w:val="Heading6"/>
        <w:numPr>
          <w:ilvl w:val="5"/>
          <w:numId w:val="1"/>
        </w:numPr>
        <w:rPr/>
      </w:pPr>
      <w:bookmarkStart w:id="619" w:name="__RefHeading___Toc320689_3264237689"/>
      <w:bookmarkStart w:id="620" w:name="_Toc243"/>
      <w:bookmarkEnd w:id="618"/>
      <w:bookmarkEnd w:id="619"/>
      <w:r>
        <w:rPr>
          <w:rtl w:val="true"/>
        </w:rPr>
        <w:t>فصل فی أحکام الحیض</w:t>
      </w:r>
      <w:bookmarkEnd w:id="620"/>
    </w:p>
    <w:p>
      <w:pPr>
        <w:pStyle w:val="BookText"/>
        <w:rPr/>
      </w:pPr>
      <w:r>
        <w:rPr>
          <w:rFonts w:ascii="IRNazanin" w:hAnsi="IRNazanin" w:eastAsia="IRNazanin"/>
          <w:color w:val="111111"/>
          <w:sz w:val="28"/>
          <w:sz w:val="28"/>
          <w:szCs w:val="28"/>
          <w:rtl w:val="true"/>
          <w:lang w:bidi="fa-IR"/>
        </w:rPr>
        <w:t>فصل فی أحکام الحیض و هی أمور</w:t>
      </w:r>
      <w:r>
        <w:rPr>
          <w:rFonts w:eastAsia="IRNazanin" w:cs="IRNazanin"/>
          <w:color w:val="111111"/>
          <w:sz w:val="28"/>
          <w:szCs w:val="28"/>
          <w:rtl w:val="true"/>
          <w:lang w:bidi="fa-IR"/>
        </w:rPr>
        <w:t>:</w:t>
      </w:r>
    </w:p>
    <w:p>
      <w:pPr>
        <w:pStyle w:val="Heading6"/>
        <w:numPr>
          <w:ilvl w:val="5"/>
          <w:numId w:val="1"/>
        </w:numPr>
        <w:rPr/>
      </w:pPr>
      <w:bookmarkStart w:id="621" w:name="__RefHeading___Toc320691_3264237689"/>
      <w:bookmarkStart w:id="622" w:name="_Toc244"/>
      <w:bookmarkEnd w:id="621"/>
      <w:r>
        <w:rPr>
          <w:rtl w:val="true"/>
        </w:rPr>
        <w:t>أحدها</w:t>
      </w:r>
      <w:r>
        <w:rPr>
          <w:rtl w:val="true"/>
        </w:rPr>
        <w:t>:</w:t>
      </w:r>
      <w:r>
        <w:rPr>
          <w:rtl w:val="true"/>
        </w:rPr>
        <w:t>یحرم علیها العبادات المشروطة بالطهارة</w:t>
      </w:r>
      <w:bookmarkEnd w:id="62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علیها العبادات المشروطة بالطهارة کالصلاة و الصوم و الطواف و الاعتکاف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العبائر إطلاق الحرمة،و هو یقتضی الحرمة الذاتیة،نعم فی بعضها التعبیر بعدم الانعقاد،کما أنّ ذلک ظاهر تعبیرهم عن الطهارة المائیة أو الترابیة بأنها یستباح بها الصلاة،و إن کانت الإباحة الوضعیة بمعنی الصحّة التأهلیة محتملة، و الجزم بعدم الحرمة الذاتیة مع نقاء الحائض من الحیض مع عدم غسلها و نسبة التسالم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وجود النظیر لذلک کما فی دخول المساجد مع الحدث الأکبر فإنّ الکون فیها و إن کان عبادة إلا أنه مع عدم الطهارة یکون مبغوضا و کذلک مسّ القرآن أو قراءة آیات العزائم للمحدث لا سیّما إذا کان الحرمة الثانیة بلحاظ السجود اللازم بعد القراءة،فإنّ الفعلین و إن کانا عبادة إلا أنّ صدورهما من المحدث مبغوضا،و یؤیّده الاعتبار فإنّ العبادة حالة قرب إلهی لا تتناسب مع ظلمة الحدث کما لا تتناسب مع خباثة النجاسة بل قد یعدّ هتکا لحرمة المولی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للحرمة فی الفرض المزبور موثّقة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قائلا قال لجعفر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فداک،انّی أمرّ بقوم ناصبیة،و قد أقیمت لهم الصلاة،و أنا علی غیر وضوء، فإن لم أدخل معهم فی الصلاة قالوا ما شاءوا أن یقولوا،أ فأصلی معهم ثم أتوضّأ إذا انصرفت، و أصلّی؟فقال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الله،أ فما یخاف من یصلّی من غیر وضوء أن تأخذه</w:t>
      </w:r>
    </w:p>
    <w:p>
      <w:pPr>
        <w:pStyle w:val="BookText"/>
        <w:rPr/>
      </w:pPr>
      <w:r>
        <w:rPr>
          <w:rFonts w:ascii="IRNazanin" w:hAnsi="IRNazanin" w:eastAsia="IRNazanin"/>
          <w:color w:val="111111"/>
          <w:sz w:val="28"/>
          <w:sz w:val="28"/>
          <w:szCs w:val="28"/>
          <w:rtl w:val="true"/>
          <w:lang w:bidi="fa-IR"/>
        </w:rPr>
        <w:t>الأرض خسفا</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و اشکل علی دلالتها بأنّه لا یحتمل الحرمة للاتیان بذات الصلاة لا بعنوان العبادة کعنوان التعلیم و نحوه،و علی ذلک فما المانع من دخوله معهم من دون قصد القربة مع أنه لو اضطر الی الصلاة معهم بعنوان العبادة،لما حرم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یستفاد من الروایة المنع من مطلق الدخول معهم و إن لم یکن بعنوان الصلاة،بل المنع عن الصلاة بدون وضوء،و أما الوضوء فلم یفرض فی السؤال الاضطرار الی ترکه کی تشکّل الحرمة فی الفرض،هذا و قد استشکل فی الحرمة الذاتیة مقابل التشریعیة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الأفعال فی نفسها لا یتصور حرمتها من دون أن یؤتی بها عبادة،لأنها لیست عبادة ذاتیة،و عبادیتها لا تتحقق إلا بقصد الأمر أو لوازمه کالملاک و المحبوبیة و الثواب و نحو ذلک،و مع قصده أو لوازمه،یلزم التشریع المحرم،فلا تفترق الحرمتان متعلقا و موضوعا،و من ثمّ تحمل ظاهر الروایات الناهیة و المحرّمة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ثمرة فی القول بها بلحاظ الاحتیاط فی العبادة،لأنّ الاتیان بها رجاء بداعی الأمر الاحتمالی لیس قصدا للفعل و العبادة بقول مطلق بل بنحو تعلیقی،فمع عدم تحقق المعلّق علیه لا قصد للعبادة و بذلک فلا تقع المرأة فی محذور الاتیان بالعبادة المحرّمة ذاتا،مضافا الی أنّ الاحتیاط رجاء حسن للانقیاد و لا یعقل تعلّق النهی به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النواهی الواردة فی المقام </w:t>
      </w:r>
      <w:r>
        <w:rPr>
          <w:rStyle w:val="FootnoteAnchor"/>
          <w:rtl w:val="true"/>
        </w:rPr>
        <w:footnoteReference w:id="602"/>
      </w:r>
      <w:r>
        <w:rPr>
          <w:rFonts w:ascii="IRNazanin" w:hAnsi="IRNazanin" w:eastAsia="IRNazanin"/>
          <w:color w:val="111111"/>
          <w:sz w:val="28"/>
          <w:sz w:val="28"/>
          <w:szCs w:val="28"/>
          <w:rtl w:val="true"/>
          <w:lang w:bidi="fa-IR"/>
        </w:rPr>
        <w:t>عن الصلاة حیث أنها فی المرکبات فهی غیر</w:t>
      </w:r>
    </w:p>
    <w:p>
      <w:pPr>
        <w:pStyle w:val="BookText"/>
        <w:rPr/>
      </w:pPr>
      <w:r>
        <w:rPr>
          <w:rFonts w:ascii="IRNazanin" w:hAnsi="IRNazanin" w:eastAsia="IRNazanin"/>
          <w:color w:val="111111"/>
          <w:sz w:val="28"/>
          <w:sz w:val="28"/>
          <w:szCs w:val="28"/>
          <w:rtl w:val="true"/>
          <w:lang w:bidi="fa-IR"/>
        </w:rPr>
        <w:t>باقیة علی ظهورها الأولی المولوی بل هی لبیان حال المرکبات إرشادا للشرطیة أو الجزئیة أو المانعیة کما فی النهی عن السجود علی ما یؤکل و النهی عن الصلاة فیما لا یؤکل لحمه،و عن الصلاة الی غیر القبلة و عن التکتّف فی الصلاة،فالروایات فی المقام إرشاد الی الفساد أو مانعیة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إمکان الاحتیاط متسالم علیه بینهم بالجمع بین أحکام الحائض و المستحاضة أی تروک الحائض عدا الصلاة و أفعال المستحاضة و منها الصلاة فلو کانت الصلاة محرّمة ذاتا لم تتمکّن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حققناه فی باب الوضوء فی النیّة من أنّ الإضافة فی أفعال العبادات و أجزائها ذاتیة و کذلک فی شرائطها العبادیة و لیس ذلک مختصا بالسجود و الرکوع و علی ذلک فلا حاجة فی العبادیة الی قصد الأمر و لوازمه،و إن کان قصد ذلک مؤکّد لها،و علی ذلک فتکون ذات الأفعال بعناوینها عبادیة و صالحة لتعلّق النهی بها،و بالتالی فیختلف مورد الحرمة الذاتیة عن التشریعیة،و علی القول بأنّ العبادیة هی بقصد الأمر و نحوه فلا أقلّ من کون السجود و الرکوع و التشهّد عبادة ذاتیة و یصحّ تعلّق النهی بالمجموع بلحاظ 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قصد الأمر الاحتمالی لیس من التعلیق فی شیء کما لیس هو من باب التقیید فی النیّة بل من باب الداعی الذی لا یضرّ تخلّفه فی تحقق العبادیة بقول مطلق کما بنوا علی ذلک فی أبواب العبادات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النواهی و الأوامر المتعلّقة بالمرکّبات الواردة لبیان ماهیّاتها و بین الأوامر و النواهی الواردة لبیان قیود الحکم و موضوعه فإنّها ظاهرة فی المولویة،و ذلک لأنّ هناک فرق بین خبث الحیض و حدثه و النقاء من الخبث و الطهارة</w:t>
      </w:r>
    </w:p>
    <w:p>
      <w:pPr>
        <w:pStyle w:val="BookText"/>
        <w:rPr/>
      </w:pPr>
      <w:r>
        <w:rPr>
          <w:rFonts w:ascii="IRNazanin" w:hAnsi="IRNazanin" w:eastAsia="IRNazanin"/>
          <w:color w:val="111111"/>
          <w:sz w:val="28"/>
          <w:sz w:val="28"/>
          <w:szCs w:val="28"/>
          <w:rtl w:val="true"/>
          <w:lang w:bidi="fa-IR"/>
        </w:rPr>
        <w:t>من الحدث فإنّ الأول قید موضوع وجوب الصلاة و الثانی قید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منهم ترجیحا لاحتمال الوجوب لأهمیته علی جانب الحرمة و قد علّل بعضهم بأنّ الصلاة عمود الدین مع أنّ البعض رجّح جانب الحرمة استشهادا بما ورد فی أیام الاستظهار،و بعضهم علّل ترجیح جانب الوجوب بما یستفاد من تحدید الاستظهار الدالّ علی ترجیح احتمال الاستحاضة فما بعد الحدّ من الموارد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فبعضها بلفظ الحرمة کما فی صحیح سلیمان بن خالد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علیها الصلاة</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و غیرها مثل صحیح یعقوب </w:t>
      </w:r>
      <w:r>
        <w:rPr>
          <w:rStyle w:val="FootnoteAnchor"/>
          <w:rtl w:val="true"/>
        </w:rPr>
        <w:footnoteReference w:id="604"/>
      </w:r>
      <w:r>
        <w:rPr>
          <w:rFonts w:ascii="IRNazanin" w:hAnsi="IRNazanin" w:eastAsia="IRNazanin"/>
          <w:color w:val="111111"/>
          <w:sz w:val="28"/>
          <w:sz w:val="28"/>
          <w:szCs w:val="28"/>
          <w:rtl w:val="true"/>
          <w:lang w:bidi="fa-IR"/>
        </w:rPr>
        <w:t>و بعضها بلفظ نفی حلّیة الصلاة کصحیح زرارة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لها الصلاة</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و مثلها موثّق عبد الرحمن بن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استحلّت به الصلاة فلیأتها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صحیح زرارة </w:t>
      </w:r>
      <w:r>
        <w:rPr>
          <w:rStyle w:val="FootnoteAnchor"/>
          <w:rtl w:val="true"/>
        </w:rPr>
        <w:footnoteReference w:id="606"/>
      </w:r>
      <w:r>
        <w:rPr>
          <w:rFonts w:ascii="IRNazanin" w:hAnsi="IRNazanin" w:eastAsia="IRNazanin"/>
          <w:color w:val="111111"/>
          <w:sz w:val="28"/>
          <w:sz w:val="28"/>
          <w:szCs w:val="28"/>
          <w:rtl w:val="true"/>
          <w:lang w:bidi="fa-IR"/>
        </w:rPr>
        <w:t>و فی مرسلة یونس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قرئک</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و بلفظ الأمر بالتقوی بالامساک عن الصلاة کما فی صحیح خلف بن حمّاد </w:t>
      </w:r>
      <w:r>
        <w:rPr>
          <w:rStyle w:val="FootnoteAnchor"/>
          <w:rtl w:val="true"/>
        </w:rPr>
        <w:footnoteReference w:id="608"/>
      </w:r>
      <w:r>
        <w:rPr>
          <w:rFonts w:ascii="IRNazanin" w:hAnsi="IRNazanin" w:eastAsia="IRNazanin"/>
          <w:color w:val="111111"/>
          <w:sz w:val="28"/>
          <w:sz w:val="28"/>
          <w:szCs w:val="28"/>
          <w:rtl w:val="true"/>
          <w:lang w:bidi="fa-IR"/>
        </w:rPr>
        <w:t>و فی روایة الفضل بن شاذان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المرأة فلا تصوم و لا تصلی لأنها فی حدّ النجاسة فأحبّ الله أن لا یعبد إلا طاهرا</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 فی بعضها بلفظ الاحتیاط لأیام الاستظهار کما فی موثّق عبد الرحمن بن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فلتحتط بیوم أو یومین،و لتغتسل</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 مثلها روایة الجعفی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علی دلالتها مضافا الی ما تقدّم أنّ لسان الاحتیاط محتمل أنه بلحاظ</w:t>
      </w:r>
      <w:bookmarkStart w:id="623" w:name="pg13754_194701"/>
    </w:p>
    <w:p>
      <w:pPr>
        <w:pStyle w:val="Heading6"/>
        <w:numPr>
          <w:ilvl w:val="5"/>
          <w:numId w:val="1"/>
        </w:numPr>
        <w:rPr/>
      </w:pPr>
      <w:bookmarkStart w:id="624" w:name="__RefHeading___Toc320693_3264237689"/>
      <w:bookmarkStart w:id="625" w:name="_Toc245"/>
      <w:bookmarkEnd w:id="623"/>
      <w:bookmarkEnd w:id="624"/>
      <w:r>
        <w:rPr>
          <w:rtl w:val="true"/>
        </w:rPr>
        <w:t>الثانی</w:t>
      </w:r>
      <w:r>
        <w:rPr>
          <w:rtl w:val="true"/>
        </w:rPr>
        <w:t>:</w:t>
      </w:r>
      <w:r>
        <w:rPr>
          <w:rtl w:val="true"/>
        </w:rPr>
        <w:t>یحرم علیها مسّ اسم الله و صفاته الخاصّة</w:t>
      </w:r>
      <w:bookmarkEnd w:id="62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علیها مسّ اسم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صفاته الخاصّة،بل غیرها أیضا إذا کان وطئ الزوج و الطواف بالبیت و بأنّ المرأة یدور حالها بین وجوب الصلاة و حرمتها فکیف یتصور الاحتیاط بترک العبادة مع أنّ الاهمیة هی فی طرف الوجوب،و أنّ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الی إماریة العادة،و انّ لسان الأمر بالتقوی بالإمساک عن الصلاة فی مقابل فتوی العامّة بالصلاة بقصد الأمر الجزمی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الإشکال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الاحتیاط هو الاستظهار و هو البناء علی الحیض و التوظّف بأحکام الحائض و بأنّ الدوران بین المحذورین لا ینافی الاحتیاط بتقدیم احتمال الأهم علی المهم،و لو بلحاظ أنّ غایة ما یلزم فی احتمال الوجوب فوت الاداء لا أصل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 إماریة العادة لکن قد جعل أثر إحراز الحیض الأمر بترک الصلاة،و قد عرفت أنه لیس إرشادا الی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الإشکال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صحیحة خلف قد تضمّن أمر فقهاء العامّة المرأة بالجمع بین تروک الحائض و أعمال المستحاضة ممّا یدلّ بالنصوصیة علی حرمة العمل و لو کان بقصد الرجاء أی أنّ متعلّق التقوی هو الانتهاء عن الصلاة فی غیر مورد الحرمة التشریعیة و من ثمّ أشرنا فیما سبق فی مسألة الشک بین الحیض و العذرة أنّ الصحیحة ناصّة علی الحرمة الذاتیة للصلاة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 الی ذلک عدّة فی کلماتهم فی المقام،و قد تقدم فی الجنابة فی موثّق إسحاق السؤال عنهما معا،کما تقدّم فی الوضوء تقویة صدق الهتک لما یفهم من ما ورد فی حرمة مسّ المصحف أنه للاحترام و التعظیم المتنافیة مع الحدث،و یدلّ علی الحکم فی 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معاضد لما تقدّم فی البابین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سعید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تری الدم و هی جنب،أ تغتسل من الجنابة؟</w:t>
      </w:r>
    </w:p>
    <w:p>
      <w:pPr>
        <w:pStyle w:val="BookText"/>
        <w:rPr/>
      </w:pPr>
      <w:r>
        <w:rPr>
          <w:rFonts w:ascii="IRNazanin" w:hAnsi="IRNazanin" w:eastAsia="IRNazanin"/>
          <w:color w:val="111111"/>
          <w:sz w:val="28"/>
          <w:sz w:val="28"/>
          <w:szCs w:val="28"/>
          <w:rtl w:val="true"/>
          <w:lang w:bidi="fa-IR"/>
        </w:rPr>
        <w:t>أو غسل الجنابة و الحیض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أتاها ما هو أعظم من ذلک</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و أشکل علی سندها باشتماله علی إسماعیل بن مرار و هو لم یوثّق،و لکن ابن مرار لم یستثنه القمّیون من رواة نوادر الحکمة کما لم یستثنه محمد بن الحسن بن الولید من رواة کتب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 دلالتها بأنّ فوقیة الحیض علی الجنابة لعلّها لطول المدّة أو بعض الآثار فلیست ممّا نحن فیه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السؤال عن رفع حدث الجنابة و تحصیل الطهارة،فالجواب بأشدّیة الحیض و أعظمیته من الجنابة فی الحدثیة و مضادّة الطهارة،و طول المدّة لا ینفی المساواة علی أقلّ تقدیر،و یؤیّد الاستظهار اقترانهما فی الروایات فی موارد عدیدة کسجدة العزائم و اجتیاز المسجد و غیرها،بل لو فرض تمیز الجنب بآثار إلزامیة دون حدث الحیض لما کان فی غسلها من الجنابة لغویة بینما الظاهر من جوابه علیه السّلام عدم الاثر فی رفعه مع وجود حدث الحیض و أنه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بصحیح داود بن فرقد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التعویذ یعلّق علی الحائض؟قال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تقرأه و تکتبه و لا تصیبه یدها</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و التعویذة من الاستعاذة بالله و أسمائه و صفاته الخاصّة التی تکتب فی الأحراز،فالإشکال بإجماله لعمومه غیر وارد بعد کون عمدة المکتوب فی التعویذ بذلک،بل من إطلاقه یستظهر عموم الأسماء و الصفات إذا أرید بها الذات الأزلیة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صحیح منصور بن حازم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سالته عن التعویذ یعلّق علی الحائض؟فقال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فی جلد أو فضّة أو قصبة حدید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 الشرط لجواز</w:t>
      </w:r>
      <w:bookmarkStart w:id="626" w:name="pg13754_194703"/>
    </w:p>
    <w:p>
      <w:pPr>
        <w:pStyle w:val="BookText"/>
        <w:rPr/>
      </w:pPr>
      <w:bookmarkEnd w:id="626"/>
      <w:r>
        <w:rPr>
          <w:rFonts w:ascii="IRNazanin" w:hAnsi="IRNazanin" w:eastAsia="IRNazanin"/>
          <w:color w:val="111111"/>
          <w:sz w:val="28"/>
          <w:sz w:val="28"/>
          <w:szCs w:val="28"/>
          <w:rtl w:val="true"/>
          <w:lang w:bidi="fa-IR"/>
        </w:rPr>
        <w:t>المراد بها هو الله،و کذا مس أسماء الأنبیاء و الأئمّة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مسّ کتابة القرآن الذی مرّ فی الوضوء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27" w:name="__RefHeading___Toc320695_3264237689"/>
      <w:bookmarkStart w:id="628" w:name="_Toc246"/>
      <w:bookmarkEnd w:id="627"/>
      <w:r>
        <w:rPr>
          <w:rtl w:val="true"/>
        </w:rPr>
        <w:t>الثالث</w:t>
      </w:r>
      <w:r>
        <w:rPr>
          <w:rtl w:val="true"/>
        </w:rPr>
        <w:t>:</w:t>
      </w:r>
      <w:r>
        <w:rPr>
          <w:rtl w:val="true"/>
        </w:rPr>
        <w:t>قراءة آیات السجدة بل سورها علی الأحوط</w:t>
      </w:r>
      <w:bookmarkEnd w:id="62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آیات السجدة بل سورها علی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29" w:name="__RefHeading___Toc320697_3264237689"/>
      <w:bookmarkStart w:id="630" w:name="_Toc247"/>
      <w:bookmarkEnd w:id="629"/>
      <w:r>
        <w:rPr>
          <w:rtl w:val="true"/>
        </w:rPr>
        <w:t>الرابع</w:t>
      </w:r>
      <w:r>
        <w:rPr>
          <w:rtl w:val="true"/>
        </w:rPr>
        <w:t>:</w:t>
      </w:r>
      <w:r>
        <w:rPr>
          <w:rtl w:val="true"/>
        </w:rPr>
        <w:t>اللبث فی المساجد</w:t>
      </w:r>
      <w:bookmarkEnd w:id="63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اللبث فی المساجد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التعلیق عبارة و کنایة عن العازل عن مسّ البشرة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مثلهما مرسل داود عن رجل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تقرأه و تکتبه و لا تمسّه</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 قد یقال بأنّ هذه المرسلة فی طریق الشیخ قدّس سرّه هی روایة داود بن فرقد المتقدّمة فی طریق الکلینی قدّس سرّه و مثلها صحیح الحلبی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غسل الجنابة اقتران اسم الجلالة و اسم الرسول صلّی اللّه علیه و آله فی السؤال فی روایة أبی الربیع مضافا الی تقریر معنی التعظیم و الاحترام المنافی للخبث و الحدث و هذا المعنی هو الذی یستظهر من الحکم الوارد فی اسم الجلالة للمحدث و مسّ المصحف للمحدث أو بالعضو المتنجّس و کذا ما ورد </w:t>
      </w:r>
      <w:r>
        <w:rPr>
          <w:rStyle w:val="FootnoteAnchor"/>
          <w:rtl w:val="true"/>
        </w:rPr>
        <w:footnoteReference w:id="617"/>
      </w:r>
      <w:r>
        <w:rPr>
          <w:rFonts w:ascii="IRNazanin" w:hAnsi="IRNazanin" w:eastAsia="IRNazanin"/>
          <w:color w:val="111111"/>
          <w:sz w:val="28"/>
          <w:sz w:val="28"/>
          <w:szCs w:val="28"/>
          <w:rtl w:val="true"/>
          <w:lang w:bidi="fa-IR"/>
        </w:rPr>
        <w:t>فی الخاتم المکتوب علیه اسم الجلالة لا یدخل به الخلاء کل ذلک یقرر المعنی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أنّ موضوع الحرمة فی الروایات </w:t>
      </w:r>
      <w:r>
        <w:rPr>
          <w:rStyle w:val="FootnoteAnchor"/>
          <w:rtl w:val="true"/>
        </w:rPr>
        <w:footnoteReference w:id="618"/>
      </w:r>
      <w:r>
        <w:rPr>
          <w:rFonts w:ascii="IRNazanin" w:hAnsi="IRNazanin" w:eastAsia="IRNazanin"/>
          <w:color w:val="111111"/>
          <w:sz w:val="28"/>
          <w:sz w:val="28"/>
          <w:szCs w:val="28"/>
          <w:rtl w:val="true"/>
          <w:lang w:bidi="fa-IR"/>
        </w:rPr>
        <w:t>مطلق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الکلام فی ذلک فی الجنابة و الروایات الواردة </w:t>
      </w:r>
      <w:r>
        <w:rPr>
          <w:rStyle w:val="FootnoteAnchor"/>
          <w:rtl w:val="true"/>
        </w:rPr>
        <w:footnoteReference w:id="619"/>
      </w:r>
      <w:r>
        <w:rPr>
          <w:rFonts w:ascii="IRNazanin" w:hAnsi="IRNazanin" w:eastAsia="IRNazanin"/>
          <w:color w:val="111111"/>
          <w:sz w:val="28"/>
          <w:sz w:val="28"/>
          <w:szCs w:val="28"/>
          <w:rtl w:val="true"/>
          <w:lang w:bidi="fa-IR"/>
        </w:rPr>
        <w:t>و أنّ الأقوی الأظهر هو الآیة دون السورة بل یحتمل فیها لفظ السجدة فی آیاتها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الجنابة و الروایات الواردة فی ذلک مضافا الی الآیة و انّ المحرّم مطلق الکون سوی العبور</w:t>
      </w:r>
      <w:r>
        <w:rPr>
          <w:rFonts w:eastAsia="IRNazanin" w:cs="IRNazanin"/>
          <w:color w:val="111111"/>
          <w:sz w:val="28"/>
          <w:szCs w:val="28"/>
          <w:rtl w:val="true"/>
          <w:lang w:bidi="fa-IR"/>
        </w:rPr>
        <w:t>.</w:t>
      </w:r>
      <w:bookmarkStart w:id="631" w:name="pg13754_194704"/>
    </w:p>
    <w:p>
      <w:pPr>
        <w:pStyle w:val="Heading6"/>
        <w:numPr>
          <w:ilvl w:val="5"/>
          <w:numId w:val="1"/>
        </w:numPr>
        <w:rPr/>
      </w:pPr>
      <w:bookmarkStart w:id="632" w:name="__RefHeading___Toc320699_3264237689"/>
      <w:bookmarkStart w:id="633" w:name="_Toc248"/>
      <w:bookmarkEnd w:id="631"/>
      <w:bookmarkEnd w:id="632"/>
      <w:r>
        <w:rPr>
          <w:rtl w:val="true"/>
        </w:rPr>
        <w:t>الخامس</w:t>
      </w:r>
      <w:r>
        <w:rPr>
          <w:rtl w:val="true"/>
        </w:rPr>
        <w:t>:</w:t>
      </w:r>
      <w:r>
        <w:rPr>
          <w:rtl w:val="true"/>
        </w:rPr>
        <w:t>وضع شیء فیها إذا استلزم الدخول</w:t>
      </w:r>
      <w:bookmarkEnd w:id="63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شیء فیها إذا استلزم الدخول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34" w:name="__RefHeading___Toc320701_3264237689"/>
      <w:bookmarkStart w:id="635" w:name="_Toc249"/>
      <w:bookmarkEnd w:id="634"/>
      <w:r>
        <w:rPr>
          <w:rtl w:val="true"/>
        </w:rPr>
        <w:t>السادس</w:t>
      </w:r>
      <w:r>
        <w:rPr>
          <w:rtl w:val="true"/>
        </w:rPr>
        <w:t>:</w:t>
      </w:r>
      <w:r>
        <w:rPr>
          <w:rtl w:val="true"/>
        </w:rPr>
        <w:t>الاجتیاز من المسجدین</w:t>
      </w:r>
      <w:bookmarkEnd w:id="635"/>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الاجتیاز من المسجدین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الجنابة أنّ الوضع فی نفسه غیر محرّم لو لم یستلزم الدخول بل کذلک لو کان فی أثناء العبور و إنما المحرّم الدخول لأجل الوضع بنحو لا یصدق علیه العبور و من ثم یجوز الدخول للأخذ و لو لم یصدق علیه العبور إذا لم یمکن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مضافا الی ما تقدم من أشدّیة حدث الحیض من الجنابة و اقتران ذکرهما فی حکم اللبث فی المساجد فی الروایات ممّا یدلّ علی وحدة حکمهما مع کون المسجدین مستثنیین من عموم حکم المساجد فی الجنب،یدلّ علیه أیضا مصحح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الجنب و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یدخلان المسجد مجتازین و لا یقعدان فیه،و لا یقربان المسجدین الحرمین</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وقوع شعیب بن نوح فی السند المردد بین البغدادی الثقة و الخراسانی المجهول غیر ضائر بعد کونهما متّحدین علی الأقوی لعدّة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الطبقة لکونهما من أصحاب الجواد علیه السّلام،و أنّ الکشی عنون نوح بن صالح و ذکر الخراسانی تحته و فیه روایة الفضل بن شاذان لفقاهته و لا سیّما و انّ فی توثیق البغدادی توصیفه بالفقاهة عن قول الفضل بن شاذان،و قد ذکر الشیخ أنّ البغدادی قیل هو نوح بن صالح،فمن ثمّ ذهب صاحب جامع الرواة و غیره لاتّحاد هذه العناوین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المرفوعة عن أبی حمزة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الرجل نائما فی المسجد الحرام أو مسجد الرسول صلّی اللّه علیه و آله فاحتلم فأصابته جنابة فلیتیمم و لا یمرّ فی المسجد إلا متیمما حتی یخرج منه،ثم یغتسل،و کذلک الحائض إذا أصابها الحیض تفعل کذلک،و لا بأس أن یمرّا فی سائر المساجد و لا یجلسان فیها</w:t>
      </w:r>
      <w:r>
        <w:rPr>
          <w:rFonts w:eastAsia="IRNazanin" w:cs="IRNazanin"/>
          <w:color w:val="111111"/>
          <w:sz w:val="28"/>
          <w:szCs w:val="28"/>
          <w:rtl w:val="true"/>
          <w:lang w:bidi="fa-IR"/>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636" w:name="pg13754_194705"/>
    </w:p>
    <w:p>
      <w:pPr>
        <w:pStyle w:val="BookText"/>
        <w:rPr/>
      </w:pPr>
      <w:bookmarkEnd w:id="636"/>
      <w:r>
        <w:rPr>
          <w:rFonts w:ascii="IRNazanin" w:hAnsi="IRNazanin" w:eastAsia="IRNazanin"/>
          <w:color w:val="111111"/>
          <w:sz w:val="28"/>
          <w:sz w:val="28"/>
          <w:szCs w:val="28"/>
          <w:rtl w:val="true"/>
          <w:lang w:bidi="fa-IR"/>
        </w:rPr>
        <w:t>و المشاهد المشرّفة کسائر المساجد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الرّواق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إن کان الأحوط إلحاقه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لزوم الهتک،و إلا حرم،و إذا حاضت فی المسجدین تتیمم و تخرج إلا إذا کان زمان الخروج أقلّ من زمان التیمم أو مساویا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37" w:name="__RefHeading___Toc320703_3264237689"/>
      <w:bookmarkStart w:id="638" w:name="_Toc250"/>
      <w:bookmarkEnd w:id="637"/>
      <w:r>
        <w:rPr>
          <w:rtl w:val="true"/>
        </w:rPr>
        <w:t xml:space="preserve">مسألة </w:t>
      </w:r>
      <w:r>
        <w:rPr/>
        <w:t>1</w:t>
      </w:r>
      <w:r>
        <w:rPr>
          <w:rtl w:val="true"/>
        </w:rPr>
        <w:t>:</w:t>
      </w:r>
      <w:r>
        <w:rPr>
          <w:rtl w:val="true"/>
        </w:rPr>
        <w:t>إذا حاضت فی أثناء الصلاة و لو قبل السلام بطلت</w:t>
      </w:r>
      <w:bookmarkEnd w:id="6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فی أثناء الصلاة و لو قبل السلام بطلت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شکّت فی بل قد یظهر من بعض الأدلّة المتقدّمة فی الجنابة أنها کالمسجدین کما فی الصحیح المتقدّم فی الجنابة الدالّ علی أنّ الصلاة فی بیت فاطمة علیها السّلام أثوب من الروضة و أنّ بیوتهم علیهم السّلام من أعظم البیوت التی أذن أن ترفع و یذکر فیها اسمه مع أنّ آیة البیوت شاملة للمساجد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من أصل الدخول فتشمل العبور و أن المحصل من تلک الأدلة لو لم یکن المسجدیة و المشعریة فلا ریب فی لزوم تعظیمها و أنّ الدخول للمحدث بالأکبر منافیا لذلک مع أنّ الصحیح هو تشعیرها للعبادة کما فی عدید من نصوص المزار و صرّح به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لخروجه عن عنوان بیت القبر الشریف،لکن قد یقال انّ الرواق نحو من التوسعة لذلک،مضافا الی إطلاق الحرم علیه و علی ما زاد علیه فی الروایات و ذلک إن لم یوجب التوسعة فلا أقلّ من إیجابه لصدق الهتک لا سیّما مع ارتکازه عند المتشرّعة کما أشار إلیه بعض شرّاح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مناسب لمقتضی حرمة الدخول و المکث مطلقا و وحدة حکم الجنب و الحائض لا سیّما فی حکم المساجد،و کذا مرفوعة أبی حمزة المتقدمة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لقاطعیة الحدث للصلاة کما سیأتی إن شاء الله تعالی أو لفقد شرطیة الطهارة فی خصوص المقام فی الأجزاء اللاحقة،نعم بین الوجهین فرق فیما لو کان محلّ وقوع الحدث بعد التشهّد الأخیر قبل السّلام،علی القول بجریان لا تعاد فی الفرض و تفصیله فی خلل الصلاة</w:t>
      </w:r>
      <w:r>
        <w:rPr>
          <w:rFonts w:eastAsia="IRNazanin" w:cs="IRNazanin"/>
          <w:color w:val="111111"/>
          <w:sz w:val="28"/>
          <w:szCs w:val="28"/>
          <w:rtl w:val="true"/>
          <w:lang w:bidi="fa-IR"/>
        </w:rPr>
        <w:t>.</w:t>
      </w:r>
      <w:bookmarkStart w:id="639" w:name="pg13754_194706"/>
    </w:p>
    <w:p>
      <w:pPr>
        <w:pStyle w:val="BookText"/>
        <w:rPr/>
      </w:pPr>
      <w:bookmarkEnd w:id="639"/>
      <w:r>
        <w:rPr>
          <w:rFonts w:ascii="IRNazanin" w:hAnsi="IRNazanin" w:eastAsia="IRNazanin"/>
          <w:color w:val="111111"/>
          <w:sz w:val="28"/>
          <w:sz w:val="28"/>
          <w:szCs w:val="28"/>
          <w:rtl w:val="true"/>
          <w:lang w:bidi="fa-IR"/>
        </w:rPr>
        <w:t>ذلک صحّت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تبیّن بعد ذلک ینکشف 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علیها الفحص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الکلام فی سائر مبطلات الصلاة</w:t>
      </w:r>
      <w:r>
        <w:rPr>
          <w:rFonts w:eastAsia="IRNazanin" w:cs="IRNazanin"/>
          <w:color w:val="111111"/>
          <w:sz w:val="28"/>
          <w:szCs w:val="28"/>
          <w:rtl w:val="true"/>
          <w:lang w:bidi="fa-IR"/>
        </w:rPr>
        <w:t>.</w:t>
      </w:r>
    </w:p>
    <w:p>
      <w:pPr>
        <w:pStyle w:val="Heading6"/>
        <w:numPr>
          <w:ilvl w:val="5"/>
          <w:numId w:val="1"/>
        </w:numPr>
        <w:rPr/>
      </w:pPr>
      <w:bookmarkStart w:id="640" w:name="__RefHeading___Toc320705_3264237689"/>
      <w:bookmarkStart w:id="641" w:name="_Toc251"/>
      <w:bookmarkEnd w:id="640"/>
      <w:r>
        <w:rPr>
          <w:rtl w:val="true"/>
        </w:rPr>
        <w:t xml:space="preserve">مسألة </w:t>
      </w:r>
      <w:r>
        <w:rPr/>
        <w:t>2</w:t>
      </w:r>
      <w:r>
        <w:rPr>
          <w:rtl w:val="true"/>
        </w:rPr>
        <w:t>:</w:t>
      </w:r>
      <w:r>
        <w:rPr>
          <w:rtl w:val="true"/>
        </w:rPr>
        <w:t>یجوز للحائض سجدة الشکر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للحائض سجدة الشکر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علیها سجدة التلاوة إذا لاستصحاب النقاء و الطهارة من الحدث،و لو تبیّن الخلاف فالمدار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 عمّار بن موسی عن أبی عبد الله علیه السّلام فی المرأة تکون فی الصلاة فتظنّ أنها قد حاضت،قال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یدها فتمسّ الموضع،فإن رأت شیئا انصرفت،و إن لم تر شیئا أتمّت صلاتها</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،و ظاهر الجملة الخبریة هو فی مقام إنشاء الطلب و یعضده روایات الأمر بالاستبراء و إن کان فی عکس فرض المقام،لا سیّما علی القول الصحیح من الحرمة الذاتیة للحائض و التمسّک بصحیح زرارة </w:t>
      </w:r>
      <w:r>
        <w:rPr>
          <w:rStyle w:val="FootnoteAnchor"/>
          <w:rtl w:val="true"/>
        </w:rPr>
        <w:footnoteReference w:id="623"/>
      </w:r>
      <w:r>
        <w:rPr>
          <w:rFonts w:ascii="IRNazanin" w:hAnsi="IRNazanin" w:eastAsia="IRNazanin"/>
          <w:color w:val="111111"/>
          <w:sz w:val="28"/>
          <w:sz w:val="28"/>
          <w:szCs w:val="28"/>
          <w:rtl w:val="true"/>
          <w:lang w:bidi="fa-IR"/>
        </w:rPr>
        <w:t xml:space="preserve">الوارد فی الشک فی انتقاض الوضوء بالحدث کما صنع صاحب الوسائل محلّ نظر،و ذلک لأنّ الشک فی المقام لیس فی خصوص انتقاض شرائط الواجب بل فی تبدّل موضوع الوجوب الی موضوع الحرمة،مضافا الی الخدشة فی عموم عدم لزوم الفحص فی الشبهة الموضوعیة </w:t>
      </w:r>
      <w:r>
        <w:rPr>
          <w:rStyle w:val="FootnoteAnchor"/>
          <w:rtl w:val="true"/>
        </w:rPr>
        <w:footnoteReference w:id="624"/>
      </w:r>
      <w:r>
        <w:rPr>
          <w:rFonts w:ascii="IRNazanin" w:hAnsi="IRNazanin" w:eastAsia="IRNazanin"/>
          <w:color w:val="111111"/>
          <w:sz w:val="28"/>
          <w:sz w:val="28"/>
          <w:szCs w:val="28"/>
          <w:rtl w:val="true"/>
          <w:lang w:bidi="fa-IR"/>
        </w:rPr>
        <w:t>،هذا و مثل موثّق عمّار و صحیح خلف بن حمّاد المتقدّم فی الشک فی دم العذرة أو الحیض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فلتتّق الله فلتمسک عن الصلاة</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 ما یحکی عن المقنعة و شرحها للشیخ من أنه لا یجوز السجود إلا لطاهر من النجاسات،و قد یتوهّم الاستدلال له بما تقدّم فی مصحح الفضل بن شاذان عن الرضا علیه السّلام فی علّة تحریم الصلاة علی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فی حدّ النجاسة فأحب الله أن لا یعبد</w:t>
      </w:r>
    </w:p>
    <w:p>
      <w:pPr>
        <w:pStyle w:val="BookText"/>
        <w:rPr/>
      </w:pPr>
      <w:r>
        <w:rPr>
          <w:rFonts w:ascii="IRNazanin" w:hAnsi="IRNazanin" w:eastAsia="IRNazanin"/>
          <w:color w:val="111111"/>
          <w:sz w:val="28"/>
          <w:sz w:val="28"/>
          <w:szCs w:val="28"/>
          <w:rtl w:val="true"/>
          <w:lang w:bidi="fa-IR"/>
        </w:rPr>
        <w:t>استمعت،بل أو سمعت آیتها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طاهرا</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بدعوی عمومه لکل عبادة و یندفع بجواز ذکر الله تعالی للحائض فی أوقات الصلاة کما فی النصوص الخاصّة بل مطلقا مع ظهور العبادة المنفیة فی عبادة الصلاة،هذا مع ما یأتی من وجوب سجدة التلاوة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الاستماع و الانصات فلم یحک خلاف فیه لدلالة النصوص علی وجوب السجدة عند الاستماع و الانصات بالخصوص کصحیح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سمع السجدة تقرأ؟قال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 إلا أن یکون منصتا لقراءته مستمعا لها أو یصلّی بصلاته فإمّا أن یکون یصلّی فی ناحیة و أنت تصلّی فی ناحیة أخری فلا تسجد لما سمعت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أو الروایات العامّة فی السماع </w:t>
      </w:r>
      <w:r>
        <w:rPr>
          <w:rStyle w:val="FootnoteAnchor"/>
          <w:rtl w:val="true"/>
        </w:rPr>
        <w:footnoteReference w:id="628"/>
      </w:r>
      <w:r>
        <w:rPr>
          <w:rFonts w:ascii="IRNazanin" w:hAnsi="IRNazanin" w:eastAsia="IRNazanin"/>
          <w:color w:val="111111"/>
          <w:sz w:val="28"/>
          <w:sz w:val="28"/>
          <w:szCs w:val="28"/>
          <w:rtl w:val="true"/>
          <w:lang w:bidi="fa-IR"/>
        </w:rPr>
        <w:t xml:space="preserve">بعد عموم قاعدة التکلیف لا سیّما ما فی روایة </w:t>
      </w:r>
      <w:r>
        <w:rPr>
          <w:rStyle w:val="FootnoteAnchor"/>
          <w:rtl w:val="true"/>
        </w:rPr>
        <w:footnoteReference w:id="629"/>
      </w:r>
      <w:r>
        <w:rPr>
          <w:rFonts w:ascii="IRNazanin" w:hAnsi="IRNazanin" w:eastAsia="IRNazanin"/>
          <w:color w:val="111111"/>
          <w:sz w:val="28"/>
          <w:sz w:val="28"/>
          <w:szCs w:val="28"/>
          <w:rtl w:val="true"/>
          <w:lang w:bidi="fa-IR"/>
        </w:rPr>
        <w:t>أبی بصیر من بیان عموم الحکم و اشتراکه للمحدث جنبا کان أو طامثا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السماع فذهب الی الوجوب هاهنا أکثر من ذهب الی وجوبه فی غیر الحائض، و الأقوی فی السماع کما یأتی إن شاء الله تعالی هو الوجوب و صحیح ابن سنان المتقدم و غیره کموثّق عمّار محمول علی صلاة الفریضة من عدم السجود فیها مع السماع بخلاف القراءة و الاستماع،هذا مع أنّ بعض ما ورد من نفی السجود معلل أو مقید بعدم سجود من یصلی معهم من العامّة،أو تأخیره الی ما بعد الصلاة،و من الغریب التفکیک بین الحائض و حکم السماع فی غیر الحائض فی الوجوب،مع أنّ من أدلّة الوجوب فی عموم السماع هو ما ورد فی الحائض و الروایات الواردة فی المقام و إن کانت متعارضة إلا أنه یحمل ما تضمّن النفی علی التقیة لکونه قول</w:t>
      </w:r>
    </w:p>
    <w:p>
      <w:pPr>
        <w:pStyle w:val="BookText"/>
        <w:rPr/>
      </w:pPr>
      <w:r>
        <w:rPr>
          <w:rFonts w:ascii="IRNazanin" w:hAnsi="IRNazanin" w:eastAsia="IRNazanin"/>
          <w:color w:val="111111"/>
          <w:sz w:val="28"/>
          <w:sz w:val="28"/>
          <w:szCs w:val="28"/>
          <w:rtl w:val="true"/>
          <w:lang w:bidi="fa-IR"/>
        </w:rPr>
        <w:t>جمهور العامّة،و یعضد شاهدا علی روایات النفی فی السماع عموما أنه لأجل عدم سجود العامّة فی الجماعة التی یصلّی معهم مع ما تقدّمت الإشارة إلیه من تضمن تلک الروایات النافیة ثمّة أیضا لقرائن التقیة فی الصلاة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الجمع و التفصیل بین السماع و غیره فی صلاة الفریضة هو أظهر الوجوه فی الجمع بین الروایات الواردة أما الدالّة علی الوجوب فکصحیحة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الطامث تسمع السجدة؟فقال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 العزائم فلتسجد إذا سمعتها</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مثلها موثّق أبی بصیر </w:t>
      </w:r>
      <w:r>
        <w:rPr>
          <w:rStyle w:val="FootnoteAnchor"/>
          <w:rtl w:val="true"/>
        </w:rPr>
        <w:footnoteReference w:id="631"/>
      </w:r>
      <w:r>
        <w:rPr>
          <w:rFonts w:ascii="IRNazanin" w:hAnsi="IRNazanin" w:eastAsia="IRNazanin"/>
          <w:color w:val="111111"/>
          <w:sz w:val="28"/>
          <w:sz w:val="28"/>
          <w:szCs w:val="28"/>
          <w:rtl w:val="true"/>
          <w:lang w:bidi="fa-IR"/>
        </w:rPr>
        <w:t xml:space="preserve">و کذلک روایة أخری لأبی بصیر </w:t>
      </w:r>
      <w:r>
        <w:rPr>
          <w:rStyle w:val="FootnoteAnchor"/>
          <w:rtl w:val="true"/>
        </w:rPr>
        <w:footnoteReference w:id="632"/>
      </w:r>
      <w:r>
        <w:rPr>
          <w:rFonts w:ascii="IRNazanin" w:hAnsi="IRNazanin" w:eastAsia="IRNazanin"/>
          <w:color w:val="111111"/>
          <w:sz w:val="28"/>
          <w:sz w:val="28"/>
          <w:szCs w:val="28"/>
          <w:rtl w:val="true"/>
          <w:lang w:bidi="fa-IR"/>
        </w:rPr>
        <w:t>و الملاحظ فی هذه الروایات کون موردها خصوص العزائم و أما الدالّة علی العدم أو الحرمة فموثّق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الحائض هل تقرأ القرآن و تسجد سجدة إذا سمعت السجدة؟قال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و لا تسجد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فی نسخة أشار إلیها فی هامش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غیاث عن جعفر عن أبیه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تقضی الحائض الصلاة،و لا تسجد إذا سمعت السجدة</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و الموثّقتان مضافا الی موافقتهما الی جمهور العامّة فإنهما مطلقتان کما ذکره صاحب منتقی الجمان لا سیّما الموثّقة الأولی فإنها فی مورد قراءة مطلق القرآن لا خصوص العزائم کما ورد </w:t>
      </w:r>
      <w:r>
        <w:rPr>
          <w:rStyle w:val="FootnoteAnchor"/>
          <w:rtl w:val="true"/>
        </w:rPr>
        <w:footnoteReference w:id="635"/>
      </w:r>
      <w:r>
        <w:rPr>
          <w:rFonts w:ascii="IRNazanin" w:hAnsi="IRNazanin" w:eastAsia="IRNazanin"/>
          <w:color w:val="111111"/>
          <w:sz w:val="28"/>
          <w:sz w:val="28"/>
          <w:szCs w:val="28"/>
          <w:rtl w:val="true"/>
          <w:lang w:bidi="fa-IR"/>
        </w:rPr>
        <w:t>کان علی بن الحسین علیه السّلام یعجبه أن یسجد فی کل سورة فیها سجدة،و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قرأ آیة من کتاب الله عزّ و جلّ فیها سجدة إلا 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إطلاقهما فی غیر محلّه،فلا تقاوم الروایات المتقدّمة الخاصّة بالعزائم،بل صحیحة أبی عبیدة الحذّاء نصّ فی إطلاق عنوان السجدة فی الاستعمال و لذلک قیّد علیه السّلام</w:t>
      </w:r>
      <w:bookmarkStart w:id="642" w:name="pg13754_194709"/>
    </w:p>
    <w:p>
      <w:pPr>
        <w:pStyle w:val="BookText"/>
        <w:rPr/>
      </w:pPr>
      <w:bookmarkEnd w:id="642"/>
      <w:r>
        <w:rPr>
          <w:rFonts w:ascii="IRNazanin" w:hAnsi="IRNazanin" w:eastAsia="IRNazanin"/>
          <w:color w:val="111111"/>
          <w:sz w:val="28"/>
          <w:sz w:val="28"/>
          <w:szCs w:val="28"/>
          <w:rtl w:val="true"/>
          <w:lang w:bidi="fa-IR"/>
        </w:rPr>
        <w:t>و یجوز لها اجتیاز غیر المسجدین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یکره و کذا یجوز لها اجتیاز سائر المشاهد المشرّفة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43" w:name="__RefHeading___Toc320707_3264237689"/>
      <w:bookmarkStart w:id="644" w:name="_Toc252"/>
      <w:bookmarkEnd w:id="643"/>
      <w:r>
        <w:rPr>
          <w:rtl w:val="true"/>
        </w:rPr>
        <w:t xml:space="preserve">مسألة </w:t>
      </w:r>
      <w:r>
        <w:rPr/>
        <w:t>3</w:t>
      </w:r>
      <w:r>
        <w:rPr>
          <w:rtl w:val="true"/>
        </w:rPr>
        <w:t>:</w:t>
      </w:r>
      <w:r>
        <w:rPr>
          <w:rtl w:val="true"/>
        </w:rPr>
        <w:t>لا یجوز لها دخول المساجد بغیر الاجتیاز</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دخول المساجد بغیر الاجتیاز بل معه أیضا فی صورة استلزامه تلویثها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45" w:name="__RefHeading___Toc320709_3264237689"/>
      <w:bookmarkStart w:id="646" w:name="_Toc253"/>
      <w:bookmarkEnd w:id="645"/>
      <w:r>
        <w:rPr>
          <w:rtl w:val="true"/>
        </w:rPr>
        <w:t>السابع</w:t>
      </w:r>
      <w:r>
        <w:rPr>
          <w:rtl w:val="true"/>
        </w:rPr>
        <w:t>:</w:t>
      </w:r>
      <w:r>
        <w:rPr>
          <w:rtl w:val="true"/>
        </w:rPr>
        <w:t>وطؤها فی القبل حتی بإدخال الحشفة من غیر إنزال</w:t>
      </w:r>
      <w:bookmarkEnd w:id="64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 فی القبل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بإدخال الحشفة من غیر إنزال بل بعضها علی الأحوط الجواب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فی روایات الجنابة و تقدّم هاهنا مصحح محمد بن مسلم،و کذا استثناء المسجدین منها،و أمّا الکراهة فلما رواه 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یقربن مسجدا و لا یقرأن قرآنا</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کونها بحکم المسجدین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منع اللبث فی المساجد إلا عبورا و أما فی صورة التلویث فلا کما تقدّم فی أحکام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قوله تعالی وَ یَسْئَلُونَکَ عَنِ الْمَحِیضِ قُلْ هُوَ أَذیً فَاعْتَزِلُوا النِّساءَ فِی الْمَحِیضِ وَ لا تَقْرَبُوهُنَّ حَتّی یَطْهُرْنَ </w:t>
      </w:r>
      <w:r>
        <w:rPr>
          <w:rStyle w:val="FootnoteAnchor"/>
          <w:rtl w:val="true"/>
        </w:rPr>
        <w:footnoteReference w:id="637"/>
      </w:r>
      <w:r>
        <w:rPr>
          <w:rFonts w:ascii="IRNazanin" w:hAnsi="IRNazanin" w:eastAsia="IRNazanin"/>
          <w:color w:val="111111"/>
          <w:sz w:val="28"/>
          <w:sz w:val="28"/>
          <w:szCs w:val="28"/>
          <w:rtl w:val="true"/>
          <w:lang w:bidi="fa-IR"/>
        </w:rPr>
        <w:t xml:space="preserve">مضافا الی الروایات المستفیضة بل المتواترة </w:t>
      </w:r>
      <w:r>
        <w:rPr>
          <w:rStyle w:val="FootnoteAnchor"/>
          <w:rtl w:val="true"/>
        </w:rPr>
        <w:footnoteReference w:id="638"/>
      </w:r>
      <w:r>
        <w:rPr>
          <w:rFonts w:ascii="IRNazanin" w:hAnsi="IRNazanin" w:eastAsia="IRNazanin"/>
          <w:color w:val="111111"/>
          <w:sz w:val="28"/>
          <w:sz w:val="28"/>
          <w:szCs w:val="28"/>
          <w:rtl w:val="true"/>
          <w:lang w:bidi="fa-IR"/>
        </w:rPr>
        <w:t>و تعرّض الماتن الی أمور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و عموم الآیة و الروایات شامل لما دون الحشفة و التقاء الختانین کما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أجتنب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فضلا عن التقیید بالإنزال،و کأن منشأ التعرّض لدفع القیدین فی الحرمة هو ما بنوا علیه فی القبل و الدبر فی الجنابة و الحدود و المهر و المحلل و التحریم بالمصاهرة و غیرها من الأبواب علی لزوم أخذ</w:t>
      </w:r>
    </w:p>
    <w:p>
      <w:pPr>
        <w:pStyle w:val="BookText"/>
        <w:rPr/>
      </w:pPr>
      <w:r>
        <w:rPr>
          <w:rFonts w:ascii="IRNazanin" w:hAnsi="IRNazanin" w:eastAsia="IRNazanin"/>
          <w:color w:val="111111"/>
          <w:sz w:val="28"/>
          <w:sz w:val="28"/>
          <w:szCs w:val="28"/>
          <w:rtl w:val="true"/>
          <w:lang w:bidi="fa-IR"/>
        </w:rPr>
        <w:t>مقدار الحشفة فی موضوع تلک الأحکام و أنه یستفاد منه تحدید شرعی لحدّ الوطی و الزنا و یقرّ به دعوی التحدید أیضا أن فرج المرأة حیث یشتمل علی حواشی جلدیة لا یعدّ الوضع فیها من الإدخال حتی یلتقی الختانان،و یؤیده عدم الاکتفاء فی امتحان انقطاع الدم علی ظاهر الفرج دون باطنه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 الحرمة من الطرفین و یستدل لها بظهور النهی فی الآیة و الروایات فی ذلک و ذلک لکون المقاربة و النکاح فعل قائم بطرفین نظیر النهی المخاطب به الرجال فی عدم نکاح جملة من الأرحام و غیرهن،و إن کان بلحاظ الأعم من العقد و الوطی المترتب علیه،لا سیّما و انّ صدر السؤال فی الآیة هو عن حالة و صفة فی المرأة و هو المحیض و یعضد ذلک ذیل الآیة وَ یَسْئَلُونَکَ عَنِ الْمَحِیضِ قُلْ هُوَ أَذیً فَاعْتَزِلُوا النِّساءَ فِی الْمَحِیضِ وَ لا تَقْرَبُوهُنَّ حَتّی یَطْهُرْنَ فَإِذا تَطَهَّرْنَ فَأْتُوهُنَّ مِنْ حَیْثُ أَمَرَکُمُ اللّهُ إِنَّ اللّهَ یُحِبُّ التَّوّابِینَ وَ یُحِبُّ الْمُتَطَهِّرِینَ نِساؤُکُمْ حَرْثٌ لَکُمْ فَأْتُوا حَرْثَکُمْ أَنّی شِئْتُمْ الدالّ علی أنّ الممنوع بطرو وقت الحیض هو الذی کان حلا بمقتضی عقد النکاح غایة الأمر حیثیة الحرمة حالة عرضیة لا ذاتیة،مضافا الی ما روی الکلینی فی الحسن أو المصحح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یأتی المرأة و هی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علیه فی استقبال الحیض دینار و فی استدباره نصف دینار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یجب علیه شیء من الحدّ؟قال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خمسة و عشرون سوطا ربع حدّ الزانی لأنه أتی سفاحا</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و مثله روایة </w:t>
      </w:r>
      <w:r>
        <w:rPr>
          <w:rStyle w:val="FootnoteAnchor"/>
          <w:rtl w:val="true"/>
        </w:rPr>
        <w:footnoteReference w:id="640"/>
      </w:r>
      <w:r>
        <w:rPr>
          <w:rFonts w:ascii="IRNazanin" w:hAnsi="IRNazanin" w:eastAsia="IRNazanin"/>
          <w:color w:val="111111"/>
          <w:sz w:val="28"/>
          <w:sz w:val="28"/>
          <w:szCs w:val="28"/>
          <w:rtl w:val="true"/>
          <w:lang w:bidi="fa-IR"/>
        </w:rPr>
        <w:t>إسماعیل بن الفضل الهاشمی إلا أنّ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مرسل </w:t>
      </w:r>
      <w:r>
        <w:rPr>
          <w:rStyle w:val="FootnoteAnchor"/>
          <w:rtl w:val="true"/>
        </w:rPr>
        <w:footnoteReference w:id="641"/>
      </w:r>
      <w:r>
        <w:rPr>
          <w:rFonts w:ascii="IRNazanin" w:hAnsi="IRNazanin" w:eastAsia="IRNazanin"/>
          <w:color w:val="111111"/>
          <w:sz w:val="28"/>
          <w:sz w:val="28"/>
          <w:szCs w:val="28"/>
          <w:rtl w:val="true"/>
          <w:lang w:bidi="fa-IR"/>
        </w:rPr>
        <w:t xml:space="preserve">علی بن إبراهیم فی تفسیره،و یؤید إطلاق السفاح علیه ما ورد </w:t>
      </w:r>
      <w:r>
        <w:rPr>
          <w:rStyle w:val="FootnoteAnchor"/>
          <w:rtl w:val="true"/>
        </w:rPr>
        <w:footnoteReference w:id="642"/>
      </w:r>
      <w:r>
        <w:rPr>
          <w:rFonts w:ascii="IRNazanin" w:hAnsi="IRNazanin" w:eastAsia="IRNazanin"/>
          <w:color w:val="111111"/>
          <w:sz w:val="28"/>
          <w:sz w:val="28"/>
          <w:szCs w:val="28"/>
          <w:rtl w:val="true"/>
          <w:lang w:bidi="fa-IR"/>
        </w:rPr>
        <w:t>أنّ الحمل فی الحیض</w:t>
      </w:r>
    </w:p>
    <w:p>
      <w:pPr>
        <w:pStyle w:val="BookText"/>
        <w:rPr/>
      </w:pPr>
      <w:r>
        <w:rPr>
          <w:rFonts w:ascii="IRNazanin" w:hAnsi="IRNazanin" w:eastAsia="IRNazanin"/>
          <w:color w:val="111111"/>
          <w:sz w:val="28"/>
          <w:sz w:val="28"/>
          <w:szCs w:val="28"/>
          <w:rtl w:val="true"/>
          <w:lang w:bidi="fa-IR"/>
        </w:rPr>
        <w:t>یوجب خبث طینة الولید و بغضه لأمیر المؤمنین علیه السّلام و تشوّهه و جذامه و هو من فعل الطرفین،و کذلک روایة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یطلّق امرأته متی تبین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یطلع الدم من الحیضة الثالثة تملک نفسها،قلت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أن تتزوج فی تلک الحال؟قال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لا تمکّن من نفسها حتی تطهر من الدم</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هذا کله مؤیدا بدعوی الإجماع عن ابن زهرة و وضوح ارتکاز الحرمة من الطرفین لدی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الاستمتاع بکلّ ما عدا الوطی خلافا للمحکی عن المرتضی و الاردبیلی فقیّدا بما عدا ما بین السرّة و الرکبة کما فی صحیح هشام بن سالم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بأس إذا اجتنب ذلک الموضع</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فی صحیح عمر بن یزید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ألیتیها و لا یوقب</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فی موثّق عمر بن حنظلة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الفخذین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العدید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یقرر الجواز صراحة فی موضع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صحیح الحلبی </w:t>
      </w:r>
      <w:r>
        <w:rPr>
          <w:rStyle w:val="FootnoteAnchor"/>
          <w:rtl w:val="true"/>
        </w:rPr>
        <w:footnoteReference w:id="646"/>
      </w:r>
      <w:r>
        <w:rPr>
          <w:rFonts w:ascii="IRNazanin" w:hAnsi="IRNazanin" w:eastAsia="IRNazanin"/>
          <w:color w:val="111111"/>
          <w:sz w:val="28"/>
          <w:sz w:val="28"/>
          <w:szCs w:val="28"/>
          <w:rtl w:val="true"/>
          <w:lang w:bidi="fa-IR"/>
        </w:rPr>
        <w:t xml:space="preserve">من التحدید بما فوق الازار محمول علی الکراهة مع تضمّنه لفعله صلّی اللّه علیه و آله ذلک و هو قرینة أخری للحمل المزبور و کذلک صحیح أبا بصیر و الحجاج </w:t>
      </w:r>
      <w:r>
        <w:rPr>
          <w:rStyle w:val="FootnoteAnchor"/>
          <w:rtl w:val="true"/>
        </w:rPr>
        <w:footnoteReference w:id="647"/>
      </w:r>
      <w:r>
        <w:rPr>
          <w:rFonts w:ascii="IRNazanin" w:hAnsi="IRNazanin" w:eastAsia="IRNazanin"/>
          <w:color w:val="111111"/>
          <w:sz w:val="28"/>
          <w:sz w:val="28"/>
          <w:szCs w:val="28"/>
          <w:rtl w:val="true"/>
          <w:lang w:bidi="fa-IR"/>
        </w:rPr>
        <w:t>،لا سیّما و أن التحدید المزبور مذهب العامّة کما حکی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 الدبر و الکلام فیه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 الحیض مانعا عنه أم لا،و قد تقدّم خلاف المرتضی و الأردبیلی،و یستدلّ للحرمة بصحیح عمر بن یزید المتقدّم بالنهی عن الایقاب بعد تجویز ما بین الألیتین و بإطلاق الفرج المستثنی من الجواز فی العدید من الروایات،و بما تقدّم من صحیح الحلبی</w:t>
      </w:r>
    </w:p>
    <w:p>
      <w:pPr>
        <w:pStyle w:val="BookText"/>
        <w:rPr/>
      </w:pPr>
      <w:r>
        <w:rPr>
          <w:rFonts w:ascii="IRNazanin" w:hAnsi="IRNazanin" w:eastAsia="IRNazanin"/>
          <w:color w:val="111111"/>
          <w:sz w:val="28"/>
          <w:sz w:val="28"/>
          <w:szCs w:val="28"/>
          <w:rtl w:val="true"/>
          <w:lang w:bidi="fa-IR"/>
        </w:rPr>
        <w:t>و یحرم علیها أیضا،و یجوز الاستمتاع بغیر الوطء من التقبیل و التفخیذ و الضمّ،نعم یکره الاستمتاع بما بین السرّة و الرکبة منها بالمباشرة و أما فوق اللباس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الوطء فی دبرها فجوازه محلّ إشکال و إذا خرج دمها من غیر الفرج فوجوب الاجتناب عنه غیر معلوم بل الأقوی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غیر الدبر،نعم لا یجوز الوطء فی فرجها الخالی عن الدم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من التحدید بما فوق السرّة،و یستدلّ للحلّیة بقویّة عبد الملک بن عمر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لصاحب المرأة الحائض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ما عدا القبل منها بعینه</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وجه الدلالة من جهتین من جهة عموم کل شیء اللفظی المقدّم علی الإطلاق بمقدمات الحکمة للفرج علی تقدیر عدم انصرافه للقبل فی روایات الاستثناء،و من جهة التنصیص علی القبل و تأکیده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الناص علی جواز الدبر بمقتضی المقابلة للقبل بعینه،معتضدا بالموثق </w:t>
      </w:r>
      <w:r>
        <w:rPr>
          <w:rStyle w:val="FootnoteAnchor"/>
          <w:rtl w:val="true"/>
        </w:rPr>
        <w:footnoteReference w:id="649"/>
      </w:r>
      <w:r>
        <w:rPr>
          <w:rFonts w:ascii="IRNazanin" w:hAnsi="IRNazanin" w:eastAsia="IRNazanin"/>
          <w:color w:val="111111"/>
          <w:sz w:val="28"/>
          <w:sz w:val="28"/>
          <w:szCs w:val="28"/>
          <w:rtl w:val="true"/>
          <w:lang w:bidi="fa-IR"/>
        </w:rPr>
        <w:t>الی ابن بکیر عن بعض أصحابنا المستثنی لموضع الدم و مثله صحیح هشام بن سالم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اجتنب ذلک الموضع</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تقریب الدلالة کما فی قویّة عبد الملک،و یؤید الجواز التعلیل فی حرمة الوطی تخوّف تشوّه المولود و جذامه و خبث طینته الخاص بالقبل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شمول الأدلّة و أصالة البراءة،و یمکن تقریب الإشکال کما هو المحکی عن نجاة العباد بشمول عموم التعلیل للحرمة للمقام،و کذا تعلیل الآیة،و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موثّق ابن بکیر عن بعض اصحابنا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لشمول إطلاقات النهی لهذه الصورة مؤیدا بعموم تعلیل الحرمة للفرض</w:t>
      </w:r>
      <w:r>
        <w:rPr>
          <w:rFonts w:eastAsia="IRNazanin" w:cs="IRNazanin"/>
          <w:color w:val="111111"/>
          <w:sz w:val="28"/>
          <w:szCs w:val="28"/>
          <w:rtl w:val="true"/>
          <w:lang w:bidi="fa-IR"/>
        </w:rPr>
        <w:t>.</w:t>
      </w:r>
      <w:bookmarkStart w:id="647" w:name="pg13754_194713"/>
    </w:p>
    <w:p>
      <w:pPr>
        <w:pStyle w:val="Heading6"/>
        <w:numPr>
          <w:ilvl w:val="5"/>
          <w:numId w:val="1"/>
        </w:numPr>
        <w:rPr/>
      </w:pPr>
      <w:bookmarkStart w:id="648" w:name="__RefHeading___Toc320711_3264237689"/>
      <w:bookmarkStart w:id="649" w:name="_Toc254"/>
      <w:bookmarkEnd w:id="647"/>
      <w:bookmarkEnd w:id="648"/>
      <w:r>
        <w:rPr>
          <w:rtl w:val="true"/>
        </w:rPr>
        <w:t xml:space="preserve">مسألة </w:t>
      </w:r>
      <w:r>
        <w:rPr/>
        <w:t>4</w:t>
      </w:r>
      <w:r>
        <w:rPr>
          <w:rtl w:val="true"/>
        </w:rPr>
        <w:t>:</w:t>
      </w:r>
      <w:r>
        <w:rPr>
          <w:rtl w:val="true"/>
        </w:rPr>
        <w:t>إذا أخبرت بأنها حائض یسمع منها</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أخبرت بأنها حائض یسمع منها کما لو أخبرت بأنها طاهر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50" w:name="__RefHeading___Toc320713_3264237689"/>
      <w:bookmarkStart w:id="651" w:name="_Toc255"/>
      <w:bookmarkEnd w:id="650"/>
      <w:r>
        <w:rPr>
          <w:rtl w:val="true"/>
        </w:rPr>
        <w:t xml:space="preserve">مسألة </w:t>
      </w:r>
      <w:r>
        <w:rPr/>
        <w:t>5</w:t>
      </w:r>
      <w:r>
        <w:rPr>
          <w:rtl w:val="true"/>
        </w:rPr>
        <w:t>:</w:t>
      </w:r>
      <w:r>
        <w:rPr>
          <w:rtl w:val="true"/>
        </w:rPr>
        <w:t>لا فرق فی حرمة وطئ الحائض بین الزوجة الدائمة و المتعة و الحرّة و الأمة و الأجنبیة و المملوکة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فی حرمة وطئ الحائض بین الزوجة الدائمة و المتعة و الحرّة و الأمة و الأجنبیة و المملوکة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فرق بین أن یکون الحیض قطعیا وجدانیا أو کان بالرجوع الی التمییز أو نحوه بل یحرم أیضا فی زمان الاستظهار إذا تحیّضت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قوله تعالی 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w:t>
      </w:r>
      <w:r>
        <w:rPr>
          <w:rStyle w:val="FootnoteAnchor"/>
          <w:rtl w:val="true"/>
        </w:rPr>
        <w:footnoteReference w:id="651"/>
      </w:r>
      <w:r>
        <w:rPr>
          <w:rFonts w:ascii="IRNazanin" w:hAnsi="IRNazanin" w:eastAsia="IRNazanin"/>
          <w:color w:val="111111"/>
          <w:sz w:val="28"/>
          <w:sz w:val="28"/>
          <w:szCs w:val="28"/>
          <w:rtl w:val="true"/>
          <w:lang w:bidi="fa-IR"/>
        </w:rPr>
        <w:t>و ظاهر سیاق الآیة قبول قولها فی العدّة للحمل لا من باب الإقرار و ثبوت خصوص الأحکام التی هی بضرر علیهن،و صحیح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و الحیض للنساء إذا ادّعت صدقت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و رواها الشیخ بطریق آخر صحیح،و فی موثق السکونی عن جعفر عن أبیه علیهما السّلام أنّ أمیر المؤمنین قال فی امرأة ادّعت أنها حاضت فی شهر واحد ثلاث حیض،فقال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کلّفوا نسوة من بطانتها أن حیضها کان فیما مضی علی ما ادّعت؟فإن شهدن صدقت و إلا فهی کاذبة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و هی لا تنافی ما تقدّم لأنّ موردها التهمة و الریبة فی الخبر و هو شرط فی جلّ الطرق و الإمارات لا خصوص قول المرأة فی الحیض و العدّة نعم ما عبّر به غیر واحد من شرط أن لا تکون هی متّهمة إن أرید منه الوصف لها لا مورد الخبر،فالإطلاقات تدفعه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حجّیة قولها مندرج فی حجّیة إقرار ذی الید و قد حررنا القاعدة فی بحث المیاه أنّ من ملک شیء ملک الاختصاص بخبره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تقدّم من حیضیّتها فی الظاهر فی کل تلک الوظائف حتی فی عدد</w:t>
      </w:r>
      <w:bookmarkStart w:id="652" w:name="pg13754_194714"/>
    </w:p>
    <w:p>
      <w:pPr>
        <w:pStyle w:val="BookText"/>
        <w:rPr/>
      </w:pPr>
      <w:bookmarkEnd w:id="652"/>
      <w:r>
        <w:rPr>
          <w:rFonts w:ascii="IRNazanin" w:hAnsi="IRNazanin" w:eastAsia="IRNazanin"/>
          <w:color w:val="111111"/>
          <w:sz w:val="28"/>
          <w:sz w:val="28"/>
          <w:szCs w:val="28"/>
          <w:rtl w:val="true"/>
          <w:lang w:bidi="fa-IR"/>
        </w:rPr>
        <w:t>و إذا حاضت فی حال المقاربة تجب المبادرة بالإخراج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53" w:name="__RefHeading___Toc320715_3264237689"/>
      <w:bookmarkStart w:id="654" w:name="_Toc256"/>
      <w:bookmarkEnd w:id="653"/>
      <w:r>
        <w:rPr>
          <w:rtl w:val="true"/>
        </w:rPr>
        <w:t>الثامن</w:t>
      </w:r>
      <w:r>
        <w:rPr>
          <w:rtl w:val="true"/>
        </w:rPr>
        <w:t>:</w:t>
      </w:r>
      <w:r>
        <w:rPr>
          <w:rtl w:val="true"/>
        </w:rPr>
        <w:t>وجوب الکفّارة بوطئها</w:t>
      </w:r>
      <w:bookmarkEnd w:id="654"/>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 بوطئها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دینار فی أول الحیض و نصفه فی وسطه و ربعه فی آخره إذا کانت زوجة،من غیر فرق بین الحرّة و الأمة و الدائمة و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و کذلک فی الاستظهار کما تقدّمت الإشارة إلیه فی موثّق </w:t>
      </w:r>
      <w:r>
        <w:rPr>
          <w:rStyle w:val="FootnoteAnchor"/>
          <w:rtl w:val="true"/>
        </w:rPr>
        <w:footnoteReference w:id="654"/>
      </w:r>
      <w:r>
        <w:rPr>
          <w:rFonts w:ascii="IRNazanin" w:hAnsi="IRNazanin" w:eastAsia="IRNazanin"/>
          <w:color w:val="111111"/>
          <w:sz w:val="28"/>
          <w:sz w:val="28"/>
          <w:szCs w:val="28"/>
          <w:rtl w:val="true"/>
          <w:lang w:bidi="fa-IR"/>
        </w:rPr>
        <w:t>مالک بن أعین من تقیید غشیان الزوج للنفساء بمضی الاستظهار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ذکر فی مسألة تنافی حقّ الزوج و حکم التخییر فی التحیّض أنه من تبدّل الموضوع لا التخییر فی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الآیة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اختاره جملة المتقدّمین عدا النهایة و المبسوط و اختلف المتأخرون فی کتبهم بین الوجوب و الاستحباب و اختار جملة متأخری المتأخرین الثانی،و قال فی الخلاف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 فی القدیم و إلیه ذهب الاوزاعی و أحمد و إسحاق إلا أنهم لم یقولوا أنّ علیه فی آخره شیئا و قال فی الجدید لا کفّارة علیه و إنّما علیه الاستغفار بالتوبة و به قال أبو حنیفة و أصحابه و مالک 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عباس أنّ النبی صلّی اللّه علیه و آله قال فیمن یأتی أهله و هی حائض یتصدّق بدینار أو نصف دینار و علیه اجماع الفرقة ثم ذکر روایة داود بن فرقد و قال و قد تکلّمنا علی اختلاف الأخبار فی هذا المعنی فی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حکی فی مفتاح الکرامة عن أبی حنیفة و تلمیذیه تقدیر الکفّارة و کذلک عن الشافعی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الدالّة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داود بن فرقد عن أبی عبد الله علیه السّلام فی کفارة الطمث أنه یتصدّق إذا کان فی أوّله بدینار،و فی وسطه نصف دینار،و فی آخره ربع دینار،قلت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عنده ما یکفّر؟قال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فلیتصدّق علی مسکین واحد،و إلا استغفر الله و لا یعود فإنّ الاستغفار توبة و کفّارة لکلّ من لم یجد السبیل الی شیء من</w:t>
      </w:r>
    </w:p>
    <w:p>
      <w:pPr>
        <w:pStyle w:val="BookText"/>
        <w:rPr/>
      </w:pP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فی صحیح محمد بن مسلم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بدینار و یستغفر الله تعالی</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و فی موثّق أبی بصیر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حائضا فعلیه نصف دینار یتصدّق به</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و فی صحیح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واقع امرأته و هی حائض؟قال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واقعها فی استقبال الدم فلیستغفر الله و لیتصدق علی سبعة نفر من المؤمنین یقوت کل رجل منهم لیومه و لا یعد و إن کان واقعها فی إدبار الدم فی آخر أیامها قبل الغسل فلا شیء علیه</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فی صحیح الحلبی الاخر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علی مسکین بقدر شبعه</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فی مرسل علی بن إبراهیم عن الصادق علیه السّلام من أتی امرأته فی الفرج فی أول أیام حیضها فعلیه أن یتصدق بدینار و علیه ربع حدّ الزانی خمسة و عشرون جلدة و إن أتاها فی آخر أیام حیضها فعلیه أن یتصدّق بنصف دینار و یضرب اثنتی عشرة جلدة و نصفا</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و فی مرسل المقنع عین روایة داود </w:t>
      </w:r>
      <w:r>
        <w:rPr>
          <w:rStyle w:val="FootnoteAnchor"/>
          <w:rtl w:val="true"/>
        </w:rPr>
        <w:footnoteReference w:id="661"/>
      </w:r>
      <w:r>
        <w:rPr>
          <w:rFonts w:ascii="IRNazanin" w:hAnsi="IRNazanin" w:eastAsia="IRNazanin"/>
          <w:color w:val="111111"/>
          <w:sz w:val="28"/>
          <w:sz w:val="28"/>
          <w:szCs w:val="28"/>
          <w:rtl w:val="true"/>
          <w:lang w:bidi="fa-IR"/>
        </w:rPr>
        <w:t>و فی حسنة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أتی جاریته و هی طامث؟قال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الله ربّه قال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نصف دینار أو دینار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فلیتصدق علی عشرة مساکین</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فی روایة محمد بن مسلم نظیر مرسل علی بن إبراهیم المتقدم مع التعلیل بأنّه أتی سفاحا</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الدالّة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 عیص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واقع امرأته و هی طامث؟قال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یلتمس فعل ذلک و قد نهی الله أن یقربها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أ علیه</w:t>
      </w:r>
    </w:p>
    <w:p>
      <w:pPr>
        <w:pStyle w:val="BookText"/>
        <w:rPr/>
      </w:pPr>
      <w:r>
        <w:rPr>
          <w:rFonts w:ascii="IRNazanin" w:hAnsi="IRNazanin" w:eastAsia="IRNazanin"/>
          <w:color w:val="111111"/>
          <w:sz w:val="28"/>
          <w:sz w:val="28"/>
          <w:szCs w:val="28"/>
          <w:rtl w:val="true"/>
          <w:lang w:bidi="fa-IR"/>
        </w:rPr>
        <w:t>کفّارة؟قال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فیه شیئا،یستغفر الله</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و فی موثّق زرارة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الحائض یأتیها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شیء،یستغفر الله و لا یعود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و فی روایة لیث المرادی عنه علیه السّلام عن وقوع الرجل علی امرأته و هی طامث خطأ؟قال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شیء،و قد عصی ربّه</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 فی روایة إسماعیل بن الفضل الهاشمی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الله و لا یعود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أدب؟قال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خمسة و عشرون سوطا ربع حدّ الزانی و هو صاغر لأنه أتی سفاحا</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جمع بین الطائفتین بحمل الأولی علی الندبیة و الثانیة علی نفی اللزوم لا سیّما مع اختلاف الأولی فی تقدیر الکفّارة ممّا یقضی بنفسه بالندبیة أو حمل الأولی علی التقیّة بقرینة روایة عبد الملک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نصف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علیه السّلام لم یجبه أولا بذلک،و بعد قال الراوی ذلک أجابه بالکفّارة مع ذکر الفاء أی بناء علی ما قال الناس و المراد بهم العامّة فی الاستعمال،و بقرینة أنّ ما تضمّنته روایة داود مروی عندهم کما تقدّم فی عبارة الخلاف و کذلک ما تضمنته بقیة الروایات الأولی فانّها متطابقة مع فتاواهم المحکیة و قد مرّت الحکایة عن أکثرهم القول بتقدیر الکفّارة،و قد یجمع بین الطائفتین بوجوه أخری قد تظهر من کلمات الأصحاب بحمل الثانیة علی عدم العلم أو عدم العمد کما فی روایة لیث المرادی و التعبیر فیها بقد عصی ربّه لا ینافیه لاستعماله فی المخالفة،و قد تضمّنت صحیحة العیص التذکیر بنهی الله عن ذلک المشعر بأنّ موردها عدم العلم أو عدم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العمد،و عن الذکری تضعیف ما عن الراوندی التفصیل بین المضطر و غیره و الشاب و غیره،و التفصیل الثانی،قد یحمل علی عدم العلم فی الشاب،و التفصیل الأول یحمل علی ما فی ذیل روایة داود،ثم انّ ما فی صحیح العیص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یناسبه الحمل علی نفی اللزوم بل ظاهره بقوة نفی تقرر الکفّارة من رأس و لو ندبیا و من ثمّ یستحکم التعارض و الأخذ بالترجیح کما ارتکبه فی الجواهر أو یحمل علی مورد الجهل و الغفلة بقرینة ما تقدم،کما أنّ التفصیل فی بعض الروایات الأولی یقدم علی الإطلاق فی بعضها الآخر و علی إطلاق النفی فی الروایات الثانیة، نعم لسلار کما سیأتی فی حکایة کشف اللثام تفسیر أول الحیض بمعنی الأقل و أوسطه بمعنی المقدار و المعدّل المتوسط و آخره بمعنی الأکثر فیکون تفسیر الأول بمعنی القلیل مجموعه و عدده ففیه دینار کالثلاثة و الأربعة فی کل أیامه و المتوسط العدد کالخمسة و السبعة نصف دینار فی أی یوم منه و ربع دینار فی ما بلغ أیامه ما فوق السبعة کالثمانیة و العشرة فی أیّ یوم منه و قد استعملت 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و أوسطه و 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العلل فی هذا المعنی،و علی ذلک فالاحتیاط فی المسألة متّجه،ثمّ أنّ الروایات المثبتة و إن أطلق التقدیر فی بعضها کصحیح محمد بن مسلم و موثّق أبی بصیر لکن ظاهر صحیح الحلبی التقدیر بشبع مسکین و قد جعل فی روایة داود بن فرقد بدل فی المرتبة الثانیة و فی صحیحه الآخر سبعة مساکین و لعلّ لفظ إحداهما مصحّف الآخر لوحدة رسم اللفظتین،نعم فی روایة عبد الملک التقدیر بعشرة مساکین،و لعلّ لذلک اعتمد الأکثر علی التفصیل المذکور فی روایة داود المعتضد بمرسل علی بن إبراهیم القمّی،و عن الصدوق فی المقنع العمل بروایة عبد الملک و مال إلیه الاردبیلی و أنّ المراتب ندبیة بعد ندبیة أصل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و إذا کانت مملوکة للواطیء فکفّارته ثلاث أمداد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طعام یتصدّق علی ثلاثة مساکین لکلّ مسکین مد،من غیر فرق بین کونها قنة أو مدبرة أو مکاتبة أو أمّ ولد،نعم فی المبعضة و المشترکة و المزوجة و المحللة إذا وطئها مالکها إشکال و لا یبعد إلحاقها بالزوجة فی لزوم الدینار أو نصفه أو ربعه،و الأحوط الجمع بین الدینار و الأمداد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علی المرأة و إن کانت مطاوعة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لفظة المرأة شامل للأقسام المذکورة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روایة داود لفظ الطامث و هو شامل للمملوکة أیضا و کذا موثّق أبی بصیر ففیه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کشف اللثام أنّ وجوبه ظاهر الأکثر،و فی مفتاح الکرامة صرّح جماعة بأنه لا فرق بین الزوجة مطلقا و الأمة و أطلق جماعة بحیث یتناول غیر الزوجة و عن المعتبر و المنتهی و جامع المقاصد التصریح بالاستحباب،و قد عرفت إطلاق روایة داود بلفظ الطامث للأمة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کونها فی بیان قدر و حدّ الکفارة لا بیان الموضوع و الوجوب ممنوعة لعدم التنافی بین إطلاق الموضوع و بیان حدّ المحمول کما انّ الظاهر الأولی فی الکفّارة عنوانا هو الوجوب لو لا الدلیل الصارف،و فی حسنة عبد الملک المتقدّمة التقدیر بعشرة مساکین و لکن ظاهره آب عن الوجوب،نعم عن الفقه الرضوی و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جامعت أمته و هی حائض تصدقت بثلاثة أمداد</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و کذلک عن المقنعة و النهایة و هذه الکتب جلّها متون روایات و الانتصار و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المبعضة فالأحوط الإلحاق بالزوجة أو التوزیع بحسب نسبة التبعیض فیها و أمّا المشترکة و المحللة فالأقوی فیهما الإلحاق بالمملوکة بل کذلک المزوجة،نعم لو جعل عموم روایة داود مرجعا و غایة ما خرج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فللتأمّل فی بعضها مجال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تناول الدلیل لها و إن بنی علی عموم الحرمة لکلّ منهما إلا أنّ مرتبة</w:t>
      </w:r>
      <w:bookmarkStart w:id="655" w:name="pg13754_194719"/>
    </w:p>
    <w:p>
      <w:pPr>
        <w:pStyle w:val="BookText"/>
        <w:rPr/>
      </w:pPr>
      <w:bookmarkEnd w:id="655"/>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وجوبها العلم و العمد و البلوغ و العقل فلا کفارة علی الصبی و لا المجنون و لا الناسی و لا الجاهل بکونها فی الحیض،بل إذا کان جاهلا بالحکم أیضا و هو الحرمة و إن کان أحوط،نعم مع الجهل بوجوب الکفّارة بعد العلم بالحرمة لا إشکال فی الثبوت</w:t>
      </w:r>
      <w:r>
        <w:rPr>
          <w:rFonts w:eastAsia="IRNazanin" w:cs="IRNazanin"/>
          <w:color w:val="111111"/>
          <w:sz w:val="28"/>
          <w:szCs w:val="28"/>
          <w:rtl w:val="true"/>
          <w:lang w:bidi="fa-IR"/>
        </w:rPr>
        <w:t>.</w:t>
      </w:r>
    </w:p>
    <w:p>
      <w:pPr>
        <w:pStyle w:val="Heading6"/>
        <w:numPr>
          <w:ilvl w:val="5"/>
          <w:numId w:val="1"/>
        </w:numPr>
        <w:rPr/>
      </w:pPr>
      <w:bookmarkStart w:id="656" w:name="__RefHeading___Toc320717_3264237689"/>
      <w:bookmarkStart w:id="657" w:name="_Toc257"/>
      <w:bookmarkEnd w:id="656"/>
      <w:r>
        <w:rPr>
          <w:rtl w:val="true"/>
        </w:rPr>
        <w:t xml:space="preserve">مسألة </w:t>
      </w:r>
      <w:r>
        <w:rPr/>
        <w:t>6</w:t>
      </w:r>
      <w:r>
        <w:rPr>
          <w:rtl w:val="true"/>
        </w:rPr>
        <w:t>:</w:t>
      </w:r>
      <w:r>
        <w:rPr>
          <w:rtl w:val="true"/>
        </w:rPr>
        <w:t>المراد بأول الحیض ثلثه الأول و بوسطه ثلثه الثانی و بآخره الثلث الأخیر</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بأول الحیض ثلثه الأول و بوسطه ثلثه الثانی و بآخره الثلث الأخیر فإن کان أیام حیضها ستّة فکل ثلث یومان،و إن کان سبعة فکل ثلث یومان و ثلث یوم و هکذا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و حیثیته تختلف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به جملة من المتأخّرین و متأخّریهم و یدلّ علیه أدلّة الرفع العامّة و رفع القلم عن الصبی،مضافا الی ظهور التکفیر فی التنجیز و عدم العذر،نعم یبقی المقصّر فی الجهل بالحکم،و یدلّ علی نفی الکفّارة فیه صحیحة عبد الصمد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رکب أمرا بجهالة فلا شیء علیه</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الجهل بحکم الکفّارة لیس موردا لأدلّة الرفع و لا للصحیحة المزبورة لأنّ الکفّارة لیس أثرا لنفسها کی ترتفع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للمحکی عن الراوندی حیث قسّم علی العشرة و سلاّر فجعل الوسط ما بین الخمسة الی السبعة و عن کاشف اللثام أنّ مستنده یحتمل لروایة العلل عن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الحیض أوله ثلاثة أیام و أوسطه خمسة أیام و أکثره عشرة أیام</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،و الموضوع فی روایة داود قد أخذ التقسیم مضافا الی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أوله،وسطه،آخره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صحیح الحلبی قد أضیف الی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الدم،آخر 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مرسل تفسیر القمّی،و ما فی روایة و إن احتمل الوجهین بدوا أی بلحاظ طبیعة عموم الحیض أو بلحاظ حیضها،إلا أنه مفسر بما فی الروایات الأخری،و روایة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bookmarkStart w:id="658" w:name="pg13754_194720"/>
    </w:p>
    <w:p>
      <w:pPr>
        <w:pStyle w:val="Heading6"/>
        <w:numPr>
          <w:ilvl w:val="5"/>
          <w:numId w:val="1"/>
        </w:numPr>
        <w:rPr/>
      </w:pPr>
      <w:bookmarkStart w:id="659" w:name="__RefHeading___Toc320719_3264237689"/>
      <w:bookmarkStart w:id="660" w:name="_Toc258"/>
      <w:bookmarkEnd w:id="658"/>
      <w:bookmarkEnd w:id="659"/>
      <w:r>
        <w:rPr>
          <w:rtl w:val="true"/>
        </w:rPr>
        <w:t xml:space="preserve">مسألة </w:t>
      </w:r>
      <w:r>
        <w:rPr/>
        <w:t>7</w:t>
      </w:r>
      <w:r>
        <w:rPr>
          <w:rtl w:val="true"/>
        </w:rPr>
        <w:t>:</w:t>
      </w:r>
      <w:r>
        <w:rPr>
          <w:rtl w:val="true"/>
        </w:rPr>
        <w:t>وجوب الکفّارة فی الوطی فی دبر الحائض غیر معلوم</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الکفّارة فی الوطی فی دبر الحائض غیر معلوم لکنّه 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61" w:name="__RefHeading___Toc320721_3264237689"/>
      <w:bookmarkStart w:id="662" w:name="_Toc259"/>
      <w:bookmarkEnd w:id="661"/>
      <w:r>
        <w:rPr>
          <w:rtl w:val="true"/>
        </w:rPr>
        <w:t xml:space="preserve">مسألة </w:t>
      </w:r>
      <w:r>
        <w:rPr/>
        <w:t>8</w:t>
      </w:r>
      <w:r>
        <w:rPr>
          <w:rtl w:val="true"/>
        </w:rPr>
        <w:t>:</w:t>
      </w:r>
      <w:r>
        <w:rPr>
          <w:rtl w:val="true"/>
        </w:rPr>
        <w:t>إذا زنی بحائض أو وطأها شبهة فالأحوط التکفیر</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بحائض أو وطأها شبهة فالأحوط التکفیر،بل لا یخلو عن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63" w:name="__RefHeading___Toc320723_3264237689"/>
      <w:bookmarkStart w:id="664" w:name="_Toc260"/>
      <w:bookmarkEnd w:id="663"/>
      <w:r>
        <w:rPr>
          <w:rtl w:val="true"/>
        </w:rPr>
        <w:t xml:space="preserve">مسألة </w:t>
      </w:r>
      <w:r>
        <w:rPr/>
        <w:t>9</w:t>
      </w:r>
      <w:r>
        <w:rPr>
          <w:rtl w:val="true"/>
        </w:rPr>
        <w:t>:</w:t>
      </w:r>
      <w:r>
        <w:rPr>
          <w:rtl w:val="true"/>
        </w:rPr>
        <w:t>إذا خرج حیضها من غیر الفرج فوطئها فی الفرج الخالی من الدم فالظاهر وجوب الکفّارة</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حیضها من غیر الفرج فوطئها فی الفرج الخالی من الدم فالظاهر وجوب الکفّارة بخلاف وطئها فی محل الخروج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65" w:name="__RefHeading___Toc320725_3264237689"/>
      <w:bookmarkStart w:id="666" w:name="_Toc261"/>
      <w:bookmarkEnd w:id="665"/>
      <w:r>
        <w:rPr>
          <w:rtl w:val="true"/>
        </w:rPr>
        <w:t xml:space="preserve">مسألة </w:t>
      </w:r>
      <w:r>
        <w:rPr/>
        <w:t>10</w:t>
      </w:r>
      <w:r>
        <w:rPr>
          <w:rtl w:val="true"/>
        </w:rPr>
        <w:t>:</w:t>
      </w:r>
      <w:r>
        <w:rPr>
          <w:rtl w:val="true"/>
        </w:rPr>
        <w:t>لا فرق فی وجوب الکفّارة بین کون المرأة حیّة أو میتة</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وجوب الکفّارة بین کون المرأة حیّة أو میتة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الأقل مقابل أکثره و لعلّه هو مراد سلاّر أی إرادة ما بلغ أقلّ الحیض و هو دون الخمسة و ما بلغ متوسط معدّل الحیض و ما بلغ أکثره کما فی استعمال الروایة،هذا مضافا الی مناسبة الحکم و الموضوع من الحرمة بلحاظ تأذّی المرأة و شدّته و ضعفه فی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متعیّن علی قول المرتضی و الأردبیلی المتقدم من شمول الحرمة له و عموم الآیة و من ثمّ عموم موضوع أدلّة الکفّارة،بخلافه علی قول المشهور من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عنوان الطامث و الحائض لغیر الزوجة الوارد فی الروایات،و مراد الماتن من وطی الشبهة بلحاظ أجنبیة المرأة لا حیضیّتها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فلعموم أدلّة الحرمة کما تقدّم و من ثمّ الکفّارة و أمّا الثانی فبناء علی الجواز و قد تقدّم أنّ الاحتیاط متّجه فیه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تعمیمهم حکم الوطی للمیت فی الأبواب الأخری کما هو الحال فی اللواط و الزنا،و دعوی عدم صدق المرأة و الحائض و أنها جثّة جامدة غیر تامّة للصدق العرفی و لو بلحاظ ما انقضی بعد فهم العموم و الشمول من الأدلّة کما هو الحال فی أدلّة الأبواب الأخری فی أحکام النظر و الستر للزوجة أو المحارم أو الأجنبیة</w:t>
      </w:r>
      <w:r>
        <w:rPr>
          <w:rFonts w:eastAsia="IRNazanin" w:cs="IRNazanin"/>
          <w:color w:val="111111"/>
          <w:sz w:val="28"/>
          <w:szCs w:val="28"/>
          <w:rtl w:val="true"/>
          <w:lang w:bidi="fa-IR"/>
        </w:rPr>
        <w:t>.</w:t>
      </w:r>
      <w:bookmarkStart w:id="667" w:name="pg13754_194721"/>
    </w:p>
    <w:p>
      <w:pPr>
        <w:pStyle w:val="Heading6"/>
        <w:numPr>
          <w:ilvl w:val="5"/>
          <w:numId w:val="1"/>
        </w:numPr>
        <w:rPr/>
      </w:pPr>
      <w:bookmarkStart w:id="668" w:name="__RefHeading___Toc320727_3264237689"/>
      <w:bookmarkStart w:id="669" w:name="_Toc262"/>
      <w:bookmarkEnd w:id="667"/>
      <w:bookmarkEnd w:id="668"/>
      <w:r>
        <w:rPr>
          <w:rtl w:val="true"/>
        </w:rPr>
        <w:t xml:space="preserve">مسألة </w:t>
      </w:r>
      <w:r>
        <w:rPr/>
        <w:t>11</w:t>
      </w:r>
      <w:r>
        <w:rPr>
          <w:rtl w:val="true"/>
        </w:rPr>
        <w:t>):</w:t>
      </w:r>
      <w:r>
        <w:rPr>
          <w:rtl w:val="true"/>
        </w:rPr>
        <w:t>إدخال بعض الحشفة کاف فی ثبوت الکفّارة علی الأحوط</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بعض الحشفة کاف فی ثبوت الکفّارة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70" w:name="__RefHeading___Toc320729_3264237689"/>
      <w:bookmarkStart w:id="671" w:name="_Toc263"/>
      <w:bookmarkEnd w:id="670"/>
      <w:r>
        <w:rPr>
          <w:rtl w:val="true"/>
        </w:rPr>
        <w:t xml:space="preserve">مسألة </w:t>
      </w:r>
      <w:r>
        <w:rPr/>
        <w:t>12</w:t>
      </w:r>
      <w:r>
        <w:rPr>
          <w:rtl w:val="true"/>
        </w:rPr>
        <w:t>:</w:t>
      </w:r>
      <w:r>
        <w:rPr>
          <w:rtl w:val="true"/>
        </w:rPr>
        <w:t>إذا وطئها بتخیل أنها أمته فبانت زوجته علیه کفّارة دینار</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وطئها بتخیل أنها أمته فبانت زوجته علیه کفّارة دینار، و بالعکس کفّارة الأمداد،کما أنه إذا اعتقد کونها فی أول الحیض فبان الوسط أو الآخر أو العکس فالمناط الواقع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72" w:name="__RefHeading___Toc320731_3264237689"/>
      <w:bookmarkStart w:id="673" w:name="_Toc264"/>
      <w:bookmarkEnd w:id="672"/>
      <w:r>
        <w:rPr>
          <w:rtl w:val="true"/>
        </w:rPr>
        <w:t xml:space="preserve">مسألة </w:t>
      </w:r>
      <w:r>
        <w:rPr/>
        <w:t>13</w:t>
      </w:r>
      <w:r>
        <w:rPr>
          <w:rtl w:val="true"/>
        </w:rPr>
        <w:t>:</w:t>
      </w:r>
      <w:r>
        <w:rPr>
          <w:rtl w:val="true"/>
        </w:rPr>
        <w:t>إذا وطئها بتخیل أنها فی الحیض فبان الخلاف</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وطئها بتخیل أنها فی الحیض فبان الخلاف لا شیء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74" w:name="__RefHeading___Toc320733_3264237689"/>
      <w:bookmarkStart w:id="675" w:name="_Toc265"/>
      <w:bookmarkEnd w:id="674"/>
      <w:r>
        <w:rPr>
          <w:rtl w:val="true"/>
        </w:rPr>
        <w:t xml:space="preserve">مسألة </w:t>
      </w:r>
      <w:r>
        <w:rPr/>
        <w:t>14</w:t>
      </w:r>
      <w:r>
        <w:rPr>
          <w:rtl w:val="true"/>
        </w:rPr>
        <w:t>:</w:t>
      </w:r>
      <w:r>
        <w:rPr>
          <w:rtl w:val="true"/>
        </w:rPr>
        <w:t>لا تسقط الکفّارة بالعجز عنها فمتی تیسّرت وجبت</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الکفّارة بالعجز عنها فمتی تیسّرت وجبت،و الأحوط الاستغفار مع العجز بدلا عنها ما دام العجز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أنّ الأقوی تعین قدر الحشفة فی موضوع الحرمة و من ثم الکفّارة،و إن کان الاحتیاط متّجه بقوّة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المدار علی الواقع المنجز و یکفی فی تنجیزه العلم و لو الإجمالی بأصل الحیضیة و لا یشترط بقیة الخصوصیات کما لو علم بأنّ ما فی الإناء مسکرا و جهل أنه خمرا أو 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الکفّارة،و إن کان متجرّیا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یحک تصریح منهم بعدم السقوط و الاستظهار من إطلاق کلماتهم لا یخلو من نظر و قد استظهر فی الجواهر السقوط بناء علی الاستحباب أو العجز عند التعلّق بخلافه فی المتجدد،هذا و ظاهر روایة داود بدلیة التصدّق علی المسکین الواحد کما هو مفاد الصحیح الآخر للحلبی المحمول إطلاقه علی ذلک بناء علی الوجوب، و السقوط ظاهر عموم صحیح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عجز عن الکفّارة التی تجب علیه من صوم أو عتق أو صدقة فی یمین أو نذر أو قتل أو غیر ذلک ممّا یجب علی صاحبه فیه الکفّارة،فالاستغفار له کفّارة ما خلا یمین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71"/>
      </w:r>
      <w:r>
        <w:rPr>
          <w:rFonts w:ascii="Amiri" w:hAnsi="Amiri" w:eastAsia="Amiri" w:cs="Amiri"/>
          <w:color w:val="111111"/>
          <w:sz w:val="28"/>
          <w:sz w:val="28"/>
          <w:szCs w:val="28"/>
          <w:rtl w:val="true"/>
          <w:lang w:bidi="ar-SA"/>
        </w:rPr>
        <w:t>و لا سیّما و أنّ</w:t>
      </w:r>
      <w:bookmarkStart w:id="676" w:name="pg13754_194722"/>
    </w:p>
    <w:p>
      <w:pPr>
        <w:pStyle w:val="Heading6"/>
        <w:numPr>
          <w:ilvl w:val="5"/>
          <w:numId w:val="1"/>
        </w:numPr>
        <w:rPr/>
      </w:pPr>
      <w:bookmarkStart w:id="677" w:name="__RefHeading___Toc320735_3264237689"/>
      <w:bookmarkStart w:id="678" w:name="_Toc266"/>
      <w:bookmarkEnd w:id="676"/>
      <w:bookmarkEnd w:id="677"/>
      <w:r>
        <w:rPr>
          <w:rtl w:val="true"/>
        </w:rPr>
        <w:t xml:space="preserve">مسألة </w:t>
      </w:r>
      <w:r>
        <w:rPr/>
        <w:t>15</w:t>
      </w:r>
      <w:r>
        <w:rPr>
          <w:rtl w:val="true"/>
        </w:rPr>
        <w:t>:</w:t>
      </w:r>
      <w:r>
        <w:rPr>
          <w:rtl w:val="true"/>
        </w:rPr>
        <w:t>إذا اتّفق حیضها حال المقاربة و تعمّد فی عدم الإخراج وجبت الکفّارة</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 حیضها حال المقاربة و تعمّد فی عدم الإخراج وجبت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79" w:name="__RefHeading___Toc320737_3264237689"/>
      <w:bookmarkStart w:id="680" w:name="_Toc267"/>
      <w:bookmarkEnd w:id="679"/>
      <w:r>
        <w:rPr>
          <w:rtl w:val="true"/>
        </w:rPr>
        <w:t xml:space="preserve">مسألة </w:t>
      </w:r>
      <w:r>
        <w:rPr/>
        <w:t>16</w:t>
      </w:r>
      <w:r>
        <w:rPr>
          <w:rtl w:val="true"/>
        </w:rPr>
        <w:t>:</w:t>
      </w:r>
      <w:r>
        <w:rPr>
          <w:rtl w:val="true"/>
        </w:rPr>
        <w:t>إذا أخبرت بالحیض أو عدمه یسمع قولها</w:t>
      </w:r>
      <w:bookmarkEnd w:id="6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أخبرت بالحیض أو عدمه یسمع قولها،فإذا وطئها بعد إخبارها بالحیض وجبت الکفّارة إلا إذا علم کذبها،بل لا یبعد سماع قولها فی کونه أوّله أو وسطه أو آخره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81" w:name="__RefHeading___Toc320739_3264237689"/>
      <w:bookmarkStart w:id="682" w:name="_Toc268"/>
      <w:bookmarkEnd w:id="681"/>
      <w:r>
        <w:rPr>
          <w:rtl w:val="true"/>
        </w:rPr>
        <w:t xml:space="preserve">مسألة </w:t>
      </w:r>
      <w:r>
        <w:rPr/>
        <w:t>17</w:t>
      </w:r>
      <w:r>
        <w:rPr>
          <w:rtl w:val="true"/>
        </w:rPr>
        <w:t>:</w:t>
      </w:r>
      <w:r>
        <w:rPr>
          <w:rtl w:val="true"/>
        </w:rPr>
        <w:t>یجوز إعطاء قیمة الدینار و المناط قیمة وقت الأداء</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إعطاء قیمة الدینار و المناط قیمة وقت الأداء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 فوریة لإسقاط الذنب،نعم تختص کفّارة الظهار بعدم السقوط کما فی موثّق إسحاق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 إذا عجز صاحبه عن الکفّارة فلیستغفر ربّه،و ینوی أن لا یعود قبل أن یواقع ثم لیواقع و قد أجزأ ذلک عنه من الکفّارة،فإذا وجد السبیل الی ما یکفر یوما من الأیام فلیکفر و إن تصدّق و أطعم نفسه و عیاله فإنه یجزئه إذا کان محتاجا و إلا یجد ذلک فلیستغفر ربّه،و ینوی أن لا یعود فحسبه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لإطلاق الحرمة کما تقدّم و إطلاق موضوع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لاعتبار قولها کما تقدّم فی الحیض و العادة سواء فی أصل الوقوع أو بقیة الخصوصیات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دینار فی أوله و قیمته عشرة 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حکی عن جماعة من متأخّری المتأخّرین الإشکال فی القیمة فی الدینار،بل الاقتصار فی النصف و الربع علی مساویه من التبر و الذهب،هذا مع أنّ قیمة الدینار لیست متقوّمة بوزنه من الذهب فقط بل متقوّمة أیضا بهیئة السکّة المضروبة حیث لها قیمة نقدیة مالیة تداولیة،و من ثمّ یشکل الحال فی جملة الأبواب کالدیات و الزکاة و غیرها ممّا حدد بالدینار أو الدرهم حیث یکتفی بالوزن من مادة الذهب و المثقال الشرعی منه فإنّ</w:t>
      </w:r>
      <w:bookmarkStart w:id="683" w:name="pg13754_194723"/>
    </w:p>
    <w:p>
      <w:pPr>
        <w:pStyle w:val="Heading6"/>
        <w:numPr>
          <w:ilvl w:val="5"/>
          <w:numId w:val="1"/>
        </w:numPr>
        <w:rPr/>
      </w:pPr>
      <w:bookmarkStart w:id="684" w:name="__RefHeading___Toc320741_3264237689"/>
      <w:bookmarkStart w:id="685" w:name="_Toc269"/>
      <w:bookmarkEnd w:id="683"/>
      <w:bookmarkEnd w:id="684"/>
      <w:r>
        <w:rPr>
          <w:rtl w:val="true"/>
        </w:rPr>
        <w:t xml:space="preserve">مسألة </w:t>
      </w:r>
      <w:r>
        <w:rPr/>
        <w:t>18</w:t>
      </w:r>
      <w:r>
        <w:rPr>
          <w:rtl w:val="true"/>
        </w:rPr>
        <w:t>:</w:t>
      </w:r>
      <w:r>
        <w:rPr>
          <w:rtl w:val="true"/>
        </w:rPr>
        <w:t>الأحوط إعطاء کفّارة الأمداد لثلاثة مساکین</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إعطاء کفّارة الأمداد لثلاثة مساکین،و أمّا کفّارة الدینار ذلک لیس إلا قیمة المادّة فقط بینما فی 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مالیة أخری و هی الهیئة المضروبة المسکوکة الاعتباریة للنقد،و یمکن استخراجها باستکشاف المعدّل المتوسط للقوّة الشرائیة للهیئة فی مقابل المادة بحسب الموارد و العصور المختلفة للنقد فی لسان الروایات ثم اضافته الی مالیة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تحدیدها بعشرة دراهم محلّ نظر لا سیّما مع عدم ثبات قیمة الدینار فی مقابل الدرهم فی عصر النص کما فی صریح روایات بیع الصرف و القرض،نعم فی باب الدیات المقابلة فی التخییر بین النقدین علی التحدید المزبور و من ثم وقع الإشکال بأنّ قیمتهما تختلف عن ذلک بحسب العصر الحاضر،و علی أیّة تقدیر ینبغی تحریر الوجه فی أصل إجزاء القیمة،و یستدلّ له بکون الکفّارة فی الوسط و الآخر نصف و ربع دینار و هما غیر مسکوکین فلا محالة یراد منهما القیمة و القول بمعادلة الوزن من التبر بنصف مثقال و ربعه قد عرفت أنه لا یضبط القیمة لتأثیر الهیئة النقدیة الاعتباریة فی المالیة و من ثم یتخالف الوزن من التبر مع الدینار المسکوک بسبب ترکّب مالیة الدینار من المادة و الهیئة،بخلاف التبر فإنه من المادة فقط،و هذا یقضی أنّ الملحوظ هو القیمة المالیة المحضة غیر المقیّدة بمادة معیّنة و أنّ التحدید بالدینار لکونه العملة النقدیة الرائجة و هذا وجه آخر علی المطلوب،مضافا الی انعدام الدینار المسکوک فی الیوم الحاضر و إن کان الذهب المسکوک فی الجملة لا زال رائجا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اللازم فی القیمة هو یوم الأداء و ذلک لأنّ الذمّة مشغولة بالقیمة المضافة الی الدینار لا المضافة الی عملة نقدیة أخری و لو قیدت قیمة الدینار بیوم التعلّق للزم اشتغال الذمّة بقاء بقیمة العملة الأخری و هو خلاف إطلاق دلیل الکفّارة المضاف الی الدینار فالإطلاق یقضی ببقاء الاشتغال بالدینار ما لم یؤده و یمتثل</w:t>
      </w:r>
      <w:r>
        <w:rPr>
          <w:rFonts w:eastAsia="IRNazanin" w:cs="IRNazanin"/>
          <w:color w:val="111111"/>
          <w:sz w:val="28"/>
          <w:szCs w:val="28"/>
          <w:rtl w:val="true"/>
          <w:lang w:bidi="fa-IR"/>
        </w:rPr>
        <w:t>.</w:t>
      </w:r>
      <w:bookmarkStart w:id="686" w:name="pg13754_194724"/>
    </w:p>
    <w:p>
      <w:pPr>
        <w:pStyle w:val="BookText"/>
        <w:rPr/>
      </w:pPr>
      <w:bookmarkEnd w:id="686"/>
      <w:r>
        <w:rPr>
          <w:rFonts w:ascii="IRNazanin" w:hAnsi="IRNazanin" w:eastAsia="IRNazanin"/>
          <w:color w:val="111111"/>
          <w:sz w:val="28"/>
          <w:sz w:val="28"/>
          <w:szCs w:val="28"/>
          <w:rtl w:val="true"/>
          <w:lang w:bidi="fa-IR"/>
        </w:rPr>
        <w:t>فیجوز إعطاؤها لمسکین واحد،و الأحوط صرفها علی ستّة أو سبعة مساکین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87" w:name="__RefHeading___Toc320743_3264237689"/>
      <w:bookmarkStart w:id="688" w:name="_Toc270"/>
      <w:bookmarkEnd w:id="687"/>
      <w:r>
        <w:rPr>
          <w:rtl w:val="true"/>
        </w:rPr>
        <w:t xml:space="preserve">مسألة </w:t>
      </w:r>
      <w:r>
        <w:rPr/>
        <w:t>19</w:t>
      </w:r>
      <w:r>
        <w:rPr>
          <w:rtl w:val="true"/>
        </w:rPr>
        <w:t>:</w:t>
      </w:r>
      <w:r>
        <w:rPr>
          <w:rtl w:val="true"/>
        </w:rPr>
        <w:t>إذا وطئها فی الثلث الأول و الثانی و الثالث</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وطئها فی الثلث الأول و الثانی و الثالث فعلیه الدینار و نصفه و ربعه،و إذا کرّر الوطی فی کل ثلث فإن کان التکفیر وجب التکرار و إلا فکذلک أیضا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89" w:name="__RefHeading___Toc320745_3264237689"/>
      <w:bookmarkStart w:id="690" w:name="_Toc271"/>
      <w:bookmarkEnd w:id="689"/>
      <w:r>
        <w:rPr>
          <w:rtl w:val="true"/>
        </w:rPr>
        <w:t xml:space="preserve">مسألة </w:t>
      </w:r>
      <w:r>
        <w:rPr/>
        <w:t>20</w:t>
      </w:r>
      <w:r>
        <w:rPr>
          <w:rtl w:val="true"/>
        </w:rPr>
        <w:t>:</w:t>
      </w:r>
      <w:r>
        <w:rPr>
          <w:rtl w:val="true"/>
        </w:rPr>
        <w:t>ألحق بعضهم النفساء بالحائض فی وجوب الکفّارة و لا دلیل علیه</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بعضهم النفساء بالحائض فی وجوب الکفّارة و لا دلیل علیه،نعم لا إشکال فی حرمة وطئها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جمعا بین ما ذهب إلیه المتقدّمین فی کتبهم التی هی متون روایات و ما فی جملة من الروایات من التصدّق علی مساکین لا سیّما حسنة عبد الملک الواردة فی الجاریة بعد رفع الید عن قدر العدد فیها،أو أنّ المدّ فی باب الکفّارات مورده المسکین الواحد کما فی بقیة الکفّارات أما الاحتیاط بالتوزیع علی السبعة فلما فی صحیح الحلبی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القواعد و غیرها التکرر مع الاختلاف زمنا أو سبق التکفیر،و عن نکاح المبسوط التکرر مع سبق التکفیر و مثله عن السرائر و عن الدروس و جماعة التکرر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هو مقتضی القاعدة من کون ظاهر أدلّة الأسباب و المسببات هی العموم الاستغراقی لا البدلی و صرف الوجود و لا العموم المجموعی،و ما یمکن تقریره من قرائن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الکفّارة فی سیاق الحدّ و التعزیر فی بعض الروایات و هو لا یتکرر مع عدم سبق الاجراء و هنا یطابق المحکی عن المبسوط، 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ظهور التقسیم الزمانی فی کونه وحدة مجموعیة فیتعدد بحسبها کما استظهره الماتن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الحرمة فقد دلّت علیها الروایات کموثّق مالک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عن النفساء یغشاها زوجها و هی فی نفاسها من الدم،قال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مضی لها منذ یوم وضعت</w:t>
      </w:r>
      <w:bookmarkStart w:id="691" w:name="pg13754_194725"/>
    </w:p>
    <w:p>
      <w:pPr>
        <w:pStyle w:val="Heading6"/>
        <w:numPr>
          <w:ilvl w:val="5"/>
          <w:numId w:val="1"/>
        </w:numPr>
        <w:rPr/>
      </w:pPr>
      <w:bookmarkStart w:id="692" w:name="__RefHeading___Toc320747_3264237689"/>
      <w:bookmarkStart w:id="693" w:name="_Toc272"/>
      <w:bookmarkEnd w:id="691"/>
      <w:bookmarkEnd w:id="692"/>
      <w:r>
        <w:rPr>
          <w:rtl w:val="true"/>
        </w:rPr>
        <w:t>التاسع</w:t>
      </w:r>
      <w:r>
        <w:rPr>
          <w:rtl w:val="true"/>
        </w:rPr>
        <w:t>:</w:t>
      </w:r>
      <w:r>
        <w:rPr>
          <w:rtl w:val="true"/>
        </w:rPr>
        <w:t>بطلان طلاقها و ظهارها</w:t>
      </w:r>
      <w:bookmarkEnd w:id="693"/>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طلاقها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ظهارها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بقدر أیام عدّة حیضها ثمّ تستظهر بیوم فلا بأس بعد أن یغشاها زوجها</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و صحیح سعید بن یسار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تحرم علیها الصلاة ثم تطهر فتوضّأ من غیر أن تغتسل أ فلزوجها أن یأتیها قبل أن تغتسل؟قال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تغتسل</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الکفّارة فقد یستظهر من الصحیح المتقدّم وحدة الحکم فی الموردین و الذی هو موضوع الکفّارة و یؤیّد بما فی صحیح </w:t>
      </w:r>
      <w:r>
        <w:rPr>
          <w:rStyle w:val="FootnoteAnchor"/>
          <w:rtl w:val="true"/>
        </w:rPr>
        <w:footnoteReference w:id="675"/>
      </w:r>
      <w:r>
        <w:rPr>
          <w:rFonts w:ascii="IRNazanin" w:hAnsi="IRNazanin" w:eastAsia="IRNazanin"/>
          <w:color w:val="111111"/>
          <w:sz w:val="28"/>
          <w:sz w:val="28"/>
          <w:szCs w:val="28"/>
          <w:rtl w:val="true"/>
          <w:lang w:bidi="fa-IR"/>
        </w:rPr>
        <w:t xml:space="preserve">سلیمان بن خالد عنه علیه السّلام من کون الطمث غذاء الطفل فی الرحم و أنه حبس فی الرحم رزق له و مفهومه انتهاء ذلک بالولادة و بما فی صحیح نعیم الصحّاف </w:t>
      </w:r>
      <w:r>
        <w:rPr>
          <w:rStyle w:val="FootnoteAnchor"/>
          <w:rtl w:val="true"/>
        </w:rPr>
        <w:footnoteReference w:id="676"/>
      </w:r>
      <w:r>
        <w:rPr>
          <w:rFonts w:ascii="IRNazanin" w:hAnsi="IRNazanin" w:eastAsia="IRNazanin"/>
          <w:color w:val="111111"/>
          <w:sz w:val="28"/>
          <w:sz w:val="28"/>
          <w:szCs w:val="28"/>
          <w:rtl w:val="true"/>
          <w:lang w:bidi="fa-IR"/>
        </w:rPr>
        <w:t>من نفی ترتیب أحکام الحائض عن المرأة التی تری الدم فی الحبل بعد عشرین یوما من وقتها و تعلیل ذلک منه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لیس من الرحم و لا من الطمث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ما فی روایة رزیق من نفی الأحکام عن دم المخاض لأنه لیس نفاسا و لا حیضا و إنما هو من فتق الرحم و ظاهر مجموعها فی وحدة مبدأ الدمین و یؤیّد ما فی صحیح زرارة من تسویة أحکام الحائض بالنفساء، و العمدة الاستظهار من صحیح سعید بن یسار إن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جملة من الروایات کموثّق الیسع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طلاق إلا علی طهر من غیر جماع</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و صحیح بکیر بن أعین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طلاق لغیر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بطلاق أن یطلقها و هی حائض أو دم نفاسها أو بعد ما یغشاها قبل أن تحیض فلیس طلاقه بطلاق</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حمران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ظهار إلا فی طهر من غیر</w:t>
      </w:r>
    </w:p>
    <w:p>
      <w:pPr>
        <w:pStyle w:val="BookText"/>
        <w:rPr/>
      </w:pPr>
      <w:r>
        <w:rPr>
          <w:rFonts w:ascii="IRNazanin" w:hAnsi="IRNazanin" w:eastAsia="IRNazanin"/>
          <w:color w:val="111111"/>
          <w:sz w:val="28"/>
          <w:sz w:val="28"/>
          <w:szCs w:val="28"/>
          <w:rtl w:val="true"/>
          <w:lang w:bidi="fa-IR"/>
        </w:rPr>
        <w:t>مدخولا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دبرا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زوجها حاضرا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حکم الحاضر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حاملا،فلو لم تکن مدخولا بها أو کان زوجها غائبا أو فی حکم الغائب بأن لم یکن متمکنا من استعلام حالها أو کانت حاملا یصح طلاقها و المراد بکونه فی حکم جماع</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 xml:space="preserve">و مثله صحیح زرارة </w:t>
      </w:r>
      <w:r>
        <w:rPr>
          <w:rStyle w:val="FootnoteAnchor"/>
          <w:rtl w:val="true"/>
        </w:rPr>
        <w:footnoteReference w:id="68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بذلک الصحاح کصحیح محمد بن مسلم و زرارة و غیرهما عن أبی جعفر و أبی عبد الله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یطلقهنّ أزواجهن متی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المستبین حملها،و الجاریة التی لم تحض و المرأة التی قد قعدت من المحیض،و الغائب عنها زوجها، و التی لم یدخل بها</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لعموم الفرج و الوقاع المأخوذ فی أدلّة النکاح من روایات المهر و غیره،و کما روایة ابن أبی عمیر عن حفص بن سوقة عمّن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یأتی أهله من خلفها؟قال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و یعضده ما ورد فی جواز الوطی فی الدبر </w:t>
      </w:r>
      <w:r>
        <w:rPr>
          <w:rStyle w:val="FootnoteAnchor"/>
          <w:rtl w:val="true"/>
        </w:rPr>
        <w:footnoteReference w:id="683"/>
      </w:r>
      <w:r>
        <w:rPr>
          <w:rFonts w:ascii="Amiri" w:hAnsi="Amiri" w:eastAsia="Amiri" w:cs="Amiri"/>
          <w:color w:val="111111"/>
          <w:sz w:val="28"/>
          <w:sz w:val="28"/>
          <w:szCs w:val="28"/>
          <w:rtl w:val="true"/>
          <w:lang w:bidi="ar-SA"/>
        </w:rPr>
        <w:t xml:space="preserve">المتضمّنة للاستشهاد بقوله تعالی إِنَّکُمْ لَتَأْتُونَ الرِّجالَ شَهْوَةً مِنْ دُونِ النِّساءِ و بتحقق الجنابة کما فی النص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تقدّم فی الصحاح من صحّة طلاق الغائب علی کلّ حال و إن قیّد فی بعضها بمضی مدّة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لظهور عنوان الغائب فی عدم المکنة من التوصّل الی استخبار الحال و من ثم قیّد فی عدّة من الروایات بمضی مدّة شهر و نحو ذلک کی یمضی علمه بکلّ من طهر</w:t>
      </w:r>
      <w:bookmarkStart w:id="694" w:name="pg13754_194727"/>
    </w:p>
    <w:p>
      <w:pPr>
        <w:pStyle w:val="BookText"/>
        <w:rPr/>
      </w:pPr>
      <w:bookmarkEnd w:id="694"/>
      <w:r>
        <w:rPr>
          <w:rFonts w:ascii="IRNazanin" w:hAnsi="IRNazanin" w:eastAsia="IRNazanin"/>
          <w:color w:val="111111"/>
          <w:sz w:val="28"/>
          <w:sz w:val="28"/>
          <w:szCs w:val="28"/>
          <w:rtl w:val="true"/>
          <w:lang w:bidi="fa-IR"/>
        </w:rPr>
        <w:t>الحاضر أن یکون مع غیبته متمکنا من استعلام حالها</w:t>
      </w:r>
      <w:r>
        <w:rPr>
          <w:rFonts w:eastAsia="IRNazanin" w:cs="IRNazanin"/>
          <w:color w:val="111111"/>
          <w:sz w:val="28"/>
          <w:szCs w:val="28"/>
          <w:rtl w:val="true"/>
          <w:lang w:bidi="fa-IR"/>
        </w:rPr>
        <w:t>.</w:t>
      </w:r>
    </w:p>
    <w:p>
      <w:pPr>
        <w:pStyle w:val="Heading6"/>
        <w:numPr>
          <w:ilvl w:val="5"/>
          <w:numId w:val="1"/>
        </w:numPr>
        <w:rPr/>
      </w:pPr>
      <w:bookmarkStart w:id="695" w:name="__RefHeading___Toc320749_3264237689"/>
      <w:bookmarkStart w:id="696" w:name="_Toc273"/>
      <w:bookmarkEnd w:id="695"/>
      <w:r>
        <w:rPr>
          <w:rtl w:val="true"/>
        </w:rPr>
        <w:t xml:space="preserve">مسألة </w:t>
      </w:r>
      <w:r>
        <w:rPr/>
        <w:t>21</w:t>
      </w:r>
      <w:r>
        <w:rPr>
          <w:rtl w:val="true"/>
        </w:rPr>
        <w:t>:</w:t>
      </w:r>
      <w:r>
        <w:rPr>
          <w:rtl w:val="true"/>
        </w:rPr>
        <w:t>إذا کان الزوج غائبا و وکّل حاضرا متمکّنا من استعلام حالها</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الزوج غائبا و وکّل حاضرا متمکّنا من استعلام حالها لا یجوز له طلاقها فی حال الحیض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97" w:name="__RefHeading___Toc320751_3264237689"/>
      <w:bookmarkStart w:id="698" w:name="_Toc274"/>
      <w:bookmarkEnd w:id="697"/>
      <w:r>
        <w:rPr>
          <w:rtl w:val="true"/>
        </w:rPr>
        <w:t xml:space="preserve">مسألة </w:t>
      </w:r>
      <w:r>
        <w:rPr/>
        <w:t>22</w:t>
      </w:r>
      <w:r>
        <w:rPr>
          <w:rtl w:val="true"/>
        </w:rPr>
        <w:t>:</w:t>
      </w:r>
      <w:r>
        <w:rPr>
          <w:rtl w:val="true"/>
        </w:rPr>
        <w:t>لو طلّقها باعتقاد أنّها طاهرة فبانت حائضا بطل</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طلّقها باعتقاد أنّها طاهرة فبانت حائضا بطل،و بالعکس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99" w:name="__RefHeading___Toc320753_3264237689"/>
      <w:bookmarkStart w:id="700" w:name="_Toc275"/>
      <w:bookmarkEnd w:id="699"/>
      <w:r>
        <w:rPr>
          <w:rtl w:val="true"/>
        </w:rPr>
        <w:t xml:space="preserve">مسألة </w:t>
      </w:r>
      <w:r>
        <w:rPr/>
        <w:t>23</w:t>
      </w:r>
      <w:r>
        <w:rPr>
          <w:rtl w:val="true"/>
        </w:rPr>
        <w:t>:</w:t>
      </w:r>
      <w:r>
        <w:rPr>
          <w:rtl w:val="true"/>
        </w:rPr>
        <w:t>لا فرق فی بطلان طلاق الحائض بین أن یکون حیضها وجدانیا أو بالرجوع الی التمییز أو التخییر بین الاعداد المذکورة سابقا</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فی بطلان طلاق الحائض بین أن یکون حیضها وجدانیا أو بالرجوع الی التمییز أو التخییر بین الاعداد المذکورة سابقا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طلّقها فی صورة المجامعة و الحیض و من ثم ورد فی الحاضر الذی لا یقدر علی معرفة الحال جواز طلاقه کما فی صحیح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تزوّج امرأة سرّا من أهلها و هی فی منزلها أهلها،و قد أراد أن یطلّقها و لیس یصل إلیها فیعلم طمثها إذا طمثت و لا یعلم بطهرها إذا طهرت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الغائب عن أهله،یطلّق بالأهلة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685"/>
      </w:r>
      <w:r>
        <w:rPr>
          <w:rFonts w:ascii="IRNazanin" w:hAnsi="IRNazanin" w:eastAsia="IRNazanin"/>
          <w:color w:val="111111"/>
          <w:sz w:val="28"/>
          <w:sz w:val="28"/>
          <w:szCs w:val="28"/>
          <w:rtl w:val="true"/>
          <w:lang w:bidi="fa-IR"/>
        </w:rPr>
        <w:t>فیظهر منه أنّ المدار علی إمکان الاستعلام و قد تضمّن ذیل الصحیح بعد ذلک لمن لا یتمکّن فی بعض الأحیان أن یمضی له شهر ثم یطلق ممّا یدلّ علی أنّ أخذ المدّة فی بعض روایات الغائب محمول علی مضی الطهر المجامع فیه و الحیض المعلومان قبل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أنّ المدار علی التمکّن لا انّ وصف الغیاب و الحضور هما لمجری الصیغة فإنّ الطلاق منسوب الی الزوج،فلو فرض العکس لما صحّ أیضا،بل لحصول التمکّن للزوج و لو بالاستعانة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المدار علی الواقع فی غیر الموارد الخمسة المستثناة المتقدّمة فإنّ الاستثناء لیس ظاهریا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للحکم بحیضیّتها حینئذ و لو 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بنی علی کون التخییر</w:t>
      </w:r>
      <w:bookmarkStart w:id="701" w:name="pg13754_194728"/>
    </w:p>
    <w:p>
      <w:pPr>
        <w:pStyle w:val="BookText"/>
        <w:rPr/>
      </w:pPr>
      <w:bookmarkEnd w:id="701"/>
      <w:r>
        <w:rPr>
          <w:rFonts w:ascii="IRNazanin" w:hAnsi="IRNazanin" w:eastAsia="IRNazanin"/>
          <w:color w:val="111111"/>
          <w:sz w:val="28"/>
          <w:sz w:val="28"/>
          <w:szCs w:val="28"/>
          <w:rtl w:val="true"/>
          <w:lang w:bidi="fa-IR"/>
        </w:rPr>
        <w:t>تخییرها قبل اختیارها فاختارت التحیّض بطل،و لو اختارت عدمه 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 قبل الاختیار بطل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02" w:name="__RefHeading___Toc320755_3264237689"/>
      <w:bookmarkStart w:id="703" w:name="_Toc276"/>
      <w:bookmarkEnd w:id="702"/>
      <w:r>
        <w:rPr>
          <w:rtl w:val="true"/>
        </w:rPr>
        <w:t xml:space="preserve">مسألة </w:t>
      </w:r>
      <w:r>
        <w:rPr/>
        <w:t>24</w:t>
      </w:r>
      <w:r>
        <w:rPr>
          <w:rtl w:val="true"/>
        </w:rPr>
        <w:t>:</w:t>
      </w:r>
      <w:r>
        <w:rPr>
          <w:rtl w:val="true"/>
        </w:rPr>
        <w:t>بطلان الطلاق و الظهار و حرمة الوطی و وجوب الکفّارة مختصّة بحال الحیض</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الطلاق و الظهار و حرمة الوطی و وجوب الکفّارة مختصّة بحال الحیض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لیس أصلا تنزیلیا بل مجرّد وظیفة بنائیة کالاحتیاط فیشکل ترتیب آثار الحیض علیه حینئذ،بخلاف ما لو کان أصلا تنزیلیا أو إحرازیا،نعم بالنسبة الی الطلاق و الظهار و نحوها مما أخذ فی صحّته الطهر مقتضی الأصل هو الفساد و عدم وقوعه بعد عدم جریان استصحاب بقاء الطهر موضوعا کما مرّ فی أوائل مبحث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باختیارها یتحقق حیضیّة الیوم بحسب البناء الظاهری هذا لو اختارته، و کذا العکس فإنه یصحّ،هذا لو کان اختیارها بلحاظ الیوم الحاضر و فرض وقوع الطلاق قبل ذلک،لا سیّما مع تصور اعتبار الحکم الوضعی لما سبق من الزمن و هذا مبنی علی عدم لزوم تحیّض المرأة فی أول رؤیة الدم بالعدد،و قد تقدّم أن الأقوی کون العدد وظیفة له من حیث الکم لا من حیث المبدأ و الوقت و أنّ وظیفتها فیه هو الصفات أو قاعدة الإمکان،بل لو بنی علی تخییرها فی الوقت أیضا فظاهر الأدلّة هو تحیّضها لما یأتی لا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بتخییرها فی الوقت و أنه لما یأتی لا لما تقدّم فللصحّة وجه و انّ عدم اختیارها الحیضیّة لما تقدّم بناء ظاهری علی الاستحاضة فاللازم الصحّة، و بعبارة أخری أنّ اختیارها للحیضیة کما هو بناء علی ذلک فی الظاهر،کذلک عدم اختیارها لها بناء منها علی الاستحاضة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خبثه فهو موضوع البطلان لا الحدث،و بعبارة أخری أنّ جملة من أحکامها مرتّب علی الأول کالأربعة المذکورة فی المتن و جملة أخری مرتّبة علی</w:t>
      </w:r>
      <w:bookmarkStart w:id="704" w:name="pg13754_194729"/>
    </w:p>
    <w:p>
      <w:pPr>
        <w:pStyle w:val="BookText"/>
        <w:rPr/>
      </w:pPr>
      <w:bookmarkEnd w:id="704"/>
      <w:r>
        <w:rPr>
          <w:rFonts w:ascii="IRNazanin" w:hAnsi="IRNazanin" w:eastAsia="IRNazanin"/>
          <w:color w:val="111111"/>
          <w:sz w:val="28"/>
          <w:sz w:val="28"/>
          <w:szCs w:val="28"/>
          <w:rtl w:val="true"/>
          <w:lang w:bidi="fa-IR"/>
        </w:rPr>
        <w:t>طهرت و لم تغتسل لا تترتب هذه الأحکام،فیصحّ طلاقها و ظهارها و یجوز وطؤها و لا کفّارة فیه،و أما الأحکام الأخر المذکورة فهی ثابتة ما لم تغتسل</w:t>
      </w:r>
      <w:r>
        <w:rPr>
          <w:rFonts w:eastAsia="IRNazanin" w:cs="IRNazanin"/>
          <w:color w:val="111111"/>
          <w:sz w:val="28"/>
          <w:szCs w:val="28"/>
          <w:rtl w:val="true"/>
          <w:lang w:bidi="fa-IR"/>
        </w:rPr>
        <w:t>.</w:t>
      </w:r>
    </w:p>
    <w:p>
      <w:pPr>
        <w:pStyle w:val="Heading6"/>
        <w:numPr>
          <w:ilvl w:val="5"/>
          <w:numId w:val="1"/>
        </w:numPr>
        <w:rPr/>
      </w:pPr>
      <w:bookmarkStart w:id="705" w:name="__RefHeading___Toc320757_3264237689"/>
      <w:bookmarkStart w:id="706" w:name="_Toc277"/>
      <w:bookmarkEnd w:id="705"/>
      <w:r>
        <w:rPr>
          <w:rtl w:val="true"/>
        </w:rPr>
        <w:t>العاشر</w:t>
      </w:r>
      <w:r>
        <w:rPr>
          <w:rtl w:val="true"/>
        </w:rPr>
        <w:t>:</w:t>
      </w:r>
      <w:r>
        <w:rPr>
          <w:rtl w:val="true"/>
        </w:rPr>
        <w:t>وجوب الغسل بعد انقطاع الحیض للأعمال الواجبة المشروطة بالطهارة</w:t>
      </w:r>
      <w:bookmarkEnd w:id="706"/>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الغسل بعد انقطاع الحیض للأعمال الواجبة المشروطة بالطهارة کالصلاة و الطواف و الصوم و استحبابه للأعمال التی یستحب لها الطهارة،و شرطیته للأعمال غیر الواجبة التی یشترط فیها 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الطلاق و الظهار فقد نصّ فی روایاتهما علی ذلک و إرادة النقاء کما هو حال العدّة المرتبطة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الوطی و الکفّارة فکذلک کما فی جملة من الروایات الواردة </w:t>
      </w:r>
      <w:r>
        <w:rPr>
          <w:rStyle w:val="FootnoteAnchor"/>
          <w:rtl w:val="true"/>
        </w:rPr>
        <w:footnoteReference w:id="686"/>
      </w:r>
      <w:r>
        <w:rPr>
          <w:rFonts w:ascii="IRNazanin" w:hAnsi="IRNazanin" w:eastAsia="IRNazanin"/>
          <w:color w:val="111111"/>
          <w:sz w:val="28"/>
          <w:sz w:val="28"/>
          <w:szCs w:val="28"/>
          <w:rtl w:val="true"/>
          <w:lang w:bidi="fa-IR"/>
        </w:rPr>
        <w:t>و إن نهی عنه فی أخری المحمولة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حرمة المس للکتاب و الأسماء فهی مرتّبة علی الحدث کما مرّ فی أدلّتها،و أمّا حرمة اللبث فی المساجد أو دخول المسجدین فکذلک کما هو الحال فی الجنب المذکور فی سیاق واحد معها فی الروایات و کذلک الحال فی قراءة العزائم،و أمّا حرمة العبادة فبعض أدلّتها و إن کان یظهر منها أخذ عنوان الحائض الظاهر فی الخبث و هو کذلک بلحاظ عدم وجوب الصلاة و الصیام،إلا أنه فی بعض الأدلّة الأخری مرتّبة علی الحدث فلاحظ،و کذلک الحال فی حرمة الطواف</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استحبابه النفسی لا ینافی طروّ الوجوب الضمنی الحرفی علیه کما حررناه فی مقدّمة الواجب،کما أنه فی موارد شرطیته فی الأعمال الندبیة کالنافلة فإنه یطرأ علیه ندب ضمنی حرفی یؤکّد ندبه الذاتی،غایة الأمر الحرفیة تارة بتیة فیما کان الوجوب شرطی فی المندوب و أخری ندب شرطی فی المندوب</w:t>
      </w:r>
      <w:r>
        <w:rPr>
          <w:rFonts w:eastAsia="IRNazanin" w:cs="IRNazanin"/>
          <w:color w:val="111111"/>
          <w:sz w:val="28"/>
          <w:szCs w:val="28"/>
          <w:rtl w:val="true"/>
          <w:lang w:bidi="fa-IR"/>
        </w:rPr>
        <w:t>.</w:t>
      </w:r>
      <w:bookmarkStart w:id="707" w:name="pg13754_194730"/>
    </w:p>
    <w:p>
      <w:pPr>
        <w:pStyle w:val="Heading6"/>
        <w:numPr>
          <w:ilvl w:val="5"/>
          <w:numId w:val="1"/>
        </w:numPr>
        <w:rPr/>
      </w:pPr>
      <w:bookmarkStart w:id="708" w:name="__RefHeading___Toc320759_3264237689"/>
      <w:bookmarkStart w:id="709" w:name="_Toc278"/>
      <w:bookmarkEnd w:id="707"/>
      <w:bookmarkEnd w:id="708"/>
      <w:r>
        <w:rPr>
          <w:rtl w:val="true"/>
        </w:rPr>
        <w:t xml:space="preserve">مسألة </w:t>
      </w:r>
      <w:r>
        <w:rPr/>
        <w:t>25</w:t>
      </w:r>
      <w:r>
        <w:rPr>
          <w:rtl w:val="true"/>
        </w:rPr>
        <w:t>:</w:t>
      </w:r>
      <w:r>
        <w:rPr>
          <w:rtl w:val="true"/>
        </w:rPr>
        <w:t>غسل الحیض کغسل الجنابة مستحب نفسی</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الحیض کغسل الجنابة مستحب نفسی و کیفیته مثل غسل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الترتیب و الارتماس و غیرهما ممّا مرّ،و الفرق أنّ غسل الجنابة لا یحتاج الی الوضوء بخلافه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یجب معه الوضوء قبله أو بعده أو بینه إذا کان ترتیبیا، و الأفضل فی جمیع الأغسال جعل الوضوء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استحبابه النفسی فلما دلّ علی رجحان الطهارة ممّا تقدم فی غسل الجنابة و قد أطلق علی الحیض الحدث کما فی صحیح سعید بن یسار المتقدّم و أنّ الغسل منه طهور کما یقتضیه دلالة صحیح محمد بن مسلم </w:t>
      </w:r>
      <w:r>
        <w:rPr>
          <w:rStyle w:val="FootnoteAnchor"/>
          <w:rtl w:val="true"/>
        </w:rPr>
        <w:footnoteReference w:id="687"/>
      </w:r>
      <w:r>
        <w:rPr>
          <w:rFonts w:ascii="IRNazanin" w:hAnsi="IRNazanin" w:eastAsia="IRNazanin"/>
          <w:color w:val="111111"/>
          <w:sz w:val="28"/>
          <w:sz w:val="28"/>
          <w:szCs w:val="28"/>
          <w:rtl w:val="true"/>
          <w:lang w:bidi="fa-IR"/>
        </w:rPr>
        <w:t>،و أمّا اتّحاد کیفیته فیدلّ علیه مضافا الی انصراف معنی الغسل الی الغسل المعهود فی الجنابة صحیح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الجنابة و الحیض واحد</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ذهب إلیه المعظم خلافا للسیّد المرتضی و الکاتب و أبی علی و کذلک جملة من متأخّری المتأخّرین،و عن الأول إطلاق إجزاء الغسل عن الوضوء واجبا کان الغسل أو نفلا و عن جمل السیّد تخصیص الاغناء بالواجب،و قد أطلق المعظم التسویة بین اتیان الوضوء قبله أو بعده و عن الصدوقین و المفید و أبی الصلاح و ابن زهرة وجوب تقدیم الوضوء لکن عن الفقه الرضوی لزوم الوضوء بعد الغسل لو نساه قبل و عن الذکری أنّ إیجاب التقدیم أشهر و فی الخلاف </w:t>
      </w:r>
      <w:r>
        <w:rPr>
          <w:rStyle w:val="FootnoteAnchor"/>
          <w:rtl w:val="true"/>
        </w:rPr>
        <w:footnoteReference w:id="689"/>
      </w:r>
      <w:r>
        <w:rPr>
          <w:rFonts w:ascii="IRNazanin" w:hAnsi="IRNazanin" w:eastAsia="IRNazanin"/>
          <w:color w:val="111111"/>
          <w:sz w:val="28"/>
          <w:sz w:val="28"/>
          <w:szCs w:val="28"/>
          <w:rtl w:val="true"/>
          <w:lang w:bidi="fa-IR"/>
        </w:rPr>
        <w:t>قال فی مسألة من وجب علیه الوضوء و غسل الجنابة و اجزاء الغسل عنهما أنّه قال به جمیع الفقهاء عدا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یستدلّ لعدم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الغسل سنّة و الوضوء فرض و لا تجزئ سنّة عن فرض</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التهذیب بأنّ إطلاق الأمر بالوضوء للصلاة لم یقید إلا بغسل الجنابة</w:t>
      </w:r>
    </w:p>
    <w:p>
      <w:pPr>
        <w:pStyle w:val="BookText"/>
        <w:rPr/>
      </w:pPr>
      <w:r>
        <w:rPr>
          <w:rFonts w:ascii="IRNazanin" w:hAnsi="IRNazanin" w:eastAsia="IRNazanin"/>
          <w:color w:val="111111"/>
          <w:sz w:val="28"/>
          <w:sz w:val="28"/>
          <w:szCs w:val="28"/>
          <w:rtl w:val="true"/>
          <w:lang w:bidi="fa-IR"/>
        </w:rPr>
        <w:t>فیبقی الباقی سواء جعل موضوع الأمر مطلق القیام للصلاة أو ما إذا کان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مقتضی القاعدة فیما کان محدثا بالأصغر فإنّ مقتضی إطلاق السببیة لموجب الوضوء هو لزومه و کذلک فیما لو لم یکن و کان الغسل من الحدث الأکبر فإنه مستلزم للأصغر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 الی ابن أبی عمیر عن رجل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غسل قبله وضوء إلا غسل الجنابة</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و فی الصحیح إلیه أیضا عن حمّاد بن عثمان أو غیره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غسل وضوء إلا الجنابة</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 فی علی بن یقطین عن أبی الحسن الأول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تغتسل للجمعة فتوضّأ و اغتسل</w:t>
      </w:r>
      <w:r>
        <w:rPr>
          <w:rFonts w:eastAsia="IRNazanin" w:cs="IRNazanin"/>
          <w:color w:val="111111"/>
          <w:sz w:val="28"/>
          <w:szCs w:val="28"/>
          <w:rtl w:val="true"/>
          <w:lang w:bidi="fa-IR"/>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استدلّ علی إجزاءه عن الوضوء مبنی علی إطلاق الغسل و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الجنسیة مع أنّ القرائن العدیدة شاهدة علی إرادة العهدیة و هو خصوص غسل الجنابة و ذلک لدعوی العامّة فی زمن صدور الحدیث بلزوم الوضوء مع غسل الجنابة کما تشیر إلیه بعض الروایات و تقدّم أنه قول للشافعی أو أنهم یروون ذلک علی أمیر المؤمنین علیه السّلام،مضافا الی إعراض المتقدّمین عن العمل بها و هی بمرأی و مسمع منهم و هم الرواة لها و من ثم تراهم فی کتبهم التی هی متون روایات اعتمدوا علی الأولی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للأجزاء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غسل الحیض فرض أیضا و أطلق علیه التطهّر فی الکتاب کما أطلق علی</w:t>
      </w:r>
    </w:p>
    <w:p>
      <w:pPr>
        <w:pStyle w:val="BookText"/>
        <w:rPr/>
      </w:pPr>
      <w:r>
        <w:rPr>
          <w:rFonts w:ascii="Amiri" w:hAnsi="Amiri" w:eastAsia="Amiri" w:cs="Amiri"/>
          <w:color w:val="111111"/>
          <w:sz w:val="28"/>
          <w:sz w:val="28"/>
          <w:szCs w:val="28"/>
          <w:rtl w:val="true"/>
          <w:lang w:bidi="ar-SA"/>
        </w:rPr>
        <w:t xml:space="preserve">غسل الجنابة فیندرج فی قوله تعالی وَ إِنْ کُنْتُمْ جُنُباً فَاطَّهَّرُوا و ذلک فی قوله تعالی فَإِذا تَطَهَّرْنَ فَأْتُوهُنَّ مِنْ حَیْثُ أَمَرَکُمُ اللّهُ </w:t>
      </w:r>
      <w:r>
        <w:rPr>
          <w:rStyle w:val="FootnoteAnchor"/>
          <w:rtl w:val="true"/>
        </w:rPr>
        <w:footnoteReference w:id="693"/>
      </w:r>
      <w:r>
        <w:rPr>
          <w:rFonts w:ascii="IRNazanin" w:hAnsi="IRNazanin" w:eastAsia="IRNazanin"/>
          <w:color w:val="111111"/>
          <w:sz w:val="28"/>
          <w:sz w:val="28"/>
          <w:szCs w:val="28"/>
          <w:rtl w:val="true"/>
          <w:lang w:bidi="fa-IR"/>
        </w:rPr>
        <w:t xml:space="preserve">و قد تقدّمت الإشارة الی إطلاق ذلک علیه فی صحیح محمد بن مسلم </w:t>
      </w:r>
      <w:r>
        <w:rPr>
          <w:rStyle w:val="FootnoteAnchor"/>
          <w:rtl w:val="true"/>
        </w:rPr>
        <w:footnoteReference w:id="694"/>
      </w:r>
      <w:r>
        <w:rPr>
          <w:rFonts w:ascii="IRNazanin" w:hAnsi="IRNazanin" w:eastAsia="IRNazanin"/>
          <w:color w:val="111111"/>
          <w:sz w:val="28"/>
          <w:sz w:val="28"/>
          <w:szCs w:val="28"/>
          <w:rtl w:val="true"/>
          <w:lang w:bidi="fa-IR"/>
        </w:rPr>
        <w:t>،و بذلک یظهر ما فی الدلیل الثانی المتقدم من تخصیص الخارج عن إطلاق الأمر بالوضوء بخصوص غسل الجنابة،فإنّ الطهور قد أطلق علی غسل الحیض بل سیأتی إطلاقه علی مطلق الغسل فی قبال الوضوء، و یتّضح من ذلک أنّ المقابلة فی الآیة هو بین الوضوء و مطلق الغسل و بین الحدث الأصغر و الحدث الأکبر،و أنّ الطهور عنوان للغسل مطلقا،و فی 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عبد الله علیه السّلام عن الحائض تطهر یوم الجمعة و تذکر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 و لکنّها تتوضّأ فی وقت الصلاة ثم تستقبل القبلة و تذکر الله</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فإنّه علیه السّلام أطلق الطهر علی غسل الجمعة الذی نفاه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تداخل الأغسال وحدة حقیقة الأغسال و مسببها و هو الطهارة فیکون حکومة أو ورود و توسعة فی عنوان الطهر المقابل للوضوء فیکون خروجه عن إطلاق الوضوء تخصصا و لو سلّم أنه تخصیص للعموم القرآنی بالخاص الروائی فهو کبقیة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الورود و التخصص ما بنوا علیه من بدلیة التیمم عن الأغسال و هو إدراج لها فی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یشرع لها البدل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بعد ما کان انتقاض الوضوء بکلّ حدث أکبر کما تدلّ علیه صحیحة إسحاق بن عبد الله الأشعری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الوضوء إلا حدث،و النوم حدث</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و مثله موثّق بکیر </w:t>
      </w:r>
      <w:r>
        <w:rPr>
          <w:rStyle w:val="FootnoteAnchor"/>
          <w:rtl w:val="true"/>
        </w:rPr>
        <w:footnoteReference w:id="697"/>
      </w:r>
      <w:r>
        <w:rPr>
          <w:rFonts w:ascii="Amiri" w:hAnsi="Amiri" w:eastAsia="Amiri" w:cs="Amiri"/>
          <w:color w:val="111111"/>
          <w:sz w:val="28"/>
          <w:sz w:val="28"/>
          <w:szCs w:val="28"/>
          <w:rtl w:val="true"/>
          <w:lang w:bidi="ar-SA"/>
        </w:rPr>
        <w:t xml:space="preserve">و معتبرة المفضّل بن عمر </w:t>
      </w:r>
      <w:r>
        <w:rPr>
          <w:rStyle w:val="FootnoteAnchor"/>
          <w:rtl w:val="true"/>
        </w:rPr>
        <w:footnoteReference w:id="698"/>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عدم ارتفاع الحدث الأصغر قبل الأکبر بل اللازم هو رفع الأکبر أولا هذا لو بنی علی استقلال کلّ من السببین فی رفع مسببه أو اشتراکهما فی رفع المسبب الذی هو الحدث الأکبر إلا أنّ الاحتمال الثانی لا یصار إلیه لعدم التزامهم ببقاء الأکبر لو أتی بالغسل من دون وضوء و من ثم ترتفع آثاره کحرمة قراءة العزائم و اللبث فی المساجد و إن لم یأت بالوضوء،و هذا الاحتمال هو ما یقال من دخالة الوضوء فی ماهیة غسل غیر الجنابة أی کشرط فیه سواء تقدّمه أو تأخّر عنه،أو احتمال ثالث و هو اشتراکهما معا فی رفع الحدثین معا و هذا کسابقه،و من ثم استشکل 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نیة رفع الحدث بالوضوء سواء تقدّم أو تأخّر أما الأول فلما مرّ و أما الثانی فلأنه بالغسل یرتفع الأکبر فلا محلّ لرافعیة الوضوء له،و من ذلک کان الاتّفاق علی مشروعیة تقدّم الوضوء علی غسل غیر الجنابة کما هو مقتضی النصوص الآتیة أحد أدلّة إجزاء مطلق الغسل عن الوضوء و إن الأمر به علی وجه الندبیة نظیر توضّؤ الجنب للأکل و نحوه لرفع الکراهة و کذلک الحائض و نحوها،و من تلک النصوص صحیح سلیمان بن خالد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و مثلها روایة عبد الله بن سلیمان </w:t>
      </w:r>
      <w:r>
        <w:rPr>
          <w:rStyle w:val="FootnoteAnchor"/>
          <w:rtl w:val="true"/>
        </w:rPr>
        <w:footnoteReference w:id="700"/>
      </w:r>
      <w:r>
        <w:rPr>
          <w:rFonts w:ascii="IRNazanin" w:hAnsi="IRNazanin" w:eastAsia="IRNazanin"/>
          <w:color w:val="111111"/>
          <w:sz w:val="28"/>
          <w:sz w:val="28"/>
          <w:szCs w:val="28"/>
          <w:rtl w:val="true"/>
          <w:lang w:bidi="fa-IR"/>
        </w:rPr>
        <w:t>و عن المعتبر روی من عدّة طرق عن الصادق علیه السّلام 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الروایات التی استدلّ بها علی عدم الإجزاء عن الوضوء المتضمّنة لثبوت الوضوء قبل الغسل فی غیر الجنابة،و حمل الغسل فی صحیح سلیمان و غیره علی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للاتّفاق علی جواز تأخیره فی غیر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بعد ما مرّ من إیجاب جماعة من المتقدّمین تقدیمه علی غسل غیر</w:t>
      </w:r>
    </w:p>
    <w:p>
      <w:pPr>
        <w:pStyle w:val="BookText"/>
        <w:rPr/>
      </w:pPr>
      <w:r>
        <w:rPr>
          <w:rFonts w:ascii="IRNazanin" w:hAnsi="IRNazanin" w:eastAsia="IRNazanin"/>
          <w:color w:val="111111"/>
          <w:sz w:val="28"/>
          <w:sz w:val="28"/>
          <w:szCs w:val="28"/>
          <w:rtl w:val="true"/>
          <w:lang w:bidi="fa-IR"/>
        </w:rPr>
        <w:t>الجنابة بل عن 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اغتسلت و نسیت الوضوء و توضّأت فیما بعد عند الصلاة</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 تقییده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تحرزا عن البعدیة الملاصقة للوضوء،و احتمال أن حدث الجنابة یلازم الحدث الأصغر فی الارتفاع بخلاف بقیة الأحداث فإنها تلازم الأصغر فی الحدوث و الوجود دون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الاحتمال الأول،و قد یقال بأنّ تقدیم الوضوء علی الغسل فی الأحداث الکبری الأخری غیر الجنابة هو نظیر ما فی الاستحاضة من تقدیم الوضوء علی الغسل مع أنّ المجموع منهما یستباح به الصلاة و کذلک نظیر التیمم عن الغسل و الوضوء کما یأتی فی المسائل اللاحقة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بالروایات الواردة کصحیح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یجزی عن الوضوء و أیّ وضوء أطهر من الغسل</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موثّق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الرجل إذا اغتسل من جنابته أو یوم جمعة أو یوم عید هل علیه الوضوء قبل ذلک أو بعد؟فقال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لا،لیس علیه قبل و لا بعد،قد أجزأه الغسل و المرأة مثل ذلک إذا اغتسلت من حیض أو غیر ذلک فلیس علیها الوضوء لا قبل و لا بعد،قد أجزأها الغسل</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و روایة حمّاد بن عثمان عن رجل عن أبی عبد الله علیه السّلام فی الرجل یغتسل للجمعة أو غیر ذلک أ یجزیه من الوضوء؟فقال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وضوء أطهر من الغسل</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مکاتبة محمد بن عبد الرحمن الهمدانی کتب الی أبی الحسن الثالث علیه السّلام یسأله عن الوضوء للصلاة فی غسل الجمعة؟فکتب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وضوء للصلاة فی غسل یوم الجمعة و لا غیره</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روی محمد بن أحمد بن یحیی مرسلا أن الوضوء قبل الغسل و بعده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أشکل علی دلالتها</w:t>
      </w:r>
    </w:p>
    <w:p>
      <w:pPr>
        <w:pStyle w:val="BookText"/>
        <w:rPr/>
      </w:pPr>
      <w:r>
        <w:rPr>
          <w:rFonts w:ascii="IRNazanin" w:hAnsi="IRNazanin" w:eastAsia="IRNazanin"/>
          <w:color w:val="111111"/>
          <w:sz w:val="28"/>
          <w:sz w:val="28"/>
          <w:szCs w:val="28"/>
          <w:rtl w:val="true"/>
          <w:lang w:bidi="fa-IR"/>
        </w:rPr>
        <w:t>بأنّ الغسل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وضوء أنقی و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عهدی للجنابة بقرینة ما روت العامّة علی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أشیر إلیه فی عدّة روایات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یأمر بالوضوء قبل غسل الجنابة،و فی صحیح حکم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وضوء الصلاة قبل الغسل فضحک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وضوء أنقی من الغسل و أبلغ</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و الحاصل أنّ تأکید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روایة العامّة المکذوبة فی غسل الجنابة و استدلالهم علیهم السّلام لبطلان ذلک بظاهر الآیة الحاصرة لوظیفة الجنب بالغسل للقسمة القاطعة للشرکة و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صادة عن الإطلاق فی عنوان الغسل الوارد فی محمد بن مسلم و نحوه و أما موثّق عمّار و المکاتبة و نحوهما فتحمل علی اجتماع الأغسال بقرینة ذکر تعدد أسباب الغسل و ان عطف بأو فإنها قد تستعمل بمعنی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إرادة غسل الجنابة إلا أنّ المباینة بینه و بین غیره مبتن علی القول بتعدد حقائق الأغسال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فصل مستحبات غسل الجنابة وحدة حقیقة الأغسال و وحدة المسبب عنها و هو الطهارة،و التعلیل وقع بطبیعة الغسل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یکون لغسل الجنابة خصوصیة من جهة أنّ حدثه لا یرتفع إلا مع ارتفاع الحدث الأصغر و هذا بخلاف بقیة الأحداث الکبری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التعلیل لم یقع بعنوان الجنابة و أنها بارتفاعها رافعة للأصغر،بل وقع بطبیعة نفس الغسل و هی حقیقة فاردة فی الأغسال و إن تعددت حقائق الأحداث الکبری و من ثم اختلفت آثارها لکن ذلک لا یوجب اختلاف فی الغسل و سببه و هی</w:t>
      </w:r>
    </w:p>
    <w:p>
      <w:pPr>
        <w:pStyle w:val="BookText"/>
        <w:rPr/>
      </w:pPr>
      <w:r>
        <w:rPr>
          <w:rFonts w:ascii="IRNazanin" w:hAnsi="IRNazanin" w:eastAsia="IRNazanin"/>
          <w:color w:val="111111"/>
          <w:sz w:val="28"/>
          <w:sz w:val="28"/>
          <w:szCs w:val="28"/>
          <w:rtl w:val="true"/>
          <w:lang w:bidi="fa-IR"/>
        </w:rPr>
        <w:t>الطهارة کما هو الحال فی الغسل الخبثی عن النجاسات المختلفة الأنواع و الآثار،إلا أنّ الغسل من الخبث متّحد و مسببه و هو الطهارة الخبثیة متّحدة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تداخلت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التعلیل هو بعموم طبیعة الغسل لا بخصوص الغسل من الجنابة کما أنّ التعبیر ورد مطلقا کما فی صحیح محمد بن مسلم و فی الأغسال الأخری کما فی موثّق عمّار و مجرّد وروده فی غسل الجنابة لا یصرفه فی غیرها إلیه بعد التصریح بغیره بل و ظهوره فی ما ورد فی روایات غسل الجنابة فی عموم طبیعة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ورد فی الأغسال المسنونة الندبیة و قد تقدّم مفصلا بیان دلالة ما ورد فی کلّ من الأغسال الزمانیة و الأفعالیة و أنهما تدلان علی وجود خاصیتین للغسل الندبی و هما طهارة البدن و الطهارة عن الحدث الأصغر،و من ثم لا ینتقض بالحدث الأصغر الأغسال الزمانیة لأنّ المطلوب فیها الطهارة البدنیة بلحاظ ذلک الزمن،بخلاف التی یؤتی بها للأفعال کالزیارة و دخول البیت الحرام فإنّ الحدث الأصغر ینقضها فیطلب إعادتها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ثمّة الروایات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 الأخبار الآمرة بالأغسال کالحیض و النفاس و مسّ المیت و غیرها عن التقیید بالوضوء مع أنّ الأحداث الکبری موجبة لانتقاض الوضوء کما عرفت و هذا بخلاف بأب الاستحاضة بعد عدم کون الغسل فیها رافعا للحدث الأکبر،و أنّما مبیحا مخفّفا للحدث،فقیّد بالوضوء و الحاصل أنّ تخالف الإطلاق و التقیید بین الأغسال فی الأبواب و غسل الاستحاضة شاهد علی الاجزاء و الاغناء فیها،و قد یشکل علی هذا الوجه بأنّ لو بنی علی الاحتمال الأول من الاحتمالات المتقدّمة فی الحدثین</w:t>
      </w:r>
      <w:bookmarkStart w:id="710" w:name="pg13754_194737"/>
    </w:p>
    <w:p>
      <w:pPr>
        <w:pStyle w:val="Heading6"/>
        <w:numPr>
          <w:ilvl w:val="5"/>
          <w:numId w:val="1"/>
        </w:numPr>
        <w:rPr/>
      </w:pPr>
      <w:bookmarkStart w:id="711" w:name="__RefHeading___Toc320761_3264237689"/>
      <w:bookmarkStart w:id="712" w:name="_Toc279"/>
      <w:bookmarkEnd w:id="710"/>
      <w:bookmarkEnd w:id="711"/>
      <w:r>
        <w:rPr>
          <w:rtl w:val="true"/>
        </w:rPr>
        <w:t xml:space="preserve">مسألة </w:t>
      </w:r>
      <w:r>
        <w:rPr/>
        <w:t>26</w:t>
      </w:r>
      <w:r>
        <w:rPr>
          <w:rtl w:val="true"/>
        </w:rPr>
        <w:t>:</w:t>
      </w:r>
      <w:r>
        <w:rPr>
          <w:rtl w:val="true"/>
        </w:rPr>
        <w:t>إذا اغتسلت جاز لها کلّ ما حرّم علیها بسبب الحیض و إن لم تتوضّأ</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جاز لها کلّ ما حرّم علیها بسبب الحیض و إن لم تتوضّأ فالوضوء لیس شرطا فی صحّة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لما یشترط به کالصلاة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الغسل و الوضوء من تخالف الرافع و المرفوع عدا غسل الجنابة،لما تمّ الإطلاق لکونه علی هذا الاحتمال حیثیا متعرضا الی الحدث الأکبر و رافعه و غیر ناظر الی الأصغر و رفعه کما هو غیر ناظر لبقیة شرائط الصلاة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ذکر هو الحال کذلک فی غسل الاستحاضة مع أنه تکرر تقیید الروایات للغسل فیها،و السرّ فی ذلک أنّ الطهارة أمر وجدانی تنقض بکلّ من الأصغر و الأکبر و إن کان ذات درجات تشکیکیة و المفروض فی الأمر بالغسل هو لتحصیل هذا الشرط فلو لم تتحقق بتمام مراتبها المطلوبة فاللازم التنبیه علی ذلک فی الأدلّة الواردة فی الأبواب المزبورة و کذلک الحال فی إطلاق الأمر بالتیمم بدلا عن الأحداث حیث لم یشر الی التعدد و مقتضاه الوحدة کما فی موثّق أبی بصیر عن تیمم الحائض و الجنب سواء إذا لم یجدا ماء</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و فی موثّق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فی التیمم من الوضوء و الجنابة و من الحیض للنساء</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واضح علی القول بإجزاءه عن الوضوء،و أمّا علی العدم فعن الذکری و المدارک دخالة الوضوء فی تحقق غایات الفعل و هو و إن کان ظاهر روایات المقرّرة للوضوء فی الأغسال إلا أنّ الروایات الواردة فی الأبواب کما تقدّم خالیة عن تقیید الغسل بالوضوء فی رفع الأحداث الکبری و ترتّب آثار الطهارة عن الأکبر کما هو الحال فی روایات المقام أیضا الواردة فی وطی المرأة بعد الحیض،مضافا الی أنّ عمدة الأدلّة للقائلین للزوم الوضوء فی الأغسال هو إطلاق آیة الوضوء للصلاة و مقتضاه دخالته فی رفع الأصغر و دخالة الغسل فی رفع الأکبر،لأنّ قضیة تقیید</w:t>
      </w:r>
      <w:bookmarkStart w:id="713" w:name="pg13754_194738"/>
    </w:p>
    <w:p>
      <w:pPr>
        <w:pStyle w:val="Heading6"/>
        <w:numPr>
          <w:ilvl w:val="5"/>
          <w:numId w:val="1"/>
        </w:numPr>
        <w:rPr/>
      </w:pPr>
      <w:bookmarkStart w:id="714" w:name="__RefHeading___Toc320763_3264237689"/>
      <w:bookmarkStart w:id="715" w:name="_Toc280"/>
      <w:bookmarkEnd w:id="713"/>
      <w:bookmarkEnd w:id="714"/>
      <w:r>
        <w:rPr>
          <w:rtl w:val="true"/>
        </w:rPr>
        <w:t xml:space="preserve">مسألة </w:t>
      </w:r>
      <w:r>
        <w:rPr/>
        <w:t>27</w:t>
      </w:r>
      <w:r>
        <w:rPr>
          <w:rtl w:val="true"/>
        </w:rPr>
        <w:t>:</w:t>
      </w:r>
      <w:r>
        <w:rPr>
          <w:rtl w:val="true"/>
        </w:rPr>
        <w:t>إذا تعذّر الغسل تتیمم بدلا عنه</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الغسل تتیمم بدلا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تعذّر الوضوء أیضا تتیمم، و إن کان الماء بقدر أحدهما تقدّم الغسل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بالوضوء هو بلحاظ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لعموم بدلیة الطهارة الترابیة عن المائیة فی الروایات </w:t>
      </w:r>
      <w:r>
        <w:rPr>
          <w:rStyle w:val="FootnoteAnchor"/>
          <w:rtl w:val="true"/>
        </w:rPr>
        <w:footnoteReference w:id="710"/>
      </w:r>
      <w:r>
        <w:rPr>
          <w:rFonts w:ascii="IRNazanin" w:hAnsi="IRNazanin" w:eastAsia="IRNazanin"/>
          <w:color w:val="111111"/>
          <w:sz w:val="28"/>
          <w:sz w:val="28"/>
          <w:szCs w:val="28"/>
          <w:rtl w:val="true"/>
          <w:lang w:bidi="fa-IR"/>
        </w:rPr>
        <w:t xml:space="preserve">مضافا الی خصوص بعض الروایات </w:t>
      </w:r>
      <w:r>
        <w:rPr>
          <w:rStyle w:val="FootnoteAnchor"/>
          <w:rtl w:val="true"/>
        </w:rPr>
        <w:footnoteReference w:id="711"/>
      </w:r>
      <w:r>
        <w:rPr>
          <w:rFonts w:ascii="IRNazanin" w:hAnsi="IRNazanin" w:eastAsia="IRNazanin"/>
          <w:color w:val="111111"/>
          <w:sz w:val="28"/>
          <w:sz w:val="28"/>
          <w:szCs w:val="28"/>
          <w:rtl w:val="true"/>
          <w:lang w:bidi="fa-IR"/>
        </w:rPr>
        <w:t>المتقدّمة،و تخصیص الماتن البدلیة به إشارة الی ضمیمة الوضوء معه،کما ادّعی عدم الخلاف فیه عدا المحکی عن کاشف الغطاء و ولده،و وجهه ما تقدّم من عدم ارتفاع الأصغر مع بقاء الأکبر و المفروض عدم ارتفاع الأکبر بالتیمم، و إنّما هو مبیح للصلاة،لکن الصحیح کونه رافعا فی الجملة،و علی ذلک فالالتزام بالتیمم ثانیا بدلا عن الوضوء یتّجه علیه ما اشکل علی الوضوء،فضمیمة الوضوء متّجه لا سیّما مع القول بجواز تقدیم الوضوء علی الغسل فی الأحداث الکبری الذی ادّعی الاتفاق علیه هذا کله علی القول بعدم إجزاء الغسل عن الوضوء و أما علی القول بالإجزاء فالاکتفاء بتیمم واحد متّجه و دعوی أنّ الاغناء عن الوضوء بالغسل لا یسری حکمه علی البدل و هو التیمم فلا بدّ من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ممنوعة فإنه بناء علی الاغناء لا یکون المحدث بالأکبر مخاطبا إلا بالغسل و لا دلیل علی توجّه الأمر بالوضوء إلیه، مضافا الی موثقتی </w:t>
      </w:r>
      <w:r>
        <w:rPr>
          <w:rStyle w:val="FootnoteAnchor"/>
          <w:rtl w:val="true"/>
        </w:rPr>
        <w:footnoteReference w:id="712"/>
      </w:r>
      <w:r>
        <w:rPr>
          <w:rFonts w:ascii="IRNazanin" w:hAnsi="IRNazanin" w:eastAsia="IRNazanin"/>
          <w:color w:val="111111"/>
          <w:sz w:val="28"/>
          <w:sz w:val="28"/>
          <w:szCs w:val="28"/>
          <w:rtl w:val="true"/>
          <w:lang w:bidi="fa-IR"/>
        </w:rPr>
        <w:t>أبی بصیر و عمّار المتقدمتین فی تسویة تیمم الجنب و الحائض و من الوضوء منهما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لارتفاع الأکبر مع بقاء الأصغر بخلاف العکس فالدوران صوری لا فی الحقیقة،مضافا الی بقاء آثار الأصغر مع بقاء الأکبر بخلاف آثار الاکبر فإنها ترتفع مع بقاء الأصغر فلا یصدق العجز فی الأکبر بخلافه فی الأصغر فی المقام</w:t>
      </w:r>
      <w:r>
        <w:rPr>
          <w:rFonts w:eastAsia="IRNazanin" w:cs="IRNazanin"/>
          <w:color w:val="111111"/>
          <w:sz w:val="28"/>
          <w:szCs w:val="28"/>
          <w:rtl w:val="true"/>
          <w:lang w:bidi="fa-IR"/>
        </w:rPr>
        <w:t>.</w:t>
      </w:r>
      <w:bookmarkStart w:id="716" w:name="pg13754_194739"/>
    </w:p>
    <w:p>
      <w:pPr>
        <w:pStyle w:val="Heading6"/>
        <w:numPr>
          <w:ilvl w:val="5"/>
          <w:numId w:val="1"/>
        </w:numPr>
        <w:rPr/>
      </w:pPr>
      <w:bookmarkStart w:id="717" w:name="__RefHeading___Toc320765_3264237689"/>
      <w:bookmarkStart w:id="718" w:name="_Toc281"/>
      <w:bookmarkEnd w:id="716"/>
      <w:bookmarkEnd w:id="717"/>
      <w:r>
        <w:rPr>
          <w:rtl w:val="true"/>
        </w:rPr>
        <w:t xml:space="preserve">مسألة </w:t>
      </w:r>
      <w:r>
        <w:rPr/>
        <w:t>28</w:t>
      </w:r>
      <w:r>
        <w:rPr>
          <w:rtl w:val="true"/>
        </w:rPr>
        <w:t>:</w:t>
      </w:r>
      <w:r>
        <w:rPr>
          <w:rtl w:val="true"/>
        </w:rPr>
        <w:t>جواز وطئها لا یتوقف علی الغسل</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وطئها لا یتوقف علی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یکره قبله و لا یجب غسل فرجها أیضا قبل الوطی و إن کان أحوط،بل الأحوط ترک الوطی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إلیه المشهور و عن مصابیح الظلام عدم الخلاف و خالف الصدوق فی الفقیه و الهدایة و المقنع و قد حمل علی شدّة الکراهة لتفصیله بین ما کان زوجها شبقا أو مستعجلا و بین غیرهما و کذلک ما عن نهایة الأحکام و عن المنتهی و المدارک وجوبه لنفسه،و أوجبه الشافعی و کذا أبو حنیفة إن انقطع قبل أقصی المدة و حکی عن الزهری و ربیعة و مالک و اللیث و الثوری و أحمد و إسحاق و أبی ثور و یستدلّ للجواز بإجمال آیة تحریم الوطی حَتّی یَطْهُرْنَ فَإِذا تَطَهَّرْنَ فَأْتُوهُنَّ مِنْ حَیْثُ أَمَرَکُمُ اللّهُ </w:t>
      </w:r>
      <w:r>
        <w:rPr>
          <w:rStyle w:val="FootnoteAnchor"/>
          <w:rtl w:val="true"/>
        </w:rPr>
        <w:footnoteReference w:id="713"/>
      </w:r>
      <w:r>
        <w:rPr>
          <w:rFonts w:ascii="IRNazanin" w:hAnsi="IRNazanin" w:eastAsia="IRNazanin"/>
          <w:color w:val="111111"/>
          <w:sz w:val="28"/>
          <w:sz w:val="28"/>
          <w:szCs w:val="28"/>
          <w:rtl w:val="true"/>
          <w:lang w:bidi="fa-IR"/>
        </w:rPr>
        <w:t>حیث قرأ القراء بالتخفیف عدا حمزة الکسائی و خلف حیث قرءوا بالتشدید،و من ثمّ لم یحک التعبیر ببقاء الحرمة الی الغسل فی عبارة من خالف بل باشتراط الجواز بالغسل،و منه قد یستظهر من الآیة الاشعار بالکراهة حیث خصّت الحرمة بالحیض و هو اسم للخبث و عللت بالتأذی،و جعلت الوطی مشروطا بالغسل مع لزوم اتّحاد الغایة و الشرط فی الحکمین المتضادین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الروایات الواردة فإنها علی ثلاث 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الجواز کموثّق ابن بکیر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الدم و لم تغتسل فلیأتها زوجها إن شاء</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و مثلها الصحیح الی عبد الله بن المغیرة عمّن سمعه عنه علیه السّلام </w:t>
      </w:r>
      <w:r>
        <w:rPr>
          <w:rStyle w:val="FootnoteAnchor"/>
          <w:rtl w:val="true"/>
        </w:rPr>
        <w:footnoteReference w:id="715"/>
      </w:r>
      <w:r>
        <w:rPr>
          <w:rFonts w:ascii="IRNazanin" w:hAnsi="IRNazanin" w:eastAsia="IRNazanin"/>
          <w:color w:val="111111"/>
          <w:sz w:val="28"/>
          <w:sz w:val="28"/>
          <w:szCs w:val="28"/>
          <w:rtl w:val="true"/>
          <w:lang w:bidi="fa-IR"/>
        </w:rPr>
        <w:t xml:space="preserve">و مثلها صحیح علی بن یقطین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قیّد الجواز بالشبق کصحیح محمد بن مسلم عن أبی جعفر علیه السّلام فی المرأة ینقطع عنها الدم دم الحیض فی آخر أیامها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زوجها شبق فلیأمرها</w:t>
      </w:r>
    </w:p>
    <w:p>
      <w:pPr>
        <w:pStyle w:val="BookText"/>
        <w:rPr/>
      </w:pPr>
      <w:r>
        <w:rPr>
          <w:rFonts w:ascii="IRNazanin" w:hAnsi="IRNazanin" w:eastAsia="IRNazanin"/>
          <w:color w:val="111111"/>
          <w:sz w:val="28"/>
          <w:sz w:val="28"/>
          <w:szCs w:val="28"/>
          <w:rtl w:val="true"/>
          <w:lang w:bidi="fa-IR"/>
        </w:rPr>
        <w:t>فلتغسل فرجها ثم یمسها إن شاء قبل أن تغتسل</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و مثلها موثّق إسحاق بن عمّار </w:t>
      </w:r>
      <w:r>
        <w:rPr>
          <w:rStyle w:val="FootnoteAnchor"/>
          <w:rtl w:val="true"/>
        </w:rPr>
        <w:footnoteReference w:id="718"/>
      </w:r>
      <w:r>
        <w:rPr>
          <w:rFonts w:ascii="IRNazanin" w:hAnsi="IRNazanin" w:eastAsia="IRNazanin"/>
          <w:color w:val="111111"/>
          <w:sz w:val="28"/>
          <w:sz w:val="28"/>
          <w:szCs w:val="28"/>
          <w:rtl w:val="true"/>
          <w:lang w:bidi="fa-IR"/>
        </w:rPr>
        <w:t>و هو و إن کان ظاهره فی الإجناب مع فقد الماء فی السفر إلا أنّ ما یأتی فی صحیحة أبی بصیر قد یشکّل قرینة علی کون موردها ما نحن فیه أیضا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ظاهره النهی و شرطیة الغسل لجواز الوطی کصحیحة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کانت طامثا فرأت الطهر أیقع علیها زوجها قبل أن تغتسل؟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تغتسل،قال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امرأة حاضت فی السفر ثم طهرت فلم تجد ماء یوما و اثنین،أ یحلّ لزوجها أن یجامعها قبل أن تغتسل؟قال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حتی تغتسل</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،و مثلها صحیح سعید بن یسار </w:t>
      </w:r>
      <w:r>
        <w:rPr>
          <w:rStyle w:val="FootnoteAnchor"/>
          <w:rtl w:val="true"/>
        </w:rPr>
        <w:footnoteReference w:id="720"/>
      </w:r>
      <w:r>
        <w:rPr>
          <w:rFonts w:ascii="IRNazanin" w:hAnsi="IRNazanin" w:eastAsia="IRNazanin"/>
          <w:color w:val="111111"/>
          <w:sz w:val="28"/>
          <w:sz w:val="28"/>
          <w:szCs w:val="28"/>
          <w:rtl w:val="true"/>
          <w:lang w:bidi="fa-IR"/>
        </w:rPr>
        <w:t xml:space="preserve">و مصحح أبی عبیدة </w:t>
      </w:r>
      <w:r>
        <w:rPr>
          <w:rStyle w:val="FootnoteAnchor"/>
          <w:rtl w:val="true"/>
        </w:rPr>
        <w:footnoteReference w:id="721"/>
      </w:r>
      <w:r>
        <w:rPr>
          <w:rFonts w:ascii="IRNazanin" w:hAnsi="IRNazanin" w:eastAsia="IRNazanin"/>
          <w:color w:val="111111"/>
          <w:sz w:val="28"/>
          <w:sz w:val="28"/>
          <w:szCs w:val="28"/>
          <w:rtl w:val="true"/>
          <w:lang w:bidi="fa-IR"/>
        </w:rPr>
        <w:t xml:space="preserve">و مثلها التقریر المفهوم من موثّق عمّار </w:t>
      </w:r>
      <w:r>
        <w:rPr>
          <w:rStyle w:val="FootnoteAnchor"/>
          <w:rtl w:val="true"/>
        </w:rPr>
        <w:footnoteReference w:id="722"/>
      </w:r>
      <w:r>
        <w:rPr>
          <w:rFonts w:ascii="IRNazanin" w:hAnsi="IRNazanin" w:eastAsia="IRNazanin"/>
          <w:color w:val="111111"/>
          <w:sz w:val="28"/>
          <w:sz w:val="28"/>
          <w:szCs w:val="28"/>
          <w:rtl w:val="true"/>
          <w:lang w:bidi="fa-IR"/>
        </w:rPr>
        <w:t>و فی صحیح عبد الرحمن التعبیر منه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،و الجمع بین هذه الألسن لو فرض استحکام التعارض فقد تقدّم حکایة الحرمة عن أکثر العامة،و أما الترجیح بالکتاب فهو و إن کان مقدّما إلا أنّ الآیة أقرب إشعارا بالکراهة،هذا مع أنّ أدلّة الجواز نصّ فیه بخلاف لسان المنع فإنه ظاهر فی الحرمة لا سیّما مع تضمینه بمادة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 إن استعملت فی الحرمة فی الروایات و کانت ظاهرة فیها إلا أنه أدنی درجات الظهور،و کذا حال اللسان الثانی فإنه أقرب للکراهة منه الی الحرمة، فإن الشبق لیس علی حدّ الاضطرار أو المشقّة کیف و الاستمتاع بغیر الوطی من قبیل التفخیذ و نحوه جائز کما هو الحال فی أیام الحیض،فالأظهر الکراهة و تخففها مع</w:t>
      </w:r>
      <w:bookmarkStart w:id="719" w:name="pg13754_194741"/>
    </w:p>
    <w:p>
      <w:pPr>
        <w:pStyle w:val="Heading6"/>
        <w:numPr>
          <w:ilvl w:val="5"/>
          <w:numId w:val="1"/>
        </w:numPr>
        <w:rPr/>
      </w:pPr>
      <w:bookmarkStart w:id="720" w:name="__RefHeading___Toc320767_3264237689"/>
      <w:bookmarkStart w:id="721" w:name="_Toc282"/>
      <w:bookmarkEnd w:id="719"/>
      <w:bookmarkEnd w:id="720"/>
      <w:r>
        <w:rPr>
          <w:rtl w:val="true"/>
        </w:rPr>
        <w:t xml:space="preserve">مسألة </w:t>
      </w:r>
      <w:r>
        <w:rPr/>
        <w:t>29</w:t>
      </w:r>
      <w:r>
        <w:rPr>
          <w:rtl w:val="true"/>
        </w:rPr>
        <w:t>:</w:t>
      </w:r>
      <w:r>
        <w:rPr>
          <w:rtl w:val="true"/>
        </w:rPr>
        <w:t>ماء غسل الزوجة و الأمة علی الزوج و السیّد علی الأقوی</w:t>
      </w:r>
      <w:r>
        <w:rPr>
          <w:rtl w:val="true"/>
        </w:rPr>
        <w:t>.</w:t>
      </w:r>
      <w:bookmarkEnd w:id="7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غسل الزوجة و الأمة علی الزوج و السیّد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22" w:name="__RefHeading___Toc320769_3264237689"/>
      <w:bookmarkStart w:id="723" w:name="_Toc283"/>
      <w:bookmarkEnd w:id="722"/>
      <w:r>
        <w:rPr>
          <w:rtl w:val="true"/>
        </w:rPr>
        <w:t xml:space="preserve">مسألة </w:t>
      </w:r>
      <w:r>
        <w:rPr/>
        <w:t>30</w:t>
      </w:r>
      <w:r>
        <w:rPr>
          <w:rtl w:val="true"/>
        </w:rPr>
        <w:t>:</w:t>
      </w:r>
      <w:r>
        <w:rPr>
          <w:rtl w:val="true"/>
        </w:rPr>
        <w:t>إذا تیممت بدل الغسل ثم أحدثت بالأصغر لا یبطل تیممها</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تیممت بدل الغسل ثم أحدثت بالأصغر لا یبطل تیممها بل هو باق الی أن تتمکّن من الغسل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24" w:name="__RefHeading___Toc320771_3264237689"/>
      <w:bookmarkStart w:id="725" w:name="_Toc284"/>
      <w:bookmarkEnd w:id="724"/>
      <w:r>
        <w:rPr>
          <w:rtl w:val="true"/>
        </w:rPr>
        <w:t>الحادی عشر</w:t>
      </w:r>
      <w:r>
        <w:rPr>
          <w:rtl w:val="true"/>
        </w:rPr>
        <w:t>:</w:t>
      </w:r>
      <w:r>
        <w:rPr>
          <w:rtl w:val="true"/>
        </w:rPr>
        <w:t>وجوب قضاء ما فات فی حال الحیض من صوم شهر رمضان و غیره من الصیام الواجب</w:t>
      </w:r>
      <w:bookmarkEnd w:id="725"/>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قضاء ما فات فی حال الحیض من صوم شهر رمضان و غیره من الصیام الواجب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الشبق و غسل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غسل الجنابة أنّ الأقوی اندراجها فی النفقة الواجبة و أنه من المصارف المعیشیة الأولیة للمتشرّعة کماء التطهیر من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الأقوی لزوم إعادته و ذلک لأنّ إیقاعه هو لاستباحة الصلاة أو ما یشترط فیه الطهارة و قد انتقض ذلک الأثر فلا محالة یتکرر الخطاب له بتحصیل الطهارة و الفرض عجزه عن المائیة فلا محالة یتحقق موضوع الأمر بالتیمم سواء بلحاظ الآیة الکریمة أو روایات التیمم نعم هذا التقریر بناء علی عدم تعدد التیمم للمحدث بالأکبر و أما علی القول بالتعدد فأیضا یعیده کبدل عن الوضوء و إن لم یعد ما هو بدل عن الغسل فیستبیح ما یحرم علی المحدث بالأکبر و إن لم یأت بالتیمم البدل عن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إطلاق صحیح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الرجل بتیمم واحد صلاة اللیل و النهار کلّها؟فقال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لم یحدث أو یصب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24"/>
      </w:r>
      <w:r>
        <w:rPr>
          <w:rFonts w:ascii="Amiri" w:hAnsi="Amiri" w:eastAsia="Amiri" w:cs="Amiri"/>
          <w:color w:val="111111"/>
          <w:sz w:val="28"/>
          <w:sz w:val="28"/>
          <w:szCs w:val="28"/>
          <w:rtl w:val="true"/>
          <w:lang w:bidi="ar-SA"/>
        </w:rPr>
        <w:t xml:space="preserve">و مثله معتبرة </w:t>
      </w:r>
      <w:r>
        <w:rPr>
          <w:rStyle w:val="FootnoteAnchor"/>
          <w:rtl w:val="true"/>
        </w:rPr>
        <w:footnoteReference w:id="725"/>
      </w:r>
      <w:r>
        <w:rPr>
          <w:rFonts w:ascii="IRNazanin" w:hAnsi="IRNazanin" w:eastAsia="IRNazanin"/>
          <w:color w:val="111111"/>
          <w:sz w:val="28"/>
          <w:sz w:val="28"/>
          <w:szCs w:val="28"/>
          <w:rtl w:val="true"/>
          <w:lang w:bidi="fa-IR"/>
        </w:rPr>
        <w:t>السکونی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تحدث</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صیام شهر رمضان فلم یحک خلاف عن العامّة فضلا عن الخاصّة و هو مقتضی النصوص المطلقة و الخاصّة أیضا کصحیح أبان بن تغلب عن أبی عبد الله علیه السّلام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تقاس،ألا تری أنّ المرأة تقضی صومها و لا تقضی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26"/>
      </w:r>
      <w:r>
        <w:rPr>
          <w:rFonts w:ascii="IRNazanin" w:hAnsi="IRNazanin" w:eastAsia="IRNazanin"/>
          <w:color w:val="111111"/>
          <w:sz w:val="28"/>
          <w:sz w:val="28"/>
          <w:szCs w:val="28"/>
          <w:rtl w:val="true"/>
          <w:lang w:bidi="fa-IR"/>
        </w:rPr>
        <w:t xml:space="preserve">و غیرها </w:t>
      </w:r>
      <w:r>
        <w:rPr>
          <w:rStyle w:val="FootnoteAnchor"/>
          <w:rtl w:val="true"/>
        </w:rPr>
        <w:footnoteReference w:id="727"/>
      </w:r>
      <w:r>
        <w:rPr>
          <w:rFonts w:ascii="IRNazanin" w:hAnsi="IRNazanin" w:eastAsia="IRNazanin"/>
          <w:color w:val="111111"/>
          <w:sz w:val="28"/>
          <w:sz w:val="28"/>
          <w:szCs w:val="28"/>
          <w:rtl w:val="true"/>
          <w:lang w:bidi="fa-IR"/>
        </w:rPr>
        <w:t xml:space="preserve">،و فی صحیح علی بن مهزیار خاص بشهر رمضان </w:t>
      </w:r>
      <w:r>
        <w:rPr>
          <w:rStyle w:val="FootnoteAnchor"/>
          <w:rtl w:val="true"/>
        </w:rPr>
        <w:footnoteReference w:id="728"/>
      </w:r>
      <w:r>
        <w:rPr>
          <w:rFonts w:ascii="IRNazanin" w:hAnsi="IRNazanin" w:eastAsia="IRNazanin"/>
          <w:color w:val="111111"/>
          <w:sz w:val="28"/>
          <w:sz w:val="28"/>
          <w:szCs w:val="28"/>
          <w:rtl w:val="true"/>
          <w:lang w:bidi="fa-IR"/>
        </w:rPr>
        <w:t>،و محصّل مفاد الروایات اسقاط الحیض لأداء و قضاء الصلاة دون قضاء الصوم،و هو علی معنیین الأول عدم مسقطیة الحیض لقضاء الصوم فی المورد الذی یجب قضاءه مع الفوت، الثانی إیجابه لقضاء الصوم بطروه فی وقت الأداء،و الظاهر هو المعنی الأول،و أما عموم قضاء کلّ صوم لفوت أداءه فقد یستظهر من صحیح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الصوم إذا فاتک أو قصرت أو سافرت فیه أدّیت مکانه أیاما غیرها</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و صحیح عبد الله بن سنان عن أبی عبد الله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رخّص للمسافر فی الإفطار و التقصیر و أوجب علیه قضاء الصیام و لم یوجب علیه قضاء تمام الصلاة و السنّة لا تقاس</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و هو یعضد الفرق بین الصوم و الصلاة فی قضاء الأول دون الثانی بطرو المانع عن الأداء حیضا کان أو سفر،و صحیح حفص بن البختری عن أبی عبد الله علیه السّلام فی الرجل یموت و علیه صلاة أو صیام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31"/>
      </w:r>
      <w:r>
        <w:rPr>
          <w:rFonts w:ascii="IRNazanin" w:hAnsi="IRNazanin" w:eastAsia="IRNazanin"/>
          <w:color w:val="111111"/>
          <w:sz w:val="28"/>
          <w:sz w:val="28"/>
          <w:szCs w:val="28"/>
          <w:rtl w:val="true"/>
          <w:lang w:bidi="fa-IR"/>
        </w:rPr>
        <w:t>و مورده ما کانت ذمّة المیت مشتغلة فهو غیر ما نحن فیه،و من روایات المقام و عمومها المعتضد بعموم الصوم و الصلاة المتروکة للحیض المأخوذ جزء من موضوع روایات المقام یظهر وجوب قضاء الصوم الواجب غیر شهر رمضان سواء کان مؤقتا معینا کصوم بدل الهدی فی التمتع و نحوه أم کان موسعا أما الأول فلظهور الروایات فی عدم مسقطیة الحیض للقضاء،أمّا الموسّع فیجب أداء أصالة بعد فرض سعته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المؤقت کما قد یکون بالأصالة قد یکون بالعارض کالنذر و هو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بنحو تعدد المطلوب فاللازم اتیانه فی غیر ذلک الوقت أداء کأن ینذر صوم کلّ خمیس فی حین إرادته صوم کلّ اسبوع بنحو تعدد المطلوب کما هو مفاد مصحح علی بن جعفر 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جعل علی نفسه أن یصوم بالکوفة أو بالمدینة أو بمکّة شهرا فصام أربعة عشر یوما بمکّة،له أن یرجع الی أوله فیصوم ما علیه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و مثله مصحح سعدان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کان نذر صوم الدهر فیسقط عنها لعدم تصور القضاء و ورد بذلک النص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بنحو وحدة المطلوب فالمحکی من الکلمات فی باب الصوم و النذر الاتفاق علی القضاء لصحیح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رجل نذر أن یصوم یوما من الجمعة دائما ما بقی،فوافق ذلک الیوم یوم عید فطر أو أضحی أو أیام التشریق أو سفر أو مرض هل علیه صوم ذلک الیوم أو قضاؤه؟و کیف یصنع یا سیّدی؟فکتب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الله عنه الصیام فی هذه الأیام کلّها، و یصوم یوما بدل یوم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34"/>
      </w:r>
      <w:r>
        <w:rPr>
          <w:rFonts w:ascii="IRNazanin" w:hAnsi="IRNazanin" w:eastAsia="IRNazanin"/>
          <w:color w:val="111111"/>
          <w:sz w:val="28"/>
          <w:sz w:val="28"/>
          <w:szCs w:val="28"/>
          <w:rtl w:val="true"/>
          <w:lang w:bidi="fa-IR"/>
        </w:rPr>
        <w:t xml:space="preserve">و مثلها روایة القاسم بن أبی القاسم الصیقل </w:t>
      </w:r>
      <w:r>
        <w:rPr>
          <w:rStyle w:val="FootnoteAnchor"/>
          <w:rtl w:val="true"/>
        </w:rPr>
        <w:footnoteReference w:id="735"/>
      </w:r>
      <w:r>
        <w:rPr>
          <w:rFonts w:ascii="IRNazanin" w:hAnsi="IRNazanin" w:eastAsia="IRNazanin"/>
          <w:color w:val="111111"/>
          <w:sz w:val="28"/>
          <w:sz w:val="28"/>
          <w:szCs w:val="28"/>
          <w:rtl w:val="true"/>
          <w:lang w:bidi="fa-IR"/>
        </w:rPr>
        <w:t xml:space="preserve">و روایة أو معتبرة عبد الله بن جندب </w:t>
      </w:r>
      <w:r>
        <w:rPr>
          <w:rStyle w:val="FootnoteAnchor"/>
          <w:rtl w:val="true"/>
        </w:rPr>
        <w:footnoteReference w:id="736"/>
      </w:r>
      <w:r>
        <w:rPr>
          <w:rFonts w:ascii="IRNazanin" w:hAnsi="IRNazanin" w:eastAsia="IRNazanin"/>
          <w:color w:val="111111"/>
          <w:sz w:val="28"/>
          <w:sz w:val="28"/>
          <w:szCs w:val="28"/>
          <w:rtl w:val="true"/>
          <w:lang w:bidi="fa-IR"/>
        </w:rPr>
        <w:t xml:space="preserve">و مفهوم موثّق عبد الله بن سنان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یعارضها موثّق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 إنّ أمّی کانت جعلت علیها نذرا إن الله ردّ علیها بعض ولدها من شیء کانت تخاف علیه أن تصوم ذلک الیوم الذی یقدم فیه ما بقیت</w:t>
      </w:r>
      <w:bookmarkStart w:id="726" w:name="pg13754_194744"/>
    </w:p>
    <w:p>
      <w:pPr>
        <w:pStyle w:val="BookText"/>
        <w:rPr/>
      </w:pPr>
      <w:bookmarkEnd w:id="726"/>
      <w:r>
        <w:rPr>
          <w:rFonts w:ascii="IRNazanin" w:hAnsi="IRNazanin" w:eastAsia="IRNazanin"/>
          <w:color w:val="111111"/>
          <w:sz w:val="28"/>
          <w:sz w:val="28"/>
          <w:szCs w:val="28"/>
          <w:rtl w:val="true"/>
          <w:lang w:bidi="fa-IR"/>
        </w:rPr>
        <w:t>و أما الصلوات الیومیة فلیس علیها قضاؤها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 الیومیة مثل الطواف و النذر المعین و صلاة الآیات فإنّه یجب قضاؤها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الأحوط،بل الأقوی</w:t>
      </w:r>
      <w:r>
        <w:rPr>
          <w:rFonts w:eastAsia="IRNazanin" w:cs="IRNazanin"/>
          <w:color w:val="111111"/>
          <w:sz w:val="28"/>
          <w:szCs w:val="28"/>
          <w:rtl w:val="true"/>
          <w:lang w:bidi="fa-IR"/>
        </w:rPr>
        <w:t>.</w:t>
      </w:r>
    </w:p>
    <w:p>
      <w:pPr>
        <w:pStyle w:val="Heading6"/>
        <w:numPr>
          <w:ilvl w:val="5"/>
          <w:numId w:val="1"/>
        </w:numPr>
        <w:rPr/>
      </w:pPr>
      <w:bookmarkStart w:id="727" w:name="__RefHeading___Toc320773_3264237689"/>
      <w:bookmarkStart w:id="728" w:name="_Toc285"/>
      <w:bookmarkEnd w:id="727"/>
      <w:r>
        <w:rPr>
          <w:rtl w:val="true"/>
        </w:rPr>
        <w:t xml:space="preserve">مسألة </w:t>
      </w:r>
      <w:r>
        <w:rPr/>
        <w:t>31</w:t>
      </w:r>
      <w:r>
        <w:rPr>
          <w:rtl w:val="true"/>
        </w:rPr>
        <w:t>:</w:t>
      </w:r>
      <w:r>
        <w:rPr>
          <w:rtl w:val="true"/>
        </w:rPr>
        <w:t>إذا حاضت بعد دخول الوقت</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بعد دخول الوقت فإن کان مضی منه مقدار أداء أقلّ الواجب من صلاتها بحسب حالها من السرعة و البطء،و الصحّة و المرض و السفر فخرجت معنا مسافرة الی مکّة فأشکل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لمکان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،تصوم أو تفطر؟فقال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تصوم،قد رفع الله عنها حقّه و تصوم هی ما جعلت علی نفسها،قلت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إذا هی رجعت الی المنزل أ تقضیه؟قال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لا،لأنی أخاف أن تری فی الذی نذرت فیه ما تکره</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و مثله موثّق مسعدة </w:t>
      </w:r>
      <w:r>
        <w:rPr>
          <w:rStyle w:val="FootnoteAnchor"/>
          <w:rtl w:val="true"/>
        </w:rPr>
        <w:footnoteReference w:id="739"/>
      </w:r>
      <w:r>
        <w:rPr>
          <w:rFonts w:ascii="IRNazanin" w:hAnsi="IRNazanin" w:eastAsia="IRNazanin"/>
          <w:color w:val="111111"/>
          <w:sz w:val="28"/>
          <w:sz w:val="28"/>
          <w:szCs w:val="28"/>
          <w:rtl w:val="true"/>
          <w:lang w:bidi="fa-IR"/>
        </w:rPr>
        <w:t>و لعلّ اطراح المشهور لهما لکون موردهما نظیر صوم الدهر الذی تقدّم استثناء الأیام المحرّمة منه مع احتمال مفادهما ما لا ینافی الروایات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یحک خلاف عن العامّة فضلا عن الخاصّة و من ثمّ احتجّوا علیهم السّلام لإبطال القیاس بهذا الحکم فی الصلاة دون الصوم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الموسع فخارج عن موضوع القضاء تخصصا و اتیانها أداء بمقتضی نفس دلیل الأداء مثل الطواف علی المستظهر من المشهور من کون وجوبها نفسی مستقل بسبب اتیان الطواف و إن وجب الاتیان بها فورا قبل السعی،نعم علی القول الآخر هی من الموقت و اتیانها بعد ذلک بمنزلة القضاء،و أمّا صلاة الآیات ففی الکسوف و الخسوف و نحوهما ممّا کان فیه أداء و قضاء فکذلک و أمّا مثل الزلزلة ممّا یمتدّ وقته و إن وجب فورا ففورا فالاتیان لاحقا أداء لا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حال النذر الموسّع أو المعین الذی من باب تعدد المطلوب،و علی أیّة حال فإنّ مقتضی إطلاق الروایات السابقة عدم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الحضر و تحصیل الشرائط بحسب تکلیفها الفعلی من الوضوء أو الغسل أو التیمم و غیرها من سائر الشرائط غیر الحاصلة و لم تصل 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قضاء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لو علمت بمفاجأة الحیض وجب علیها المبادرة الی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مواطن التخییر یکفی سعة مقدار القصر و لو أدرکت من الوقت أقلّ ممّا ذکرنا لا یجب القضاء و إن کان الأحوط القضاء إذا أدرکت الصلاة مع الطهارة و إن لم تدرک سائر الشرائط بل و لو أدرکت أکثر الصلاة،بل الأحوط قضاء الصلاة إذا حاضت بعد الوقت مطلقا و إن لم تدرک شیئا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تقیید الوجوب بذلک للأکثر و المنقول من کلماتهم کما حکاها فی مفتاح الکرامة التعلیل بلزوم القدرة فی التکلیف و من ثم صرّح جماعة کما عن المبسوط و غیره باعتبار مضی مقدار الطهارة خاصّة للتمکّن من بقیة الشرائط قبل الوقت دونها لتقیید الأمر بها بالوقت و عن التذکرة و نهایة الأحکام و الذکری و جامع المقاصد کفایة إدراک أقلّ الواجب و هی الصلاة خفیفة و عن کشف اللثام انّ اعتبار مضی باقی الشرائط یدفعه العمومات و الفرق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لا تصحّ بدون الطهارة و تصحّ بدون سائر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 الطهارة بوقت الصلاة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نهایة الأحکام احتمال عدم التقیید بالتمکّن علی الطهارة لامکان تقدیمها بالتطهر لغیرها إلا إذا لم یجز تقدیم الطهارة کالمتیمم و المستحاضة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النهایة و الوسیلة إذا حاضت بعد دخول وقت الصلاة قضت من دون تقیید بقدر الطهارة و أداء الصلاة و عن المقنع إن طمثت بعد الزوال و لم تصل الظهر لم یکن علیها قضاؤها،و عن الفقیه و جمل المرتضی و الکاتب الاکتفاء بخلوّ أول الوقت عن الحیض بمقدار أکثر الصلاة،و عن صلاة القواعد و جامع المقاصد استحباب القضاء</w:t>
      </w:r>
    </w:p>
    <w:p>
      <w:pPr>
        <w:pStyle w:val="BookText"/>
        <w:rPr/>
      </w:pPr>
      <w:r>
        <w:rPr>
          <w:rFonts w:ascii="IRNazanin" w:hAnsi="IRNazanin" w:eastAsia="IRNazanin"/>
          <w:color w:val="111111"/>
          <w:sz w:val="28"/>
          <w:sz w:val="28"/>
          <w:szCs w:val="28"/>
          <w:rtl w:val="true"/>
          <w:lang w:bidi="fa-IR"/>
        </w:rPr>
        <w:t>لو قصر ما خلا من أول الوقت ممّا ذکر من المقدار و لا بدّ من تحریر مقتضی القاعدة أولا ثمّ التعرّض لروایات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لتنقیح القاعدة لا بدّ من التفرقة بین قیود الوجوب و قیود الواجب فإنّ الأولی قیود اتّصاف الفعل بالملاک و الثانیة قیود تحصیل الفعل و الملاک،کما انّ القدرة علی الفعل و قیوده لیست شرعیة أی لیست دخیلة فی الملاک بل عقلیة ما لم یدلّ الدلیل علی ذلک،و الفرق بین قیود الوجوب الشرعیة و قیوده العقلیة أنّ الشرعیة دخیلة فی الاتّصاف و العقلیة دخیلة فی التنجیز،و علی ذلک فالقدرة علی قیود الواجب قید فی التنجیز لا فی فعلیة الوجوب و الملاک، و العجز معذر لا معدم لفعلیة الوجوب و الملاک،و المدار فی صدق عنوان الفوت المأخوذ موضوعا هو فعلیة الوجوب لا تنجیزه،نعم خصوص النقاء من الحیض قد أخذ قیدا فی الوجوب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تحقق هذا القید و لو بنحو صرف الوجود، فتحصل أن مقتضی القاعدة یوافق إطلاق ما عن النهایة و الوسیلة من تحقق موضوع القضاء بمجرّد دخول الوقت مع توفّر قیود الوجوب الشرعیة و إن لم تتحقق القدرة العقلیة علی الأداء،أی و إن لم یتنجز الوجوب،و قد یقال أنّ القدرة و إن لم تؤخذ فی فعلیة الوجوب إلا أنها مقوّمة لعنوان الفوت موضوع القاعدة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لازمه عدم صدق الفوت مع الغفلة أو النوم و نحوهما طیلة الوقت،نعم ظاهر أکثر المتقدمین جعل القدرة قیدا لفعلیة الوجوب،و من ثمّ قیّدوا القضاء بمقدار الأداء و الطهارة و کذلک قیّدوا مشروعیة الطهارة بوقت الصلاة لعدم تصویرهم مشروعیتها فی نفسها للإشکال المعروف فی 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بحسب أدلّة باب الصلاة و أمّا بحسب أدلّة </w:t>
      </w:r>
      <w:r>
        <w:rPr>
          <w:rStyle w:val="FootnoteAnchor"/>
          <w:rtl w:val="true"/>
        </w:rPr>
        <w:footnoteReference w:id="740"/>
      </w:r>
      <w:r>
        <w:rPr>
          <w:rFonts w:ascii="IRNazanin" w:hAnsi="IRNazanin" w:eastAsia="IRNazanin"/>
          <w:color w:val="111111"/>
          <w:sz w:val="28"/>
          <w:sz w:val="28"/>
          <w:szCs w:val="28"/>
          <w:rtl w:val="true"/>
          <w:lang w:bidi="fa-IR"/>
        </w:rPr>
        <w:t>باب الحیض فقد دلّت علی أنّ ما یفوت بالحیض أی</w:t>
      </w:r>
    </w:p>
    <w:p>
      <w:pPr>
        <w:pStyle w:val="BookText"/>
        <w:rPr/>
      </w:pPr>
      <w:r>
        <w:rPr>
          <w:rFonts w:ascii="IRNazanin" w:hAnsi="IRNazanin" w:eastAsia="IRNazanin"/>
          <w:color w:val="111111"/>
          <w:sz w:val="28"/>
          <w:sz w:val="28"/>
          <w:szCs w:val="28"/>
          <w:rtl w:val="true"/>
          <w:lang w:bidi="fa-IR"/>
        </w:rPr>
        <w:t>بسببه فإنّه لا یقضی،و مقتضاها لزوم القدرة علی الأداء للصلاة فی الوقت بلحاظ ذاتها و شرائطها فیما لم تکن متوفّرة و بعبارة أخری کلما کان السبب للفوت هو ضیق الطهر و وجود الحیض لم یجب القضاء و کلما کان سبب الفوت الغفلة أو التوانی أو نحوهما فمقتضی القاعدة هو القضاء،و یظهر من جماعة أنّ الحیض مانع شرعی عن التنجیز لا عن الفعلیة،و علیه یوجّه فتوی جماعة باستحباب القضاء و حمل ما دلّ علی عدم قضاء الحائض مع فعلیة الحکم آن ما علی عدم العزیمة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الروایات الخاصّة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فموثّق الفضل بن یونس عن 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رأت المرأة الدم بعد ما یمضی من زوال الشمس أربعة أقدام فلتمسک عن الصلاة،فإذا طهرت من الدم فلتقضی صلاة الظهر،لأن وقت الظهر دخل علیها و هی طاهر،و خرج عنها وقت الظهر و هی طاهر،فضیعت صلاة الظهر فوجب علیها قضاؤها</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 ظاهر الروایة أنّ المدار علی التضییع و علی دخول الوقت و هی طاهر بمقدار أداءها و إن تضمّنت أنّ وقت الظهر هو خصوص وقت الفضیلة و خصوص هذا المضمون محمول علی التقیة لموافقة العامّة،و صحیح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نسخة التهذیب و الکافی و إن کان فی الوسائل فی الطریق علی بن زید بدل ابن رئاب و الظاهر أنه من سهو النسّاخ،نعم فی طریق الکلینی مضمرة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طهرت فی وقت فأخّرت الصلاة حتی یدخل وقت صلاة أخری ثم رأت دما کان علیها قضاء تلک الصلاة التی فرّطت فیها</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و مفادها کما تقدّم نعم ظاهرهما لزوم مضی وقت الفضیلة و لم یشترطه أحد و فی موثّق یونس بن یعقوب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دخل علیها وقت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 هی طاهر فأخّرت الصلاة حتی حاضت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إذا طهرت</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 فی مصحح عبد الرحمن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المرأة تطمث بعد ما تزول الشمس و لم تصل الظهر، هل علیها قضاء تلک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و یقرب إطلاقها بمجرّد دخول الوقت،و أشکل علیه بظهور النفی فی شأنیة إمکان الاتیان و هو محل تأمّل،إلا أنّ التعلیل فی غیرها بالتضییع و التفریط مقیّد لإطلاقه،و فی موثّق سماعة،قال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امرأة صلّت من الظهر رکعتین ثم إنها طمثت و هی جالسة؟فقال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من مکانها و لا تقضی الرکعتین</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و فی الصحیح الی علی بن رئاب عن أبی الورد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رأت الدم و هی فی صلاة المغرب و قد صلّت رکعتین فلتقم من مسجدها فإذا تطهّرت فلتقض الرکعة التی فاتتها من المغرب</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و قرّب دلالتهما علی القول المتقدّم من لزوم القضاء بمضی أکثر الوقت بعد کون الرکعتین فی المغرب أکثر الصلاة بخلافه فی الظهر و أشکل علیه بأنّ مفادهما حول قضاء الرکعات المنسیة و إن تخلل القاطع کما ورد فی بعض الروایات المطروحة فی خلل الصلاة هذا مضافا الی بعد إتیان المرأة فی الفرض للصلاة فی أول الوقت،و المحصل من الروایات المتقدّمة مطابق لمقتضی القاعدة و لو فرض الاجمال فی دلالة بعضها فیکفی التمسّک بعموم عدم قضاء ما استند فوته للحیض، فإن استند فوات الصلاة للحیض فلا قضاء علیها و إن استند الی تضییعها لإمکانها الإتیان بها فیثبت علیها القضاء و هذا المفاد هو المحصل أیضا مما سیأتی من روایات </w:t>
      </w:r>
      <w:r>
        <w:rPr>
          <w:rStyle w:val="FootnoteAnchor"/>
          <w:rtl w:val="true"/>
        </w:rPr>
        <w:footnoteReference w:id="747"/>
      </w:r>
      <w:r>
        <w:rPr>
          <w:rFonts w:ascii="IRNazanin" w:hAnsi="IRNazanin" w:eastAsia="IRNazanin"/>
          <w:color w:val="111111"/>
          <w:sz w:val="28"/>
          <w:sz w:val="28"/>
          <w:szCs w:val="28"/>
          <w:rtl w:val="true"/>
          <w:lang w:bidi="fa-IR"/>
        </w:rPr>
        <w:t>طهرها فی آخر الوقت،نعم التزم جماعة باستحباب القضاء فی الطهر آخر</w:t>
      </w:r>
      <w:bookmarkStart w:id="729" w:name="pg13754_194749"/>
    </w:p>
    <w:p>
      <w:pPr>
        <w:pStyle w:val="Heading6"/>
        <w:numPr>
          <w:ilvl w:val="5"/>
          <w:numId w:val="1"/>
        </w:numPr>
        <w:rPr/>
      </w:pPr>
      <w:bookmarkStart w:id="730" w:name="__RefHeading___Toc320775_3264237689"/>
      <w:bookmarkStart w:id="731" w:name="_Toc286"/>
      <w:bookmarkEnd w:id="729"/>
      <w:bookmarkEnd w:id="730"/>
      <w:r>
        <w:rPr>
          <w:rtl w:val="true"/>
        </w:rPr>
        <w:t xml:space="preserve">مسألة </w:t>
      </w:r>
      <w:r>
        <w:rPr/>
        <w:t>32</w:t>
      </w:r>
      <w:r>
        <w:rPr>
          <w:rtl w:val="true"/>
        </w:rPr>
        <w:t>:</w:t>
      </w:r>
      <w:r>
        <w:rPr>
          <w:rtl w:val="true"/>
        </w:rPr>
        <w:t>إذا طهرت من الحیض قبل خروج الوقت</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من الحیض قبل خروج الوقت،فإن أدرکت من الوقت رکعة مع إحراز الشرائط وجب علیها الأداء،و إن ترکت وجب قضاؤها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و إن کان الأحوط القضاء إذا أدرکت رکعة مع الطهارة،و إن لم تدرک سائر الشرائط، بل الأحوط القضاء إذا طهرت قبل خروج الوقت مطلقا،و إذا أدرکت رکعة مع التیمم لا یکفی فی الوجوب إلا إذا کان وظیفتها التیمم مع قطع النظر عن ضیق الوقت،و إن کان الأحوط الاتیان مع التیمم و تمامیة الرکعة بتمامیة الذکر من السجدة الثانیة لا برفع رأسها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إذا کان أقلّ من رکعة کما یأتی عملا ببعض الأخبار فی المورد و هذا یتأتّی فی بعض الأخبار المتقدّمة أیضا و جمعا مع البعض الآخر و علی کل حال فإنّ التفریط و التضییع حیث کان فی قبال سببیة الحیض للفوات فهو ظاهر فی توفّر القدرة علی الأداء فلا ینافیه الغفلة أو النوم و نحو ذلک لا أنّ المدار علی التقصیر فی قبال القصور مع فرض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صدق استناد الفوات لفعلها فیما کانت ملتفتة قبل الوقت الی مظنة مجیء الحیض و لم تبادر الی المقدمات،و لو بالنسبة الی الطهارة بعد مشروعیتها قبل الوقت،و الکلام عن الشرائط الاضطراریة سیأتی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عبارة الأکثر و اقتصر جماعة علی أخذ وقت الطهارة من دون ذکر بقیة الشرائط،و عن الکاتب و السرائر و الوسیلة و الذکری إطلاق الصلاة فی إسناد التمکّن منها و ظاهره جمیع الصلاة و عن النهایة لزوم القضاء إذا طهرت قبل طلوع الشمس علی کل حال و عن المعتبر المیل الی القضاء مع إدراک الأقل لا مجرّد الرکعة و عن الوسیلة إن لم یمکنها ذلک لم یجب علیها القضاء بل یستحب و عن الذکری احتمال الاکتفاء بالرکوع فی صدق إدراک الرکعة للتسمیة لغة و عرفا و لکونه المعظم و قال</w:t>
      </w:r>
      <w:bookmarkStart w:id="732" w:name="pg13754_194750"/>
    </w:p>
    <w:p>
      <w:pPr>
        <w:pStyle w:val="Heading6"/>
        <w:numPr>
          <w:ilvl w:val="5"/>
          <w:numId w:val="1"/>
        </w:numPr>
        <w:rPr/>
      </w:pPr>
      <w:bookmarkStart w:id="733" w:name="__RefHeading___Toc320777_3264237689"/>
      <w:bookmarkStart w:id="734" w:name="_Toc287"/>
      <w:bookmarkEnd w:id="732"/>
      <w:bookmarkEnd w:id="733"/>
      <w:r>
        <w:rPr>
          <w:rtl w:val="true"/>
        </w:rPr>
        <w:t xml:space="preserve">مسألة </w:t>
      </w:r>
      <w:r>
        <w:rPr/>
        <w:t>33</w:t>
      </w:r>
      <w:r>
        <w:rPr>
          <w:rtl w:val="true"/>
        </w:rPr>
        <w:t>:</w:t>
      </w:r>
      <w:r>
        <w:rPr>
          <w:rtl w:val="true"/>
        </w:rPr>
        <w:t>إذا کانت جمیع الشرائط حاصلة قبل دخول الوقت</w:t>
      </w:r>
      <w:bookmarkEnd w:id="73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کانت جمیع الشرائط حاصلة قبل دخول الوقت یکفی فی وجوب المبادرة و وجوب القضاء مضی مقدار أداء الصلاة قبل حدوث الحیض فاعتبار مضی مقدار تحصیل الشرائط باستحباب القضاء فی التهذیبین و عن نهایة الأحکام و التذکرة و المنتهی إذا أدرکت أقل من رکعة کما مرّ عن الوسیلة لبعض الأخبار الآتیة،و الکلام فی مقتضی القاعدة هو ما تقدّم و عمدة ما ورد </w:t>
      </w:r>
      <w:r>
        <w:rPr>
          <w:rStyle w:val="FootnoteAnchor"/>
          <w:rtl w:val="true"/>
        </w:rPr>
        <w:footnoteReference w:id="748"/>
      </w:r>
      <w:r>
        <w:rPr>
          <w:rFonts w:ascii="IRNazanin" w:hAnsi="IRNazanin" w:eastAsia="IRNazanin"/>
          <w:color w:val="111111"/>
          <w:sz w:val="28"/>
          <w:sz w:val="28"/>
          <w:szCs w:val="28"/>
          <w:rtl w:val="true"/>
          <w:lang w:bidi="fa-IR"/>
        </w:rPr>
        <w:t>فی المقام،صحیح عبید بن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امرأة رأت الطهر و هی قادرة علی أن تغتسل فی وقت صلاة ففرّطت فیها حتی یدخل وقت صلاة أخری کان علیها قضاء تلک الصلاة التی فرطت فیها،و إن رأت الطهر فی وقت صلاة فقامت فی تهیئة ذلک فجاز وقت صلاة و دخل وقت صلاة أخری فلیس علیها قضاء و تصلّی الصلاة التی دخل وقتها</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 مثلها مصحح منصور بن حازم </w:t>
      </w:r>
      <w:r>
        <w:rPr>
          <w:rStyle w:val="FootnoteAnchor"/>
          <w:rtl w:val="true"/>
        </w:rPr>
        <w:footnoteReference w:id="750"/>
      </w:r>
      <w:r>
        <w:rPr>
          <w:rFonts w:ascii="IRNazanin" w:hAnsi="IRNazanin" w:eastAsia="IRNazanin"/>
          <w:color w:val="111111"/>
          <w:sz w:val="28"/>
          <w:sz w:val="28"/>
          <w:szCs w:val="28"/>
          <w:rtl w:val="true"/>
          <w:lang w:bidi="fa-IR"/>
        </w:rPr>
        <w:t xml:space="preserve">و مفادها المدار علی التفریط و قد تقدم أنه إشارة الی القدرة فی قبال سببیة الحیض للفوات لا أن المراد هو فعلیة حصوله،و مثلها صحیح أبی عبیدة </w:t>
      </w:r>
      <w:r>
        <w:rPr>
          <w:rStyle w:val="FootnoteAnchor"/>
          <w:rtl w:val="true"/>
        </w:rPr>
        <w:footnoteReference w:id="751"/>
      </w:r>
      <w:r>
        <w:rPr>
          <w:rFonts w:ascii="IRNazanin" w:hAnsi="IRNazanin" w:eastAsia="IRNazanin"/>
          <w:color w:val="111111"/>
          <w:sz w:val="28"/>
          <w:sz w:val="28"/>
          <w:szCs w:val="28"/>
          <w:rtl w:val="true"/>
          <w:lang w:bidi="fa-IR"/>
        </w:rPr>
        <w:t xml:space="preserve">و کذلک صحیح الحلبی </w:t>
      </w:r>
      <w:r>
        <w:rPr>
          <w:rStyle w:val="FootnoteAnchor"/>
          <w:rtl w:val="true"/>
        </w:rPr>
        <w:footnoteReference w:id="752"/>
      </w:r>
      <w:r>
        <w:rPr>
          <w:rFonts w:ascii="IRNazanin" w:hAnsi="IRNazanin" w:eastAsia="IRNazanin"/>
          <w:color w:val="111111"/>
          <w:sz w:val="28"/>
          <w:sz w:val="28"/>
          <w:szCs w:val="28"/>
          <w:rtl w:val="true"/>
          <w:lang w:bidi="fa-IR"/>
        </w:rPr>
        <w:t xml:space="preserve">،و فی ذیل موثّق الفضل بن یونس </w:t>
      </w:r>
      <w:r>
        <w:rPr>
          <w:rStyle w:val="FootnoteAnchor"/>
          <w:rtl w:val="true"/>
        </w:rPr>
        <w:footnoteReference w:id="753"/>
      </w:r>
      <w:r>
        <w:rPr>
          <w:rFonts w:ascii="IRNazanin" w:hAnsi="IRNazanin" w:eastAsia="IRNazanin"/>
          <w:color w:val="111111"/>
          <w:sz w:val="28"/>
          <w:sz w:val="28"/>
          <w:szCs w:val="28"/>
          <w:rtl w:val="true"/>
          <w:lang w:bidi="fa-IR"/>
        </w:rPr>
        <w:t>المتقدّم إن طهرت بعد ذهاب أربعة أقدام من الزوال فلا تصلّی إلا العصر و قد تقدّم أن تحدید وقت الظهر بوقت الفضیلة هو مذهب العامّة، و مثلها روایة معمر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و کذلک روایة أبی همام و کذلک موثّق محمد بن مسلم إلا أنه 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ضیّعت فعلیها صلاتان</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و حمل صدرها علی التقیة لا ینافی حجیة التعلیل فی الذیل و فی روایة منصور بن حازم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طهرت فی</w:t>
      </w:r>
    </w:p>
    <w:p>
      <w:pPr>
        <w:pStyle w:val="BookText"/>
        <w:rPr/>
      </w:pPr>
      <w:r>
        <w:rPr>
          <w:rFonts w:ascii="IRNazanin" w:hAnsi="IRNazanin" w:eastAsia="IRNazanin"/>
          <w:color w:val="111111"/>
          <w:sz w:val="28"/>
          <w:sz w:val="28"/>
          <w:szCs w:val="28"/>
          <w:rtl w:val="true"/>
          <w:lang w:bidi="fa-IR"/>
        </w:rPr>
        <w:t>آخر وقت العصر صلّت العصر</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و فی مصحح أبی الصباح الکنانی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المرأة قبل طلوع الفجر صلّت المغرب و العشاء و إن طهرت قبل أن تغیب الشمس صلّت الظهر و العصر</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الأداء و استظهر منه الأعم 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الأداء و القضاء و هو محل تأمّل لا سیّما بقرینة الصدر الظاهر فی لزوم العشاءین فی الوقت الاضطراری کأداء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صحیح عبد الله بن سنان </w:t>
      </w:r>
      <w:r>
        <w:rPr>
          <w:rStyle w:val="FootnoteAnchor"/>
          <w:rtl w:val="true"/>
        </w:rPr>
        <w:footnoteReference w:id="758"/>
      </w:r>
      <w:r>
        <w:rPr>
          <w:rFonts w:ascii="IRNazanin" w:hAnsi="IRNazanin" w:eastAsia="IRNazanin"/>
          <w:color w:val="111111"/>
          <w:sz w:val="28"/>
          <w:sz w:val="28"/>
          <w:szCs w:val="28"/>
          <w:rtl w:val="true"/>
          <w:lang w:bidi="fa-IR"/>
        </w:rPr>
        <w:t>و روایة داود الدجاجی و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المحصل هو ما تقدّم فی الطهر فی أول الوقت،کما أنّ اللازم فی الشرائط هو الأعم من الاختیاری أو الاضطراری سواء فی الطهارة و غیرها،و دعوی أنّ الاضطراری لا یشرع فیها حیث لا یشرع فیه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تستلزم عدم مشروعیة الابدال الاضطراریة فی المقام و ذلک لکون فرض الکلام فی الطهر لا فی فترة الحیض،و غایة الأمر أنّ الشرائط الاختیاریة حصل العجز عنها بسبب ضیق الوقت نظیر ما إذا کان العجز عنها مستوعبا لکلّ الوقت فی غیر فرض الحیض من أمثلة العجز،و العجز عنها لا یعنی عدم مشروعیتها و إنما عدم عزیمتها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الکلام فی مشروعیة التیمم فی المقام بعد الفراغ عن مشروعیته لضیق الوقت کما هو الأقوی فی محلّه فالأقوی صحّة الأبدال الاضطراریة فی المقام کما مرّ فی کلام کاشف اللثام لکن مع تعمیم ذلک الی الطهارة أیضا،و أمّا صحیح الحلبی عن أبی عبد الله علیه السّلام فی المرأة تقوم فی وقت الصلاة فلا تقضی ظهرها حتی تفوتها الصلاة و یخرج الوقت،أ تقضی الصلاة التی فاتتها؟قال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توانت قضتها،و إن کانت دائبة فی غسلها فلا تقضی</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فلا دلالة فیه علی نفی مشروعیة التیمم و لا علی نفی القضاء</w:t>
      </w:r>
      <w:bookmarkStart w:id="735" w:name="pg13754_194752"/>
    </w:p>
    <w:p>
      <w:pPr>
        <w:pStyle w:val="BookText"/>
        <w:rPr/>
      </w:pPr>
      <w:bookmarkEnd w:id="735"/>
      <w:r>
        <w:rPr>
          <w:rFonts w:ascii="IRNazanin" w:hAnsi="IRNazanin" w:eastAsia="IRNazanin"/>
          <w:color w:val="111111"/>
          <w:sz w:val="28"/>
          <w:sz w:val="28"/>
          <w:szCs w:val="28"/>
          <w:rtl w:val="true"/>
          <w:lang w:bidi="fa-IR"/>
        </w:rPr>
        <w:t>إنّما هو علی تقدیر عدم حصولها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36" w:name="__RefHeading___Toc320779_3264237689"/>
      <w:bookmarkStart w:id="737" w:name="_Toc288"/>
      <w:bookmarkEnd w:id="736"/>
      <w:r>
        <w:rPr>
          <w:rtl w:val="true"/>
        </w:rPr>
        <w:t xml:space="preserve">مسألة </w:t>
      </w:r>
      <w:r>
        <w:rPr/>
        <w:t>34</w:t>
      </w:r>
      <w:r>
        <w:rPr>
          <w:rtl w:val="true"/>
        </w:rPr>
        <w:t>:</w:t>
      </w:r>
      <w:r>
        <w:rPr>
          <w:rtl w:val="true"/>
        </w:rPr>
        <w:t>إذا ظنّ ضیق الوقت عن إدراک الرکعة فترکت ثم بان السعة</w:t>
      </w:r>
      <w:bookmarkEnd w:id="7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ظنّ ضیق الوقت عن إدراک الرکعة فترکت ثم بان السعة وجب علیها القضاء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38" w:name="__RefHeading___Toc320781_3264237689"/>
      <w:bookmarkStart w:id="739" w:name="_Toc289"/>
      <w:bookmarkEnd w:id="738"/>
      <w:r>
        <w:rPr>
          <w:rtl w:val="true"/>
        </w:rPr>
        <w:t xml:space="preserve">مسألة </w:t>
      </w:r>
      <w:r>
        <w:rPr/>
        <w:t>35</w:t>
      </w:r>
      <w:r>
        <w:rPr>
          <w:rtl w:val="true"/>
        </w:rPr>
        <w:t>):</w:t>
      </w:r>
      <w:r>
        <w:rPr>
          <w:rtl w:val="true"/>
        </w:rPr>
        <w:t>إذا شکّت فی سعة الوقت و عدمها وجبت المبادرة</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شکّت فی سعة الوقت و عدمها وجبت المبادرة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40" w:name="__RefHeading___Toc320783_3264237689"/>
      <w:bookmarkStart w:id="741" w:name="_Toc290"/>
      <w:bookmarkEnd w:id="740"/>
      <w:r>
        <w:rPr>
          <w:rtl w:val="true"/>
        </w:rPr>
        <w:t xml:space="preserve">مسألة </w:t>
      </w:r>
      <w:r>
        <w:rPr/>
        <w:t>36</w:t>
      </w:r>
      <w:r>
        <w:rPr>
          <w:rtl w:val="true"/>
        </w:rPr>
        <w:t>:</w:t>
      </w:r>
      <w:r>
        <w:rPr>
          <w:rtl w:val="true"/>
        </w:rPr>
        <w:t>إذا علمت أول الوقت بمفاجأة الحیض وجبت المبادرة</w:t>
      </w:r>
      <w:r>
        <w:rPr>
          <w:rtl w:val="true"/>
        </w:rPr>
        <w:t>.</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أول الوقت بمفاجأة الحیض وجبت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إن شکّت فیما لو ترکت الصلاة بالطهارة الترابیة بتقریب أنّ المدار فی الروایة جعل علی التمکّن فی الوقت من الطهارة المائیة أداء و قضاء،لعدم دلالة فوت الوقت فی أثناء الغسل مع المبادرة و عدم التوانی علی کون الوقت المفروض هو بقدر الصلاة مع التیمم،ثمّ انّ تمامیة الرکعة بالسجدة الثانیة 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w:t>
      </w:r>
      <w:r>
        <w:rPr>
          <w:rStyle w:val="FootnoteAnchor"/>
          <w:rtl w:val="true"/>
        </w:rPr>
        <w:footnoteReference w:id="760"/>
      </w:r>
      <w:r>
        <w:rPr>
          <w:rFonts w:ascii="IRNazanin" w:hAnsi="IRNazanin" w:eastAsia="IRNazanin"/>
          <w:color w:val="111111"/>
          <w:sz w:val="28"/>
          <w:sz w:val="28"/>
          <w:szCs w:val="28"/>
          <w:rtl w:val="true"/>
          <w:lang w:bidi="fa-IR"/>
        </w:rPr>
        <w:t>فی التحقق تماما و هو بذکر السجود لا برفع الرأس،و المراد بالرکعة ذلک لا الرکوع لما هو الظهور الاستعمالی الشائع و إرادة الرکوع کما فی بعض الموارد محتاج الی قرینة مفقودة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التمکّن حینئذ من الصلاة و صدق التضییع و التوانی لو لم تأت بها هذا فضلا عمّا تقدّم من کفایة أبدالها الاضطراریة فی الوجوب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المدار علی الواقع لا العذر و عدمه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استشکل فیه فیما لو علمت بالمقدار و شکّت فی کفایته لأدائها بأنّه من الشک فی موضوع الوجوب لا فی القدرة علی الواجب الذی هو مجری الاحتیاط العقلی و فیه أنه نظیر أخذ الاستطاعة فی وجوب الحج بقاء فإنّ مع الشک فی بقائها لا یسوغ عدم الاقدام علی المقدمات و السفر و الوجه فی ذلک إما لاستصحاب البقاء الاضافی أو لکون الشرط المتأخّر دخیل فی بقاء الوجوب لا فی حدوثه</w:t>
      </w:r>
      <w:r>
        <w:rPr>
          <w:rFonts w:eastAsia="IRNazanin" w:cs="IRNazanin"/>
          <w:color w:val="111111"/>
          <w:sz w:val="28"/>
          <w:szCs w:val="28"/>
          <w:rtl w:val="true"/>
          <w:lang w:bidi="fa-IR"/>
        </w:rPr>
        <w:t>.</w:t>
      </w:r>
      <w:bookmarkStart w:id="742" w:name="pg13754_194753"/>
    </w:p>
    <w:p>
      <w:pPr>
        <w:pStyle w:val="BookText"/>
        <w:rPr/>
      </w:pPr>
      <w:bookmarkEnd w:id="742"/>
      <w:r>
        <w:rPr>
          <w:rFonts w:ascii="IRNazanin" w:hAnsi="IRNazanin" w:eastAsia="IRNazanin"/>
          <w:color w:val="111111"/>
          <w:sz w:val="28"/>
          <w:sz w:val="28"/>
          <w:szCs w:val="28"/>
          <w:rtl w:val="true"/>
          <w:lang w:bidi="fa-IR"/>
        </w:rPr>
        <w:t>علی الأحوط و إن لم تبادر وجب علیها القضاء إلا إذا تبیّن عدم السعة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43" w:name="__RefHeading___Toc320785_3264237689"/>
      <w:bookmarkStart w:id="744" w:name="_Toc291"/>
      <w:bookmarkEnd w:id="743"/>
      <w:r>
        <w:rPr>
          <w:rtl w:val="true"/>
        </w:rPr>
        <w:t xml:space="preserve">مسألة </w:t>
      </w:r>
      <w:r>
        <w:rPr/>
        <w:t>37</w:t>
      </w:r>
      <w:r>
        <w:rPr>
          <w:rtl w:val="true"/>
        </w:rPr>
        <w:t>:</w:t>
      </w:r>
      <w:r>
        <w:rPr>
          <w:rtl w:val="true"/>
        </w:rPr>
        <w:t>إذا طهرت و لها وقت لإحدی الصلاتین صلّت الثانیة و إذا کان بقدر خمس رکعات صلّتهما</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و لها وقت لإحدی الصلاتین صلّت الثانیة و إذا کان بقدر خمس رکعات صلّتهما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قبل الوقت لکونه من تحصیلها المقدمات المفوتة حینئذ و لصدق التضییع المأخوذ فی لسان روایات القضاء علیها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من أدرک رکعة من الوقت فقد أدرک الوقت </w:t>
      </w:r>
      <w:r>
        <w:rPr>
          <w:rStyle w:val="FootnoteAnchor"/>
          <w:rtl w:val="true"/>
        </w:rPr>
        <w:footnoteReference w:id="761"/>
      </w:r>
      <w:r>
        <w:rPr>
          <w:rFonts w:ascii="IRNazanin" w:hAnsi="IRNazanin" w:eastAsia="IRNazanin"/>
          <w:color w:val="111111"/>
          <w:sz w:val="28"/>
          <w:sz w:val="28"/>
          <w:szCs w:val="28"/>
          <w:rtl w:val="true"/>
          <w:lang w:bidi="fa-IR"/>
        </w:rPr>
        <w:t xml:space="preserve">فیکون قد أدرک وقت المتقدمة و إن بنی علی اختصاص آخر الوقت بالثانیة،فإنه فیما بقی بقدرها فقط لا الزائد علیها مضافا الی مفهوم ما ورد </w:t>
      </w:r>
      <w:r>
        <w:rPr>
          <w:rStyle w:val="FootnoteAnchor"/>
          <w:rtl w:val="true"/>
        </w:rPr>
        <w:footnoteReference w:id="762"/>
      </w:r>
      <w:r>
        <w:rPr>
          <w:rFonts w:ascii="IRNazanin" w:hAnsi="IRNazanin" w:eastAsia="IRNazanin"/>
          <w:color w:val="111111"/>
          <w:sz w:val="28"/>
          <w:sz w:val="28"/>
          <w:szCs w:val="28"/>
          <w:rtl w:val="true"/>
          <w:lang w:bidi="fa-IR"/>
        </w:rPr>
        <w:t xml:space="preserve">من تعلیل تقدیم و تعین الثانیة لئلا تفوته کلتاهما،أنه مع إدراک کلتیهما یتعیّن الترتیب و بقاء وقت الأولی،ثم انّ مقتضی ما ورد من امتداد صلاة العشاءین للمضطر الی طلوع الفجر لما ورد من جملة من النصوص کصحیحی أبی بصیر </w:t>
      </w:r>
      <w:r>
        <w:rPr>
          <w:rStyle w:val="FootnoteAnchor"/>
          <w:rtl w:val="true"/>
        </w:rPr>
        <w:footnoteReference w:id="763"/>
      </w:r>
      <w:r>
        <w:rPr>
          <w:rFonts w:ascii="IRNazanin" w:hAnsi="IRNazanin" w:eastAsia="IRNazanin"/>
          <w:color w:val="111111"/>
          <w:sz w:val="28"/>
          <w:sz w:val="28"/>
          <w:szCs w:val="28"/>
          <w:rtl w:val="true"/>
          <w:lang w:bidi="fa-IR"/>
        </w:rPr>
        <w:t xml:space="preserve">و صحیح ابن مسکان </w:t>
      </w:r>
      <w:r>
        <w:rPr>
          <w:rStyle w:val="FootnoteAnchor"/>
          <w:rtl w:val="true"/>
        </w:rPr>
        <w:footnoteReference w:id="764"/>
      </w:r>
      <w:r>
        <w:rPr>
          <w:rFonts w:ascii="Amiri" w:hAnsi="Amiri" w:eastAsia="Amiri" w:cs="Amiri"/>
          <w:color w:val="111111"/>
          <w:sz w:val="28"/>
          <w:sz w:val="28"/>
          <w:szCs w:val="28"/>
          <w:rtl w:val="true"/>
          <w:lang w:bidi="ar-SA"/>
        </w:rPr>
        <w:t xml:space="preserve">و موثّق زرارة </w:t>
      </w:r>
      <w:r>
        <w:rPr>
          <w:rStyle w:val="FootnoteAnchor"/>
          <w:rtl w:val="true"/>
        </w:rPr>
        <w:footnoteReference w:id="765"/>
      </w:r>
      <w:r>
        <w:rPr>
          <w:rFonts w:ascii="IRNazanin" w:hAnsi="IRNazanin" w:eastAsia="IRNazanin"/>
          <w:color w:val="111111"/>
          <w:sz w:val="28"/>
          <w:sz w:val="28"/>
          <w:szCs w:val="28"/>
          <w:rtl w:val="true"/>
          <w:lang w:bidi="fa-IR"/>
        </w:rPr>
        <w:t xml:space="preserve">و حسنة عبید </w:t>
      </w:r>
      <w:r>
        <w:rPr>
          <w:rStyle w:val="FootnoteAnchor"/>
          <w:rtl w:val="true"/>
        </w:rPr>
        <w:footnoteReference w:id="766"/>
      </w:r>
      <w:r>
        <w:rPr>
          <w:rFonts w:ascii="IRNazanin" w:hAnsi="IRNazanin" w:eastAsia="IRNazanin"/>
          <w:color w:val="111111"/>
          <w:sz w:val="28"/>
          <w:sz w:val="28"/>
          <w:szCs w:val="28"/>
          <w:rtl w:val="true"/>
          <w:lang w:bidi="fa-IR"/>
        </w:rPr>
        <w:t xml:space="preserve">بن زرارة و غیرها المحمول إطلاق بعضها علی الاضطرار و نحوه للتقیید فی بعضها الآخر و لمفاد ما </w:t>
      </w:r>
      <w:r>
        <w:rPr>
          <w:rStyle w:val="FootnoteAnchor"/>
          <w:rtl w:val="true"/>
        </w:rPr>
        <w:footnoteReference w:id="767"/>
      </w:r>
      <w:r>
        <w:rPr>
          <w:rFonts w:ascii="IRNazanin" w:hAnsi="IRNazanin" w:eastAsia="IRNazanin"/>
          <w:color w:val="111111"/>
          <w:sz w:val="28"/>
          <w:sz w:val="28"/>
          <w:szCs w:val="28"/>
          <w:rtl w:val="true"/>
          <w:lang w:bidi="fa-IR"/>
        </w:rPr>
        <w:t>قیّد انتهاء وقتهما بمنتصف اللیل المحمول علی الوقت الاختیاری،و إن حمل الشیخ فی التهذیب الروایات الأولی علی التقیّة لموافقتها مذهب العامّة إلا أنه لا موجب له بعد کون بعضها خاصا بالاضطرار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فمقتضی ذلک هو لزوم أداءهما لو طهرت الحائض بعد منتصف اللیل،و یدلّ </w:t>
      </w:r>
      <w:r>
        <w:rPr>
          <w:rStyle w:val="FootnoteAnchor"/>
          <w:rtl w:val="true"/>
        </w:rPr>
        <w:footnoteReference w:id="768"/>
      </w:r>
      <w:r>
        <w:rPr>
          <w:rFonts w:ascii="IRNazanin" w:hAnsi="IRNazanin" w:eastAsia="IRNazanin"/>
          <w:color w:val="111111"/>
          <w:sz w:val="28"/>
          <w:sz w:val="28"/>
          <w:szCs w:val="28"/>
          <w:rtl w:val="true"/>
          <w:lang w:bidi="fa-IR"/>
        </w:rPr>
        <w:t>علیه بالخصوص إطلاق صحیح عبد الله بن سنان فی المقام و روایة داود و عمر بن حنظلة</w:t>
      </w:r>
      <w:r>
        <w:rPr>
          <w:rFonts w:eastAsia="IRNazanin" w:cs="IRNazanin"/>
          <w:color w:val="111111"/>
          <w:sz w:val="28"/>
          <w:szCs w:val="28"/>
          <w:rtl w:val="true"/>
          <w:lang w:bidi="fa-IR"/>
        </w:rPr>
        <w:t>.</w:t>
      </w:r>
      <w:bookmarkStart w:id="745" w:name="pg13754_194754"/>
    </w:p>
    <w:p>
      <w:pPr>
        <w:pStyle w:val="Heading6"/>
        <w:numPr>
          <w:ilvl w:val="5"/>
          <w:numId w:val="1"/>
        </w:numPr>
        <w:rPr/>
      </w:pPr>
      <w:bookmarkStart w:id="746" w:name="__RefHeading___Toc320787_3264237689"/>
      <w:bookmarkStart w:id="747" w:name="_Toc292"/>
      <w:bookmarkEnd w:id="745"/>
      <w:bookmarkEnd w:id="746"/>
      <w:r>
        <w:rPr>
          <w:rtl w:val="true"/>
        </w:rPr>
        <w:t xml:space="preserve">مسألة </w:t>
      </w:r>
      <w:r>
        <w:rPr/>
        <w:t>38</w:t>
      </w:r>
      <w:r>
        <w:rPr>
          <w:rtl w:val="true"/>
        </w:rPr>
        <w:t>:</w:t>
      </w:r>
      <w:r>
        <w:rPr>
          <w:rtl w:val="true"/>
        </w:rPr>
        <w:t>فی العشاءین إذا أدرکت أربع رکعات صلّت العشاء فقط</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العشاءین إذا أدرکت أربع رکعات صلّت العشاء فقط،إلا إذا کانت مسافرة و لو فی مواطن التخییر فلیس لها أن تختار التمام و تترک المغرب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48" w:name="__RefHeading___Toc320789_3264237689"/>
      <w:bookmarkStart w:id="749" w:name="_Toc293"/>
      <w:bookmarkEnd w:id="748"/>
      <w:r>
        <w:rPr>
          <w:rtl w:val="true"/>
        </w:rPr>
        <w:t xml:space="preserve">مسألة </w:t>
      </w:r>
      <w:r>
        <w:rPr/>
        <w:t>39</w:t>
      </w:r>
      <w:r>
        <w:rPr>
          <w:rtl w:val="true"/>
        </w:rPr>
        <w:t>:</w:t>
      </w:r>
      <w:r>
        <w:rPr>
          <w:rtl w:val="true"/>
        </w:rPr>
        <w:t>إذا اعتقدت السعة للصلاتین فتبیّن عدمها و أنّ وظیفتها إتیان الثانیة</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اعتقدت السعة للصلاتین فتبیّن عدمها و أنّ وظیفتها إتیان الثانیة وجب علیها قضاؤها و إذا قدمت الثانیة باعتقاد الضیق فبانت السعة صحّت و وجب علیها إتیان الأولی بعدها و إن کان التبیّن بعد خروج الوقت وجب قضاؤها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50" w:name="__RefHeading___Toc320791_3264237689"/>
      <w:bookmarkStart w:id="751" w:name="_Toc294"/>
      <w:bookmarkEnd w:id="750"/>
      <w:r>
        <w:rPr>
          <w:rtl w:val="true"/>
        </w:rPr>
        <w:t xml:space="preserve">مسألة </w:t>
      </w:r>
      <w:r>
        <w:rPr/>
        <w:t>40</w:t>
      </w:r>
      <w:r>
        <w:rPr>
          <w:rtl w:val="true"/>
        </w:rPr>
        <w:t>:</w:t>
      </w:r>
      <w:r>
        <w:rPr>
          <w:rtl w:val="true"/>
        </w:rPr>
        <w:t>إذا طهرت و لها من الوقت مقدار أداء صلاة واحدة،و المفروض أنّ القبلة مشتبهة</w:t>
      </w:r>
      <w:bookmarkEnd w:id="7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طهرت و لها من الوقت مقدار أداء صلاة واحدة،و المفروض أنّ القبلة مشتبهة تأتی بها مخیرة بین الجهات،و إذا کان مقدار صلاتین تأتی بهما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تعین العشاء فی آخر الوقت فلما </w:t>
      </w:r>
      <w:r>
        <w:rPr>
          <w:rStyle w:val="FootnoteAnchor"/>
          <w:rtl w:val="true"/>
        </w:rPr>
        <w:footnoteReference w:id="769"/>
      </w:r>
      <w:r>
        <w:rPr>
          <w:rFonts w:ascii="IRNazanin" w:hAnsi="IRNazanin" w:eastAsia="IRNazanin"/>
          <w:color w:val="111111"/>
          <w:sz w:val="28"/>
          <w:sz w:val="28"/>
          <w:szCs w:val="28"/>
          <w:rtl w:val="true"/>
          <w:lang w:bidi="fa-IR"/>
        </w:rPr>
        <w:t>ورد من خروج وقت المغرب بذلک و تعین صلاة العتمة حینئذ و یتعیّن اتیان المغرب فی الوقت الاضطراری کما دلّت علیه بعض النصوص التی تقدّمت الإشارة إلیها فی امتداد الوقت للنصف الثانی للمضطر،و أمّا مع السفر فإنها متمکّنة من إدراک کلا الصلاتین فی المقدار المزبور و لو فی مواطن التخییر،ثمّ إنه لو عصت و اختارت التمام فهل تبطل لاطلاق اعتبار الترتیب و هی متمکّنة من ذلک أم الصحّة بعد فرض عموم التخییر للفرض لأن عدل التمام لا یتصور فیه اشتراط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المدار کما تقدّم علی الواقع و توفر القدرة بحسبه لا بحسب احراز و اعتقاد المکلّف و إن کانت معذورة و فی الشق الثانی من المسألة تصح الثانیة بعد عدم رکنیة الترتیب فلا یبطل بالخلل غیر العمدی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وجوب الاحتیاط فی القبلة علی المتحیر الذی لم یحصل لدیه علم و لا ظن بالقبلة و أما القول الآخر فیکفی صلاة واحدة کما حکی عن ابن أبی</w:t>
      </w:r>
      <w:bookmarkStart w:id="752" w:name="pg13754_194755"/>
    </w:p>
    <w:p>
      <w:pPr>
        <w:pStyle w:val="Heading6"/>
        <w:numPr>
          <w:ilvl w:val="5"/>
          <w:numId w:val="1"/>
        </w:numPr>
        <w:rPr/>
      </w:pPr>
      <w:bookmarkStart w:id="753" w:name="__RefHeading___Toc320793_3264237689"/>
      <w:bookmarkStart w:id="754" w:name="_Toc295"/>
      <w:bookmarkEnd w:id="752"/>
      <w:bookmarkEnd w:id="753"/>
      <w:r>
        <w:rPr>
          <w:rtl w:val="true"/>
        </w:rPr>
        <w:t xml:space="preserve">مسألة </w:t>
      </w:r>
      <w:r>
        <w:rPr/>
        <w:t>41</w:t>
      </w:r>
      <w:r>
        <w:rPr>
          <w:rtl w:val="true"/>
        </w:rPr>
        <w:t>:</w:t>
      </w:r>
      <w:r>
        <w:rPr>
          <w:rtl w:val="true"/>
        </w:rPr>
        <w:t>یستحب للحائض أن تتنظّف و تبدل القطنة و الخرقة،و تتوضّأ فی أوقات الصلاة الیومیة</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للحائض أن تتنظّف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تبدل القطنة و الخرقة،و تتوضّأ فی أوقات الصلاة الیومیة،بل کلّ صلاة موقتة و تقعد فی مصلاها مستقبلة مشغولة بالتسبیح و التهلیل و التحمید و الصلاة علی النبی صلّی اللّه علیه و آله و آله و قراءة القرآن و إن کانت مکروهة فی غیر هذا الوقت،و الأولی اختیار التسبیحات الأربع و إن لم تتمکن من الوضوء تتیمم بدلا عنه و الأولی عدم الفصل بین الوضوء أو التیمم و بین الاشتغال عقیل و الصدوق و المختلف و الروضة و غیرهم من متأخری المتأخرین للصحاح الواردة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حیث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مورد نزول الآیة فَأَیْنَما تُوَلُّوا فَثَمَّ وَجْهُ اللّهِ </w:t>
      </w:r>
      <w:r>
        <w:rPr>
          <w:rStyle w:val="FootnoteAnchor"/>
          <w:rtl w:val="true"/>
        </w:rPr>
        <w:footnoteReference w:id="771"/>
      </w:r>
      <w:r>
        <w:rPr>
          <w:rFonts w:ascii="IRNazanin" w:hAnsi="IRNazanin" w:eastAsia="IRNazanin"/>
          <w:color w:val="111111"/>
          <w:sz w:val="28"/>
          <w:sz w:val="28"/>
          <w:szCs w:val="28"/>
          <w:rtl w:val="true"/>
          <w:lang w:bidi="fa-IR"/>
        </w:rPr>
        <w:t>، و هذه الروایات إن لم یعمل بإطلاقها فی المشتبه للقبلة فالقدر المتیقن منها فیما لم یتمکن من الاحتیاط المزبور،نعم علی القول الأول هل یلزم علیه القضاء أیضا و هل ینجز العلم الاداء الاحتمالی مع القضاء بدعوی أنه أحد طرفی العلم و الصحیح العدم لأنّ الاداء منجز فعلا علی کل تقدیر فیجری الأصل المفرغ فی الطرف الاخر بلا معارض،ثم إنه لو کان علیها فرضان مترتبان فالصحیح جواز أداءهما فی طرف واحد متعاقبا و ان لم یجزم بإتیان الأول بل یکفی الصحّة التقدیریة فی الامتثال الاحتمالی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یستظهر من صحیح الحلبی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یتحشین حین یدخل وقت الصلاة، و یتوضین ثم یجلسن قریبا من المسجد،فیذکرن الله عزّ و جل</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و التعبیر عن نساء النبی صلّی اللّه علیه و آله بالقرب من المسجد فإنه یشیر الی التعبیر فی الآیة خُذُوا زِینَتَکُمْ عِنْدَ کُلِّ مَسْجِدٍ و هو یفید مطلق النظافة و مثله صحیح زرارة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تقعد فی موضع طاهر فتذکر الله عزّ و جل</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و کذلک أمرها بالوضوء و الحدثیة یفید الطهارة الخبثیة بجامع الطهارة مع التصریح بالتحشّی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بالمذکورات و لا یبعد بدلیة القیام و إن کانت تتمکن من الجلوس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انتقاض هذا الوضوء بالنواقض المعهودة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الماتن لجملة من الأمور الندبیة الدالّة علیها الروایات کصحیح الحلبی و زرارة و معاویة و تعبیر الصدوقین بالوجوب لیس یتعین فی مقابل الندب بالمعنی الاصطلاحی بل الاستعمال الروائی بمعنی الثبوت فما استظهره فی الحدائق عنهما و مال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محلّه و التعبیر فی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أن تتوضّأ وضوء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 بعد التعبیر قبله متصلا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طامثا فلا تحل لها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فی مقام توهّم الخطر مضافا الی العناوین الندبیة المأمور بها فی سیاق واحد،و أما التیمم بدل عن الوضوء غیر الرافع فیستفاد من عموم </w:t>
      </w:r>
      <w:r>
        <w:rPr>
          <w:rStyle w:val="FootnoteAnchor"/>
          <w:rtl w:val="true"/>
        </w:rPr>
        <w:footnoteReference w:id="774"/>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الماء ربّ 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الطهورین </w:t>
      </w:r>
      <w:r>
        <w:rPr>
          <w:rStyle w:val="FootnoteAnchor"/>
          <w:rtl w:val="true"/>
        </w:rPr>
        <w:footnoteReference w:id="775"/>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الطهور</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فإن الوضوء غیر المبیح و إن لم یکن طهورا رافعا و لکنه یوجب درجة من الطهارة غیر المبیحة لکنها رافعة للغضاضة و بالتالی فینزل التیمم منزلتها بنحو أضعف،و من ثم ورد الأمر به للعاجز عن الوضوء مع عدم کونه مبیحا اصطلاحا کما فی موثّق سماعة عن أبی عبد الله علیه السّلام عن أبیه عن علی علیه السّلام أنه سئل عن رجل یکون وسط الزحام یوم الجمعة أو یوم عرفة أحدث أو ذکر أنه علی غیر وضوء و لا یستطیع الخروج من کثرة الزحام؟قال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یتیمم و یصلی معهم و یعید إذا هو انصرف</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و مثله موثّق السکونی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 یصحّ فرض انتقاضهما بالنواقض المعهودة و کذلک أولویة عدم الفصل بینهما و بین الاشتغال بالذکر</w:t>
      </w:r>
      <w:r>
        <w:rPr>
          <w:rFonts w:eastAsia="IRNazanin" w:cs="IRNazanin"/>
          <w:color w:val="111111"/>
          <w:sz w:val="28"/>
          <w:szCs w:val="28"/>
          <w:rtl w:val="true"/>
          <w:lang w:bidi="fa-IR"/>
        </w:rPr>
        <w:t>.</w:t>
      </w:r>
      <w:bookmarkStart w:id="755" w:name="pg13754_194757"/>
    </w:p>
    <w:p>
      <w:pPr>
        <w:pStyle w:val="Heading6"/>
        <w:numPr>
          <w:ilvl w:val="5"/>
          <w:numId w:val="1"/>
        </w:numPr>
        <w:rPr/>
      </w:pPr>
      <w:bookmarkStart w:id="756" w:name="__RefHeading___Toc320795_3264237689"/>
      <w:bookmarkStart w:id="757" w:name="_Toc296"/>
      <w:bookmarkEnd w:id="755"/>
      <w:bookmarkEnd w:id="756"/>
      <w:r>
        <w:rPr>
          <w:rtl w:val="true"/>
        </w:rPr>
        <w:t xml:space="preserve">مسألة </w:t>
      </w:r>
      <w:r>
        <w:rPr/>
        <w:t>42</w:t>
      </w:r>
      <w:r>
        <w:rPr>
          <w:rtl w:val="true"/>
        </w:rPr>
        <w:t>:</w:t>
      </w:r>
      <w:r>
        <w:rPr>
          <w:rtl w:val="true"/>
        </w:rPr>
        <w:t>یکره للحائض الخضاب بالحناء أو غیرها و قراءة القرآن</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للحائض الخضاب بالحناء أو غیرها و قراءة القرآن و لو أقل من سبع آیات و حمله و لمس هامشه و ما بین سطوره إن لم تمس الخط و إلا 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58" w:name="__RefHeading___Toc320797_3264237689"/>
      <w:bookmarkStart w:id="759" w:name="_Toc297"/>
      <w:bookmarkEnd w:id="758"/>
      <w:r>
        <w:rPr>
          <w:rtl w:val="true"/>
        </w:rPr>
        <w:t xml:space="preserve">مسألة </w:t>
      </w:r>
      <w:r>
        <w:rPr/>
        <w:t>43</w:t>
      </w:r>
      <w:r>
        <w:rPr>
          <w:rtl w:val="true"/>
        </w:rPr>
        <w:t>:</w:t>
      </w:r>
      <w:r>
        <w:rPr>
          <w:rtl w:val="true"/>
        </w:rPr>
        <w:t>یستحب لها الاغسال المندوبة کغسل الجمعة و الاحرام و التوبة و نحوها</w:t>
      </w:r>
      <w:bookmarkEnd w:id="7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لها الاغسال المندوبة کغسل الجمعة و الاحرام و التوبة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نحوها،و أما الاغسال الواجبة فذکروا عدم صحّتها منها و عدم ارتفاع الحدث مع الحیض و کذا الوضوءات المندوبة و بعضهم قال بصحّة غسل الجنابة دون غیرها کما وردت النصوص بذلک عموما </w:t>
      </w:r>
      <w:r>
        <w:rPr>
          <w:rStyle w:val="FootnoteAnchor"/>
          <w:rtl w:val="true"/>
        </w:rPr>
        <w:footnoteReference w:id="779"/>
      </w:r>
      <w:r>
        <w:rPr>
          <w:rFonts w:ascii="IRNazanin" w:hAnsi="IRNazanin" w:eastAsia="IRNazanin"/>
          <w:color w:val="111111"/>
          <w:sz w:val="28"/>
          <w:sz w:val="28"/>
          <w:szCs w:val="28"/>
          <w:rtl w:val="true"/>
          <w:lang w:bidi="fa-IR"/>
        </w:rPr>
        <w:t xml:space="preserve">فی الخضاب و خصوصا فی الحناء و کذلک الحال فی قراءة القرآن </w:t>
      </w:r>
      <w:r>
        <w:rPr>
          <w:rStyle w:val="FootnoteAnchor"/>
          <w:rtl w:val="true"/>
        </w:rPr>
        <w:footnoteReference w:id="780"/>
      </w:r>
      <w:r>
        <w:rPr>
          <w:rFonts w:ascii="IRNazanin" w:hAnsi="IRNazanin" w:eastAsia="IRNazanin"/>
          <w:color w:val="111111"/>
          <w:sz w:val="28"/>
          <w:sz w:val="28"/>
          <w:szCs w:val="28"/>
          <w:rtl w:val="true"/>
          <w:lang w:bidi="fa-IR"/>
        </w:rPr>
        <w:t>کما فی روایتی الدعائم و روایة الصدوق فی الهدایة و یمکن استفادته من موثّق سماعة الوارد فی کراهة سبع آیات للجنب المتحد حکمه معها و الظاهر أن الکراهة هنا بمعنی قلّة الثواب و الغضاضة أیضا لمنافرة الحدث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لاقتضائه لأصل الکراهة و فی طریق آخر سبعین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حمله و لمس غیر کتابته فیدل علیه ما ورد </w:t>
      </w:r>
      <w:r>
        <w:rPr>
          <w:rStyle w:val="FootnoteAnchor"/>
          <w:rtl w:val="true"/>
        </w:rPr>
        <w:footnoteReference w:id="781"/>
      </w:r>
      <w:r>
        <w:rPr>
          <w:rFonts w:ascii="IRNazanin" w:hAnsi="IRNazanin" w:eastAsia="IRNazanin"/>
          <w:color w:val="111111"/>
          <w:sz w:val="28"/>
          <w:sz w:val="28"/>
          <w:szCs w:val="28"/>
          <w:rtl w:val="true"/>
          <w:lang w:bidi="fa-IR"/>
        </w:rPr>
        <w:t>فی المحدث و الجنب و الحائض أیضا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ذلک بالخصوص کما </w:t>
      </w:r>
      <w:r>
        <w:rPr>
          <w:rStyle w:val="FootnoteAnchor"/>
          <w:rtl w:val="true"/>
        </w:rPr>
        <w:footnoteReference w:id="782"/>
      </w:r>
      <w:r>
        <w:rPr>
          <w:rFonts w:ascii="IRNazanin" w:hAnsi="IRNazanin" w:eastAsia="IRNazanin"/>
          <w:color w:val="111111"/>
          <w:sz w:val="28"/>
          <w:sz w:val="28"/>
          <w:szCs w:val="28"/>
          <w:rtl w:val="true"/>
          <w:lang w:bidi="fa-IR"/>
        </w:rPr>
        <w:t xml:space="preserve">فی غسل الاحرام،مضافا الی عموم أدلّتها و یعضد العموم مشروعیة غسل الجنابة لها و ارتفاعها کما فی موثّق عمّار </w:t>
      </w:r>
      <w:r>
        <w:rPr>
          <w:rStyle w:val="FootnoteAnchor"/>
          <w:rtl w:val="true"/>
        </w:rPr>
        <w:footnoteReference w:id="783"/>
      </w:r>
      <w:r>
        <w:rPr>
          <w:rFonts w:ascii="IRNazanin" w:hAnsi="IRNazanin" w:eastAsia="IRNazanin"/>
          <w:color w:val="111111"/>
          <w:sz w:val="28"/>
          <w:sz w:val="28"/>
          <w:szCs w:val="28"/>
          <w:rtl w:val="true"/>
          <w:lang w:bidi="fa-IR"/>
        </w:rPr>
        <w:t xml:space="preserve">مع عدم حصول الطهارة لها و منه یظهر الحال فی الأغسال الواجبة أیضا،لا سیّما و أنه قد علل عدم فائدة رفع حدث الجنابة فی روایات </w:t>
      </w:r>
      <w:r>
        <w:rPr>
          <w:rStyle w:val="FootnoteAnchor"/>
          <w:rtl w:val="true"/>
        </w:rPr>
        <w:footnoteReference w:id="784"/>
      </w:r>
      <w:r>
        <w:rPr>
          <w:rFonts w:ascii="IRNazanin" w:hAnsi="IRNazanin" w:eastAsia="IRNazanin"/>
          <w:color w:val="111111"/>
          <w:sz w:val="28"/>
          <w:sz w:val="28"/>
          <w:szCs w:val="28"/>
          <w:rtl w:val="true"/>
          <w:lang w:bidi="fa-IR"/>
        </w:rPr>
        <w:t>أخری بأنه قد أتاها ما هو أعظم و قد جاءها ما یفسد الصلاة و أما منع جماعة من المتقدمین ذلک استنادا الی مضادة الحدث للطهارة الحاصلة من الغسل أو لصحیح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و الأقوی صحّة الجمیع و ارتفاع حدثها و إن کان حدث الحیض باقیا،بل صحّة الوضوءات المندوبة لا لرفع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 عن الحائض تطهر یوم الجمعة و تذکر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الطهر فلا،و لکنها تتوضأ فی وقت الصلاة ثم تستقبل و تذکر الله</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بتقریب إرادة الغسل من الطهر بقرینة مقابلة الوضوء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الحدث مضاد للطهارة لا لارتفاع الأحداث الاخری و هو ما یعبر عنه بالطهارة الاضافیة أی المقیّدة عن الاحداث الأخری،و لعل الصحیح یشیر الی ذلک أی عدم حصول الطهارة من غسل الجمعة و بالتالی فلها أن تکتفی بالوضوء،لا عدم مشروعیة الغسل إذ الحدث کما هو مضاد للطهارة الحاصلة من الغسل هو مضاد للحاصلة من الوضوء أیضا،و الغسل وضوء نقیّ</w:t>
      </w:r>
      <w:r>
        <w:rPr>
          <w:rFonts w:eastAsia="IRNazanin" w:cs="IRNazanin"/>
          <w:color w:val="111111"/>
          <w:sz w:val="28"/>
          <w:szCs w:val="28"/>
          <w:rtl w:val="true"/>
          <w:lang w:bidi="fa-IR"/>
        </w:rPr>
        <w:t>.</w:t>
      </w:r>
      <w:bookmarkStart w:id="760" w:name="pg13754_194759"/>
    </w:p>
    <w:p>
      <w:pPr>
        <w:pStyle w:val="Heading5"/>
        <w:numPr>
          <w:ilvl w:val="4"/>
          <w:numId w:val="1"/>
        </w:numPr>
        <w:rPr/>
      </w:pPr>
      <w:bookmarkStart w:id="761" w:name="__RefHeading___Toc320799_3264237689"/>
      <w:bookmarkStart w:id="762" w:name="_Toc298"/>
      <w:bookmarkEnd w:id="760"/>
      <w:bookmarkEnd w:id="761"/>
      <w:r>
        <w:rPr>
          <w:rtl w:val="true"/>
        </w:rPr>
        <w:t>فصل فی الاستحاضة</w:t>
      </w:r>
      <w:bookmarkEnd w:id="762"/>
    </w:p>
    <w:p>
      <w:pPr>
        <w:pStyle w:val="Heading6"/>
        <w:numPr>
          <w:ilvl w:val="5"/>
          <w:numId w:val="1"/>
        </w:numPr>
        <w:rPr/>
      </w:pPr>
      <w:bookmarkStart w:id="763" w:name="__RefHeading___Toc320801_3264237689"/>
      <w:bookmarkStart w:id="764" w:name="_Toc299"/>
      <w:bookmarkEnd w:id="763"/>
      <w:r>
        <w:rPr>
          <w:rtl w:val="true"/>
        </w:rPr>
        <w:t>اشارة</w:t>
      </w:r>
      <w:bookmarkEnd w:id="764"/>
    </w:p>
    <w:p>
      <w:pPr>
        <w:pStyle w:val="BookText"/>
        <w:rPr/>
      </w:pPr>
      <w:r>
        <w:rPr>
          <w:rFonts w:ascii="IRNazanin" w:hAnsi="IRNazanin" w:eastAsia="IRNazanin"/>
          <w:color w:val="111111"/>
          <w:sz w:val="28"/>
          <w:sz w:val="28"/>
          <w:szCs w:val="28"/>
          <w:rtl w:val="true"/>
          <w:lang w:bidi="fa-IR"/>
        </w:rPr>
        <w:t>فصل فی الاستحاضة دم الاستحاضة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الأحداث الموجبة للوضوء و الغسل إذا خرج الی خارج الفرج و لو بمقدار رأس إبرة و یستمر حدثها ما دام فی الباطن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الأحوط اجراء أحکامها إن خرج من العرق المسمی بالعاذل الی فضاء الفرج و إن لم یخرج الی خارجه و هو فی الأغلب أصفر بارد رقیق یخرج بغیر قوّة و لذع و حرقة،بعکس الحیض،و قد یکون بصفة الحیض و لیس لقلیله و لا لکثیره حد و کل دم لیس من القرح أو الجرح و لم یحکم بحیضیته فهو محکوم بالاستحاضة بل لو شک فیه و لم یعلم بالامارات کونه من غیرها یحکم علیه بها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الکلام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لغة و طبّا و اصطلاحا فهی لغة استفعال من الحیض حذفت یاءه و أبدلت تاء و هی استمرار الدم فبعضهم قیّده ببعد أیام الحیض و الاخر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طبّا هو النزیف الرحمی أو نزیف الدم الذی یصیب الرحم فی غیر وقته من العرق و أن له أسباب عدیدة مرضیة من تورّم الرحم أو عوارض أخری أو أمراض فی الدم کعدم التجلط أو فقر الدم أو اضطرابات فی المبیض أو فی الغدد الانثویة أو احتقان الاعضاء التناسلیة أو الالتهابات الحادة أو القروح و التی قد تسبب تضخم الرحم و نزیفه أو الارهاق الشدید أو التوتر النفسانی أو تکوّن الجنین و تحوصله مع زیادة الحجم مع مساحة جدار الرحم أو انقلاب أو سقوط الرحم عن موضعه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الاستحاضة لدیهم نزف لدم الرحم بسبب مرض ما،و هو یقارب ما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بعض الروایات کمرسل یونس عن بعض رجاله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رأت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أیام فذلک الیوم و الیومان الذی رأته لم یکن من الحیض،إنما کان من علّة إما من قرحة فی جوفها و إما من الجوف فعلیها أن تعید الصلاة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86"/>
      </w:r>
      <w:r>
        <w:rPr>
          <w:rFonts w:ascii="IRNazanin" w:hAnsi="IRNazanin" w:eastAsia="IRNazanin"/>
          <w:color w:val="111111"/>
          <w:sz w:val="28"/>
          <w:sz w:val="28"/>
          <w:szCs w:val="28"/>
          <w:rtl w:val="true"/>
          <w:lang w:bidi="fa-IR"/>
        </w:rPr>
        <w:t>و فی مرسلة یونس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أبی حبیش أتت النبی صلّی اللّه علیه و آله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استحاض و لا أطهر؟فقال لها النبی صلّی اللّه علیه و آله لیس ذلک بحیض إنما هو عرق</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و فی نسخة عزف و العزف هو اللعب و فی موضع آخر من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المستحاضة؟فقال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عرق عابر أو رکضة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عزف أو رکضة</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و الظاهر أنّ العزف کنایة عن الاضطراب النفسی أو الرحمی بسبب الوسوسة أو المس،و فی روایة زریق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ما الفرق بین دم الحامل و دم المخاض؟قال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الحامل قذفت بدم الحیض و هذه قذفت بدم المخاض الی أن یخرج بعض الولد فعند ذلک یصیر دم النفاس فیجب أن تدع فی النفاس و الحیض،فأما ما لم یکن حیضا أو نفاسا فإنما ذلک من فتق الرحم</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و هو محکوم بالاستحاضة بمقتضی بقیة النصوص الواردة فی الحامل نظیر صحیح الحسین بن نعیم الصحّاف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الحامل الدم بعد ما یمضی عشرون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لیس من الرحم و لا من الطمث فلتتوضّأ و تحتشی بکرسف و تصلی</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و ذیلها فی أحکام الاستحاضة و أقسامها و الظاهر انّ المراد من نفیه کونه من الرحم هو نفی کونه من طبیعة الرحم الدوریة کل شهر،و المحصل من مجموع الروایات هو الاشارة الی العلل</w:t>
      </w:r>
    </w:p>
    <w:p>
      <w:pPr>
        <w:pStyle w:val="BookText"/>
        <w:rPr/>
      </w:pPr>
      <w:r>
        <w:rPr>
          <w:rFonts w:ascii="IRNazanin" w:hAnsi="IRNazanin" w:eastAsia="IRNazanin"/>
          <w:color w:val="111111"/>
          <w:sz w:val="28"/>
          <w:sz w:val="28"/>
          <w:szCs w:val="28"/>
          <w:rtl w:val="true"/>
          <w:lang w:bidi="fa-IR"/>
        </w:rPr>
        <w:t>المرضیة للنزف من القرحة أو الاضطراب النفسی أو الفتق و الجرح الداخلی أو انشقاق جانب من الجدار المبطن للرحم ممّا یسبب سیلان الدم من أحد عروق الجدار و هو المعبر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من کل جدار المبطن للرحم نتیجة مجیء البیضة داخل الرحم فی الدورة الشهریة کما فی الحیض و هذا مراد عدة من اللغویین حیث عرفوا الاستحاضة بأنه لا یسیل من الحیض و لکنه یسیل من عرق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العاذل و یقال أنه فی أدنی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أنه یغایر حالة الحیض حیث یجیء الدم من نزع الغشاوة المبطنة من کل جدار الرحم لا من عرق واحد،و من ذلک یتحصّل عموم تعریف الاستحاضة لغة و اختصاصا و روائیا للدم الخارج من الرحم من العرق بسبب العلّة المغایر لدم الحیض و النفاس و للقرحة أو العذرة اللتان لیستا من داخل،و لیس المراد خروجه من عرق خاص بل فی مقابل خروجه من کل الجدار الرحمی بسبب تمزق جدار الغشاوة المبطن للرحم فی دورة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حصر الدماء الخارجة من المرأة فی الأقسام الخمسة و بعبارة أخری أنّ کلّ ما هو لیس بحیض و لا نفاس من ما ینزف من الداخل أی لیس من خارج الرحم فلیس بقرحة خارجیة و لا دم عذرة فهو استحاضة،و لک أن تقول هل یحصر الدم النازف من داخل الرحم فی الدماء الثلاثة أم لا،و یستدل للحصر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 من أنّ النزف و النزیف للدم من الرحم للأسباب المختلفة المرضیة کلّها تندرج فی تعریف الاستحاضة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بالإطلاق المقامی بالتقریب التالی أنّ بیان الشارع لا یتحدد بحسب حدود سؤال المکلفین و الرواة بمقتضی تطابق الجواب و السؤال و ذلک لأن وظیفة الشارع بیان الوظیفة الشرعیة بحسب حدود الموضوع الواقعیة،فعلی ذلک فلو کان مصبّ</w:t>
      </w:r>
    </w:p>
    <w:p>
      <w:pPr>
        <w:pStyle w:val="BookText"/>
        <w:rPr/>
      </w:pPr>
      <w:r>
        <w:rPr>
          <w:rFonts w:ascii="IRNazanin" w:hAnsi="IRNazanin" w:eastAsia="IRNazanin"/>
          <w:color w:val="111111"/>
          <w:sz w:val="28"/>
          <w:sz w:val="28"/>
          <w:szCs w:val="28"/>
          <w:rtl w:val="true"/>
          <w:lang w:bidi="fa-IR"/>
        </w:rPr>
        <w:t>الشک عند المکلفین هو الدوران بین الأقسام المعهودة لکن کان مورد الشک بحسب الواقع یشمل أقسام أخری لها أحکام أخری حیث أنّ دم الحیض و النفاس یسقط الصلاة و الصیام و غیرها من أحکام أخری تحریمیة،و دم الاستحاضة یوجب الحدث الأصغر أو الأکبر اللازم رفعه بالطهور للصلاة بخلاف دم ما هو من نمط الجرح و العذرة کما أنّ دم الجرح و العذرة معفو عنه فی الصلاة من ناحیة الخبث بخلاف دم الاستحاضة و الدماء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هناک أقسام أخری فی الدم النازف من داخل الرحم لکان عدم التنبیه مخلا بالبیان للوظیفة الشرعیة و مع هذا التقریب یتم تقریب الاطلاق فی الروایات و لا یرد علیه الاشکال بأنّ محطّ و مصبّ سؤال الرواة عن الشک الدائر بین الحیض و الاستحاضة و یدعم کل ذلک ما ورد </w:t>
      </w:r>
      <w:r>
        <w:rPr>
          <w:rStyle w:val="FootnoteAnchor"/>
          <w:rtl w:val="true"/>
        </w:rPr>
        <w:footnoteReference w:id="791"/>
      </w:r>
      <w:r>
        <w:rPr>
          <w:rFonts w:ascii="IRNazanin" w:hAnsi="IRNazanin" w:eastAsia="IRNazanin"/>
          <w:color w:val="111111"/>
          <w:sz w:val="28"/>
          <w:sz w:val="28"/>
          <w:szCs w:val="28"/>
          <w:rtl w:val="true"/>
          <w:lang w:bidi="fa-IR"/>
        </w:rPr>
        <w:t>فی الحبلی من الحکم بالاستحاضة علی الدم الذی تراه بمجرّد انتفاء الحیضیة و التعلیل فی بعضها بأنه من فتق الرحم و الذی هو دم المخاض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فصل الحیض و مسألة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فصل أحکام الحیض عموم إماریة الصفات الخاصة للحیض و کذلک الخاصة بالمستحاضة و لیس ذلک بمعنی نفی الاستحاضة عند انتفاء الصفات الخاصّة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الظاهر عمومها عند الدوران بینهما و بین دم الجرح و القرحة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تعداد صفات الاستحاضة فی مبحث صفات الحیض</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القروح إن کانا فی فضاء الفرج فلا ریب فی اندراج الدم الخارج منهما فی دم الجروح و القروح علی ظاهر البشرة،و أما إن کانا فی داخل الرحم أی الحوض الرحمی فقد عرفت عموم معنی الاستحاضة له کما ورد فی روایات الحامل و مرسلة</w:t>
      </w:r>
    </w:p>
    <w:p>
      <w:pPr>
        <w:pStyle w:val="BookText"/>
        <w:rPr/>
      </w:pPr>
      <w:r>
        <w:rPr>
          <w:rFonts w:ascii="IRNazanin" w:hAnsi="IRNazanin" w:eastAsia="IRNazanin"/>
          <w:color w:val="111111"/>
          <w:sz w:val="28"/>
          <w:sz w:val="28"/>
          <w:szCs w:val="28"/>
          <w:rtl w:val="true"/>
          <w:lang w:bidi="fa-IR"/>
        </w:rPr>
        <w:t>ابن أبی عمیر من أنه من الفتق فی الرحم أو علّة من قرحة فی جوفها أو نحو ذلک،و أما إن کانا فی جدار المهبل فلیس من الرحم فلا یعمه تعریف الاستحاضة بل یکون من القروح و الجروح الباطنیة کما فی البواسیر و یعضده عدم الحکم علی دم العذرة بأنه استحاضة مع أنه فی جدار المهبل و کذلک یعضده 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فصل الحیض من التمییز بین دم الحیض و دم القرحة مع کون الدم خارج من الباطن لا من فضاء الفرج و لم یحکم علیه بأنه استحاضة،و یعضد قصور معنی الاستحاضة عن الشمول له أنّ مادة الاستحاضة متحدة مع الحیض و قد خصّه بعض اللغویین کما مرّ بما یستمر من دم الحیض،و من ذلک یتبین أنّ ما ینزف من المرأة بعد الولادة و بعد أیام النفاس بسبب عملیة الولادة بشق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 فی کونه دم جرح أو قرح من المهبل أو من دم استحاضة من داخل الرحم،فقد یقال بجریان أصالة عدم کونه دم جرح أو قرح فإن کل دم لم یکن حیضا و لا نفاسا و لا جرحا و لا عذرة فهو استحاضة،و یضعّف بما تقدم من أنّ الدماء الثلاثة خارجة من داخل حوض الرحم بخلاف دم القرحة و الجرح و العذرة فإنه من خارج الرحم،و بعبارة أخری أنّ دم الاستحاضة حدّه وجودی و لیس بعدمی مع أنه لو کان عدمیا فهو عنوان وجودی منتزع من ذلک کالفوت موضوع القضاء،مضافا الی عدم ترتب الأثر علی هذا الأصل بخلاف أصالة عدم الاستحاضة هذا لو أرید ترتیب الأثر علی المستصحب بمفرده و أما لو أرید ترتیبه علی جزئیته فی الموضوع المرکب لدم الاستحاضة فیتوقف هذا الاشکال علی تمامیة الاشکال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لو فقدت صفات الاستحاضة أو العلامات الاخری الدالّة علی خروجه من داخل الرحم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دم الحیض أنّ حدث الحیض یتحقق بوصول الدم الی فضاء</w:t>
      </w:r>
      <w:bookmarkStart w:id="765" w:name="pg13754_194764"/>
    </w:p>
    <w:p>
      <w:pPr>
        <w:pStyle w:val="Heading6"/>
        <w:numPr>
          <w:ilvl w:val="5"/>
          <w:numId w:val="1"/>
        </w:numPr>
        <w:rPr/>
      </w:pPr>
      <w:bookmarkStart w:id="766" w:name="__RefHeading___Toc320803_3264237689"/>
      <w:bookmarkStart w:id="767" w:name="_Toc300"/>
      <w:bookmarkEnd w:id="765"/>
      <w:bookmarkEnd w:id="766"/>
      <w:r>
        <w:rPr>
          <w:rtl w:val="true"/>
        </w:rPr>
        <w:t xml:space="preserve">مسألة </w:t>
      </w:r>
      <w:r>
        <w:rPr/>
        <w:t>1</w:t>
      </w:r>
      <w:r>
        <w:rPr>
          <w:rtl w:val="true"/>
        </w:rPr>
        <w:t>:</w:t>
      </w:r>
      <w:r>
        <w:rPr>
          <w:rtl w:val="true"/>
        </w:rPr>
        <w:t>الاستحاضة ثلاثة أقسام</w:t>
      </w:r>
      <w:r>
        <w:rPr>
          <w:rtl w:val="true"/>
        </w:rPr>
        <w:t>:</w:t>
      </w:r>
      <w:r>
        <w:rPr>
          <w:rtl w:val="true"/>
        </w:rPr>
        <w:t>قلیلة و متوسطة و کثیرة</w:t>
      </w:r>
      <w:bookmarkEnd w:id="7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 و متوسطة و کثیرة فالأولی أن تتلوث القطنة بالدم من غیر غمس فیها،و حکمها وجوب الوضوء لکل 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کانت أو نافلة و تبدیل القطنة أو تطهیرها الفرج و إن لم یخرج،و الظاهر أنه کذلک فی الاستحاضة لا سیّما و أنّ بعض الروایات المتقدمة موردها محتمل لکون الدم فی باطن الفرج هو دم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اتضاح حدّ معنی الاستحاضة و بعد ما مرّ فی مبحث الحیض من أنّ الحیض سبب للبلوغ مستقل کالسن و أن الیأس بانقطاعه لا بالسن بل السن النوعی للیأس قید ثان لمن انقطع حیضها لحکم سقوط العدة،یتضح أنّ الاستحاضة ثبوتا ممکنة فی کل من الصغیرة و الکبیرة الیائسة و هو النزیف الرحمی للأسباب المرضیة العدیدة التی ذکرها المتخصصین،غایة الأمر ندرة وقوعها فی الصغیرة قبل الحیض، مضافا الی اشتباهها فی الظاهر مع الحیض فی الکبیرة فلا بد أن تعتمد علی أمارات الدمین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اختلفت عبائر الأصحاب فی تعریفها و تمییز الأقسام الثلاثة فعن بعضهم التعبیر بعدم الغمس أو عدم الثقب و بعضهم زاد عدم الظهور علی الجانب الاخر أو عدم الرشح علی الظاهر أی الخارجی،و بینهما فرق بین إطلاق عدم الثقب و عدم الغمس و بین تقیید ذلک بعدم الظهور علی الطرف الاخر و عدم الرشح غیر المستوعب،و بعبارة أخری الفرق بینهما أنّ الغمس فی الجملة و الثقب و النفوذ فی الجملة لا یندرج فی القلیلة علی التعریف الأول بخلاف التعریف الثانی فإنه یدرجه فی القلیلة فالمتوسطة علی الثانی هو غمس و ثقب القطنة جمیعا أو أنّ یرشح الی الخرقة من دون سیلان و علی الأول تعمّ المتوسطة الغمس فی الجملة کما أنّ الرشح الی الخرقة علی الأول قد یدرج فی الکثیرة و السیلان بخلافه علی الثانی فإنه یدرج فی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المتوسطة فی قبال السیلان،کما أنّ هذا التقدیر لکمیة الدم تارة بحسب دفعة الدم و أخری بحسب الفترات الزمنیة و إن تضمنت دفعات متقطعة و متعددة من الدم و الغریب فی الجواهر احتمال تقدیر الزمان بمقدار ما بین الصلوات لأجل التغییر أو ما یحصل من انتقال من حالة الی أخری فإنّ هذا التقدیر سیدرج المتوسطة فی الکثیرة کما فی مقدار المدة بین الفجر و الظهرین و کذلک یدرج القلیلة فی المتوسطة، ثم انّ المراد بالقطنة هی المندوفة لا المغزولة کخرقة و نحو ذلک و هو للتقدیر لا لموضوعیتها،نعم قد عبّر جماعة عن الغمس بالرشح علی القطنة و هو یغایر الرشح الذی افترضناه لأنه الی الخرقة،و بعضهم عرّفها بما یظهر کرءوس الإبر و لا یغمسها و کل ذلک فی مقابل المتوسطة و الکثیرة فنفی السیلان لاخراج الکثیرة و هو خروجه عن القطنة الی غیرها عند عدم المانع،و یأتی تنقیحه فی مفاد الروایات،و أما ایجاب الوضوء لکل صلاة فحکی علیه الوفاق إلا ابن أبی عقیل فنفی إیجاب القلیلة للحدث و سوّی فی حکم المتوسطة و الکثیرة فی الأغسال الثلاثة،و حکی هذا القول عن مالک و عن الشافعی القول بالغسل لکل صلاة من غیر وضوء مطلقا و القول الاخر له الوضوء مطلقا و عن ابن الجنید إیجاب الغسل علیها،و أما تغییر القطنة فحکی قطع جماعة به و نقل الاتفاق و عن الصدوقین و ابن براج عدم ذکره و تأمل فیه صاحب المدارک و الکفایة و عن الاردبیلی و جماعة من المتقدمین زیادة وجوب غسل الفرج و عن جماعة من المتقدمین زیادة تغییر الخرقة و هو یتناسب مع تفسیر القلیلة بعدم استیعاب الغمس لا بعدم الغمس مطلقا و إلا لما کان له وجه،و عن المحقق الخراسانی التفصیل بین الدم الأحمر و الأصفر،فالأول یلزمه الغسل ثلاثة أغسال إذا ثقب و غسل واحد إذا لم یثقب و أما الثانی فیلزم الوضوء مطلقا ثقب أو لم یثقب أو</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التعرض الی الروایات فی المقام و 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فصلّت و جعلت المدار علی الثقب و عدمه فی تکرار الأغسال أو الوضوء کصحیحة ابن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جازت أیامها و رأت الدم یثقب الکرسف اغتسلت للظهر و العصر تؤخر هذه و تعجل هذه،و للمغرب و العشاء غسلا تؤخر هذه و تعجل هذه،و تغتسل للصبح و تحتشی و تستثفر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الدم لا یثقب الکرسف توضأت و دخلت المسجد و صلّت کل صلاة بوضوء</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الشرطیة الأولی فیها مطلق الثقب سواء جاز الکرسف و سال أم لا و أن علیها ثلاثة أغسال و نظیر هذا الاطلاق فی صحیح صفوان </w:t>
      </w:r>
      <w:r>
        <w:rPr>
          <w:rStyle w:val="FootnoteAnchor"/>
          <w:rtl w:val="true"/>
        </w:rPr>
        <w:footnoteReference w:id="793"/>
      </w:r>
      <w:r>
        <w:rPr>
          <w:rFonts w:ascii="IRNazanin" w:hAnsi="IRNazanin" w:eastAsia="IRNazanin"/>
          <w:color w:val="111111"/>
          <w:sz w:val="28"/>
          <w:sz w:val="28"/>
          <w:szCs w:val="28"/>
          <w:rtl w:val="true"/>
          <w:lang w:bidi="fa-IR"/>
        </w:rPr>
        <w:t>و صحیح عبد الله بن سنان،و أما الشرطیة الثانیة و هو عدم الثقب فتتوضأ لکل الصلاة کما أنها تدل علی لزوم الاستشفار فی صاحبة الأغسال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ظاهر جواز دخول القلیلة المسجد کونها محدثة بالأصغر بخلاف الکثیرة أو صاحبة الغسل فإنها محدثة بالأکبر،و فی موثق زرارة عن أبی جعفر علیه السّلام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کل صلاة بوضوء ما لم ینفذ الدم،فإذا نفذ اغتسلت و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الأظهر فی معنی الثقب هو الجواز لا الغمس فی الجملة بخلاف 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فصلّت و جعلت المدار فی تکرار الغسل أو وحدته علی جواز الدم الکرسف و عدمه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انقطع الدم و الا اغتسلت و احتشت و استثفرت و صلّت،فإن جاز الدم الکرسف تعصبت و اغتسلت ثم صلّت الغداة بغسل و الظهر و العصر بغسل و المغرب و العشاء بغسل،و إن لم یجز الدم الکرسف صلّت بغسل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795"/>
      </w:r>
      <w:r>
        <w:rPr>
          <w:rFonts w:ascii="IRNazanin" w:hAnsi="IRNazanin" w:eastAsia="IRNazanin"/>
          <w:color w:val="111111"/>
          <w:sz w:val="28"/>
          <w:sz w:val="28"/>
          <w:szCs w:val="28"/>
          <w:rtl w:val="true"/>
          <w:lang w:bidi="fa-IR"/>
        </w:rPr>
        <w:t>و فی الشرطیة الثانیة قیّدت الغسل الواحد و الشرطیة الأولی قیّدت الامر بالأغسال الثلاثة بکون الدم یجوز الکرسف أی یسیل من وراء القطنة،و نظیر هذا التقیید للأغسال الثلاثة حیث فرض سیلانه من القطنة الی وراء الثوب،صحیح الحلبی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و تستدخل قطنة و تستثفر بثوب ثم تصلی حتی یخرج الدم من وراء الثوب و قال تغتسل المرأة الدمیة بین کل صلاتین</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و نظیرها صحیح یونس بن یعقوب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رأت الدم دما صبیبا فلتغتسل فی وقت کل صلاة</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ثم إنّ صحیحة زرارة ظاهرة أیضا بمقتضی السیاق فی أن غسل المتوسطة یبدأ بالغداة و ورد التقیید أیضا فی صحیح عبد الرحمن بن أبی عبد الله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عن الکرسف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دما سائلا فلتؤخر الصلاة الی الصلاة</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حیث فصلت بین غمس الکرسف و بین السیلان وراءه فتکون صحیحة عبد الرحمن متعرضة لکل من تغییر الکرسف و للتفصیل بین المتوسطة و الکثیرة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إذا ثقب الدم الکرسف اغتسلت لکل صلاتین و للفجر غسلا،و إن لم یجز الدم الکرسف فعلیها الغسل لکل یوم مرّة،و الوضوء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کان دمها عبیطا،و إن کانت صفرة فعلیها الوضوء</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و الموثقة دالّة علی الجمع بین الوضوء و الغسل فی المتوسطة بل و الکثیرة إما بالأولویة أو لکون العطف بالوضوء لکلا القسمین و یعضد کون العطف لکلا القسمین العطف الثانی لإتیانها زوجها،و هذه الروایة قد استظهر منها الآخوند الخراسانی تفصیله المتقدم و ظاهرها البدوی نظیر</w:t>
      </w:r>
    </w:p>
    <w:p>
      <w:pPr>
        <w:pStyle w:val="BookText"/>
        <w:rPr/>
      </w:pPr>
      <w:r>
        <w:rPr>
          <w:rFonts w:ascii="IRNazanin" w:hAnsi="IRNazanin" w:eastAsia="IRNazanin"/>
          <w:color w:val="111111"/>
          <w:sz w:val="28"/>
          <w:sz w:val="28"/>
          <w:szCs w:val="28"/>
          <w:rtl w:val="true"/>
          <w:lang w:bidi="fa-IR"/>
        </w:rPr>
        <w:t>صحیحة معاویة فی الطائفة الأولی من تقیید الأغسال الثلاثة بالثقب مطلقا سال أم لا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 المقابلة بین العبیط و الصفرة ظاهر فی مقابلة الکثرة للقلّة کما انّ الثقب للکرسف فی مقابل عدم سیلانه من الکرسف ظاهر فی إرادة السیلان و الاجتیاز من الثقب کما ورد مثل ذلک فی روایة محمد بن مسلم عن أحدهما علیهما السّلام فی الحبلی التی تری الاراقة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دما احمر کثیرا فلا تصلی و إن کان قلیلا أصفر فلیس علیها إلا الوضوء</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فوصفت القلّة بالصفرة،کما أنه قد ورد فی الصفرة الأمر بالغسل فی صحیحة عبد الرحمن بن الحجاج عنه علیه السّلام فی النفساء التی طهرت ثم رأت دما أو صفرة؟قال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صفرة فلتغتسل و لتصل و لا تمسک عن الصلاة</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 فی موثق إسحاق بن عمار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الحبلی التی تری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دما عبیطا فلا تصلی ذینک الیومین و إن کان صفرة فلتغتسل عند کل صلاتین</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و إن کان قد ورد فی جملة من الروایات </w:t>
      </w:r>
      <w:r>
        <w:rPr>
          <w:rStyle w:val="FootnoteAnchor"/>
          <w:rtl w:val="true"/>
        </w:rPr>
        <w:footnoteReference w:id="803"/>
      </w:r>
      <w:r>
        <w:rPr>
          <w:rFonts w:ascii="IRNazanin" w:hAnsi="IRNazanin" w:eastAsia="IRNazanin"/>
          <w:color w:val="111111"/>
          <w:sz w:val="28"/>
          <w:sz w:val="28"/>
          <w:szCs w:val="28"/>
          <w:rtl w:val="true"/>
          <w:lang w:bidi="fa-IR"/>
        </w:rPr>
        <w:t>الامر بالوضوء فی الصفرة إلا أنّ الروایات المفصلة بین الذی یجوز الکرسف و لا یجوزه شاهد جمع بینها معتضدا بروایة محمد بن مسلم فی الحبلی الآنفة الذکر و تقدم أنّ الأظهر فی معنی الثقب هو الجواز لا مجرّد الغمس فی الجملة، ثم انّ الموثقة نصّ فی تقسیم المستحاضة الی ثلاثة أقسام فیکون تفصیلها حاکم دلالة علی الألسن الثلاثة المطلقة فی بقیة الروایات من الأمر بالغسل مکررا أو مرة أو الامر بخصوص الوضوء فیرد بها قولی ابن ابی عقیل و ابن الجنید،و قد مرّ نصوصیة صحیح الحلبی و صحیح عبد الرحمن بن أبی عبد الله و صحیح یونس بن یعقوب فی شرطیة سیلان الدم من وراء القطنة و الثفر و الثوب للأغسال الثلاثة،هذا مضافا الی</w:t>
      </w:r>
    </w:p>
    <w:p>
      <w:pPr>
        <w:pStyle w:val="BookText"/>
        <w:rPr/>
      </w:pPr>
      <w:r>
        <w:rPr>
          <w:rFonts w:ascii="IRNazanin" w:hAnsi="IRNazanin" w:eastAsia="IRNazanin"/>
          <w:color w:val="111111"/>
          <w:sz w:val="28"/>
          <w:sz w:val="28"/>
          <w:szCs w:val="28"/>
          <w:rtl w:val="true"/>
          <w:lang w:bidi="fa-IR"/>
        </w:rPr>
        <w:t>جعل صحیح زرارة المدار علی جواز الدم للکرسف و عدمه من دون ذکر الثقب و مثل صحیح زرارة موثقة اخری لسماعة 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المستحاضة واجب إذا احتشت بالکرسف و جاز الدم الکرسف فعلیها الغسل لکل صلاتین و للفجر غسل،و إن لم یجز الدم الکرسف فعلیها الغسل کل یوم مرّة و الوضوء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04"/>
      </w:r>
      <w:r>
        <w:rPr>
          <w:rFonts w:ascii="IRNazanin" w:hAnsi="IRNazanin" w:eastAsia="IRNazanin"/>
          <w:color w:val="111111"/>
          <w:sz w:val="28"/>
          <w:sz w:val="28"/>
          <w:szCs w:val="28"/>
          <w:rtl w:val="true"/>
          <w:lang w:bidi="fa-IR"/>
        </w:rPr>
        <w:t>، و لعلها هی الروایة السابقة لسماعة و الراوی عنه عثمان بن عیسی،کما انّ الموثقة دالّة علی الجمع بین الوضوء و الغسل فی المستحاضة المتوسطة فتدل علی الجمع فی الکثیرة بالأولویة بل قد یکون العطف بالوضوء لکل صلاة عائدا الی کلا القسمین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ناصّة علی تقیید الأغسال الثلاثة بالسیلان من وراء الکرسف صحیحة الحسین بن نعیم الصحاف عن أبی عبد الله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ینقطع الدم عنها إلا بعد ما تمضی الأیام التی کانت تری الدم فیها بیوم أو یومین فلتغتسل ثم تحتشی و تستثفر و تصلی الظهر و العصر ثم لتنظر فإن کان الدم فیما بینها و بین المغرب لا یسیل من خلف الکرسف فلتتوضأ و لتصلّ عند وقت کل صلاة ما لم تطرح الکرسف،فإن طرحت الکرسف عنها فسال الدم وجب علیها الغسل،و إن طرحت الکرسف عنها و لم یسل الدم فلتتوضأ و لتصل و لا غسل علیها قال و إن کان الدم إذا أمسکت الکرسف یسیل من خلف الکرسف صبیبا لا یرقأ فإن علیها أن تغتسل فی کل یوم و لیلة ثلاث مرات و تحتشی و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05"/>
      </w:r>
      <w:r>
        <w:rPr>
          <w:rFonts w:ascii="IRNazanin" w:hAnsi="IRNazanin" w:eastAsia="IRNazanin"/>
          <w:color w:val="111111"/>
          <w:sz w:val="28"/>
          <w:sz w:val="28"/>
          <w:szCs w:val="28"/>
          <w:rtl w:val="true"/>
          <w:lang w:bidi="fa-IR"/>
        </w:rPr>
        <w:t>و هی و إن کان ظاهرها یوهم التشویش بین الأقسام لکنها کالموثقة متضمنة لتقسیم المستحاضة الی ثلاثة أقسام حیث أنها فصّلت بین الدم الذی یسیل من وراء الکرسف مع امساکه و بین الدم الذی یسیل إذا طرحت الکرسف و بین الدم الذی لا یسیل إذا طرحت الکرسف فأوجبت فی الفرض الذی یسیل إذا طرحت الکرسف غسلا واحدا و فی الذی لا</w:t>
      </w:r>
    </w:p>
    <w:p>
      <w:pPr>
        <w:pStyle w:val="BookText"/>
        <w:rPr/>
      </w:pPr>
      <w:r>
        <w:rPr>
          <w:rFonts w:ascii="IRNazanin" w:hAnsi="IRNazanin" w:eastAsia="IRNazanin"/>
          <w:color w:val="111111"/>
          <w:sz w:val="28"/>
          <w:sz w:val="28"/>
          <w:szCs w:val="28"/>
          <w:rtl w:val="true"/>
          <w:lang w:bidi="fa-IR"/>
        </w:rPr>
        <w:t>یسیل الوضوء و فی الذی یسیل من وراء الکرسف إذا أمسکته ثلاثة اغسال و هی دالة علی تقیید الاغسال الثلاثة بالسیلان و الاجتیاز عن العصبة کما أنها استعرضت حکم الاستحاضة القلیلة،و لا تخلو من دلالة علی تبدیل الکرسف فی القلیلة لظهور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طرحت الکرسف عنها و لم یسل الدم فلتتوضأ و لتصل و لا غسل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مفروغیة طرح الکرسف،لکن ظاهرها لیس التبدیل لکل صلاة بل لثلاث 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التعلیق بالنسبة الی طرح الکرسف بل تعلیق الجزاء علی عدم السیلان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ظاهرة فی کون تبدیل القطنة فی الکثیرة لثلاث أوقات بدلالة الاطلاق و هو قابل للتقیید بکل صلاة فیما لو دلّ علی ذلک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إسماعیل الجعفی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هی لم تر طهرا اغتسلت و احتشت فلا تزال تصلی بذلک الغسل حتی یظهر الدم علی الکرسف فإذا ظهر أعادت الغسل و أعادت الکرسف</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 تفصیلها دال علی تقیید تکرار الغسل بظهور الدم علی الکرسف أی تجاوزه له و إن کان اطلاق صدره قابل للتقیید بما إذا لم یثقب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مطلق بالامر بتکرار الغسل أو بالأمر بالوضوء فمن الأول کصحیح صفوان </w:t>
      </w:r>
      <w:r>
        <w:rPr>
          <w:rStyle w:val="FootnoteAnchor"/>
          <w:rtl w:val="true"/>
        </w:rPr>
        <w:footnoteReference w:id="807"/>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808"/>
      </w:r>
      <w:r>
        <w:rPr>
          <w:rFonts w:ascii="IRNazanin" w:hAnsi="IRNazanin" w:eastAsia="IRNazanin"/>
          <w:color w:val="111111"/>
          <w:sz w:val="28"/>
          <w:sz w:val="28"/>
          <w:szCs w:val="28"/>
          <w:rtl w:val="true"/>
          <w:lang w:bidi="fa-IR"/>
        </w:rPr>
        <w:t xml:space="preserve">و موثق فضیل و زرارة </w:t>
      </w:r>
      <w:r>
        <w:rPr>
          <w:rStyle w:val="FootnoteAnchor"/>
          <w:rtl w:val="true"/>
        </w:rPr>
        <w:footnoteReference w:id="809"/>
      </w:r>
      <w:r>
        <w:rPr>
          <w:rFonts w:ascii="IRNazanin" w:hAnsi="IRNazanin" w:eastAsia="IRNazanin"/>
          <w:color w:val="111111"/>
          <w:sz w:val="28"/>
          <w:sz w:val="28"/>
          <w:szCs w:val="28"/>
          <w:rtl w:val="true"/>
          <w:lang w:bidi="fa-IR"/>
        </w:rPr>
        <w:t xml:space="preserve">و حسنة إسماعیل بن عبد الخالق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یتحصل من مجموع الروایات أمور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 القلیلة هو ما ذکره الماتن من عدم الغمس مطلقا أی أنه لو غمس فی</w:t>
      </w:r>
    </w:p>
    <w:p>
      <w:pPr>
        <w:pStyle w:val="BookText"/>
        <w:rPr/>
      </w:pPr>
      <w:r>
        <w:rPr>
          <w:rFonts w:ascii="IRNazanin" w:hAnsi="IRNazanin" w:eastAsia="IRNazanin"/>
          <w:color w:val="111111"/>
          <w:sz w:val="28"/>
          <w:sz w:val="28"/>
          <w:szCs w:val="28"/>
          <w:rtl w:val="true"/>
          <w:lang w:bidi="fa-IR"/>
        </w:rPr>
        <w:t>الجملة فهی متوسطة کما دلّت علی ذلک کلّ من موثقة سماعة و صحیحة الصحاف و صحیحة عبد الرحمن بن أبی عبد الله و صحیحة زرارة،کما قد تعرضت للمتوسطة و القلیلة موثق زرارة الأول و للمتوسطة و الکثیرة صحیحته کما انّ الرشح الی الخرقة أو الغمس للقطنة بالجملة من الکثیرة حیث یصدق علیه الجواز و الظهور عن الکرسف و إن لم یصدق علیه السیلان،فإنه یعتبر الحد الأدنی من الکثیرة و السیلان الحد الأکبر منها و الفارق أنّ الحد الأدنی من الکثیرة قد یعقبه فترة انتقال المستحاضة الی المتوسطة بحسب عادة المزاج بخلاف الحد الأکثر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موثقتی سماعة هو الوضوء لکل صلاة فی المتوسطة بالإضافة الی الغسل و هی دالة علی الجمع بین الوضوء و الغسل لصلاة الغداة و تدل بالأولویة أو إطلاق العطف علی الجمع بین الوضوء و الغسل فی الکثیرة و عدم تعرض جملة الروایات للوضوء فی الکثیرة نظیر عدم تعرضها له فی المتوسطة و الاکتفاء فی ثبوته لها بمفاد موثقتی سماعة،بل قد یستظهر من قوله علیه السّلام فی صحیح الصحاف فی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فلتتوضأ و لتصل و لا غسل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نفی الغسل بعد اثبات الوضوء یشعر بأنّ وظیفتها هی الحد الأدنی و أن ما فوقه یجمع بینهما کما هو صریح موثقة سماعة فی المتوسطة،بل انّ تعرض الصحیحة لتفصیل وظائف أقسام المستحاضة الثلاث مع عدم تعرضها للوضوء فی المتوسطة خیر دلیل علی کون الروایات فی صدد بیان الوظیفة الزائدة علی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 ذلک أنّ الغسل کما مرّ إنما یغنی عن الوضوء فیما لو کان رافعا لا مبیحا کما فی المقام،و أما القلیلة فقد ورد وضوء لکل صلاة فی موثق زرارة و صحیح معاویة بن عمّار و موثق سماعة،نعم فی صحیح الصحاف ورد فی وقت کل صلاة و لا ینافی ما تقدم لأنّ لکل فریضة وقت فضیلة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من صحیح عبد الرحمن بن أبی عبد الله تغییر المتوسطة للکرسف، کما انّ الظاهر من صحیحة الصحاف تغییرها أیضا للقلیلة کما مرّ مضافا الی ما مر </w:t>
      </w:r>
      <w:r>
        <w:rPr>
          <w:rStyle w:val="FootnoteAnchor"/>
          <w:rtl w:val="true"/>
        </w:rPr>
        <w:footnoteReference w:id="811"/>
      </w:r>
      <w:r>
        <w:rPr>
          <w:rFonts w:ascii="IRNazanin" w:hAnsi="IRNazanin" w:eastAsia="IRNazanin"/>
          <w:color w:val="111111"/>
          <w:sz w:val="28"/>
          <w:sz w:val="28"/>
          <w:szCs w:val="28"/>
          <w:rtl w:val="true"/>
          <w:lang w:bidi="fa-IR"/>
        </w:rPr>
        <w:t>فی فصل ما یعفی عنه فی الصلاة من مانعیة الصلاة فی النجس الشامل لعین النجس المحمول،و عدم اندراجه فی دم الجروح و لذلک ورد الأمر بوضع القطنة و الاستثفار لمنع تلوث البدن و الثیاب به و أما جعلها من نجاسة الباطن فمحل منع لأنّ المحمول من عین النجس هو امر خارجی،و أما تلوث البدن فلا یقتصر علی باطن الفرج بل یتعدی فی العادة ظاهره و ما فوق الشفرتین و لو أرید وضع القطنة فی باطن الفرج بنحو لم تتلوث ظاهرها و لا ظاهر الفرج ففرض البطون له وجه حینئذ و مع عدم زیادة الدم بإبقاء القطنة ففی خصوص هذا الفرض قد یمنع اقتضاء القاعدة لتبدیل القطنة، و لکن یدفع بأنه لیس من الباطن و لذلک یلزم غسله فی الاستنجاء من البول و غسل الحواشی لشفرتی الفرج کما ورد الأمر بذلک فی بعض روایات ذلک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فتوی جماعة من المتقدمین و متأخری المتأخرین بغسل الفرج،أی فیما لو تلوث</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الاشکال بأنّ التبدیل للقطنة و التطهیر لغو لعود النجاسة مرة أخری مدفوع بأنّ مانعیة النجاسة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فصل الصلاة فی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قبیل مانعیة صرف الوجود بل مانعیة العموم الاستغراقی کیفا و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یدعی انّ الظاهر من روایة الجعفی و ابن ابی یعفور هو انّ تبدیل القطنة یدور مدار ظهور الدم عن الکرسف و کذلک مفاد صحیح عبد الرحمن بن أبی عبد الله،و فیه انّ اثبات التبدیل حین الظهور لا ینافی اثباته مع عدم الظهور لکل صلاة مع قیام الدلیل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یغمس الدم فی القطنة و لا یسیل الی خارجها من الخرقة و یکفی الغمس فی بعض أطرافها و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قبل صلاة الغداة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یسیل الدم من القطنة الی الخرقة،و یجب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ذکر و الی تبدیل الخرقة أو تطهیرها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آخر للظهرین تجمع بینهما،و غسل للعشاءین تجمع بینهما و الأولی کونه فی آخر وقت فضیلة الأولی حتی یکون کل من الصلاتین فی وقت الفضیلة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الاختلاف فی تعریف المتوسطة فهل هی الغمس فی الجملة أو بالجملة أیضا و مع الرشح الی الخرقة،و أن الأقوی کونها الثقب و الغمس فی الجملة من دون رشح و تجاوز الی الخرقة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تغییر القطنة فمضافا الی أنه مقتضی القاعدة کما تقدم فیدل علیه بالخصوص صحیح عبد الرحمن بن أبی عبد الله و الصحاف حیث رتب علیه السّلام تغییر الکرسف علی مجرد الظهور فی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الوضوء لکل صلاة فقد مرّ دلالة موثقتی سماعة علی ذلک و کذلک دلالة صحیحة الصحاف بالایماء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العموم شامل للصلاة التی یقارنها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إیقاع الغسل قبل صلاة الغداة فیدل علیه سیاق صحیح زرارة حیث استعرض علیه السّلام الغسل فی الکثیرة مبتدئا بالغداة ثم الوقتین الآخرین ثم استعرض المتوسطة و انّ وظیفتها غسلا واحدا و کذلک یدلّ علیه صحیح عبد الرحمن و غیره مما ورد فیه الأمر بالغسل فی المتوسطة بمجرد الظهور عن الکرسف الظاهر فی التعاقب مضافا الی أنّ تقیید صلواتها کمجموع بالغسل یقضی بإیقاع الغسل لمجموعها و لا یتحقق ذلک إلا بایقاع قبل کل مجموعها أی قبل الغداة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الأظهر شمول الکثیرة لما لو رشح الدم من وراء الکرسف الی الخرقة</w:t>
      </w:r>
    </w:p>
    <w:p>
      <w:pPr>
        <w:pStyle w:val="BookText"/>
        <w:rPr/>
      </w:pPr>
      <w:r>
        <w:rPr>
          <w:rFonts w:ascii="IRNazanin" w:hAnsi="IRNazanin" w:eastAsia="IRNazanin"/>
          <w:color w:val="111111"/>
          <w:sz w:val="28"/>
          <w:sz w:val="28"/>
          <w:szCs w:val="28"/>
          <w:rtl w:val="true"/>
          <w:lang w:bidi="fa-IR"/>
        </w:rPr>
        <w:t>أو الثیاب لصدق الجواز و الظهور عن الکرسف علیه و إن لم یصدق السیلان،و أما لزوم تغییر القطنة فقد مرّ انّ ظاهر صحیح عبد الرحمن بن أبی عبد الله و صحیح الصحاف و کذلک روایة الجعفی و ابن أبی یعفور هو تبدیل القطنة بمجرد الظهور و کذلک هو مفاد صحیح صفوان عن أبی الحسن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تستدخل قطنة بعد قطنة</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مضافا الی کون ذلک علی مقتضی القاعدة کما مرّ و هو مقتضی ظاهر الامر من وضع القطنة و الخرقة للمستحاضة من مانعیة دمها لطهارة الصلاة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لزوم الوضوء لکل صلاة فهو ظاهر المشهور خلافا للمحکی عن المقنعة و جمل السید و المعتبر و کشف الرموز و شرح المفاتیح و ابن طاوس أنها تجمع بین کل صلاتین بوضوء،و لم یتعرض جماعة من المتقدمین للوضوء و اختاره بعض متأخری المتأخرین،و قد اشکله بعض محشی المتن إذا أوجب فصلا زمانیا بین الصلاتین،هذا و قد مرّ أن موثقتی </w:t>
      </w:r>
      <w:r>
        <w:rPr>
          <w:rStyle w:val="FootnoteAnchor"/>
          <w:rtl w:val="true"/>
        </w:rPr>
        <w:footnoteReference w:id="813"/>
      </w:r>
      <w:r>
        <w:rPr>
          <w:rFonts w:ascii="IRNazanin" w:hAnsi="IRNazanin" w:eastAsia="IRNazanin"/>
          <w:color w:val="111111"/>
          <w:sz w:val="28"/>
          <w:sz w:val="28"/>
          <w:szCs w:val="28"/>
          <w:rtl w:val="true"/>
          <w:lang w:bidi="fa-IR"/>
        </w:rPr>
        <w:t>سماعة دالّة علیه و ذلک لأنّ قوله علیه السّلام فیهما بعد ما ذکر الکثیرة ثم المتوسطة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الوضوء لکل صلاة و إن أراد زوجها أن یأتیها فحین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جعل الجملة معطوفة علی خصوص المتوسطة ینافیه کون الجملة الثانیة و هو جواز اتیان الزوج لها لکلا القسمین،فهذا مما یشهد بکون الوضوء لکل صلاة لکلا القسمین،و کذلک مفاد صحیح الصحاف </w:t>
      </w:r>
      <w:r>
        <w:rPr>
          <w:rStyle w:val="FootnoteAnchor"/>
          <w:rtl w:val="true"/>
        </w:rPr>
        <w:footnoteReference w:id="814"/>
      </w:r>
      <w:r>
        <w:rPr>
          <w:rFonts w:ascii="IRNazanin" w:hAnsi="IRNazanin" w:eastAsia="IRNazanin"/>
          <w:color w:val="111111"/>
          <w:sz w:val="28"/>
          <w:sz w:val="28"/>
          <w:szCs w:val="28"/>
          <w:rtl w:val="true"/>
          <w:lang w:bidi="fa-IR"/>
        </w:rPr>
        <w:t>حیث قال علیه السّلام فی القلیلة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فلتوضأ و لتصل و لا غسل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نفی الغسل مع الأمر بالوضوء یومی الی الاکتفاء به عن الجمع بینهما فی القلیلة بخلاف القسمین الآخرین و لک أن تقول أنّ وظیفة المتوسطة فی</w:t>
      </w:r>
    </w:p>
    <w:p>
      <w:pPr>
        <w:pStyle w:val="BookText"/>
        <w:rPr/>
      </w:pPr>
      <w:r>
        <w:rPr>
          <w:rFonts w:ascii="IRNazanin" w:hAnsi="IRNazanin" w:eastAsia="IRNazanin"/>
          <w:color w:val="111111"/>
          <w:sz w:val="28"/>
          <w:sz w:val="28"/>
          <w:szCs w:val="28"/>
          <w:rtl w:val="true"/>
          <w:lang w:bidi="fa-IR"/>
        </w:rPr>
        <w:t>و یجوز تفریق الصلوات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الاتیان بخمسة أغسال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الجمع بین أزید من صلاتین بغسل واحد الغسل الذی تاتی به تجمع بینه و بین الوضوء للصلاة التی توقعه قبلها و هو یعضد أن نفی الجمع فی القلیلة فی مقابل الجمع فی القسمین الآخرین،و ما یقال من خلو أکثر النصوص عن التعرض للوضوء و أنّ التقسیم قاطع للشرکة مدفوع بأنّ صحیحة الصحاف و عدّة روایات أخری لم تتعرض فی المتوسطة للوضوء بل تعرضت لمجرّد الغسل،مع انّ صحیحة الصحاف قد تعرضت للأقسام الثلاثة و تعرّضت للوضوء لکل صلاة فی القلیلة فهذا یدلل انّ الروایات الواردة هی فی صدد نفی و إثبات الغسل فی الأقسام مع الفراغ عن لزوم الوضوء لکل صلاة فی الأقسام ما دام فرض المستحاضة هی من مستدیمة الحدث کالمسلوس و المبطون،و من ثم لا مجال للحدیث عن اغناء الغسل عن الوضوء،و دعوی تخصیص ناقضیة الحدث للطهارة فی دائم الحدث واهیة لدلالة تکرار الوضوء و الغسل علی ناقضیته غایة الأمر هما مبیحان للضرورة و یعضد الجمع بین الغسل و الوضوء ما فی حسنة إسماعیل بن عبد الخالق عنه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طال بها ذلک فلتغتسل و لتتوضأ ثم یواقعها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صدرها فی وظائف الکثیرة و نظیرها فی الدلالة روایة ابن یعفور الواردة فی الکثیرة،و کذلک إطلاق مرسلة یونس الطویلة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وجوب الجمع بین الصلاتین فیظهر من ما تقدم کون الغسل غیر رافع حقیقة بل مبیح بقدر ما دلّ علیه الدلیل و هو فی جملة من الروایات ما إذا جمعت بین الصلاتین کما فی التعبیر تؤخر هذه و تقدم هذه،بخلاف ما إذا فرقت بینها فإنّ اللازم إیقاع الغسل لکل صلاة،کما أنه ظهر من مقتضی القاعدة و من الأمر بالجمع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المبادرة الی الصلاة بعد الغسل،و أنّ الأمر بالجمع هو بیان وضعی لشرطیة</w:t>
      </w:r>
    </w:p>
    <w:p>
      <w:pPr>
        <w:pStyle w:val="BookText"/>
        <w:rPr/>
      </w:pPr>
      <w:r>
        <w:rPr>
          <w:rFonts w:ascii="IRNazanin" w:hAnsi="IRNazanin" w:eastAsia="IRNazanin"/>
          <w:color w:val="111111"/>
          <w:sz w:val="28"/>
          <w:sz w:val="28"/>
          <w:szCs w:val="28"/>
          <w:rtl w:val="true"/>
          <w:lang w:bidi="fa-IR"/>
        </w:rPr>
        <w:t>نعم یکفی للنوافل أغسال الفرائض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یجب لکل رکعتین منها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الطهارة الممکن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إطلاق ایقاع الغسل لکل صلاة المحمول علی التفرقة بینها بتقیید ما دلّ علی جواز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الحلبی المتقدمة حیث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المرأة الدمیة بین 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 فی وقت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فی جملة أخری من الروایات من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ظهر أعادت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الجعفی و صحیح عبد الرحمن بن أبی عبد الله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ذلک من إطلاق کلماتهم بأنّ وظیفة المتوسطة و الکثیرة هی الغسل مرّة أو ثلاثا و کذا تعبیرهم بأنها تکون بحکم الطاهر فیباح لها ما یباح للطاهر من الطواف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من بعض الروایات إیقاع الغسل لکل صلاة الشامل للنافلة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تقریر ذلک بمقتضی القاعدة لکونها دائم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کصحیحة الحلبی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المرأة الدمیة بین 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أشیر إلیه فی التعلیقة السابقة ممّا أخذ ظهور الدم عن الکرسف أی تجاوزه موضوعا للغسل لکل صلاة،لکن الأقوی ما یظهر من کلماتهم من الاکتفاء بوظیفتها للفرائض لاستباحة کل فعل مشروط بالطهارة،و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ما ورد فی المتوسطة من الغسل لکل یوم مرة حیث اکتفت به لکل الفرائض فکذلک حال النوافل و الطواف و غیرهما و لا فصل بین المتوسطة و الکثیرة فی لسان الأدلّة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صحیح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استحلت به الصلاة فلیأتها زوجها،و لتطف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الواضح أن الوطی لا توقع له غسلا مغایر لما</w:t>
      </w:r>
    </w:p>
    <w:p>
      <w:pPr>
        <w:pStyle w:val="BookText"/>
        <w:rPr/>
      </w:pPr>
      <w:r>
        <w:rPr>
          <w:rFonts w:ascii="IRNazanin" w:hAnsi="IRNazanin" w:eastAsia="IRNazanin"/>
          <w:color w:val="111111"/>
          <w:sz w:val="28"/>
          <w:sz w:val="28"/>
          <w:szCs w:val="28"/>
          <w:rtl w:val="true"/>
          <w:lang w:bidi="fa-IR"/>
        </w:rPr>
        <w:t>أوقعته للفرائض فکذلک الحال فی الطواف کما هو مقتضی العطف لأنّ الظاهر انّ موضوع جواز الوطی و الطواف هو وجود و وقوع ما استحلت به الصلاة لا أنّ المراد انّ الشیء الذی تستحل به الصلاة توقعه مرة اخری لهما،و یعضد المراد الأول من الصحیحة صحیح الفضیل و زرارة عن أحدهما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حلّت لها الصلاة حلّ لزوجها أن یغشاها</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جملة من الروایات من إیقاع الکثیرة الاغسال للثلاث الأوقات و مقتضاه استباحتها بذلک الأفعال المشروطة بالطهارة من الصلوات الیومیة و سواء الفرائض أو النوافل لا سیّما و أنّ الراتبة الیومیة تابعة لفریضتها و من تلک الروایات صحیحة یونس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 فی وقت کل صلاة</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و صحیحة الصحاف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علیها أن تغتسل فی کل یوم و لیلة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صحیح الفضیل و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کل یوم و لیلة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یؤمر بالجمع بین الصلاتین الفریضتین لکان للاکتفاء و بالثلاث مرات مع التفریق وجه کما فی المتوسطة،و من ثم یشکل الفصل بینهما بالنوافل التابعة لهما و إن احتمله جماعة،و هذا کله بخلاف الوضوء کما فی المتوسطة و کما فی الکثیرة أیضا من إیقاعه لکل صلاة کما ورد فی جملة من الروایات فی الاقسام الثلاثة کما مرّت الاشارة إلیه،و لم یرد ما یحصره فی عدد معین فی الوظیفة الیومیة و کذلک الحال فی إیقاعه للغایات الاخری المشروطة بالطهارة،هذا،و غایة ما یثبت من کون المستحاضة إذا عملت بوظائفها أنها بحکم الطاهر مما تقدم من الوجوه الثلاثة هو أنها بحکم الطاهر فی أوقات الصلاة بنحو یتعقبها أو یتقدمها لا مطلقا و ذلک لأمور</w:t>
      </w:r>
      <w:r>
        <w:rPr>
          <w:rFonts w:eastAsia="IRNazanin" w:cs="IRNazanin"/>
          <w:color w:val="111111"/>
          <w:sz w:val="28"/>
          <w:szCs w:val="28"/>
          <w:rtl w:val="true"/>
          <w:lang w:bidi="fa-IR"/>
        </w:rPr>
        <w:t>:</w:t>
      </w:r>
      <w:bookmarkStart w:id="768" w:name="pg13754_194778"/>
    </w:p>
    <w:p>
      <w:pPr>
        <w:pStyle w:val="Heading6"/>
        <w:numPr>
          <w:ilvl w:val="5"/>
          <w:numId w:val="1"/>
        </w:numPr>
        <w:rPr/>
      </w:pPr>
      <w:bookmarkStart w:id="769" w:name="__RefHeading___Toc320805_3264237689"/>
      <w:bookmarkStart w:id="770" w:name="_Toc301"/>
      <w:bookmarkEnd w:id="768"/>
      <w:bookmarkEnd w:id="769"/>
      <w:r>
        <w:rPr>
          <w:rtl w:val="true"/>
        </w:rPr>
        <w:t xml:space="preserve">مسألة </w:t>
      </w:r>
      <w:r>
        <w:rPr/>
        <w:t>2</w:t>
      </w:r>
      <w:r>
        <w:rPr>
          <w:rtl w:val="true"/>
        </w:rPr>
        <w:t>:</w:t>
      </w:r>
      <w:r>
        <w:rPr>
          <w:rtl w:val="true"/>
        </w:rPr>
        <w:t>إذا حدثت المتوسطة بعد صلاة الفجر لا یجب الغسل لها و هل یجب الغسل للظهرین أم لا؟</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 المتوسطة بعد صلاة الفجر لا یجب الغسل لها و هل یجب الغسل للظهرین أم لا؟الأقوی وجوبه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حدثت بعدهما فللعشاءین،فالمتوسطة توجب غسلا واحدا فإن کانت قبل صلاة الفجر وجب لها و إن حدثت بعدها فللظهرین،و إن حدثت بعدهما فللعشاءین کما أنه لو حدثت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لزوم إیقاعها الغسل لوقت الصلاة سواء فی الکثیرة أو المتوسطة فی الدور الیومی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کونها قبل الوقت لیست علی طهارة ناقصة و لا علی الاستباحة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من الروایات المتضمنة للغسل للغایات الاخری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الوجوب لصلاة الفجر فلعدم فرض وقوع الحدث الموجب للغسل قبلها و لا معها فیکون أدائها مع الطهارة عن الحدث الأکبر أو عما هو بمنزلته مضافا الی تقیید الأمر بالغسل فیها بحدوث نفوذ الدم کما فی حسنة زرارة و غیرها،و منه یظهر وجه لزومه لبقیة الصلوات فیما بقی من الیوم،کما هو مقتضی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نفذ الدم اغتسلت و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نحوه،مضافا الی إطلاق ما دلّ علی الغسل فی المتوسطة نظیر فعلیها الغسل لکل یوم مرّة غایة الأمر أنّ مقتضی الشرطیة لکل الصلوات إیقاع الغسل قبل مجموعها فیؤتی به قبل الفجر فیما کان موجب الحدث قبل الفجر أو عنده،و من ذلک یظهر الحال فی بقیة صور المتن،من حدوث المتوسطة بعد الظهرین فإنه یلزم إیقاع الغسل للعشاءین أو لو ترکت الغسل للفجر نسیانا أو تعمدا،فإنه یلزم إیقاعه لما بقی من الصلوات و کذا لو انقطعت الحالة المتوسطة من الدم قبل الفجر و لم تأتی بالغسل للفجر،فإن الحدث الأکبر أو ما هو بمنزلته لا یرتفع إلا بالغسل غایة الأمر أنه یکون رافعا فیما بعد لانقطاع الدم و هو المعبر عنه فی الکلمات بغسل البرء،بل</w:t>
      </w:r>
      <w:bookmarkStart w:id="771" w:name="pg13754_194779"/>
    </w:p>
    <w:p>
      <w:pPr>
        <w:pStyle w:val="BookText"/>
        <w:rPr/>
      </w:pPr>
      <w:bookmarkEnd w:id="771"/>
      <w:r>
        <w:rPr>
          <w:rFonts w:ascii="IRNazanin" w:hAnsi="IRNazanin" w:eastAsia="IRNazanin"/>
          <w:color w:val="111111"/>
          <w:sz w:val="28"/>
          <w:sz w:val="28"/>
          <w:szCs w:val="28"/>
          <w:rtl w:val="true"/>
          <w:lang w:bidi="fa-IR"/>
        </w:rPr>
        <w:t>قبل صلاة الفجر و لم تغتسل لها عصیانا أو نسیانا وجب للظهرین،و إن انقطعت قبل وقتهما بل قبل الفجر أیضا،و إذا حدثت الکثیرة بعد صلاة الفجر یجب فی ذلک الیوم غسلان،و إن حدثت بعد الظهرین یجب غسل واحد للعشاءین</w:t>
      </w:r>
      <w:r>
        <w:rPr>
          <w:rFonts w:eastAsia="IRNazanin" w:cs="IRNazanin"/>
          <w:color w:val="111111"/>
          <w:sz w:val="28"/>
          <w:szCs w:val="28"/>
          <w:rtl w:val="true"/>
          <w:lang w:bidi="fa-IR"/>
        </w:rPr>
        <w:t>.</w:t>
      </w:r>
    </w:p>
    <w:p>
      <w:pPr>
        <w:pStyle w:val="Heading6"/>
        <w:numPr>
          <w:ilvl w:val="5"/>
          <w:numId w:val="1"/>
        </w:numPr>
        <w:rPr/>
      </w:pPr>
      <w:bookmarkStart w:id="772" w:name="__RefHeading___Toc320807_3264237689"/>
      <w:bookmarkStart w:id="773" w:name="_Toc302"/>
      <w:bookmarkEnd w:id="772"/>
      <w:r>
        <w:rPr>
          <w:rtl w:val="true"/>
        </w:rPr>
        <w:t xml:space="preserve">مسألة </w:t>
      </w:r>
      <w:r>
        <w:rPr/>
        <w:t>3</w:t>
      </w:r>
      <w:r>
        <w:rPr>
          <w:rtl w:val="true"/>
        </w:rPr>
        <w:t>:</w:t>
      </w:r>
      <w:r>
        <w:rPr>
          <w:rtl w:val="true"/>
        </w:rPr>
        <w:t>إذا حدثت الکثیرة أو المتوسطة قبل الفجر</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 الکثیرة أو المتوسطة قبل الفجر یجب أن یکون غسلهما لصلاة الفجر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قبله إلا إذا أرادت صلاة اللیل فیجوز لها أن تغتسل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أنّ الانقطاع المبرئ بنفسه سبب مستقل للغسل لأنه رافع بخلاف الغسل مع استمرار الدم فإنه مبیح و لذلک قد یلزم المتوسطة غسلان فیما لو اغتسلت للفجر ثم انقطع الدم قبیل الظهرین،و من ذلک ینجلی الحال فی الکثیرة فیما لو حدثت بعد الفجر أو بعد الظهرین،فإنّ الحدث إنما یقع عند مجیء الدم فیلزم رفعه و لو 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للصلوات المتعقبة و لأجل ذلک تکرر التعبیر فی الکثیرة و المتوسطة الأمر بالغسل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الدم عن الکرسف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تقیید بوقت خاص</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استدل له بأنّ الغسل حیث أنه غیر رافع بل مبیح فلا تشمله عمومات الرجحان الذاتی للطهارة بل یتبع فی ذلک الدلیل الخاص الوارد فی لسان روایات المقام و هو بعد دخول الوقت،هذا،و لسان الروایات الواردة کما فی صحیح عبد الله بن سنان التعبیر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عند صلاة الظهر و تصلّی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الغداة بغسل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للفجر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 فی وقت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یستفاد منه البعدیة بل یصدق مع المشارفة،و بقیة التعابیر مفادها الشرطیة نعم التعبیر بالظرفیة یفید الوقوع داخل الوقت و الصحیح انّ مقتضی القاعدة حیث کانت دائمة الحدث هو عدم الفصل بین الغسل و الصلاة کما استفید ذلک من الأمر بالجمع أیضا و أما لزوم الایقاع داخل الوقت فلا یستفاد من</w:t>
      </w:r>
      <w:bookmarkStart w:id="774" w:name="pg13754_194780"/>
    </w:p>
    <w:p>
      <w:pPr>
        <w:pStyle w:val="Heading6"/>
        <w:numPr>
          <w:ilvl w:val="5"/>
          <w:numId w:val="1"/>
        </w:numPr>
        <w:rPr/>
      </w:pPr>
      <w:bookmarkStart w:id="775" w:name="__RefHeading___Toc320809_3264237689"/>
      <w:bookmarkStart w:id="776" w:name="_Toc303"/>
      <w:bookmarkEnd w:id="774"/>
      <w:bookmarkEnd w:id="775"/>
      <w:r>
        <w:rPr>
          <w:rtl w:val="true"/>
        </w:rPr>
        <w:t xml:space="preserve">مسألة </w:t>
      </w:r>
      <w:r>
        <w:rPr/>
        <w:t>4</w:t>
      </w:r>
      <w:r>
        <w:rPr>
          <w:rtl w:val="true"/>
        </w:rPr>
        <w:t>:</w:t>
      </w:r>
      <w:r>
        <w:rPr>
          <w:rtl w:val="true"/>
        </w:rPr>
        <w:t>یجب علی المستحاضة اختبار حالها و أنّها من أیّ قسم من الأقسام الثلاثة</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المستحاضة اختبار حالها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من أیّ قسم من الأقسام الثلاثة بإدخال قطنة و الصبر قلیلا ثم إخراجها و ملاحظتها لتعمل بمقتضی وظیفتها، ألسنة الروایات إلا بلحاظ الجمع بین فضیلتی وقتی الصلاتین کما ورد تؤخر هذه و تعجل هذه فی صحیح معاویة بن عمارة،و مشروعیة المبیح مستفاد من شرطیته و بالتالی فیکشف عن رجحان هذه الطهارة الناقصة و اندراجها فی عموم الرجحان الذاتی للطهارة کما هو الحال فی التیمم و الغسل و الوضوء الجبیری و کما فی وضوء المسلوس و المبطون،نعم فی اقتضاء القاعدة عدم الفصل أیضا فی المتوسطة تأمّل لکنه مندفع لکونها دائمة الحدث أیضا و قد ورد التعبیر بتعاقب الصلاة للغسل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استثناء الماتن من ذلک صلاة اللیل قد یستدل له بالاجماع المحکی و بروایة الفقه الرضوی،و الأولی تقریبه بالتعبیر الوارد تغتسل لکل صلاتین لکن علی الاطلاق فهو لا یخص صلاة اللیل و من ثم حکی عن البعض تجویز النافلة الراتبة قبل الفریضة و إن اشکل علیه بانصرافه للفریضتین بل تصریح جملة من الروایات بذلک، و یشیر إلیه الأمر بالجمع بلسان تؤخر هذه و تعجل هذه و هو ظاهر فی عدم تخلل النافلة لکن سیأتی فی المسائل اللاحقة تمسک جملة من الأعلام کالروض و کشف الغطاء بعمومه للنوافل غیر الرواتب و یعضد العموم کون مقتضی القاعدة انّ المستحاضة دائمة الحدث و هذه الطهارة ناقصة و مقتضی القاعدة تکرار الغسل کالوضوء إلا أنّ ما ورد من جواز الجمع بین الصلاتین رخصة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حررنا فی مبحث صلاة المسافر </w:t>
      </w:r>
      <w:r>
        <w:rPr>
          <w:rStyle w:val="FootnoteAnchor"/>
          <w:rtl w:val="true"/>
        </w:rPr>
        <w:footnoteReference w:id="817"/>
      </w:r>
      <w:r>
        <w:rPr>
          <w:rFonts w:ascii="IRNazanin" w:hAnsi="IRNazanin" w:eastAsia="IRNazanin"/>
          <w:color w:val="111111"/>
          <w:sz w:val="28"/>
          <w:sz w:val="28"/>
          <w:szCs w:val="28"/>
          <w:rtl w:val="true"/>
          <w:lang w:bidi="fa-IR"/>
        </w:rPr>
        <w:t>،أنّ مقتضی القاعدة فی الشبهة الموضوعیة لیس هو عدم لزوم الفحص بل فی کثیر من الابواب الفقهیة مقتضی القاعدة هو لزوم الفحص قبل اجراء الأصول العملیة،و من تلک الأبواب ما لو کان</w:t>
      </w:r>
    </w:p>
    <w:p>
      <w:pPr>
        <w:pStyle w:val="BookText"/>
        <w:rPr/>
      </w:pPr>
      <w:r>
        <w:rPr>
          <w:rFonts w:ascii="IRNazanin" w:hAnsi="IRNazanin" w:eastAsia="IRNazanin"/>
          <w:color w:val="111111"/>
          <w:sz w:val="28"/>
          <w:sz w:val="28"/>
          <w:szCs w:val="28"/>
          <w:rtl w:val="true"/>
          <w:lang w:bidi="fa-IR"/>
        </w:rPr>
        <w:t>و اذا صلّت من غیر اختبار بطلت إلا مع مطابقة الواقع و حصول قصد القربة کما فی حالة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الفحص لا یتوقف علی مئونة و لا کلفة کالنظر الی طلوع الفجر فی یوم الصیام فإن الشک المأخوذ فی موضوع الأصول إنما یراد به الشک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المقام أیضا و یندرج المقام فی باب آخر أیضا و هو موضوعات الأحکام التی أخذ الشارع فیها تقدیر خاص و وحدة قیاسیة معینة لذلک و لا تعلم تلک التقادیر إلا بالفحص،فیکون أخذ تلک التقادیر فی الجعل الشرعی دالا التزاما علی لزوم الفحص عن الموضوع عند الشک،هذا مضافا الی أن لسان الروایات فی المقام قد أدرج الأمر بوضع القطنة و الاحتشاء بالکرسف فی سیاق واحد مع فرض رؤیة المستحاضة لکمیة الدم مما یومئ بالأمر بالفحص بتوسط الرؤیة بل قد صرّح بالأمر بذلک فی صحیحة الصحاف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لتنظر فإن کان الدم فیما بینها و بین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روایة أو مصححة محمد بن مسلم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تمسک قطنة فإن صبغ القطنة دم لا 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بیان لکیفیة الفحص بالقطنة و بالتأمّل فیه یظهر ما مرّ من کون لسان بقیة الروایات من قبیل هذا البیان للفحص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صحیحة عبد الرحمن بن أبی عبد الله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لتستدخل کرسفا فإن ظهر عن الکرسف فلتغتسل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أنها فی بیان کیفیة الاختبار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المدة فالقلّة فی المتن محمولة علی المقدار الزمنی للدفعة الواحدة،و هی لیست بالدقائق القلیلة و ما فی الجواهر من تحدیده بما بین الوقتین من الصلوات و قد یستظهر من صحیح الصحاف المتقدم مدفوع بأن ذلک یدرج القلیلة فی المتوسطة و المتوسطة فی الکثیرة بل المدار علی نوبات و فترات مجیء الدم لأنه لا یأتی صبیبا إلا فی حالات مرضیة استثنائیة و عندها تکون المستحاضة کثیرة بوضوح،و ما فی</w:t>
      </w:r>
    </w:p>
    <w:p>
      <w:pPr>
        <w:pStyle w:val="BookText"/>
        <w:rPr/>
      </w:pPr>
      <w:r>
        <w:rPr>
          <w:rFonts w:ascii="IRNazanin" w:hAnsi="IRNazanin" w:eastAsia="IRNazanin"/>
          <w:color w:val="111111"/>
          <w:sz w:val="28"/>
          <w:sz w:val="28"/>
          <w:szCs w:val="28"/>
          <w:rtl w:val="true"/>
          <w:lang w:bidi="fa-IR"/>
        </w:rPr>
        <w:t>و إذا لم تتمکن من الاختبار یجب علیها الأخذ بالقدر المتیقن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لها حالة سابقة من القلة أو التوسط فتأخذ بها و لا یکفی الاختبار قبل الوقت إلا إذا علمت بعدم تغیر حالها الی ما بعد الوقت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الصحاف یلائم إرادة صرف الوجود بین وقتی الصلوات،و أما لزوم الفحص فهو طریقی لا نفسی و لا شرطی لظهور الامر فی احراز الموضوع و المجیء بالطهارة و من ثم لو ترکت الفحص و أتت بالوظیفة الواقعیة رجاء أو احتیاطا صحّ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یستفاد من استثناء الماتن لزوم الاحتیاط و المتیقن فی مقام الامتثال أی وظائف الکثیرة،لکن الجمع بین الاستثناء و الاحتیاط متدافع،إذ لو بنی علی الاستصحاب فی المسألة و عدم سقوطه عن الحجیة مما ورد الدال علی لزوم الفحص،فاللازم التعویل علیه مطلقا مع العجز عن الفحص و هو یقتضی الأخذ بالقدر المتیقن فی مقام التکلیف لأن موضوع القلیلة متضمن لجزء عدمی و هو عدم النفوذ و عدم السیلان بخلاف المتوسطة و الکثیرة و کذلک لو دار بین الاخیرتین فإنّ الأصل عدم السیلان،نعم لو کان الأصل جاریا فی الحدث المسبب لکان الحال فی المقام کالدوران بین الحدث الأصغر و الأکبر فی البلل المشتبه بین البول و المنی،نعم قد یوجّه تفصیل الماتن ما یظهر من عدة من الروایات من أن وظیفة المرأة عند استمرار الدم بعد الحیض و النفاس هو العمل بوظائف القلیلة أو المتوسطة الی أن یظهر علی الکرسف أو صبیبا،إلا أنّ هذا اللسان ظاهر فی تقسیم موضوع المستحاضة لا فی صدد البناء الظاهری،فالأظهر فی مقام العجز الاحتیاط بعد ظهور الأدلة فی عدم التعویل علی الأصول فی إحراز الموضوع و لزوم تقصی الواقع</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احتمل التبدل الی الأشد لا العکس فإنّ إحراز الحالة الأشد قبل الوقت یعین وظائف الأکثر،و علی ذلک فالصحیح فی وظیفة الاختبار هو لزوم</w:t>
      </w:r>
      <w:bookmarkStart w:id="777" w:name="pg13754_194783"/>
    </w:p>
    <w:p>
      <w:pPr>
        <w:pStyle w:val="Heading6"/>
        <w:numPr>
          <w:ilvl w:val="5"/>
          <w:numId w:val="1"/>
        </w:numPr>
        <w:rPr/>
      </w:pPr>
      <w:bookmarkStart w:id="778" w:name="__RefHeading___Toc320811_3264237689"/>
      <w:bookmarkStart w:id="779" w:name="_Toc304"/>
      <w:bookmarkEnd w:id="777"/>
      <w:bookmarkEnd w:id="778"/>
      <w:r>
        <w:rPr>
          <w:rtl w:val="true"/>
        </w:rPr>
        <w:t xml:space="preserve">مسألة </w:t>
      </w:r>
      <w:r>
        <w:rPr/>
        <w:t>5</w:t>
      </w:r>
      <w:r>
        <w:rPr>
          <w:rtl w:val="true"/>
        </w:rPr>
        <w:t>:</w:t>
      </w:r>
      <w:r>
        <w:rPr>
          <w:rtl w:val="true"/>
        </w:rPr>
        <w:t>یجب علی المستحاضة تجدید الوضوء لکل صلاة و لو نافلة</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المستحاضة تجدید الوضوء لکل صلاة و لو نافلة،و کذا تبدیل القطنة أو تطهیرها و کذا الخرقة إذا تلوثت،و غسل ظاهر الفرج إذا أصابه الدم،لکن لا یجب تجدید هذه الأعمال للأجزاء المنسیة و لا لسجود السهو إذا أتی به متصلا بالصلاة،بل و لا لرکعات الاحتیاط للشکوک بل یکفیها أعمالها لأصل الصلاة، نعم لو أرادت إعادتها احتیاطا أو جماعة وجب تجدیدها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الفحص عند احتمال الأکثر أو احتمال البرء من حالة اشد و من ثم لا یکفی الاقتصار فی الاختبار علی ما بعد الوقت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تجدید الوضوء لکل صلاة و لو نافلة فلما تقدم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تتوضأ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و کذلک فی خصوص المتوسطة و الکثیرة و کذلک الحال فی بقیة الأمور المذکورة فی المتن و الأقوی فی ما عدا الغسل تجدید القطنة و غیرها للنافلة أو الطواف لأنّ غایة لسان الروایات هو بلحاظ الطهارة الحدثیة الکبری لا الصغری و لا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لزوم تجدیدها للاجزاء المنسیة فلأن الأقوی فی تلک الأجزاء هو ارتباطها بالصلاة کما تقدم فی مبحث الوضوء،فهی متصلة بها و أما سجود السهو فعلی القول باعتبار الطهارة من الحدث فیه فلأن المستحاضة إذا أتت بوظائفها استحلت کل فعل مشروط بالطهارة کما مرّ و لیس السجود المزبور بصلاة کی یجدد له الغسل و لواحقه،هذا فضلا عن القول بعدم اعتبار الطهارة فیه و تقیید الماتن بما لو أتی به متصلا بلحاظ الوضوء فإن الوضوء یجدد لکل فعل مشروط بالطهارة إلا أنه بالاتصال مع الصلاة یکون بحکم لواحقها و توابعها کما فی الاذان و الاقامة،و أما رکعات الاحتیاط فلأنها علی تقدیر الاحتیاج إلیها فهی جزء من الصلاة و علی تقدیر الاستغناء عنها و وقوعها نافلة فهو لا یضر بصحّة الفرضیة أو یقال بأنها فی حکم أجزاء الصلاة أو توابعها بحسب الوظیفة الظاهریة و لیست معنونة بقصد صلاة مستقلة فلا</w:t>
      </w:r>
      <w:bookmarkStart w:id="780" w:name="pg13754_194784"/>
    </w:p>
    <w:p>
      <w:pPr>
        <w:pStyle w:val="Heading6"/>
        <w:numPr>
          <w:ilvl w:val="5"/>
          <w:numId w:val="1"/>
        </w:numPr>
        <w:rPr/>
      </w:pPr>
      <w:bookmarkStart w:id="781" w:name="__RefHeading___Toc320813_3264237689"/>
      <w:bookmarkStart w:id="782" w:name="_Toc305"/>
      <w:bookmarkEnd w:id="780"/>
      <w:bookmarkEnd w:id="781"/>
      <w:r>
        <w:rPr>
          <w:rtl w:val="true"/>
        </w:rPr>
        <w:t xml:space="preserve">مسألة </w:t>
      </w:r>
      <w:r>
        <w:rPr/>
        <w:t>6</w:t>
      </w:r>
      <w:r>
        <w:rPr>
          <w:rtl w:val="true"/>
        </w:rPr>
        <w:t>:</w:t>
      </w:r>
      <w:r>
        <w:rPr>
          <w:rtl w:val="true"/>
        </w:rPr>
        <w:t>إنّما یجب تجدید الوضوء و الأعمال المذکورة إذا استمر الدم</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یجب تجدید الوضوء و الأعمال المذکورة إذا استمر الدم،فلو فرض انقطاع الدم قبل صلاة الظهر یجب الاعمال المذکورة لها فقط و لا تجب للعصر و لا للمغرب و العشاء،و إن انقطع بعد الظهر وجب للعصر فقط و هکذا،بل إذا بقی وضوءها للظهر الی المغرب لا یجب تجدیده أیضا مع فرض انقطاع الدم قبل الوضوء للظهر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یشملها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 لکل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الصلاة المعادة احتیاطا فإن کان لزومیا فإعادة الأعمال من الغسل و الوضوء و غیرهما لعدم صحّة الفصل بین الغسل و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الوظیفة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 کان ندبیا فکذلک لأجل تدارک الاحتمال و إلا لما کان احتیاطا أما اعادتها جماعة فقد یقرب عدم تجدید الغسل لکون الاعادة ندبیة و قد یقرب التجدید لکونها صورة فریضة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الأدلّة فی دم المستحاضة من وظائف القلیلة و المتوسطة و الکثیرة، دال علی أنّ دم الاستحاضة بدرجاته الثلاث ناقض للطهارة،و انّ الدم القلیل موجب للحدث الأصغر الذی یرفع بالوضوء،و الدم المتوسط و الکثیر موجب للحدث الأکبر أو ما هو بمنزلته الذی یرفع بالغسل غایة الامر أنّ الکثیر أشد حدثیة،و علی ذلک فما تأتی به المستحاضة مع استمرار الدم لما بعد الوضوء و الغسل و اثناء الصلاة إنّما هو مبیح و رافع ناقص و محصل للطهارة الناقصة کما هو الحال فی وضوء المسلوس و المبطون و کما فی التیمم،و من ثم یلزم إعادة الطهور من الوضوء أو الغسل بعد الانقطاع لرفع الحدث فما ورد من الکثیرة تغتسل ثلاث مرات إنما هو بلحاظ استمرار الدم و هو تخفیف فی الوظیفة التی تقتضیها القاعدة من إتیان هذا الاعمال لکل صلاة،لا انّ الحدث الذی یتحقق من مجرد مجیء دم المستحاضة بمسمی وجوده و إن لم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الاغسال الثلاثة و الوضوء لکل الصلاة،لیکون حدث</w:t>
      </w:r>
      <w:bookmarkStart w:id="783" w:name="pg13754_194785"/>
    </w:p>
    <w:p>
      <w:pPr>
        <w:pStyle w:val="Heading6"/>
        <w:numPr>
          <w:ilvl w:val="5"/>
          <w:numId w:val="1"/>
        </w:numPr>
        <w:rPr/>
      </w:pPr>
      <w:bookmarkStart w:id="784" w:name="__RefHeading___Toc320815_3264237689"/>
      <w:bookmarkStart w:id="785" w:name="_Toc306"/>
      <w:bookmarkEnd w:id="783"/>
      <w:bookmarkEnd w:id="784"/>
      <w:r>
        <w:rPr>
          <w:rtl w:val="true"/>
        </w:rPr>
        <w:t xml:space="preserve">مسألة </w:t>
      </w:r>
      <w:r>
        <w:rPr/>
        <w:t>7</w:t>
      </w:r>
      <w:r>
        <w:rPr>
          <w:rtl w:val="true"/>
        </w:rPr>
        <w:t>:</w:t>
      </w:r>
      <w:r>
        <w:rPr>
          <w:rtl w:val="true"/>
        </w:rPr>
        <w:t>فی کل مورد یجب علیها الغسل و الوضوء یجوز لها تقدیم کل منهما</w:t>
      </w:r>
      <w:bookmarkEnd w:id="7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مورد یجب علیها الغسل و الوضوء یجوز لها تقدیم کل منهما لکن الأولی تقدیم الوضوء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86" w:name="__RefHeading___Toc320817_3264237689"/>
      <w:bookmarkStart w:id="787" w:name="_Toc307"/>
      <w:bookmarkEnd w:id="786"/>
      <w:r>
        <w:rPr>
          <w:rtl w:val="true"/>
        </w:rPr>
        <w:t xml:space="preserve">مسألة </w:t>
      </w:r>
      <w:r>
        <w:rPr/>
        <w:t>8</w:t>
      </w:r>
      <w:r>
        <w:rPr>
          <w:rtl w:val="true"/>
        </w:rPr>
        <w:t>:</w:t>
      </w:r>
      <w:r>
        <w:rPr>
          <w:rtl w:val="true"/>
        </w:rPr>
        <w:t>قد عرفت أنه یجب بعد الوضوء و الغسل المبادرة الی الصلاة لکن لا ینافی ذلک اتیان الاذان و الاقامة و الأدعیة المأثورة</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یجب بعد الوضوء و الغسل المبادرة الی الصلاة لکن لا ینافی ذلک اتیان الاذان و الاقامة و الأدعیة المأثورة و کذا یجوز لها اتیان المستحبات فی الصلاة و لا یجب الاقتصار علی الواجبات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توضأت و اغتسلت أول الوقت المستحاضة یزید علی حدث الحیض و الجنابة،بل تکرر الوظائف إنما هو بسبب استمرار مجیئه،کما یشیر الی ذلک أیضا ورود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الروایات،فالتمسک بالإطلاق لوجوب تکرار الوظائف لصورة انقطاع الدم لا مجال و 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التخییر فی الترتیب لإطلاق الأدلة و أولویة التقدیم للوضوء لما تقدم فی غسل الحیض من انّ الوضوء بعد الغسل بدعة </w:t>
      </w:r>
      <w:r>
        <w:rPr>
          <w:rStyle w:val="FootnoteAnchor"/>
          <w:rtl w:val="true"/>
        </w:rPr>
        <w:footnoteReference w:id="818"/>
      </w:r>
      <w:r>
        <w:rPr>
          <w:rFonts w:ascii="IRNazanin" w:hAnsi="IRNazanin" w:eastAsia="IRNazanin"/>
          <w:color w:val="111111"/>
          <w:sz w:val="28"/>
          <w:sz w:val="28"/>
          <w:szCs w:val="28"/>
          <w:rtl w:val="true"/>
          <w:lang w:bidi="fa-IR"/>
        </w:rPr>
        <w:t xml:space="preserve">المحمول علی اغناء الغسل عن الوضوء،و ان قبل کل غسل وضوء إلا الجنابة </w:t>
      </w:r>
      <w:r>
        <w:rPr>
          <w:rStyle w:val="FootnoteAnchor"/>
          <w:rtl w:val="true"/>
        </w:rPr>
        <w:footnoteReference w:id="819"/>
      </w:r>
      <w:r>
        <w:rPr>
          <w:rFonts w:ascii="IRNazanin" w:hAnsi="IRNazanin" w:eastAsia="IRNazanin"/>
          <w:color w:val="111111"/>
          <w:sz w:val="28"/>
          <w:sz w:val="28"/>
          <w:szCs w:val="28"/>
          <w:rtl w:val="true"/>
          <w:lang w:bidi="fa-IR"/>
        </w:rPr>
        <w:t>،لکن الوارد فی بعض روایات المقام کموثقتی سماعة تأخیر الوضوء عن الغسل فی الترتیب الذکری و فی حسنة اسماعیل بن عبد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 و لتتوضأ ثم یواقعها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عدم اغناء الغسل فی المقام عن الوضوء لاستمرار صدور الحدث بعد الغسل،و قد تقدم فی غسل الحیض فی مسألة اغناء کل غسل عن الوضوء انّ مقتضی القاعدة بناء علی عدم الاغناء هو تأخّر الوضوء،لعدم ارتفاع الأصغر مع بقاء الأکبر،فبهذا الاعتبار الأولی تأخیره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لظهور ترتب أداء الصلاة فی الروایات الواردة فی المأتی بها لدی الطاهر،نعم یستفاد من الأمر بالجمع بین الصلاتین عدم الفصل بالتعقیبات و عدم الاطالة الکثیرة فی مقدمات الصلاة</w:t>
      </w:r>
      <w:r>
        <w:rPr>
          <w:rFonts w:eastAsia="IRNazanin" w:cs="IRNazanin"/>
          <w:color w:val="111111"/>
          <w:sz w:val="28"/>
          <w:szCs w:val="28"/>
          <w:rtl w:val="true"/>
          <w:lang w:bidi="fa-IR"/>
        </w:rPr>
        <w:t>.</w:t>
      </w:r>
      <w:bookmarkStart w:id="788" w:name="pg13754_194786"/>
    </w:p>
    <w:p>
      <w:pPr>
        <w:pStyle w:val="BookText"/>
        <w:rPr/>
      </w:pPr>
      <w:bookmarkEnd w:id="788"/>
      <w:r>
        <w:rPr>
          <w:rFonts w:ascii="IRNazanin" w:hAnsi="IRNazanin" w:eastAsia="IRNazanin"/>
          <w:color w:val="111111"/>
          <w:sz w:val="28"/>
          <w:sz w:val="28"/>
          <w:szCs w:val="28"/>
          <w:rtl w:val="true"/>
          <w:lang w:bidi="fa-IR"/>
        </w:rPr>
        <w:t>و أخّرت الصلاة لا تصح الصلاة إلا إذا علمت بعدم خروج الدم و عدم کونه فی فضاء الفرج أیضا من حین الوضوء الی ذلک الوقت بمعنی انقطاعه و لو کان انقطاع فترة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89" w:name="__RefHeading___Toc320819_3264237689"/>
      <w:bookmarkStart w:id="790" w:name="_Toc308"/>
      <w:bookmarkEnd w:id="789"/>
      <w:r>
        <w:rPr>
          <w:rtl w:val="true"/>
        </w:rPr>
        <w:t xml:space="preserve">مسألة </w:t>
      </w:r>
      <w:r>
        <w:rPr/>
        <w:t>9</w:t>
      </w:r>
      <w:r>
        <w:rPr>
          <w:rtl w:val="true"/>
        </w:rPr>
        <w:t>:</w:t>
      </w:r>
      <w:r>
        <w:rPr>
          <w:rtl w:val="true"/>
        </w:rPr>
        <w:t>یجب علیها بعد الوضوء و الغسل التحفظ من خروج الدم بحشو الفرج بقطنة أو غیرها و شدها بخرقة</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علیها بعد الوضوء و الغسل التحفظ من خروج الدم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بحشو الفرج بقطنة أو غیرها و شدها بخرقة،فإن احتبس الدم،و إلا فبالاستثفار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 وسطها بتکة مثلا و تأخذ خرقة أخری مشقوقة الرأسین تجعل إحداهما قدّامها و الأخری خلفها و تشدهما بالتکة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مما یحبس الدم فلو قصرت و خرج الدم أعادت الصلاة،بل الأحوط إعادة الغسل أیضا و الأحوط کون ذلک بعد الغسل و المحافظة علیه بقدر الامکان تمام النهار إذا کانت صائمة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کون الوضوء و الغسل مبیحین لا رافعین،فامتداد الفاصل بینهما و بین الصلاة أو الفعل المشروط یوجب اشتداد الحدث و زوال الطهارة الناقصة الحاصلة منهما و کذلک الحال فی الطهارة الخبثیة الناقصة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بلحاظ الخبث فلکونه مانعا عن الصلاة،و أما بلحاظ الحدث فهو موجب للحدث و إن حبس لأنّ انغماسه فی القطنة خروج له إلا أنه غیر ناقض للطهارة الناقصة و لا مزیل للاباحة الحاصلة منها مع تعاقب الصلاة لها،و یظهر من المحکی عن الفاضل و الشهید انتقاضها و زوال الإباحة بالظهور و الخروج سواء عن القطنة أو عن الفرج فیما لم یکن تحفظ بالقطنة،و قد یستظهر له بما فی عدّة من الروایات کصحیح الصحاف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فلتتوضأ و لتصل عند وقت کل صلاة ما لم تطرح الکرسف،فإن طرحت الکرسف عنها فسال الدم وجب علیها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عن الکرسف فلتغتسل ثم تضع کرسفا آخر ثم 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إسماعیل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 تصلی بذلک الغسل حتی یظهر الدم علی الکرسف فإذا ظهر أعادت الغسل و أعادت الکرسف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تصلی حتی یخرج الدم من وراء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استظهار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المفاد فی مقابل إرادة المتوسطة و بیان وظیفتها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لا سیما و انّ هذه الحالة ذکرت فی مقابل القلیلة و الکثیرة فی تلک الروایات أضف الی ذلک انّ المفروض فی الروایات کونها قلیلة ثم طروّ الحالة المزبورة علیها و هی المتوسطة مما یستدعی غسلا لها و بعبارة أخری انّ استدخال الکرسف فی الفرج و شدّه بالخرقة أی الاستثفار هو لممانعة خروجه الی ظاهر الفرج و تلویثه للاطراف أثناء الصلاة أی هو للتحفظ عن الخبث المانع من صحّة الصلاة،و إلا فهو لا یمانع مجیء الدم و تجمعه فی باطن الفرج و بالتالی خروجه عن ظاهر الفرج عند استبدال القطنة الذی یقع لا محالة ما بین صلاة الفجر و الظهرین،بل یقع مرات فی الکثیرة و لذلک فرض الغسل عند طرح الکرسف فی صحیح الصحاف عند سیلان الدم لتجمعه فی الداخل بسبب استدخال الکرسف و الاستثفار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انّ التحفظ عن الدم لممانعة الخبث لا لممانعة الحدث،و علی ذلک فلو لم تتحفظ یلزمها تطهیر الموضع و بدنها و وضع الکرسف و الخرقة و لا تعید غسلها و وضوءها مع عدم فصل زمانی کثیر،بخلاف ما لو حصل فاصلا طویلا و أما علی القول بالانتقاض فتعید مطلقا،ثم انّ لزوم التحفظ هو بعد الغسل حتی علی القول بالانتقاض لا قبله أو اثنائه لما مرّ من احتمال دلالة الروایات،و أما حال الصیام فإن بنی علی الانتقاض فیلزم التحفظ للابقاء علی الطهارة الناقصة و عدم صدور الحدث الذی هو بمنزلة الأکبر کما حکی عن الفاضل و الشهید، و فیه انّ الانتقاض علی کل تقدیر حاصل و من ثم تأتی بالغسل للظهرین فی الکثیرة و لذلک تعاقب الصلاة من دون فصل مع الغسل،و المقدار اللازم من تحصیل الطهارة للصیام کما سیأتی إنما هو فی أوقات الصلاة</w:t>
      </w:r>
      <w:r>
        <w:rPr>
          <w:rFonts w:eastAsia="IRNazanin" w:cs="IRNazanin"/>
          <w:color w:val="111111"/>
          <w:sz w:val="28"/>
          <w:szCs w:val="28"/>
          <w:rtl w:val="true"/>
          <w:lang w:bidi="fa-IR"/>
        </w:rPr>
        <w:t>.</w:t>
      </w:r>
      <w:bookmarkStart w:id="791" w:name="pg13754_194788"/>
    </w:p>
    <w:p>
      <w:pPr>
        <w:pStyle w:val="Heading6"/>
        <w:numPr>
          <w:ilvl w:val="5"/>
          <w:numId w:val="1"/>
        </w:numPr>
        <w:rPr/>
      </w:pPr>
      <w:bookmarkStart w:id="792" w:name="__RefHeading___Toc320821_3264237689"/>
      <w:bookmarkStart w:id="793" w:name="_Toc309"/>
      <w:bookmarkEnd w:id="791"/>
      <w:bookmarkEnd w:id="792"/>
      <w:r>
        <w:rPr>
          <w:rtl w:val="true"/>
        </w:rPr>
        <w:t xml:space="preserve">مسألة </w:t>
      </w:r>
      <w:r>
        <w:rPr/>
        <w:t>10</w:t>
      </w:r>
      <w:r>
        <w:rPr>
          <w:rtl w:val="true"/>
        </w:rPr>
        <w:t>:</w:t>
      </w:r>
      <w:r>
        <w:rPr>
          <w:rtl w:val="true"/>
        </w:rPr>
        <w:t>إذا قدمت غسل الفجر علیه لصلاة اللیل فالأحوط تأخیرها الی قریب الفجر</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قدمت غسل الفجر علیه لصلاة اللیل فالأحوط تأخیرها الی قریب الفجر فتصلی بلا فاصلة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94" w:name="__RefHeading___Toc320823_3264237689"/>
      <w:bookmarkStart w:id="795" w:name="_Toc310"/>
      <w:bookmarkEnd w:id="794"/>
      <w:r>
        <w:rPr>
          <w:rtl w:val="true"/>
        </w:rPr>
        <w:t xml:space="preserve">مسألة </w:t>
      </w:r>
      <w:r>
        <w:rPr/>
        <w:t>11</w:t>
      </w:r>
      <w:r>
        <w:rPr>
          <w:rtl w:val="true"/>
        </w:rPr>
        <w:t>:</w:t>
      </w:r>
      <w:r>
        <w:rPr>
          <w:rtl w:val="true"/>
        </w:rPr>
        <w:t>إذا اغتسلت قبل الفجر لغایة أخری ثم دخل الوقت من غیر فصل</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اغتسلت قبل الفجر لغایة أخری ثم دخل الوقت من غیر فصل یجوز لها الاکتفاء به للصلاة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96" w:name="__RefHeading___Toc320825_3264237689"/>
      <w:bookmarkStart w:id="797" w:name="_Toc311"/>
      <w:bookmarkEnd w:id="796"/>
      <w:r>
        <w:rPr>
          <w:rtl w:val="true"/>
        </w:rPr>
        <w:t xml:space="preserve">مسألة </w:t>
      </w:r>
      <w:r>
        <w:rPr/>
        <w:t>12</w:t>
      </w:r>
      <w:r>
        <w:rPr>
          <w:rtl w:val="true"/>
        </w:rPr>
        <w:t>:</w:t>
      </w:r>
      <w:r>
        <w:rPr>
          <w:rtl w:val="true"/>
        </w:rPr>
        <w:t>یشترط فی صحّة صوم المستحاضة علی الأحوط اتیانها للأغسال النهاریة</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صوم المستحاضة علی الأحوط اتیانها للأغسال النهاریة فلو ترکتها فکما تبطل صلاتها یبطل صومها أیضا علی الأحوط،و أما غسل بل هو متعین لما مرّ فی تقریب تقدیم الغسل أنه لعمومه لکل صلاتین أی مجتمعتین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تقریب مشروعیة الطهارة الناقصة قبل الوقت و انّ ما ورد من مشروعیتها للصلاة دال علی رجحانها الذاتی فلاحظ ما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أوقعت الطهارة الناقصة المبیحة لغایة قبل الوقت و اتصل دخوله بانتهاء فعل تلک الغایة من دون فصل لأجزأه ذلک للصلاة لکن اللازم کون المجموع بمنزلة إیقاع الغسل لصلاتین کما مرّ فی صلاة اللیل و منه یشکل الحال فی الظهرین فإنه یجزئ للأولی لا للثانیة، و الحاصل انّ مشروعیة الطهارة المبیحة غیر متوقفة علی الأمر الخاص من الغایة الأخری کما عرفت،و لو بنی علی الأمر الخاص المنبعث من الأمر بالغایة الأخری فقد یقال بعدم لزوم الغسل لما تقرر فی کلماتهم من انّ المستحاضة إذا اتت بوظائفها للصلاة فإنها تکون بحکم الطاهر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المقدار الثابت من هذا التنزیل هو ما اتصل بالصلاة فقط و سیأتی له تتمة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المحکی عن الروض و کشف الغطاء،و علی ذلک فلا بد من ایقاع الغسل فضلا عن الوضوء للغایات الاخری نعم فی المتوسطة إذا أوقعته للفجر فلا تعیده لغایة أخری تأتی بها فیما بینها و بین العشاءین بخلاف صلاة اللیل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العشاءین فلا یکون شرطا فی الصوم،و إن کان الأحوط مراعاته أیضا،و أما الوضوءات فلا دخل لها بالصوم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 خلاف فی أصل الاشتراط و أسنده فی المبسوط الی روایة الأصحاب و استظهر منه المجلسی التوقف،و هو صحیح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طهرت من حیضها أو دم نفاسها فی أول یوم من شهر رمضان ثم استحاضت فصلت و صامت شهر رمضان کله من غیر ان تعمل ما تعمله المستحاضة من الغسل لکل صلاتین هل یجوز صومها و صلاتها أم لا؟فکتب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صومها و لا تقض صلاتها،لأنّ رسول الله صلّی اللّه علیه و آله کان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 من نسائه بذلک</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و قد رویت بعدة طرق و تضمن أمره صلّی اللّه علیه و آله لفاطمة علیها السّلام لتعلیم سائر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وجه التفریق بین قضاء الصوم دون الصلاة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تقضی جمیع الصلوات لأنّ بعضها واقع فی الحیض أو فی النفاس بخلاف الصوم فانّها تقضیه جمیعه و هو المحکی عن مجمع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أعرض عن الجواب حول المستحاضة و أجاب عن الحیض تقیة لأنّ العامّة تبنی علی کون الاستحاضة حدث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 هم الراوی أو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التعبیر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صومها ولاء و تقضی صلاتها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الولاء و التتابع فی القضاء راجح کما فی مفاد روایات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استنکارا للتفرقة بین قضاءهما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أصل الروایة سؤالان و جوابان فحصل الوهم بإدراج جواب أحدهما لسؤال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أدرجها الصدوق فی علله فی علة قضاء الحائض الصوم دون الصلاة،هذا و یعضد مفادها معتبرة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علل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حاضت المرأة فلا تصوم و لا تصلی لأنها فی حد نجاسة فأحب الله أن لا تعبده إلا طاهرا و لأنه لا صوم لمن 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821"/>
      </w:r>
      <w:r>
        <w:rPr>
          <w:rFonts w:ascii="IRNazanin" w:hAnsi="IRNazanin" w:eastAsia="IRNazanin"/>
          <w:color w:val="111111"/>
          <w:sz w:val="28"/>
          <w:sz w:val="28"/>
          <w:szCs w:val="28"/>
          <w:rtl w:val="true"/>
          <w:lang w:bidi="fa-IR"/>
        </w:rPr>
        <w:t>غایة الامر خرج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صوم لمن 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الأصغر و نحوه للدلیل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الاحتمالات فجمیعها یشهد بحصول التشابه فی الجواب بین حکم الحیض و الاستحاضة فی الصوم،و انّ الوهم وقع فی حکم الصلاة و هذا مما یوجب الوثوق بصورة الجواب فی الصوم و قد یقوّی احتمال التقیة أنّ السؤال وقع مکاتبة مع الجواد علیه السّلام أو الهادی علیه السّلام فیتطرق إلیه التقیة لا سیما و انّ جمهور العامّة علی کونها حدثا أصغر فجوابه بما یتفق مع الحیض تعمیة مع تعریض بوحدة حکم الصوم فی القسمین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وقع الکلام فی المقدار اللازم من الأغسال فی صحّة الصوم فقیل انّ القدر المتیقن هو الأغسال النهاریة أی الظهرین لکونه فرض السؤال و أما الأغسال اللیلیة اللاحقة فالظاهر خروجها لاحتیاج الشرط المتأخر لمئونة بیان لا یتبادر الفهم العرفی إلیه ابتداء بخلاف الأغسال اللیلیة السابقة فانّه یشمله عموم لفظ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لکل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الصحیح دخول غسل الفجر فی الشرطیة و الجمود علی اللفظ لا وجه له،بعد ظهور السؤال عن مانعیة حدث الاستحاضة الکثیرة عن صحّة الصوم کمانعیة حدث الحیض و علی ذلک فیندرج فی رفع الحدث و لو بنحو ناقص کل من الأغسال اللیلیة السابقة و غسل الفجر و غسل الظهرین بخلاف الغسل اللیلی المتأخر فانّه لا</w:t>
      </w:r>
      <w:bookmarkStart w:id="798" w:name="pg13754_194791"/>
    </w:p>
    <w:p>
      <w:pPr>
        <w:pStyle w:val="Heading6"/>
        <w:numPr>
          <w:ilvl w:val="5"/>
          <w:numId w:val="1"/>
        </w:numPr>
        <w:rPr/>
      </w:pPr>
      <w:bookmarkStart w:id="799" w:name="__RefHeading___Toc320827_3264237689"/>
      <w:bookmarkStart w:id="800" w:name="_Toc312"/>
      <w:bookmarkEnd w:id="798"/>
      <w:bookmarkEnd w:id="799"/>
      <w:r>
        <w:rPr>
          <w:rtl w:val="true"/>
        </w:rPr>
        <w:t xml:space="preserve">مسألة </w:t>
      </w:r>
      <w:r>
        <w:rPr/>
        <w:t>13</w:t>
      </w:r>
      <w:r>
        <w:rPr>
          <w:rtl w:val="true"/>
        </w:rPr>
        <w:t>:</w:t>
      </w:r>
      <w:r>
        <w:rPr>
          <w:rtl w:val="true"/>
        </w:rPr>
        <w:t>إذا علمت المستحاضة انقطاع دمها بعد ذلک الی آخر الوقت انقطاع برء أو انقطاع فترة تسع الصلاة</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المستحاضة انقطاع دمها بعد ذلک الی آخر الوقت انقطاع برء أو انقطاع فترة تسع الصلاة وجب علیها تأخیرها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ذلک الوقت فلو بادرت الی الصلاة بطلت إلا إذا حصل منها قصد القربة،و انکشف عدم الانقطاع،بل یجب رافعیة له فیما تقدمه من الحدث المزامن للنهار،و من ثم لو قدمت غسل الفجر و کانت قد ترکت غسل اللیلة السابقة لما استلزم ترکها بطلان الصوم بعد مجیئها بالغسل قبل الفجر نظیر ما لو ترکت غسل الفجر لصلاة الصبح و لکنها أتت بالغسل للظهرین،فإن بطلان صلاة الفجر لا یستلزم بطلان صلاة الظهرین و لا یتنافی مع صحتهما،لا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لا دخالة للغسل اللیلی المتقدم فی صحة صوم الیوم اللاحق ما دامت هی آتیة بغسل الفجر و غسل الظهرین فالصوم قد صاحب الطهارة الناقصة المسببة من الغسلین،لا سیّما و آنها محدثة قطعا قبل الفجر و ان کانت قد أتت بالغسل اللیلی السابق،من ثم علیها أن تتأتی بغسل الفجر علی أیة حال فأیّ فرق فی حدثها من جهة الغسل اللیلی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 بین مثال صلاة الفجر و صلاة الظهرین المتقدم و الصوم،حیث انّ فیه یدخل الصوم بطلوع الفجر فلا یکون غسل الفجر متقدما علیه رافعا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للحدث بخلاف الحال فی صلاة الظهرین، کما انّ لزوم اتیانها لغسل الفجر لا یعنی عدم تأثیر الغسل اللیلی المتقدم فی تخفیف الحدث بعد ما مرّ مکررا قابلیة الحدث للاشتداد و الضعف و مثله الطهارة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لتمکنها حینئذ من الطهارة التامّة فیلزمها مراعاة الصلاة معها،و لعدم صدق الاضطرار الی الطهارة الناقصة نظیر التیمم مع الوضوء،و قد یتوهم انّ انقطاع الفترة وجود بالقوة لدم الاستحاضة فیستمر حدثها نظیر الحائض،و هو ممنوع لعدم الدلیل علیه کما فی الحائض بل المقام نظیر سلس البول و الریح،مضافا الی انّ جملة من الروایات بل جلّها فرض فیها استمرار الدم فلا یتوهم إطلاق الأمر فیها لصورة</w:t>
      </w:r>
    </w:p>
    <w:p>
      <w:pPr>
        <w:pStyle w:val="BookText"/>
        <w:rPr/>
      </w:pPr>
      <w:r>
        <w:rPr>
          <w:rFonts w:ascii="IRNazanin" w:hAnsi="IRNazanin" w:eastAsia="IRNazanin"/>
          <w:color w:val="111111"/>
          <w:sz w:val="28"/>
          <w:sz w:val="28"/>
          <w:szCs w:val="28"/>
          <w:rtl w:val="true"/>
          <w:lang w:bidi="fa-IR"/>
        </w:rPr>
        <w:t>التأخیر مع رجاء الانقطاع بأحد الوجهین حتی لو کان حصول الرجاء أثناء الصلاة، لکن الأحوط إتمامها ثم الصبر الی الانقطاع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الانقطاع للفترات،کالتعبیر الوارد عن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رأت دما صبیبا،و کذا التعبیر عن مطلق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یقال بأنّ دم الاستحاضة المتوسطة و الکثیرة غایة ما دلّت علیه الأدلة هو سببیته للحدث الأکبر أو للغسل حدوثا لا بقاء لا سیما المتوسطة و علی ذلک یتم ما یحکی عن الشیخ و العلامة فی بعض کتبهما من انّ انقطاع البرء یوجب الوضوء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انّ اللازم من القول بوجوب الغسل للانقطاع للفترة هو لزوم ثلاثة أو خمسة أغسال للمتوسطة کما لو تعددت فترات الانقطاع بین الصلوات و کذلک الحال فیما لو انتقلت من کثیرة أو من متوسطة الی قلیلة ثم عاودت الی حالتها السابقة مع انّ الانقطاع أو تخفف الحالة لفترة لیس أشد من الاستمرار الموجب لغسل واحد فی المتوسطة و ثلاثة فی الکثیرة،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ایجاب الغسل بقاء عند کل وقت صلاة فی الکثیرة أو فی الیوم اللاحق فی المتوسطة شاهد علی کون البقاء موجبا للحدث و الغسل أیضا مضافا الی انّ الانقطاع للفترات یقتضی عنوان الحدوث لمعاودة الدم،کما انّ الأمر بالجمع بین الصلاتین فی الکثیرة و لزوم تعاقب الصلاة للغسل شاهد علی لزوم إعادة الغسل مع الفصل الموافق و المعاضد لعموم تغتسل عند وقت کل صلاة،و إعادة الغسل شاهد علی إیجاب البقاء للحدث و قد تقدم لزوم اعادة الغسل للافعال المشروطة بالطهارة فیما إذا أتی بها غیر متصلة بصلاة الفریضة کما ورد النص بذلک فی الوطی و من ذلک یظهر عدم أشدیة الانقطاع أو التخفف من الاستمرار أضف الی ذلک انّ الاکتفاء بالطهارة الاضطراریة الناقصة لا یعنی رفع الید عن الطهارة الأولیة التامة مع التمکن و القدرة غایة الأمر مع فرض الحرج و التعذر تصل النوبة الی التیمم عن الغسل لا عن</w:t>
      </w:r>
      <w:bookmarkStart w:id="801" w:name="pg13754_194793"/>
    </w:p>
    <w:p>
      <w:pPr>
        <w:pStyle w:val="Heading6"/>
        <w:numPr>
          <w:ilvl w:val="5"/>
          <w:numId w:val="1"/>
        </w:numPr>
        <w:rPr/>
      </w:pPr>
      <w:bookmarkStart w:id="802" w:name="__RefHeading___Toc320829_3264237689"/>
      <w:bookmarkStart w:id="803" w:name="_Toc313"/>
      <w:bookmarkEnd w:id="801"/>
      <w:bookmarkEnd w:id="802"/>
      <w:r>
        <w:rPr>
          <w:rtl w:val="true"/>
        </w:rPr>
        <w:t xml:space="preserve">مسألة </w:t>
      </w:r>
      <w:r>
        <w:rPr/>
        <w:t>14</w:t>
      </w:r>
      <w:r>
        <w:rPr>
          <w:rtl w:val="true"/>
        </w:rPr>
        <w:t>:</w:t>
      </w:r>
      <w:r>
        <w:rPr>
          <w:rtl w:val="true"/>
        </w:rPr>
        <w:t>إذا انقطع دمها فإما أن یکون انقطاع برء أو فترة تعلم عوده أو تشک فی کونه لبرء أو فترة</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انقطع دمها فإما أن یکون انقطاع برء أو فترة تعلم عوده أو تشک فی کونه لبرء أو فترة،و علی التقادیر إما أن یکون قبل الشروع فی الأعمال أو بعد أو بعد الصلاة،فإن کان انقطاع برء و قبل الأعمال یجب علیها الوضوء فقط أو مع الغسل و الاتیان بالصلاة،و إن کان بعد الشروع استأنفت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الصلاة أعادت إلا إذا تبین کون الانقطاع قبل الشروع فی الوضوء و الغسل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الوضوء فإنه مقدور و للاکتفاء بالوضوء وجه محتمل و إن کان الأقوی هو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الرجاء لیس هو مجرد الاحتمال بل بدرجة معتدة بها،إذ الاطلاقات و الامر بدرک فضیلة الصلاتین بتأخیر الأولی و تقدیم الثانیة دافع لمجرد الاحتمال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فالاقسام فی الانقطاع و التخفف سواء هی إما أن تعلم أنه انقطاع لبرء أو تعلم أنه انقطع لفترة أو تشک فی کونه من أیّهما،کما انّ کلا القسمین الأولین أو الثلاثة إما أن یتحقق قبل الطهور أو بعده قبل العمل أو فی أثنائه أو بعد العمل،أما تحقق الانقطاع قبل الطهور فهو رافع حقیقی حینئذ فی مدة الانقطاع فی الاقسام الثلاثة،و أما تحققه بعد الطهور قبل العمل فاللازم الاعادة للتمکن من رفع الحدث بتمامه،و أما تحققه فی أثناء العمل فحکمه حکم وجدان الماء للمتیمم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الاضطرار واقعیا فی القسم الاخیر و أما تحققه بعد العمل فالصحة مبنیة علی کون الأمر بالطهور الناقص للصلاة شاملا للاضطرار فی بعض الوقت فیما لم یکن العلم بارتفاعه حاصلا قبل العمل،و استظهر شموله للتنصیص علی البدار المستفاد من الأمر باتیان الظهرین و العشاءین فی وقت فضیلتیهما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تؤخر هذه و تقدم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فی البدار الواقعی لا الظاهری نعم الأمر بالبدار غیر شامل لما لو علمت بالانقطاع قبل العمل لظهوره فی تفویت الوظیفة الأولیة حینئذ و هو ینافی مفاد البدار،فتبین انّ البدار لیس مستفادا من اطلاق الأمر بالطهارة الناقصة الاضطراریة و لا الاجزاء مستفاد من</w:t>
      </w:r>
      <w:bookmarkStart w:id="804" w:name="pg13754_194794"/>
    </w:p>
    <w:p>
      <w:pPr>
        <w:pStyle w:val="BookText"/>
        <w:rPr/>
      </w:pPr>
      <w:bookmarkEnd w:id="804"/>
      <w:r>
        <w:rPr>
          <w:rFonts w:ascii="IRNazanin" w:hAnsi="IRNazanin" w:eastAsia="IRNazanin"/>
          <w:color w:val="111111"/>
          <w:sz w:val="28"/>
          <w:sz w:val="28"/>
          <w:szCs w:val="28"/>
          <w:rtl w:val="true"/>
          <w:lang w:bidi="fa-IR"/>
        </w:rPr>
        <w:t>انقطاع فترة واسعة فکذلک علی الأحوط و إن کانت شاکة فی سعتها أو فی کون الانقطاع لبرء أم فترة لا یجب علیها الاستئناف أو الاعادة إلا إذا تبین بعد ذلک سعتها أو کونه لبرء</w:t>
      </w:r>
      <w:r>
        <w:rPr>
          <w:rFonts w:eastAsia="IRNazanin" w:cs="IRNazanin"/>
          <w:color w:val="111111"/>
          <w:sz w:val="28"/>
          <w:szCs w:val="28"/>
          <w:rtl w:val="true"/>
          <w:lang w:bidi="fa-IR"/>
        </w:rPr>
        <w:t>.</w:t>
      </w:r>
    </w:p>
    <w:p>
      <w:pPr>
        <w:pStyle w:val="Heading6"/>
        <w:numPr>
          <w:ilvl w:val="5"/>
          <w:numId w:val="1"/>
        </w:numPr>
        <w:rPr/>
      </w:pPr>
      <w:bookmarkStart w:id="805" w:name="__RefHeading___Toc320831_3264237689"/>
      <w:bookmarkStart w:id="806" w:name="_Toc314"/>
      <w:bookmarkEnd w:id="805"/>
      <w:r>
        <w:rPr>
          <w:rtl w:val="true"/>
        </w:rPr>
        <w:t xml:space="preserve">مسألة </w:t>
      </w:r>
      <w:r>
        <w:rPr/>
        <w:t>15</w:t>
      </w:r>
      <w:r>
        <w:rPr>
          <w:rtl w:val="true"/>
        </w:rPr>
        <w:t>:</w:t>
      </w:r>
      <w:r>
        <w:rPr>
          <w:rtl w:val="true"/>
        </w:rPr>
        <w:t>إذا انتقلت الاستحاضة من الأدنی الی الأعلی</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انتقلت الاستحاضة من الأدنی الی الأعلی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انقلبت القلیلة متوسطة أو کثیرة أو المتوسطة کثیرة فإن کان قبل الشروع فی الأعمال فلا إشکال فتعمل عمل الأعلی،و کذا إن کان بعد الصلاة فلا یجب إعادتها،و أما إن کان بعد الشروع قبل تمامها فعلیها الاستئناف و العمل علی الأعلی حتی إذا کان اطلاق الأمر الاضطراری فی المقام کی یعارض بانصراف أوامر الاضطراریات للعجز المستوعب فیقتصر حینئذ علی البدار فی صورة الاستیعاب و إلا یکون ظاهریا،ثم انّ مقتضی الوجه المزبور الاجزاء لما لو تحقق فی الاثناء لا سیما إذا کانت فترة انقطاع مشکوکة السعة و یؤیده ما ورد فی التیمم من اجزائه عند عثوره علی الماء أثناء الصلاة بعد الرکوع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الانتقال الی الأعلی حدوث للحالة الأشد کالحدوث ابتداءً و قد فرض ذلک فی عدة من الروایات الواردة و انّ علیها حینئذ الغسل و من ثم لو کان ذلک فی اثناء الصلاة فیوجب بطلانها لحصول الحدث فی أثنائها فاللازم علیها الاتیان بوظائفها، و أما لو حدثت الکثیرة بعد کونها متوسطة أثناء الصلاة کالفجر و کانت قد اغتسلت لها، فهی و إن کانت متطهرة طهارة ناقصة من حدث المتوسطة إلا أنها لم تتطهر من حدث الکثیرة الحاصل فی الاثناء،و بعبارة أخری عند ما أتت بالغسل لم یکن حدث الکثیرة حاصلا لیکون الغسل رافعا ناقصا له،فمن ثم کان علیها إعادة الغسل و الصلاة و لو لم تتمکن منه و لا من التیمم جمعت بین استمرار العمل و القضاء احتیاطا کما فی المتن لأن حالها حال فاقد الطهورین</w:t>
      </w:r>
      <w:r>
        <w:rPr>
          <w:rFonts w:eastAsia="IRNazanin" w:cs="IRNazanin"/>
          <w:color w:val="111111"/>
          <w:sz w:val="28"/>
          <w:szCs w:val="28"/>
          <w:rtl w:val="true"/>
          <w:lang w:bidi="fa-IR"/>
        </w:rPr>
        <w:t>.</w:t>
      </w:r>
      <w:bookmarkStart w:id="807" w:name="pg13754_194795"/>
    </w:p>
    <w:p>
      <w:pPr>
        <w:pStyle w:val="BookText"/>
        <w:rPr/>
      </w:pPr>
      <w:bookmarkEnd w:id="807"/>
      <w:r>
        <w:rPr>
          <w:rFonts w:ascii="IRNazanin" w:hAnsi="IRNazanin" w:eastAsia="IRNazanin"/>
          <w:color w:val="111111"/>
          <w:sz w:val="28"/>
          <w:sz w:val="28"/>
          <w:szCs w:val="28"/>
          <w:rtl w:val="true"/>
          <w:lang w:bidi="fa-IR"/>
        </w:rPr>
        <w:t>الانتقال من المتوسطة الی الکثیرة فیما کانت المتوسطة محتاجة الی الغسل و أتت به أیضا فیکون اعمالها حینئذ مثل أعمال الکثیرة،لکن مع ذلک یجب الاستئناف،و إن ضاق الوقت عن الغسل و الوضوء أو أحدهما تتیمم بدله و إن ضاق عن التیمم أیضا استمرت علی عملها،لکن علیها القضاء علی الأحوط،و إن انتقلت من الأعلی الی الأدنی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استمرت علی عملها لصلاة واحدة ثم تعمل عمل الأدنی،فلو تبدلت الکثیرة متوسطة قبل الزوال أو بعده قبل صلاة الظهر تعمل للظهر عمل الکثیرة فتتوضأ و تغتسل و تصلی،لکن للعصر و العشاءین یکفی الوضوء و إن أخرت العصر عن الظهر أو العشاء عن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تغتسل للظهر عصیانا أو نسیانا یجب علیها العصر إذا لم یبق إلا وقتها و إلا فیجب إعادة الظهر بعد الغسل و إن لم تغتسل لها فللمغرب و إن لم تغتسل لها فللعشاء إذا ضاق الوقت و بقی مقدار اتیان العشاء</w:t>
      </w:r>
      <w:r>
        <w:rPr>
          <w:rFonts w:eastAsia="IRNazanin" w:cs="IRNazanin"/>
          <w:color w:val="111111"/>
          <w:sz w:val="28"/>
          <w:szCs w:val="28"/>
          <w:rtl w:val="true"/>
          <w:lang w:bidi="fa-IR"/>
        </w:rPr>
        <w:t>.</w:t>
      </w:r>
    </w:p>
    <w:p>
      <w:pPr>
        <w:pStyle w:val="Heading6"/>
        <w:numPr>
          <w:ilvl w:val="5"/>
          <w:numId w:val="1"/>
        </w:numPr>
        <w:rPr/>
      </w:pPr>
      <w:bookmarkStart w:id="808" w:name="__RefHeading___Toc320833_3264237689"/>
      <w:bookmarkStart w:id="809" w:name="_Toc315"/>
      <w:bookmarkEnd w:id="808"/>
      <w:r>
        <w:rPr>
          <w:rtl w:val="true"/>
        </w:rPr>
        <w:t xml:space="preserve">مسألة </w:t>
      </w:r>
      <w:r>
        <w:rPr/>
        <w:t>16</w:t>
      </w:r>
      <w:r>
        <w:rPr>
          <w:rtl w:val="true"/>
        </w:rPr>
        <w:t>:</w:t>
      </w:r>
      <w:r>
        <w:rPr>
          <w:rtl w:val="true"/>
        </w:rPr>
        <w:t>یجب علی المستحاضة المتوسطة و الکثیرة إذا انقطع عنها بالمرة الغسل للانقطاع</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المستحاضة المتوسطة و الکثیرة إذا انقطع عنها بالمرة الغسل للانقطاع إلا إذا فرض عدم خروج الدم منها من حین الشروع فی غسلها السابق للصلاة السابقة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الانتقال الی الأدنی انقطاع للحالة العلیا فی الحدث سواء کان انقطاع فترة أو لبرء،فیلزمها وظیفة الانقطاع الآتیة فی المسألة اللاحقة،و من ثم قیّد فی المتن الاستمرار علی عملها لصلاة واحدة،هذا بالإضافة الی الحالة الأشد و أما الحالة الدنّیا فتأتی بها للصلوات اللاحقة،و علی أیة حال فحدث الحالة العلیا بعد انقطاعه و تخففه الی الدنّیا لا یرتفع إلا بالغسل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عبارة الشیخ و جماعة انّ المستحاضة إذا انقطع دمها یجب علیها الوضوء و تقدم وجه ذلک،و انّ الصحیح انّ حدثها لا یرتفع إلا بالغسل الرافع،و انّ ما کانت تأتی به من أغسال فهی طهارة رافعة ناقصة کالتیمم</w:t>
      </w:r>
      <w:bookmarkStart w:id="810" w:name="pg13754_194796"/>
    </w:p>
    <w:p>
      <w:pPr>
        <w:pStyle w:val="Heading6"/>
        <w:numPr>
          <w:ilvl w:val="5"/>
          <w:numId w:val="1"/>
        </w:numPr>
        <w:rPr/>
      </w:pPr>
      <w:bookmarkStart w:id="811" w:name="__RefHeading___Toc320835_3264237689"/>
      <w:bookmarkStart w:id="812" w:name="_Toc316"/>
      <w:bookmarkEnd w:id="810"/>
      <w:bookmarkEnd w:id="811"/>
      <w:r>
        <w:rPr>
          <w:rtl w:val="true"/>
        </w:rPr>
        <w:t xml:space="preserve">مسألة </w:t>
      </w:r>
      <w:r>
        <w:rPr/>
        <w:t>17</w:t>
      </w:r>
      <w:r>
        <w:rPr>
          <w:rtl w:val="true"/>
        </w:rPr>
        <w:t>:</w:t>
      </w:r>
      <w:r>
        <w:rPr>
          <w:rtl w:val="true"/>
        </w:rPr>
        <w:t>المستحاضة القلیلة کما یجب علیها تجدید الوضوء لکل صلاة ما دامت مستمرة،کذلک یجب علیها تجدیده لکل مشروط بالطهارة</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القلیلة کما یجب علیها تجدید الوضوء لکل صلاة ما دامت مستمرة،کذلک یجب علیها تجدیده لکل مشروط بالطهارة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کالطواف الواجب و مس کتابة القرآن إن 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الاکتفاء بوضوء واحد للجمیع علی الأحوط،و إن کان ذلک الوضوء للصلاة فیجب علیها تکراره بتکرارها حتی فی المسّ یجب علیها ذلک لکل مس علی الأحوط نعم لا یجب علیها الوضوء لدخول المساجد و المکث فیها،بل و لو ترکت الوضوء للصلاة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کوضوء المسلوس و المبطون،و مبیح اضطراری،فبعد انقطاع سبب الحدث یلزمها رفعها بالغسل الرافع فلاحظ ما تقدم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تکرر فی کلماتهم من انّ المستحاضة إذا عملت بوظائفها تکون بحکم الطاهر،تقدم أنه مستفاد من صحیح عبد الرحمن بن أبی عبد الله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استحلت به الصلاة فلیأتها زوجها و لتطف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موثق فضیل و زرارة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حلت لها الصلاة حلّ لزوجها أن یغشاها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الروایات انّ علیها ثلاث أغسال فی الکثیر أو غسل لکل یوم فی المتوسطة،و هو محتمل لثلاث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طاهرا بذلک مطلقا،الثانی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طاهرا ما دام وقت الصلوات،الثالث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بحکم الطاهر فی ما اتصل بالصلاة قبلها أو بعدها دون ما انفک عنها و هذا هو المتعین منها،و ذلک للأمر بإعادة غسلها أما فی وقت کل صلاة کما فی الکثیرة أو فی الدور الیومی اللاحق کما فی المتوسطة،و هو قاض بتقرر الحدث بتمامه و انتقاض الطهارة کما انّ الأمر بالجمع بین الصلاتین مقتضاه ذلک فیما ابتعد و انفصل زمنا عن الغسل و إن کان فی الوقت للصلاة باقیا و یعضده ما فی موثق سماعة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زوجها أن یأتیها فحین 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ورد فی حسنة إسماعیل بن عبد الخالق من الامر بالاغتسال و الوضوء للوطء سواء لرفع الحرمة أو لرفع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ورد مکررا</w:t>
      </w:r>
      <w:bookmarkStart w:id="813" w:name="pg13754_194797"/>
    </w:p>
    <w:p>
      <w:pPr>
        <w:pStyle w:val="Heading6"/>
        <w:numPr>
          <w:ilvl w:val="5"/>
          <w:numId w:val="1"/>
        </w:numPr>
        <w:rPr/>
      </w:pPr>
      <w:bookmarkStart w:id="814" w:name="__RefHeading___Toc320837_3264237689"/>
      <w:bookmarkStart w:id="815" w:name="_Toc317"/>
      <w:bookmarkEnd w:id="813"/>
      <w:bookmarkEnd w:id="814"/>
      <w:r>
        <w:rPr>
          <w:rtl w:val="true"/>
        </w:rPr>
        <w:t xml:space="preserve">مسألة </w:t>
      </w:r>
      <w:r>
        <w:rPr/>
        <w:t>18</w:t>
      </w:r>
      <w:r>
        <w:rPr>
          <w:rtl w:val="true"/>
        </w:rPr>
        <w:t>:</w:t>
      </w:r>
      <w:r>
        <w:rPr>
          <w:rtl w:val="true"/>
        </w:rPr>
        <w:t>المستحاضة الکثیرة و المتوسطة إذا عملت بما علیها جاز لها جمیع ما یشترط فیه الطهارة</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الکثیرة و المتوسطة إذا عملت بما علیها جاز لها 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فیه الطهارة حتی دخول المساجد و المکث فیها و قراءة العزائم و مس کتابة القرآن،و یجوز وطؤها،و إذا أخلّت بشیء من الأعمال حتی تغییر القطنة بطلت صلاتها،و أما المذکورات سوی المس فتتوقف علی الغسل فقط،فلو أخلت بالأغسال الصلاتیة لا یجوز لها الدخول و المکث و الوطء و قراءة العزائم علی الأحوط،و لا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 لکل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تحدید مقدار أمد الطهارة بذلک،و هذا التقریب الجاری فی حدث المستحاضة المتوسطة و الکثیرة بنفسه جاری فی حدث القلیلة لعموم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صلت کل صلاة بوضوء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یقتضی انتقاض الطهارة الصغری الناقصة الاضطراریة التی أوقعتها للصلاة السابقة،نعم فی لزوم تکرره لکل مس کما عن کشف الغطاء محلّ تأمّل و لا یبعد التعدد بحسب مجلس الورد کما هو المحکی عنه و عن الروض فی تکرر الغسل للنوافل،هذا کله فیما یتوقف فعله علی الطهارة الصغری و أما غیره کدخول المساجد و المکث فیها فلا یشترط نعم یندب لمندوبیة الطهارة الصغری و قد تقدم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مشروعیة الطهارة الناقصة فی نفسها المستفادة من روایات المقام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توقف جواز الافعال المذکورة فی المتن علی أعمال المستحاضة تفصیل، أما الوطی فقد حکی ذهاب المتقدمین الی ذلک و کذا فی بعض کتب المتأخرین و متأخری المتأخرین،و أمّا اللبث فی المساجد فحکی فی مفتاح الکرامة عن جملة المتقدمین القول بعدم التوقف نعم منعوا من دخولها الکعبة و ان أتت بأفعالها،و إن کانت عبارته غیر صریحة فی عدم التوقف علی الغسل بل محتملة بلحاظ مجموع الأعمال،و قد حکی فی الجواهر عن المصابیح نسبة التوقف علی الغسل الی المشهور،و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فعلت ما یجب علیها من الأغسال و تجدید الوضوء لم یحرم</w:t>
      </w:r>
    </w:p>
    <w:p>
      <w:pPr>
        <w:pStyle w:val="BookText"/>
        <w:rPr/>
      </w:pPr>
      <w:r>
        <w:rPr>
          <w:rFonts w:ascii="IRNazanin" w:hAnsi="IRNazanin" w:eastAsia="IRNazanin"/>
          <w:color w:val="111111"/>
          <w:sz w:val="28"/>
          <w:sz w:val="28"/>
          <w:szCs w:val="28"/>
          <w:rtl w:val="true"/>
          <w:lang w:bidi="fa-IR"/>
        </w:rPr>
        <w:t>یجب لها الغسل مستقلا بعد الأغسال الصلاتیة و إن کان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أرادت شیئا من ذلک قبل الوقت وجب علیها الغسل مستقلا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شیء مما یحرم علی الحائض و یجوز لزوجها وطؤها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 ظاهرة فی تعمیم حلیة ما یحرم علی الحائض بشرط فعلها ما یجب علیها،و فی النهایة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 لا یحرم علیها شیء مما یحرم علی الحائض و یحل لزوجها وطؤها علی کل حال إذا غسلت فرجها و توضأت وضوء الصلاة أو اغتسلت حسب 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 مضمونها عبارة السرائر،نعم عبائر بعض المتقدمین لیست بتلک الصراحة،و علی أیة تقدیر أما الوطی فقد وردت فیه روایات مطلقة استدل بها علی الجواز کصحیحة معاویة بن عمار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تنظر أیامها فلا تصلی فیها،و لا یقربها بعلها فإذا جازت 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یأتیها بعلها إلا فی أیام حیضها</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 التمسک بإطلاقها محلّ تأمّل لنفی قیدیة و شرطیة أعمال المستحاضة للجواز،إذ المقابلة بین الحائض و المستحاضة هو بلحاظ الحرمة المقررة فی الحیض التی لا ترتفع ما دام الحیض بخلاف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صفوان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مکثت المرأة عشرة أیام تری الدم ثم طهرت فمکثت ثلاثة أیام طاهرا،ثم رأت الدم بعد ذلک أتمسک عن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هذه 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یأتیها زوجها إن أراد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و هذه الصحیحة کالسابقة فی صدد المقابلة مع الحرمة فی الحائض،لا الحلیة الفعلیة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انّ فی الروایتین قد ذکر قبل ذلک أعمال المستحاضة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تغتسل 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بأن یأتیها بعلها إذا شاء إلا أیام حیضها فیعتزلها زوجها</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و هی کسابقتیها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أیضا للجواز بإطلاق الآیة الشریفة وَ لا تَقْرَبُوهُنَّ حَتّی یَطْهُرْنَ فَإِذا تَطَهَّرْنَ فَأْتُوهُنَّ </w:t>
      </w:r>
      <w:r>
        <w:rPr>
          <w:rStyle w:val="FootnoteAnchor"/>
          <w:rtl w:val="true"/>
        </w:rPr>
        <w:footnoteReference w:id="825"/>
      </w:r>
      <w:r>
        <w:rPr>
          <w:rFonts w:ascii="IRNazanin" w:hAnsi="IRNazanin" w:eastAsia="IRNazanin"/>
          <w:color w:val="111111"/>
          <w:sz w:val="28"/>
          <w:sz w:val="28"/>
          <w:szCs w:val="28"/>
          <w:rtl w:val="true"/>
          <w:lang w:bidi="fa-IR"/>
        </w:rPr>
        <w:t>و الکلام فی الدلالة هو ما تقدم فی إطلاق الروایات فإنّ الغایة من جهة الحرمة المقررة فی الحیض و بأنّ حدث الاستحاضة لیس أشد من حدث الحیض، و هو لا یوجب الحرمة بدون الغسل و إن أوجب الکراهة،و ان قیس علی خبث الحیض باعتبار استمرار خبث دم الاستحاضة فذلک یقتضی توقف الجواز علی غسل الفرج و نحوه لا علی الغسل من الحدث لأنه یزیل القذارة المعنویة لا الخبثیة، و لذلک تحمل الروایات الآتیة المقیدة للجواز بالاغتسال علی الکراهة،و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القیاس علی خبث الحیض لا یقتضی التوقف علی الطهارة من الخبث بما هو خبث بل خبث الحیض بما هو سبب لاستمرار الحدث و بما هو أذی کما أشیر الی ذلک فی الآیة و رتب علیه حرمة الوطی و قد اطلق الأذی علی الاستحاضة أیضا فی الروایات </w:t>
      </w:r>
      <w:r>
        <w:rPr>
          <w:rStyle w:val="FootnoteAnchor"/>
          <w:rtl w:val="true"/>
        </w:rPr>
        <w:footnoteReference w:id="826"/>
      </w:r>
      <w:r>
        <w:rPr>
          <w:rFonts w:ascii="IRNazanin" w:hAnsi="IRNazanin" w:eastAsia="IRNazanin"/>
          <w:color w:val="111111"/>
          <w:sz w:val="28"/>
          <w:sz w:val="28"/>
          <w:szCs w:val="28"/>
          <w:rtl w:val="true"/>
          <w:lang w:bidi="fa-IR"/>
        </w:rPr>
        <w:t>مع انّ القیاس لا مجال له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یستدل للحرمة بالروایات المقیدة للجواز بالغسل،کموثق سماعة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زوجها أن یأتیها فحین تغتسل</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و اشکل علی دلالتها بأنّ تقیید الجواز بأثناء الاغتسال لا یستقیم و لا المعاقبة المتصلة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التعبیر عن الشرط المتقدم المتصل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بکثرة بمعنی الترتب</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کصحیح عبد الرحمن بن أبی عبد الله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استحلت به الصلاة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فلیأتها زوجها و لتطف بالبیت</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السیاق صریح فی اخذ الأعمال فی کل من حلیة الصلاة و الاتیان و الطواف،و المراد من حلیة الصلاة استباحة الدخول فیها بتوفر الطهارة و سائر الشرائط کما مرّ فی مبحث الحیض حرمة إنشاء الصلاة بدون طهارة، و فی موثق زرارة و فضیل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حلت لها الصلاة حل لزوجها أن یغشاها</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و التقریب کما مرّ بل یستفاد من الصحیح و الموثق انّ الأعمال دخیلة فی حلیة کل عمل مشروط بالطهارة کان حرمته مقررة علی المستحاضة فی أیام اقراءها کما قد فرض قرءها فی کلا الروایتین،و من ثم تتقرر الکلیة التی تظهر فی کلمات القدماء کما مرّ من عبارة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علیها شیء مما یحرم علی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مصحح محمد بن مسلم عنه علیه السّلام بعد ما ذکر وظائف الحائض و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یصیب منها زوجها إن أحب و حلّت لها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فیلاحظ فی هذه الروایات بل و غیرها فی سیاق ذکر حکم الدم الواحد المتصل فی المستحاضة انّ بعضه قرء و حیض و تذکر أحکام الحائض ثم ما زاد علیه ترتب علیه وظائف المستحاضة و أنها بغسلها تستحل الصلاة و غیرها کالطواف و الوطی لزوجها کمثال لما کان محرما فی سیاق واحد مع الحائض،غایة الأمر أنه فی المستحاضة الحرمة قابلة للارتفاع بالغسل فلاحظ صحیح صفوان و غیره من روایات الباب فإنّ السیاق فی مصب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حسنة إسماعیل بن عبد الخالق عنه علیه السّلام بعد ما ذکر أقسام و وظائف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یواقعها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طال بها ذلک فلتغتسل و لتتوضأ ثم یواقعها 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اشکل علی دلالتها بأنّ المستحاضة مع اتیانها بالأعمال للصلوات تکون بحکم الطاهر فلا حاجة فی إیقاع غسل آخر للوطی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تکون بحکم الطاهر</w:t>
      </w:r>
    </w:p>
    <w:p>
      <w:pPr>
        <w:pStyle w:val="BookText"/>
        <w:rPr/>
      </w:pPr>
      <w:r>
        <w:rPr>
          <w:rFonts w:ascii="IRNazanin" w:hAnsi="IRNazanin" w:eastAsia="IRNazanin"/>
          <w:color w:val="111111"/>
          <w:sz w:val="28"/>
          <w:sz w:val="28"/>
          <w:szCs w:val="28"/>
          <w:rtl w:val="true"/>
          <w:lang w:bidi="fa-IR"/>
        </w:rPr>
        <w:t>و أما المس فیتوقف علی الوضوء و الغسل و یکفیه الغسل للصلاة نعم إذا أرادت التکرار یجب تکرار الوضوء و الغسل علی الأحوط بل الأحوط ترک المس لها مطلقا</w:t>
      </w:r>
    </w:p>
    <w:p>
      <w:pPr>
        <w:pStyle w:val="BookText"/>
        <w:rPr/>
      </w:pPr>
      <w:r>
        <w:rPr>
          <w:rFonts w:ascii="IRNazanin" w:hAnsi="IRNazanin" w:eastAsia="IRNazanin"/>
          <w:color w:val="111111"/>
          <w:sz w:val="28"/>
          <w:sz w:val="28"/>
          <w:szCs w:val="28"/>
          <w:rtl w:val="true"/>
          <w:lang w:bidi="fa-IR"/>
        </w:rPr>
        <w:t>فی الوقت و الأفعال المتصلة بوقت الصلاة قبلها أو بعدها لا مطلقا و من ثم تعید الغسل لبقیة أوقات الصلوات،و الظاهر انّ عمدة الوجه للقائلین بالکراهة دون الحرمة و الشرطیة للجواز،هو حملهم الأدلة فی خصوص الوطی علی الآداب نظیر ما ورد فی الحائض بعد انقطاع الدم من النهی عن وطیها قبل الاغتسال مع تجویز أدلة أخری،لکن هذا لا شاهد له فی المقام لا سیما مع اتحاد أحکام المستحاضة الکثیرة من دون الغسل مع الحائض المذکورة فی سیاق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اللبث فی المساجد و الجواز فی المسجدین فمضافا الی ما مرّ فی صحیح عبد الله بن سنان و موثق فضیل و زرارة من کلیة بقاء محرمات الحائض علی المستحاضة قبل الغسل یدل علیه صحیح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تنظر أیامها فلا تصلی فیها و لا یقربها بعلها فإذا جازت 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علیه السّلام وظائفها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تغتسل للصبح و تحتشی و تستثفر و لا تحنی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تحتبی،تحیی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 فخذیها فی المسجد و سائر جسدها خارج و لا یأتیها بعلها أیام قرئها و إن کان الدم لا یثقب الکرسف توضأت و دخلت المسجد و صلت کل صلاة بوضوء</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فإنّ مقتضی التقابل بین الکثیرة و القلیلة فی التقسیم و تخصیص القلیلة بدخول المسجد بالوضوء فقط هو تخصیص هذا الحکم بالقلیلة فالکثیرة لیس لها أن تکتفی بالوضوء لدخوله،مضافا الی الأمر فی الکثیرة بجعل سائر جسدها خارج المسجد أی ما عدا موضع السجود نظیر ما ورد فی صحیح عبد الرحمن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امرأة عبد الملک ولدت فعدّ لها أیام حیضها ثم امرها فاغتسلت و احتشت و امرها أن تلبس</w:t>
      </w:r>
      <w:bookmarkStart w:id="816" w:name="pg13754_194802"/>
    </w:p>
    <w:p>
      <w:pPr>
        <w:pStyle w:val="Heading6"/>
        <w:numPr>
          <w:ilvl w:val="5"/>
          <w:numId w:val="1"/>
        </w:numPr>
        <w:rPr/>
      </w:pPr>
      <w:bookmarkStart w:id="817" w:name="__RefHeading___Toc320839_3264237689"/>
      <w:bookmarkStart w:id="818" w:name="_Toc318"/>
      <w:bookmarkEnd w:id="816"/>
      <w:bookmarkEnd w:id="817"/>
      <w:r>
        <w:rPr>
          <w:rtl w:val="true"/>
        </w:rPr>
        <w:t xml:space="preserve">مسألة </w:t>
      </w:r>
      <w:r>
        <w:rPr/>
        <w:t>19</w:t>
      </w:r>
      <w:r>
        <w:rPr>
          <w:rtl w:val="true"/>
        </w:rPr>
        <w:t>:</w:t>
      </w:r>
      <w:r>
        <w:rPr>
          <w:rtl w:val="true"/>
        </w:rPr>
        <w:t>یجوز للمستحاضة قضاء الفوائت مع الوضوء و الغسل و سائر الأعمال لکل صلاة</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للمستحاضة قضاء الفوائت مع الوضوء و الغسل و سائر الأعمال لکل 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جواز اکتفائها بالغسل للصلوات الادائیة لکنه مشکل و الأحوط ترک القضاء الی النقاء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ثوبین نظیفین و أمرها بالصلاة،فقالت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تطیب نفسی أن أدخل المسجد فدعنی أقوم خارجا منه و أسجد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بذا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الدم عن المرأة و رأت الطهر و أمر علی علیه السّلام</w:t>
      </w:r>
      <w:r>
        <w:rPr>
          <w:rFonts w:eastAsia="IRNazanin" w:cs="IRNazanin"/>
          <w:color w:val="111111"/>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الحدیث،و تجنیب سائر جسدها المسجد و إن کان محمولا علی الاستحباب مع اتیانها للأغسال إلا أنه یعضد المقابلة من ثبوت جواز اللبث بدون الغسل للقلیلة دون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مما تقدم فی تقریب بقاء محرمات الحائض علی المستحاضة قبل الغسل یظهر وجه حرمة قراءة العزائم علیها،ثم انّ الظاهر من الروایات توقف حلیة المذکورات علی الغسل دون الوضوء بقرینة تخصیص التعلیق فی المستحاضة المتوسطة و الکثیرة دون القلیلة نظیر ما فی موثق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زوجها أن یأتیها فحین تغتسل هذا إن کان دمها عبیطا و إن کان الدم لا یثقب الکرسف توضأت و دخلت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الاستحباب بعد کون القلیلة حدث أصغر،و قد تقدم انّ المستحاضة إذا أتت بأغسال الصلاة فهی بحکم الطاهر فیما اتصل ذلک بالصلاة و أما ما انفصل عنها و إن کان داخل الوقت فضلا عن خارجه فلا بد من إیقاع الغسل للمذکورات إذا أرید الاتیان بها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القول بفوریة قضاء الصلاة فالجواز ظاهر کما فی کل عمل مشروط بالطهارة و قد تقدم لزوم إیقاع الوضوء لکل صلاة کما یلزم إیقاع الغسل لکل صلاتین کما ورد التحدید بذلک فی الکثیرة بخلاف المتوسطة فإنه یکفیها غسل الی</w:t>
      </w:r>
      <w:bookmarkStart w:id="819" w:name="pg13754_194803"/>
    </w:p>
    <w:p>
      <w:pPr>
        <w:pStyle w:val="Heading6"/>
        <w:numPr>
          <w:ilvl w:val="5"/>
          <w:numId w:val="1"/>
        </w:numPr>
        <w:rPr/>
      </w:pPr>
      <w:bookmarkStart w:id="820" w:name="__RefHeading___Toc320841_3264237689"/>
      <w:bookmarkStart w:id="821" w:name="_Toc319"/>
      <w:bookmarkEnd w:id="819"/>
      <w:bookmarkEnd w:id="820"/>
      <w:r>
        <w:rPr>
          <w:rtl w:val="true"/>
        </w:rPr>
        <w:t xml:space="preserve">مسألة </w:t>
      </w:r>
      <w:r>
        <w:rPr/>
        <w:t>20</w:t>
      </w:r>
      <w:r>
        <w:rPr>
          <w:rtl w:val="true"/>
        </w:rPr>
        <w:t>:</w:t>
      </w:r>
      <w:r>
        <w:rPr>
          <w:rtl w:val="true"/>
        </w:rPr>
        <w:t>المستحاضة تجب علیها صلاة الآیات</w:t>
      </w:r>
      <w:bookmarkEnd w:id="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تجب علیها صلاة الآیات و تفعل لها کما تفعل للیومیة و لا تجمع بینهما بغسل و إن اتفقت فی وقتها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22" w:name="__RefHeading___Toc320843_3264237689"/>
      <w:bookmarkStart w:id="823" w:name="_Toc320"/>
      <w:bookmarkEnd w:id="822"/>
      <w:r>
        <w:rPr>
          <w:rtl w:val="true"/>
        </w:rPr>
        <w:t xml:space="preserve">مسألة </w:t>
      </w:r>
      <w:r>
        <w:rPr/>
        <w:t>21</w:t>
      </w:r>
      <w:r>
        <w:rPr>
          <w:rtl w:val="true"/>
        </w:rPr>
        <w:t>:</w:t>
      </w:r>
      <w:r>
        <w:rPr>
          <w:rtl w:val="true"/>
        </w:rPr>
        <w:t>إذا أحدثت بالأصغر فی أثناء الغسل لا یضر بغسلها علی الأقوی</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أحدثت بالأصغر فی أثناء الغسل لا یضر بغسلها علی الأقوی، لکن یجب علیها الوضوء بعده و إن توضأت قبله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العشاءین،و أما علی القول بالمواسعة فالجواز مع کون الطهارة ناقصة اضطراریة محل نظر للتمکن من الطبیعة التامة الاختیاریة نظیر مسألة قضاء الصلاة مع التیمم حیث حکم الماتن بعدم الجواز مع العلم بزوال العذر و أضاف الی ذلک جملة من المحشین صورة احتمال زوال العذر أیضا،و لا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الحکم فی المقام مع الطواف الندبی و الغایات الندبیة حیث یشرع الاتیان بها مع الطهارة الناقصة لا سیما مع کون الفوریة فی القضاء مطلوبة و لو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لفوت الغایات الندبیة لمطلوبیتها فی کل وقت استغراقا،بخلاف المقام و فوت الفوریة و إن صح بلحاظها الاضطرار و لکن ذلک لا یصحح الاضطرار بلحاظ طبیعة الواجب و هی صلاة القضاء الموسعة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لإطلاق وجوب الآیات لها،و المراد من استحلال الصلاة فی روایات المقام هو استحلال الدخول لا تعلق الوجوب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غسلها تارة یکون 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استمرار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منافاة صدور الأصغر للغسل ظاهرة إذ استمرار الدم موجب للحدث علی أیة تقدیر و لو الحدث الأصغر و لو کانت قد توضأت إذ غایة ذلک ناقضیة الأصغر للوضوء 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فتعید الوضوء، و أخری یکون غسلها للانقطاع فأیضا لا ینافی الغسل و ذلک لما تقدم فی فصل مستحبات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الغسل مقتضی لرفع الحدث الأصغر و الاغناء عن الوضوء لا علة ملازمة لذلک،کی تنتفی العلة بانتفاء اللازم،هذا إذا بنی علی کفایة مطلق الغسل عن الوضوء و إلا فعدم الملازمة أوضح</w:t>
      </w:r>
      <w:r>
        <w:rPr>
          <w:rFonts w:eastAsia="IRNazanin" w:cs="IRNazanin"/>
          <w:color w:val="111111"/>
          <w:sz w:val="28"/>
          <w:szCs w:val="28"/>
          <w:rtl w:val="true"/>
          <w:lang w:bidi="fa-IR"/>
        </w:rPr>
        <w:t>.</w:t>
      </w:r>
      <w:bookmarkStart w:id="824" w:name="pg13754_194804"/>
    </w:p>
    <w:p>
      <w:pPr>
        <w:pStyle w:val="Heading6"/>
        <w:numPr>
          <w:ilvl w:val="5"/>
          <w:numId w:val="1"/>
        </w:numPr>
        <w:rPr/>
      </w:pPr>
      <w:bookmarkStart w:id="825" w:name="__RefHeading___Toc320845_3264237689"/>
      <w:bookmarkStart w:id="826" w:name="_Toc321"/>
      <w:bookmarkEnd w:id="824"/>
      <w:bookmarkEnd w:id="825"/>
      <w:r>
        <w:rPr>
          <w:rtl w:val="true"/>
        </w:rPr>
        <w:t xml:space="preserve">مسألة </w:t>
      </w:r>
      <w:r>
        <w:rPr/>
        <w:t>22</w:t>
      </w:r>
      <w:r>
        <w:rPr>
          <w:rtl w:val="true"/>
        </w:rPr>
        <w:t>:</w:t>
      </w:r>
      <w:r>
        <w:rPr>
          <w:rtl w:val="true"/>
        </w:rPr>
        <w:t>إذا أجنبت فی أثناء الغسل أو مست میتا استأنفت غسلا واحدا لهما</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أجنبت فی أثناء الغسل أو مست میتا استأنفت غسلا واحدا لهما و یجوز لها إتمام غسلها و استئنافه لأحد الحدثین إذا لم یناف المبادرة الی الصلاة بعد غسل الاستحاضة و إذا حدثت الکبری فی أثناء غسل المتوسطة استأنفت للکبری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27" w:name="__RefHeading___Toc320847_3264237689"/>
      <w:bookmarkStart w:id="828" w:name="_Toc322"/>
      <w:bookmarkEnd w:id="827"/>
      <w:r>
        <w:rPr>
          <w:rtl w:val="true"/>
        </w:rPr>
        <w:t xml:space="preserve">مسألة </w:t>
      </w:r>
      <w:r>
        <w:rPr/>
        <w:t>23</w:t>
      </w:r>
      <w:r>
        <w:rPr>
          <w:rtl w:val="true"/>
        </w:rPr>
        <w:t>:</w:t>
      </w:r>
      <w:r>
        <w:rPr>
          <w:rtl w:val="true"/>
        </w:rPr>
        <w:t>قد یجب علی صاحبة الکثیرة بل المتوسطة أیضا خمسة أغسال</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یجب علی صاحبة الکثیرة بل المتوسطة أیضا خمسة أغسال کما إذا رأت أحد الدمین قبل صلاة الفجر ثم انقطع ثم رأته قبل صلاة الظهر ثم انقطع ثم رأته عند العصر ثم انقطع،و هکذا بالنسبة الی المغرب و العشاء و یقوم التیمم مقامه إذا لم تتمکن منه،ففی الفرض المزبور علیها خمسة تیممات،و إن لم تتمکن من الوضوء أیضا فعشرة،کما انّ فی غیر هذه إذا کانت وظیفتها التیمم ففی القلیلة خمسة تیممات،و فی المتوسطة ستة،و فی الکثیرة ثمانیة إذا جمعت بین الصلاتین و إلا فعشرة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مبحث غسل الجنابة و غسل الحیض انّ الأغسال حقیقتها واحدة و کذا الطهارة الحاصلة منها و إن کانت الاحداث الکبری متباینة و قابلة للانفکاک فی الارتفاع،و علی ذلک فقصد رفع أحدها بالغسل قصد لرفع جمیعها لأنّ الرافع متحد و هو الغسل المتحد الحقیقة و الطبیعة و الطهارة المتسببة منه المضادة للحدث، ففرض الماتن التفکیک فی الاستئناف للغسل لا مجال له علی القول المزبور و هو مبنی علی تعدد حقائق الاغسال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المسائل السابقة انّ الانقطاع سواء لبرء أو لفترة یوجب الغسل فی الکثیرة و المتوسطة،فعلی ذلک قد یفرض التعدد،نعم مع المشقة یتعین علیها التیمم بدل الغسل،و لا یبعد تحققها فی الزائد علی الوظیفة المقررة فی المستمرة أی فیما زاد علی الثلاث أغسال،و علی أیة تقدیر فکل مورد بحسبه من جهة حصول المشقة</w:t>
      </w:r>
      <w:r>
        <w:rPr>
          <w:rFonts w:eastAsia="IRNazanin" w:cs="IRNazanin"/>
          <w:color w:val="111111"/>
          <w:sz w:val="28"/>
          <w:szCs w:val="28"/>
          <w:rtl w:val="true"/>
          <w:lang w:bidi="fa-IR"/>
        </w:rPr>
        <w:t>.</w:t>
      </w:r>
      <w:bookmarkStart w:id="829" w:name="pg13754_194806"/>
    </w:p>
    <w:p>
      <w:pPr>
        <w:pStyle w:val="Heading2"/>
        <w:numPr>
          <w:ilvl w:val="1"/>
          <w:numId w:val="1"/>
        </w:numPr>
        <w:rPr/>
      </w:pPr>
      <w:bookmarkStart w:id="830" w:name="__RefHeading___Toc320849_3264237689"/>
      <w:bookmarkStart w:id="831" w:name="_Toc323"/>
      <w:bookmarkEnd w:id="829"/>
      <w:bookmarkEnd w:id="830"/>
      <w:r>
        <w:rPr>
          <w:rtl w:val="true"/>
        </w:rPr>
        <w:t>فهرس</w:t>
      </w:r>
      <w:bookmarkEnd w:id="831"/>
    </w:p>
    <w:p>
      <w:pPr>
        <w:pStyle w:val="BookText"/>
        <w:rPr/>
      </w:pPr>
      <w:r>
        <w:rPr>
          <w:rFonts w:ascii="IRNazanin" w:hAnsi="IRNazanin" w:eastAsia="IRNazanin"/>
          <w:color w:val="111111"/>
          <w:sz w:val="28"/>
          <w:sz w:val="28"/>
          <w:szCs w:val="28"/>
          <w:rtl w:val="true"/>
          <w:lang w:bidi="fa-IR"/>
        </w:rPr>
        <w:t>شرائط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الخلوص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مبطلیة الریاء لکیفیة العمل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مبطلیة الریاء للاجزاء المستحبة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حکم العجب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حکم السمعة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حکم الضمائم الراجحة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اجتماع الغایات للوضوء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اذا توضأ ثم ارتدّ ثم تاب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الوضوء و الحدث المتعاقبات مع الجهل بتاریخهما أو أحدهما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لو صلّی نسیانا للاستصحاب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فروع خلل الوضوء و العلم الاجمالی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فائدة فی موضوع قاعدة التجاوز و الفراغ و جریانها فی أثناء العمل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فائدة فی کثر الشک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عدم جریان قاعدة التجاوز أثناء التیمم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الشک فی مسوغ الجبیری بعد وقوعه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جریان الفراغ مع احتمال العمد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فصل فی أحکام الجبائر </w:t>
      </w:r>
      <w:r>
        <w:rPr>
          <w:rFonts w:eastAsia="IRNazanin" w:cs="IRNazanin"/>
          <w:color w:val="111111"/>
          <w:sz w:val="28"/>
          <w:szCs w:val="28"/>
          <w:lang w:bidi="fa-IR"/>
        </w:rPr>
        <w:t>61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الجبیرة مطابقة للقاعدة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فائدة فی شمول الرفع لسوء الاختیار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حکم الجبیرة من موانع الصلاة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فائدة فی الخلل فی المرکبات بمنزلة لا تعاد فی کل المرکبات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حکم الجبائر فی الغسل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فصل فی حکم دائم الحدث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تطابق الروایات مع مقتضی القاعدة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فصل فی الاغسال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فصل فی غسل الجنابة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فی خروج المنی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فی الدبر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الموطوء الرجل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الموطوء و المیت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الموطوء البهائم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احتلام المرأة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فصل فی ما یتوقف علی الغسل من الجنابة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مفطریة الجنابة لسائر الصیام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فصل فی ما یحرم علی الجنب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فصل فی حکم غسل الجنابة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له کیفیات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الکیفیة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الارتماس </w:t>
      </w:r>
      <w:r>
        <w:rPr>
          <w:rFonts w:eastAsia="IRNazanin" w:cs="IRNazanin"/>
          <w:color w:val="111111"/>
          <w:sz w:val="28"/>
          <w:szCs w:val="28"/>
          <w:lang w:bidi="fa-IR"/>
        </w:rPr>
        <w:t>174</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مستحبات غسل الجنابة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الاستبراء بالبول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اذا احدث بالأصغر فی أثناء غسل الجنابة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تبدیل الارتماسی ترتیبی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تداخل الاغسال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فصل فی الحیض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قاعدة فی البلوغ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علامیة الحیض للبلوغ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سن الیأس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الحیض مع الحمل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حدوث الحیض بوصول الدم الی فضاء الفرج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عموم موضوع الصفات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الدوران بین العذرة و الحیض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الدوران بین القرحة و الحیض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شرائط حدود الحیض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حکم النقاء بین أیام الحیض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أقسام الحائض و العادة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تحقق العادة البسیطة و المرکبة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تحقق العادة بالتمییز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تقدم الحیض و تأخره عن العادة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قاعدة الإمکان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تعارض الدمین </w:t>
      </w:r>
      <w:r>
        <w:rPr>
          <w:rFonts w:eastAsia="IRNazanin" w:cs="IRNazanin"/>
          <w:color w:val="111111"/>
          <w:sz w:val="28"/>
          <w:szCs w:val="28"/>
          <w:lang w:bidi="fa-IR"/>
        </w:rPr>
        <w:t>309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الوقت و العدد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وجوب الاستبراء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حکم الاستظهار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فصل فی حکم تجاوز الدم عن العشرة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فصل فی أحکام الحیض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کفایة مطلق الغسل عن الوضوء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فصل فی الاستحاضة </w:t>
      </w:r>
      <w:r>
        <w:rPr>
          <w:rFonts w:eastAsia="IRNazanin" w:cs="IRNazanin"/>
          <w:color w:val="111111"/>
          <w:sz w:val="28"/>
          <w:szCs w:val="28"/>
          <w:lang w:bidi="fa-IR"/>
        </w:rPr>
        <w:t>414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الاستحاضة ثلاثة أقسام </w:t>
      </w:r>
      <w:r>
        <w:rPr>
          <w:rFonts w:eastAsia="Amiri" w:cs="Amiri" w:ascii="Amiri" w:hAnsi="Amiri"/>
          <w:color w:val="111111"/>
          <w:sz w:val="28"/>
          <w:szCs w:val="28"/>
          <w:lang w:bidi="ar-SA"/>
        </w:rPr>
        <w:t>419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العبادة ب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العبادة 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أحکام الخلوة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قضاء الصلاة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قضاء الصلاة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القراءة فی الصلاة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الرکوع 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فی الصلاة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فی الصلاة 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الواقع فی الصلاة 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الواقع فی الصلاة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الواقع فی الصلاة 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الخلل الواقع فی الصلاة 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قضاء الصلوات 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نواقض الوضوء 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القصاص فی النفس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الأنفال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المستحاضة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قواطع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قواطع الصلاة 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1/13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2/13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النکاح المحرم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،مغنی المحتاج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و ابواب قراءة الصلاة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،ابواب قضاء الصلاة،ابواب الوضوء لاستلزامه للحدث الأصغر و شمول الاطلاق 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صلاة الجنازة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الصائم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الصیام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الصوم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یمسک عنه الصوم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الخلوة ب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المساجد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المزار 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،ابواب صلاة المسافر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قراءة الصلاة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الصلاة 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ب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شرائط الطلاق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الغسل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الأغسال المسنونة 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الطواف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زیارة البیت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زیارة البیت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الاحرام</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الحیض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المیت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غسل الجنابة 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الحجر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فلاحظ ابواب احکام الوقوف و الصدقات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،ابواب احکام الوصایا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،ابواب عقد النکاح و أولیائه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الوصایا ب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الوقوف و الصدقات 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عقد النکاح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لباس المصلی ب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السرقة ب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العبادات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یدافع المحکی أولا عنه من نفیه مطلقا الا أن یکون اختیارا تنزلیا أو تقیید لما اختاره أولا أو یحمل علی الثبوت الظاهری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نکاح الاماء و العبید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اقسام الطلاق ب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روایات الباب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ابواب الحیض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ابواب الحیض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ابواب العدد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الشیعة،ابواب الحیض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قیّد عنوان باب أقل الطهر عشرة ببین الحیضتین،ب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الحیض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ابواب الحیض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الشیعة،ابواب الحیض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النفاس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مثلهما 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تتمّته فی بعض شقوق هذه المسألة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المزبورة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الاستحاضة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ابواب النفاس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المزبورة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المزبورة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المزبورة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المزبورة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ابواب الحیض 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السابقة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الاستحاضة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الاستحاضة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أحکام الخلوة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أبواب الوضوء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أبواب قراءة المصلّی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الصلاة 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قراءة القرآن 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،أبواب الحیض</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الحدود و التعزیرات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العدد 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الحدود و التعزیرات 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الکفّارات 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أبواب بقیة الحدود و التعزیرات 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الحیض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تروک الأحرام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الکفّارات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الکفّارات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و شرائط الطلاق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الظهار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الطلاق و شرائطه ب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النکاح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النکاح المحرّم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الطلاق و شرائطه 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نواقض الوضوء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الجنابة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أحکام شهر رمضان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الصوم الواجب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بقیة الصوم الواجب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النذر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من یصح منه الصوم 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قضاء الصلوات 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المواقیت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المواقیت ب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التیمم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الحیض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الجنابة ب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الاحرام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المسافر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الجنابة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الحیض ب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الاستحاضة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النفاس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28614</Words>
  <Characters>123354</Characters>
  <CharactersWithSpaces>151394</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2026-08-24T11:07:06Z</dcterms:created>
  <dc:creator>ghaemiyeh.com</dc:creator>
  <dc:description/>
  <dc:language>en-US</dc:language>
  <cp:lastModifiedBy/>
  <dcterms:modified xsi:type="dcterms:W3CDTF">2026-08-24T14:37:18Z</dcterms:modified>
  <cp:revision>1</cp:revision>
  <dc:subject/>
  <dc:title>سند العروه الوثقی کتاب الطهاره جلد 5</dc:title>
</cp:coreProperties>
</file>

<file path=docProps/custom.xml><?xml version="1.0" encoding="utf-8"?>
<Properties xmlns="http://schemas.openxmlformats.org/officeDocument/2006/custom-properties" xmlns:vt="http://schemas.openxmlformats.org/officeDocument/2006/docPropsVTypes"/>
</file>