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6306_193424180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606308_193424180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606310_1934241801">
            <w:r>
              <w:rPr>
                <w:webHidden/>
                <w:rStyle w:val="IndexLink"/>
                <w:rtl w:val="true"/>
              </w:rPr>
              <w:t>القسم الثالث فی الإیقاعات</w:t>
            </w:r>
            <w:r>
              <w:rPr>
                <w:rStyle w:val="IndexLink"/>
                <w:rtl w:val="true"/>
              </w:rPr>
              <w:tab/>
            </w:r>
            <w:r>
              <w:rPr>
                <w:rStyle w:val="IndexLink"/>
              </w:rPr>
              <w:t>11</w:t>
            </w:r>
          </w:hyperlink>
        </w:p>
        <w:p>
          <w:pPr>
            <w:pStyle w:val="Contents3"/>
            <w:tabs>
              <w:tab w:val="clear" w:pos="8459"/>
              <w:tab w:val="right" w:pos="9026" w:leader="dot"/>
            </w:tabs>
            <w:rPr/>
          </w:pPr>
          <w:hyperlink w:anchor="__RefHeading___Toc2606312_1934241801">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606314_1934241801">
            <w:r>
              <w:rPr>
                <w:webHidden/>
                <w:rStyle w:val="IndexLink"/>
                <w:rtl w:val="true"/>
              </w:rPr>
              <w:t>کتاب الطلاق</w:t>
            </w:r>
            <w:r>
              <w:rPr>
                <w:rStyle w:val="IndexLink"/>
                <w:rtl w:val="true"/>
              </w:rPr>
              <w:tab/>
            </w:r>
            <w:r>
              <w:rPr>
                <w:rStyle w:val="IndexLink"/>
              </w:rPr>
              <w:t>13</w:t>
            </w:r>
          </w:hyperlink>
        </w:p>
        <w:p>
          <w:pPr>
            <w:pStyle w:val="Contents4"/>
            <w:tabs>
              <w:tab w:val="clear" w:pos="8176"/>
              <w:tab w:val="right" w:pos="9026" w:leader="dot"/>
            </w:tabs>
            <w:rPr/>
          </w:pPr>
          <w:hyperlink w:anchor="__RefHeading___Toc2606316_1934241801">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606318_1934241801">
            <w:r>
              <w:rPr>
                <w:webHidden/>
                <w:rStyle w:val="IndexLink"/>
                <w:rtl w:val="true"/>
              </w:rPr>
              <w:t>و أرکانه</w:t>
            </w:r>
            <w:r>
              <w:rPr>
                <w:rStyle w:val="IndexLink"/>
                <w:rtl w:val="true"/>
              </w:rPr>
              <w:tab/>
            </w:r>
            <w:r>
              <w:rPr>
                <w:rStyle w:val="IndexLink"/>
              </w:rPr>
              <w:t>15</w:t>
            </w:r>
          </w:hyperlink>
        </w:p>
        <w:p>
          <w:pPr>
            <w:pStyle w:val="Contents5"/>
            <w:tabs>
              <w:tab w:val="clear" w:pos="7892"/>
              <w:tab w:val="right" w:pos="9026" w:leader="dot"/>
            </w:tabs>
            <w:rPr/>
          </w:pPr>
          <w:hyperlink w:anchor="__RefHeading___Toc2606320_1934241801">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2606322_1934241801">
            <w:r>
              <w:rPr>
                <w:webHidden/>
                <w:rStyle w:val="IndexLink"/>
                <w:rtl w:val="true"/>
              </w:rPr>
              <w:t>الرکن الأول</w:t>
            </w:r>
            <w:r>
              <w:rPr>
                <w:rStyle w:val="IndexLink"/>
                <w:rtl w:val="true"/>
              </w:rPr>
              <w:t>:</w:t>
            </w:r>
            <w:r>
              <w:rPr>
                <w:rStyle w:val="IndexLink"/>
                <w:rtl w:val="true"/>
              </w:rPr>
              <w:t>فی المطلّق</w:t>
            </w:r>
            <w:r>
              <w:rPr>
                <w:rStyle w:val="IndexLink"/>
                <w:rtl w:val="true"/>
              </w:rPr>
              <w:tab/>
            </w:r>
            <w:r>
              <w:rPr>
                <w:rStyle w:val="IndexLink"/>
              </w:rPr>
              <w:t>15</w:t>
            </w:r>
          </w:hyperlink>
        </w:p>
        <w:p>
          <w:pPr>
            <w:pStyle w:val="Contents6"/>
            <w:tabs>
              <w:tab w:val="clear" w:pos="7609"/>
              <w:tab w:val="right" w:pos="9026" w:leader="dot"/>
            </w:tabs>
            <w:rPr/>
          </w:pPr>
          <w:hyperlink w:anchor="__RefHeading___Toc2606324_1934241801">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2606326_1934241801">
            <w:r>
              <w:rPr>
                <w:webHidden/>
                <w:rStyle w:val="IndexLink"/>
                <w:rtl w:val="true"/>
              </w:rPr>
              <w:t>الأول</w:t>
            </w:r>
            <w:r>
              <w:rPr>
                <w:rStyle w:val="IndexLink"/>
                <w:rtl w:val="true"/>
              </w:rPr>
              <w:t>:</w:t>
            </w:r>
            <w:r>
              <w:rPr>
                <w:rStyle w:val="IndexLink"/>
                <w:rtl w:val="true"/>
              </w:rPr>
              <w:t>البلوغ</w:t>
            </w:r>
            <w:r>
              <w:rPr>
                <w:rStyle w:val="IndexLink"/>
                <w:rtl w:val="true"/>
              </w:rPr>
              <w:tab/>
            </w:r>
            <w:r>
              <w:rPr>
                <w:rStyle w:val="IndexLink"/>
              </w:rPr>
              <w:t>15</w:t>
            </w:r>
          </w:hyperlink>
        </w:p>
        <w:p>
          <w:pPr>
            <w:pStyle w:val="Contents6"/>
            <w:tabs>
              <w:tab w:val="clear" w:pos="7609"/>
              <w:tab w:val="right" w:pos="9026" w:leader="dot"/>
            </w:tabs>
            <w:rPr/>
          </w:pPr>
          <w:hyperlink w:anchor="__RefHeading___Toc2606328_1934241801">
            <w:r>
              <w:rPr>
                <w:webHidden/>
                <w:rStyle w:val="IndexLink"/>
                <w:rtl w:val="true"/>
              </w:rPr>
              <w:t>الشرط الثانی</w:t>
            </w:r>
            <w:r>
              <w:rPr>
                <w:rStyle w:val="IndexLink"/>
                <w:rtl w:val="true"/>
              </w:rPr>
              <w:t>:</w:t>
            </w:r>
            <w:r>
              <w:rPr>
                <w:rStyle w:val="IndexLink"/>
                <w:rtl w:val="true"/>
              </w:rPr>
              <w:t>العقل</w:t>
            </w:r>
            <w:r>
              <w:rPr>
                <w:rStyle w:val="IndexLink"/>
                <w:rtl w:val="true"/>
              </w:rPr>
              <w:tab/>
            </w:r>
            <w:r>
              <w:rPr>
                <w:rStyle w:val="IndexLink"/>
              </w:rPr>
              <w:t>21</w:t>
            </w:r>
          </w:hyperlink>
        </w:p>
        <w:p>
          <w:pPr>
            <w:pStyle w:val="Contents6"/>
            <w:tabs>
              <w:tab w:val="clear" w:pos="7609"/>
              <w:tab w:val="right" w:pos="9026" w:leader="dot"/>
            </w:tabs>
            <w:rPr/>
          </w:pPr>
          <w:hyperlink w:anchor="__RefHeading___Toc2606330_1934241801">
            <w:r>
              <w:rPr>
                <w:webHidden/>
                <w:rStyle w:val="IndexLink"/>
                <w:rtl w:val="true"/>
              </w:rPr>
              <w:t>الشرط الثالث</w:t>
            </w:r>
            <w:r>
              <w:rPr>
                <w:rStyle w:val="IndexLink"/>
                <w:rtl w:val="true"/>
              </w:rPr>
              <w:t>:</w:t>
            </w:r>
            <w:r>
              <w:rPr>
                <w:rStyle w:val="IndexLink"/>
                <w:rtl w:val="true"/>
              </w:rPr>
              <w:t>الاختیار</w:t>
            </w:r>
            <w:r>
              <w:rPr>
                <w:rStyle w:val="IndexLink"/>
                <w:rtl w:val="true"/>
              </w:rPr>
              <w:tab/>
            </w:r>
            <w:r>
              <w:rPr>
                <w:rStyle w:val="IndexLink"/>
              </w:rPr>
              <w:t>23</w:t>
            </w:r>
          </w:hyperlink>
        </w:p>
        <w:p>
          <w:pPr>
            <w:pStyle w:val="Contents6"/>
            <w:tabs>
              <w:tab w:val="clear" w:pos="7609"/>
              <w:tab w:val="right" w:pos="9026" w:leader="dot"/>
            </w:tabs>
            <w:rPr/>
          </w:pPr>
          <w:hyperlink w:anchor="__RefHeading___Toc2606332_1934241801">
            <w:r>
              <w:rPr>
                <w:webHidden/>
                <w:rStyle w:val="IndexLink"/>
                <w:rtl w:val="true"/>
              </w:rPr>
              <w:t>الشرط الرابع</w:t>
            </w:r>
            <w:r>
              <w:rPr>
                <w:rStyle w:val="IndexLink"/>
                <w:rtl w:val="true"/>
              </w:rPr>
              <w:t>:</w:t>
            </w:r>
            <w:r>
              <w:rPr>
                <w:rStyle w:val="IndexLink"/>
                <w:rtl w:val="true"/>
              </w:rPr>
              <w:t>القصد</w:t>
            </w:r>
            <w:r>
              <w:rPr>
                <w:rStyle w:val="IndexLink"/>
                <w:rtl w:val="true"/>
              </w:rPr>
              <w:tab/>
            </w:r>
            <w:r>
              <w:rPr>
                <w:rStyle w:val="IndexLink"/>
              </w:rPr>
              <w:t>30</w:t>
            </w:r>
          </w:hyperlink>
        </w:p>
        <w:p>
          <w:pPr>
            <w:pStyle w:val="Contents6"/>
            <w:tabs>
              <w:tab w:val="clear" w:pos="7609"/>
              <w:tab w:val="right" w:pos="9026" w:leader="dot"/>
            </w:tabs>
            <w:rPr/>
          </w:pPr>
          <w:hyperlink w:anchor="__RefHeading___Toc2606334_1934241801">
            <w:r>
              <w:rPr>
                <w:webHidden/>
                <w:rStyle w:val="IndexLink"/>
                <w:rtl w:val="true"/>
              </w:rPr>
              <w:t>تفریع علی الجواز</w:t>
            </w:r>
            <w:r>
              <w:rPr>
                <w:rStyle w:val="IndexLink"/>
                <w:rtl w:val="true"/>
              </w:rPr>
              <w:tab/>
            </w:r>
            <w:r>
              <w:rPr>
                <w:rStyle w:val="IndexLink"/>
              </w:rPr>
              <w:t>35</w:t>
            </w:r>
          </w:hyperlink>
        </w:p>
        <w:p>
          <w:pPr>
            <w:pStyle w:val="Contents5"/>
            <w:tabs>
              <w:tab w:val="clear" w:pos="7892"/>
              <w:tab w:val="right" w:pos="9026" w:leader="dot"/>
            </w:tabs>
            <w:rPr/>
          </w:pPr>
          <w:hyperlink w:anchor="__RefHeading___Toc2606336_1934241801">
            <w:r>
              <w:rPr>
                <w:webHidden/>
                <w:rStyle w:val="IndexLink"/>
                <w:rtl w:val="true"/>
              </w:rPr>
              <w:t>الرکن الثانی</w:t>
            </w:r>
            <w:r>
              <w:rPr>
                <w:rStyle w:val="IndexLink"/>
                <w:rtl w:val="true"/>
              </w:rPr>
              <w:t>:</w:t>
            </w:r>
            <w:r>
              <w:rPr>
                <w:rStyle w:val="IndexLink"/>
                <w:rtl w:val="true"/>
              </w:rPr>
              <w:t>فی المطلّقة</w:t>
            </w:r>
            <w:r>
              <w:rPr>
                <w:rStyle w:val="IndexLink"/>
                <w:rtl w:val="true"/>
              </w:rPr>
              <w:tab/>
            </w:r>
            <w:r>
              <w:rPr>
                <w:rStyle w:val="IndexLink"/>
              </w:rPr>
              <w:t>39</w:t>
            </w:r>
          </w:hyperlink>
        </w:p>
        <w:p>
          <w:pPr>
            <w:pStyle w:val="Contents6"/>
            <w:tabs>
              <w:tab w:val="clear" w:pos="7609"/>
              <w:tab w:val="right" w:pos="9026" w:leader="dot"/>
            </w:tabs>
            <w:rPr/>
          </w:pPr>
          <w:hyperlink w:anchor="__RefHeading___Toc2606338_1934241801">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2606340_1934241801">
            <w:r>
              <w:rPr>
                <w:webHidden/>
                <w:rStyle w:val="IndexLink"/>
                <w:rtl w:val="true"/>
              </w:rPr>
              <w:t>الأول</w:t>
            </w:r>
            <w:r>
              <w:rPr>
                <w:rStyle w:val="IndexLink"/>
                <w:rtl w:val="true"/>
              </w:rPr>
              <w:t>:</w:t>
            </w:r>
            <w:r>
              <w:rPr>
                <w:rStyle w:val="IndexLink"/>
                <w:rtl w:val="true"/>
              </w:rPr>
              <w:t>أن تکون زوجة</w:t>
            </w:r>
            <w:r>
              <w:rPr>
                <w:rStyle w:val="IndexLink"/>
                <w:rtl w:val="true"/>
              </w:rPr>
              <w:tab/>
            </w:r>
            <w:r>
              <w:rPr>
                <w:rStyle w:val="IndexLink"/>
              </w:rPr>
              <w:t>39</w:t>
            </w:r>
          </w:hyperlink>
        </w:p>
        <w:p>
          <w:pPr>
            <w:pStyle w:val="Contents6"/>
            <w:tabs>
              <w:tab w:val="clear" w:pos="7609"/>
              <w:tab w:val="right" w:pos="9026" w:leader="dot"/>
            </w:tabs>
            <w:rPr/>
          </w:pPr>
          <w:hyperlink w:anchor="__RefHeading___Toc2606342_1934241801">
            <w:r>
              <w:rPr>
                <w:webHidden/>
                <w:rStyle w:val="IndexLink"/>
                <w:rtl w:val="true"/>
              </w:rPr>
              <w:t>الثانی</w:t>
            </w:r>
            <w:r>
              <w:rPr>
                <w:rStyle w:val="IndexLink"/>
                <w:rtl w:val="true"/>
              </w:rPr>
              <w:t>:</w:t>
            </w:r>
            <w:r>
              <w:rPr>
                <w:rStyle w:val="IndexLink"/>
                <w:rtl w:val="true"/>
              </w:rPr>
              <w:t>أن یکون العقد دائما</w:t>
            </w:r>
            <w:r>
              <w:rPr>
                <w:rStyle w:val="IndexLink"/>
                <w:rtl w:val="true"/>
              </w:rPr>
              <w:tab/>
            </w:r>
            <w:r>
              <w:rPr>
                <w:rStyle w:val="IndexLink"/>
              </w:rPr>
              <w:t>40</w:t>
            </w:r>
          </w:hyperlink>
        </w:p>
        <w:p>
          <w:pPr>
            <w:pStyle w:val="Contents6"/>
            <w:tabs>
              <w:tab w:val="clear" w:pos="7609"/>
              <w:tab w:val="right" w:pos="9026" w:leader="dot"/>
            </w:tabs>
            <w:rPr/>
          </w:pPr>
          <w:hyperlink w:anchor="__RefHeading___Toc2606344_1934241801">
            <w:r>
              <w:rPr>
                <w:webHidden/>
                <w:rStyle w:val="IndexLink"/>
                <w:rtl w:val="true"/>
              </w:rPr>
              <w:t>الثالث</w:t>
            </w:r>
            <w:r>
              <w:rPr>
                <w:rStyle w:val="IndexLink"/>
                <w:rtl w:val="true"/>
              </w:rPr>
              <w:t>:</w:t>
            </w:r>
            <w:r>
              <w:rPr>
                <w:rStyle w:val="IndexLink"/>
                <w:rtl w:val="true"/>
              </w:rPr>
              <w:t>أن تکون طاهرا من الحیض و النفاس</w:t>
            </w:r>
            <w:r>
              <w:rPr>
                <w:rStyle w:val="IndexLink"/>
                <w:rtl w:val="true"/>
              </w:rPr>
              <w:tab/>
            </w:r>
            <w:r>
              <w:rPr>
                <w:rStyle w:val="IndexLink"/>
              </w:rPr>
              <w:t>41</w:t>
            </w:r>
          </w:hyperlink>
        </w:p>
        <w:p>
          <w:pPr>
            <w:pStyle w:val="Contents6"/>
            <w:tabs>
              <w:tab w:val="clear" w:pos="7609"/>
              <w:tab w:val="right" w:pos="9026" w:leader="dot"/>
            </w:tabs>
            <w:rPr/>
          </w:pPr>
          <w:hyperlink w:anchor="__RefHeading___Toc2606346_1934241801">
            <w:r>
              <w:rPr>
                <w:webHidden/>
                <w:rStyle w:val="IndexLink"/>
                <w:rtl w:val="true"/>
              </w:rPr>
              <w:t>الرابع</w:t>
            </w:r>
            <w:r>
              <w:rPr>
                <w:rStyle w:val="IndexLink"/>
                <w:rtl w:val="true"/>
              </w:rPr>
              <w:t>:</w:t>
            </w:r>
            <w:r>
              <w:rPr>
                <w:rStyle w:val="IndexLink"/>
                <w:rtl w:val="true"/>
              </w:rPr>
              <w:t>أن تکون مستبرأة</w:t>
            </w:r>
            <w:r>
              <w:rPr>
                <w:rStyle w:val="IndexLink"/>
                <w:rtl w:val="true"/>
              </w:rPr>
              <w:tab/>
            </w:r>
            <w:r>
              <w:rPr>
                <w:rStyle w:val="IndexLink"/>
              </w:rPr>
              <w:t>53</w:t>
            </w:r>
          </w:hyperlink>
        </w:p>
        <w:p>
          <w:pPr>
            <w:pStyle w:val="Contents6"/>
            <w:tabs>
              <w:tab w:val="clear" w:pos="7609"/>
              <w:tab w:val="right" w:pos="9026" w:leader="dot"/>
            </w:tabs>
            <w:rPr/>
          </w:pPr>
          <w:hyperlink w:anchor="__RefHeading___Toc2606348_1934241801">
            <w:r>
              <w:rPr>
                <w:webHidden/>
                <w:rStyle w:val="IndexLink"/>
                <w:rtl w:val="true"/>
              </w:rPr>
              <w:t>الخامس</w:t>
            </w:r>
            <w:r>
              <w:rPr>
                <w:rStyle w:val="IndexLink"/>
                <w:rtl w:val="true"/>
              </w:rPr>
              <w:t>:</w:t>
            </w:r>
            <w:r>
              <w:rPr>
                <w:rStyle w:val="IndexLink"/>
                <w:rtl w:val="true"/>
              </w:rPr>
              <w:t>تعیین المطلّقة</w:t>
            </w:r>
            <w:r>
              <w:rPr>
                <w:rStyle w:val="IndexLink"/>
                <w:rtl w:val="true"/>
              </w:rPr>
              <w:tab/>
            </w:r>
            <w:r>
              <w:rPr>
                <w:rStyle w:val="IndexLink"/>
              </w:rPr>
              <w:t>54</w:t>
            </w:r>
          </w:hyperlink>
        </w:p>
        <w:p>
          <w:pPr>
            <w:pStyle w:val="Contents5"/>
            <w:tabs>
              <w:tab w:val="clear" w:pos="7892"/>
              <w:tab w:val="right" w:pos="9026" w:leader="dot"/>
            </w:tabs>
            <w:rPr/>
          </w:pPr>
          <w:hyperlink w:anchor="__RefHeading___Toc2606350_1934241801">
            <w:r>
              <w:rPr>
                <w:webHidden/>
                <w:rStyle w:val="IndexLink"/>
                <w:rtl w:val="true"/>
              </w:rPr>
              <w:t>الرکن الثالث</w:t>
            </w:r>
            <w:r>
              <w:rPr>
                <w:rStyle w:val="IndexLink"/>
                <w:rtl w:val="true"/>
              </w:rPr>
              <w:t>:</w:t>
            </w:r>
            <w:r>
              <w:rPr>
                <w:rStyle w:val="IndexLink"/>
                <w:rtl w:val="true"/>
              </w:rPr>
              <w:t>فی الصیغة</w:t>
            </w:r>
            <w:r>
              <w:rPr>
                <w:rStyle w:val="IndexLink"/>
                <w:rtl w:val="true"/>
              </w:rPr>
              <w:tab/>
            </w:r>
            <w:r>
              <w:rPr>
                <w:rStyle w:val="IndexLink"/>
              </w:rPr>
              <w:t>69</w:t>
            </w:r>
          </w:hyperlink>
        </w:p>
        <w:p>
          <w:pPr>
            <w:pStyle w:val="Contents6"/>
            <w:tabs>
              <w:tab w:val="clear" w:pos="7609"/>
              <w:tab w:val="right" w:pos="9026" w:leader="dot"/>
            </w:tabs>
            <w:rPr/>
          </w:pPr>
          <w:hyperlink w:anchor="__RefHeading___Toc2606352_1934241801">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2606354_1934241801">
            <w:r>
              <w:rPr>
                <w:webHidden/>
                <w:rStyle w:val="IndexLink"/>
                <w:rtl w:val="true"/>
              </w:rPr>
              <w:t>تفریع</w:t>
            </w:r>
            <w:r>
              <w:rPr>
                <w:rStyle w:val="IndexLink"/>
                <w:rtl w:val="true"/>
              </w:rPr>
              <w:tab/>
            </w:r>
            <w:r>
              <w:rPr>
                <w:rStyle w:val="IndexLink"/>
              </w:rPr>
              <w:t>104</w:t>
            </w:r>
          </w:hyperlink>
        </w:p>
        <w:p>
          <w:pPr>
            <w:pStyle w:val="Contents6"/>
            <w:tabs>
              <w:tab w:val="clear" w:pos="7609"/>
              <w:tab w:val="right" w:pos="9026" w:leader="dot"/>
            </w:tabs>
            <w:rPr/>
          </w:pPr>
          <w:hyperlink w:anchor="__RefHeading___Toc2606356_1934241801">
            <w:r>
              <w:rPr>
                <w:webHidden/>
                <w:rStyle w:val="IndexLink"/>
                <w:rtl w:val="true"/>
              </w:rPr>
              <w:t>فرع</w:t>
            </w:r>
            <w:r>
              <w:rPr>
                <w:rStyle w:val="IndexLink"/>
                <w:rtl w:val="true"/>
              </w:rPr>
              <w:tab/>
            </w:r>
            <w:r>
              <w:rPr>
                <w:rStyle w:val="IndexLink"/>
              </w:rPr>
              <w:t>113</w:t>
            </w:r>
          </w:hyperlink>
        </w:p>
        <w:p>
          <w:pPr>
            <w:pStyle w:val="Contents5"/>
            <w:tabs>
              <w:tab w:val="clear" w:pos="7892"/>
              <w:tab w:val="right" w:pos="9026" w:leader="dot"/>
            </w:tabs>
            <w:rPr/>
          </w:pPr>
          <w:hyperlink w:anchor="__RefHeading___Toc2606358_1934241801">
            <w:r>
              <w:rPr>
                <w:webHidden/>
                <w:rStyle w:val="IndexLink"/>
                <w:rtl w:val="true"/>
              </w:rPr>
              <w:t>الرکن الرابع</w:t>
            </w:r>
            <w:r>
              <w:rPr>
                <w:rStyle w:val="IndexLink"/>
                <w:rtl w:val="true"/>
              </w:rPr>
              <w:t>:</w:t>
            </w:r>
            <w:r>
              <w:rPr>
                <w:rStyle w:val="IndexLink"/>
                <w:rtl w:val="true"/>
              </w:rPr>
              <w:t>الإشهاد</w:t>
            </w:r>
            <w:r>
              <w:rPr>
                <w:rStyle w:val="IndexLink"/>
                <w:rtl w:val="true"/>
              </w:rPr>
              <w:tab/>
            </w:r>
            <w:r>
              <w:rPr>
                <w:rStyle w:val="IndexLink"/>
              </w:rPr>
              <w:t>117</w:t>
            </w:r>
          </w:hyperlink>
        </w:p>
        <w:p>
          <w:pPr>
            <w:pStyle w:val="Contents4"/>
            <w:tabs>
              <w:tab w:val="clear" w:pos="8176"/>
              <w:tab w:val="right" w:pos="9026" w:leader="dot"/>
            </w:tabs>
            <w:rPr/>
          </w:pPr>
          <w:hyperlink w:anchor="__RefHeading___Toc2606360_1934241801">
            <w:r>
              <w:rPr>
                <w:webHidden/>
                <w:rStyle w:val="IndexLink"/>
                <w:rtl w:val="true"/>
              </w:rPr>
              <w:t>النظر الثانی</w:t>
            </w:r>
            <w:r>
              <w:rPr>
                <w:rStyle w:val="IndexLink"/>
                <w:rtl w:val="true"/>
              </w:rPr>
              <w:t>:</w:t>
            </w:r>
            <w:r>
              <w:rPr>
                <w:rStyle w:val="IndexLink"/>
                <w:rtl w:val="true"/>
              </w:rPr>
              <w:t>فی أقسام الطلاق</w:t>
            </w:r>
            <w:r>
              <w:rPr>
                <w:rStyle w:val="IndexLink"/>
                <w:rtl w:val="true"/>
              </w:rPr>
              <w:tab/>
            </w:r>
            <w:r>
              <w:rPr>
                <w:rStyle w:val="IndexLink"/>
              </w:rPr>
              <w:t>125</w:t>
            </w:r>
          </w:hyperlink>
        </w:p>
        <w:p>
          <w:pPr>
            <w:pStyle w:val="Contents5"/>
            <w:tabs>
              <w:tab w:val="clear" w:pos="7892"/>
              <w:tab w:val="right" w:pos="9026" w:leader="dot"/>
            </w:tabs>
            <w:rPr/>
          </w:pPr>
          <w:hyperlink w:anchor="__RefHeading___Toc2606362_1934241801">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2606364_1934241801">
            <w:r>
              <w:rPr>
                <w:webHidden/>
                <w:rStyle w:val="IndexLink"/>
                <w:rtl w:val="true"/>
              </w:rPr>
              <w:t>فالبدعة ثلاث</w:t>
            </w:r>
            <w:r>
              <w:rPr>
                <w:rStyle w:val="IndexLink"/>
                <w:rtl w:val="true"/>
              </w:rPr>
              <w:tab/>
            </w:r>
            <w:r>
              <w:rPr>
                <w:rStyle w:val="IndexLink"/>
              </w:rPr>
              <w:t>125</w:t>
            </w:r>
          </w:hyperlink>
        </w:p>
        <w:p>
          <w:pPr>
            <w:pStyle w:val="Contents5"/>
            <w:tabs>
              <w:tab w:val="clear" w:pos="7892"/>
              <w:tab w:val="right" w:pos="9026" w:leader="dot"/>
            </w:tabs>
            <w:rPr/>
          </w:pPr>
          <w:hyperlink w:anchor="__RefHeading___Toc2606366_1934241801">
            <w:r>
              <w:rPr>
                <w:webHidden/>
                <w:rStyle w:val="IndexLink"/>
                <w:rtl w:val="true"/>
              </w:rPr>
              <w:t>و السنّة تنقسم أقساما ثلاثة</w:t>
            </w:r>
            <w:r>
              <w:rPr>
                <w:rStyle w:val="IndexLink"/>
                <w:rtl w:val="true"/>
              </w:rPr>
              <w:tab/>
            </w:r>
            <w:r>
              <w:rPr>
                <w:rStyle w:val="IndexLink"/>
              </w:rPr>
              <w:t>128</w:t>
            </w:r>
          </w:hyperlink>
        </w:p>
        <w:p>
          <w:pPr>
            <w:pStyle w:val="Contents6"/>
            <w:tabs>
              <w:tab w:val="clear" w:pos="7609"/>
              <w:tab w:val="right" w:pos="9026" w:leader="dot"/>
            </w:tabs>
            <w:rPr/>
          </w:pPr>
          <w:hyperlink w:anchor="__RefHeading___Toc2606368_1934241801">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606370_1934241801">
            <w:r>
              <w:rPr>
                <w:webHidden/>
                <w:rStyle w:val="IndexLink"/>
                <w:rtl w:val="true"/>
              </w:rPr>
              <w:t>فالبائن</w:t>
            </w:r>
            <w:r>
              <w:rPr>
                <w:rStyle w:val="IndexLink"/>
                <w:rtl w:val="true"/>
              </w:rPr>
              <w:tab/>
            </w:r>
            <w:r>
              <w:rPr>
                <w:rStyle w:val="IndexLink"/>
              </w:rPr>
              <w:t>129</w:t>
            </w:r>
          </w:hyperlink>
        </w:p>
        <w:p>
          <w:pPr>
            <w:pStyle w:val="Contents6"/>
            <w:tabs>
              <w:tab w:val="clear" w:pos="7609"/>
              <w:tab w:val="right" w:pos="9026" w:leader="dot"/>
            </w:tabs>
            <w:rPr/>
          </w:pPr>
          <w:hyperlink w:anchor="__RefHeading___Toc2606372_1934241801">
            <w:r>
              <w:rPr>
                <w:webHidden/>
                <w:rStyle w:val="IndexLink"/>
                <w:rtl w:val="true"/>
              </w:rPr>
              <w:t>و الرجعی</w:t>
            </w:r>
            <w:r>
              <w:rPr>
                <w:rStyle w:val="IndexLink"/>
                <w:rtl w:val="true"/>
              </w:rPr>
              <w:tab/>
            </w:r>
            <w:r>
              <w:rPr>
                <w:rStyle w:val="IndexLink"/>
              </w:rPr>
              <w:t>130</w:t>
            </w:r>
          </w:hyperlink>
        </w:p>
        <w:p>
          <w:pPr>
            <w:pStyle w:val="Contents6"/>
            <w:tabs>
              <w:tab w:val="clear" w:pos="7609"/>
              <w:tab w:val="right" w:pos="9026" w:leader="dot"/>
            </w:tabs>
            <w:rPr/>
          </w:pPr>
          <w:hyperlink w:anchor="__RefHeading___Toc2606374_1934241801">
            <w:r>
              <w:rPr>
                <w:webHidden/>
                <w:rStyle w:val="IndexLink"/>
                <w:rtl w:val="true"/>
              </w:rPr>
              <w:t>و أما طلاق العدّة</w:t>
            </w:r>
            <w:r>
              <w:rPr>
                <w:rStyle w:val="IndexLink"/>
                <w:rtl w:val="true"/>
              </w:rPr>
              <w:tab/>
            </w:r>
            <w:r>
              <w:rPr>
                <w:rStyle w:val="IndexLink"/>
              </w:rPr>
              <w:t>131</w:t>
            </w:r>
          </w:hyperlink>
        </w:p>
        <w:p>
          <w:pPr>
            <w:pStyle w:val="Contents6"/>
            <w:tabs>
              <w:tab w:val="clear" w:pos="7609"/>
              <w:tab w:val="right" w:pos="9026" w:leader="dot"/>
            </w:tabs>
            <w:rPr/>
          </w:pPr>
          <w:hyperlink w:anchor="__RefHeading___Toc2606376_1934241801">
            <w:r>
              <w:rPr>
                <w:webHidden/>
                <w:rStyle w:val="IndexLink"/>
                <w:rtl w:val="true"/>
              </w:rPr>
              <w:t>مسائل ستّ</w:t>
            </w:r>
            <w:r>
              <w:rPr>
                <w:rStyle w:val="IndexLink"/>
                <w:rtl w:val="true"/>
              </w:rPr>
              <w:tab/>
            </w:r>
            <w:r>
              <w:rPr>
                <w:rStyle w:val="IndexLink"/>
              </w:rPr>
              <w:t>133</w:t>
            </w:r>
          </w:hyperlink>
        </w:p>
        <w:p>
          <w:pPr>
            <w:pStyle w:val="Contents6"/>
            <w:tabs>
              <w:tab w:val="clear" w:pos="7609"/>
              <w:tab w:val="right" w:pos="9026" w:leader="dot"/>
            </w:tabs>
            <w:rPr/>
          </w:pPr>
          <w:hyperlink w:anchor="__RefHeading___Toc2606378_1934241801">
            <w:r>
              <w:rPr>
                <w:webHidden/>
                <w:rStyle w:val="IndexLink"/>
                <w:rtl w:val="true"/>
              </w:rPr>
              <w:t>الأولی</w:t>
            </w:r>
            <w:r>
              <w:rPr>
                <w:rStyle w:val="IndexLink"/>
                <w:rtl w:val="true"/>
              </w:rPr>
              <w:t>:</w:t>
            </w:r>
            <w:r>
              <w:rPr>
                <w:rStyle w:val="IndexLink"/>
                <w:rtl w:val="true"/>
              </w:rPr>
              <w:t>إذا طلّقها فخرجت</w:t>
            </w:r>
            <w:r>
              <w:rPr>
                <w:rStyle w:val="IndexLink"/>
                <w:rtl w:val="true"/>
              </w:rPr>
              <w:t>(</w:t>
            </w:r>
            <w:r>
              <w:rPr>
                <w:rStyle w:val="IndexLink"/>
              </w:rPr>
              <w:t>1</w:t>
            </w:r>
            <w:r>
              <w:rPr>
                <w:rStyle w:val="IndexLink"/>
                <w:rtl w:val="true"/>
              </w:rPr>
              <w:t>)</w:t>
            </w:r>
            <w:r>
              <w:rPr>
                <w:rStyle w:val="IndexLink"/>
                <w:rtl w:val="true"/>
              </w:rPr>
              <w:t>من العدّة</w:t>
            </w:r>
            <w:r>
              <w:rPr>
                <w:rStyle w:val="IndexLink"/>
                <w:rtl w:val="true"/>
              </w:rPr>
              <w:tab/>
            </w:r>
            <w:r>
              <w:rPr>
                <w:rStyle w:val="IndexLink"/>
              </w:rPr>
              <w:t>133</w:t>
            </w:r>
          </w:hyperlink>
        </w:p>
        <w:p>
          <w:pPr>
            <w:pStyle w:val="Contents6"/>
            <w:tabs>
              <w:tab w:val="clear" w:pos="7609"/>
              <w:tab w:val="right" w:pos="9026" w:leader="dot"/>
            </w:tabs>
            <w:rPr/>
          </w:pPr>
          <w:hyperlink w:anchor="__RefHeading___Toc2606380_1934241801">
            <w:r>
              <w:rPr>
                <w:webHidden/>
                <w:rStyle w:val="IndexLink"/>
                <w:rtl w:val="true"/>
              </w:rPr>
              <w:t>الثانیة</w:t>
            </w:r>
            <w:r>
              <w:rPr>
                <w:rStyle w:val="IndexLink"/>
                <w:rtl w:val="true"/>
              </w:rPr>
              <w:t>:</w:t>
            </w:r>
            <w:r>
              <w:rPr>
                <w:rStyle w:val="IndexLink"/>
                <w:rtl w:val="true"/>
              </w:rPr>
              <w:t>إذا طلّق الحامل و راجعها</w:t>
            </w:r>
            <w:r>
              <w:rPr>
                <w:rStyle w:val="IndexLink"/>
                <w:rtl w:val="true"/>
              </w:rPr>
              <w:tab/>
            </w:r>
            <w:r>
              <w:rPr>
                <w:rStyle w:val="IndexLink"/>
              </w:rPr>
              <w:t>136</w:t>
            </w:r>
          </w:hyperlink>
        </w:p>
        <w:p>
          <w:pPr>
            <w:pStyle w:val="Contents6"/>
            <w:tabs>
              <w:tab w:val="clear" w:pos="7609"/>
              <w:tab w:val="right" w:pos="9026" w:leader="dot"/>
            </w:tabs>
            <w:rPr/>
          </w:pPr>
          <w:hyperlink w:anchor="__RefHeading___Toc2606382_1934241801">
            <w:r>
              <w:rPr>
                <w:webHidden/>
                <w:rStyle w:val="IndexLink"/>
                <w:rtl w:val="true"/>
              </w:rPr>
              <w:t>الثالثة</w:t>
            </w:r>
            <w:r>
              <w:rPr>
                <w:rStyle w:val="IndexLink"/>
                <w:rtl w:val="true"/>
              </w:rPr>
              <w:t>:</w:t>
            </w:r>
            <w:r>
              <w:rPr>
                <w:rStyle w:val="IndexLink"/>
                <w:rtl w:val="true"/>
              </w:rPr>
              <w:t>إذا طلّق الحائل ثمَّ راجعها</w:t>
            </w:r>
            <w:r>
              <w:rPr>
                <w:rStyle w:val="IndexLink"/>
                <w:rtl w:val="true"/>
              </w:rPr>
              <w:tab/>
            </w:r>
            <w:r>
              <w:rPr>
                <w:rStyle w:val="IndexLink"/>
              </w:rPr>
              <w:t>142</w:t>
            </w:r>
          </w:hyperlink>
        </w:p>
        <w:p>
          <w:pPr>
            <w:pStyle w:val="Contents6"/>
            <w:tabs>
              <w:tab w:val="clear" w:pos="7609"/>
              <w:tab w:val="right" w:pos="9026" w:leader="dot"/>
            </w:tabs>
            <w:rPr/>
          </w:pPr>
          <w:hyperlink w:anchor="__RefHeading___Toc2606384_1934241801">
            <w:r>
              <w:rPr>
                <w:webHidden/>
                <w:rStyle w:val="IndexLink"/>
                <w:rtl w:val="true"/>
              </w:rPr>
              <w:t>الرابعة</w:t>
            </w:r>
            <w:r>
              <w:rPr>
                <w:rStyle w:val="IndexLink"/>
                <w:rtl w:val="true"/>
              </w:rPr>
              <w:t>:</w:t>
            </w:r>
            <w:r>
              <w:rPr>
                <w:rStyle w:val="IndexLink"/>
                <w:rtl w:val="true"/>
              </w:rPr>
              <w:t>لو شکّ المطلّق فی إیقاع الطلاق</w:t>
            </w:r>
            <w:r>
              <w:rPr>
                <w:rStyle w:val="IndexLink"/>
                <w:rtl w:val="true"/>
              </w:rPr>
              <w:tab/>
            </w:r>
            <w:r>
              <w:rPr>
                <w:rStyle w:val="IndexLink"/>
              </w:rPr>
              <w:t>153</w:t>
            </w:r>
          </w:hyperlink>
        </w:p>
        <w:p>
          <w:pPr>
            <w:pStyle w:val="Contents6"/>
            <w:tabs>
              <w:tab w:val="clear" w:pos="7609"/>
              <w:tab w:val="right" w:pos="9026" w:leader="dot"/>
            </w:tabs>
            <w:rPr/>
          </w:pPr>
          <w:hyperlink w:anchor="__RefHeading___Toc2606386_1934241801">
            <w:r>
              <w:rPr>
                <w:webHidden/>
                <w:rStyle w:val="IndexLink"/>
                <w:rtl w:val="true"/>
              </w:rPr>
              <w:t>الخامسة</w:t>
            </w:r>
            <w:r>
              <w:rPr>
                <w:rStyle w:val="IndexLink"/>
                <w:rtl w:val="true"/>
              </w:rPr>
              <w:t>:</w:t>
            </w:r>
            <w:r>
              <w:rPr>
                <w:rStyle w:val="IndexLink"/>
                <w:rtl w:val="true"/>
              </w:rPr>
              <w:t>إذا طلّق غائبا</w:t>
            </w:r>
            <w:r>
              <w:rPr>
                <w:rStyle w:val="IndexLink"/>
                <w:rtl w:val="true"/>
              </w:rPr>
              <w:tab/>
            </w:r>
            <w:r>
              <w:rPr>
                <w:rStyle w:val="IndexLink"/>
              </w:rPr>
              <w:t>155</w:t>
            </w:r>
          </w:hyperlink>
        </w:p>
        <w:p>
          <w:pPr>
            <w:pStyle w:val="Contents6"/>
            <w:tabs>
              <w:tab w:val="clear" w:pos="7609"/>
              <w:tab w:val="right" w:pos="9026" w:leader="dot"/>
            </w:tabs>
            <w:rPr/>
          </w:pPr>
          <w:hyperlink w:anchor="__RefHeading___Toc2606388_1934241801">
            <w:r>
              <w:rPr>
                <w:webHidden/>
                <w:rStyle w:val="IndexLink"/>
                <w:rtl w:val="true"/>
              </w:rPr>
              <w:t>السادسة</w:t>
            </w:r>
            <w:r>
              <w:rPr>
                <w:rStyle w:val="IndexLink"/>
                <w:rtl w:val="true"/>
              </w:rPr>
              <w:t>:</w:t>
            </w:r>
            <w:r>
              <w:rPr>
                <w:rStyle w:val="IndexLink"/>
                <w:rtl w:val="true"/>
              </w:rPr>
              <w:t>إذا طلّق الغائب و أراد العقد علی رابعة أو علی أخت الزوجة</w:t>
            </w:r>
            <w:r>
              <w:rPr>
                <w:rStyle w:val="IndexLink"/>
                <w:rtl w:val="true"/>
              </w:rPr>
              <w:tab/>
            </w:r>
            <w:r>
              <w:rPr>
                <w:rStyle w:val="IndexLink"/>
              </w:rPr>
              <w:t>156</w:t>
            </w:r>
          </w:hyperlink>
        </w:p>
        <w:p>
          <w:pPr>
            <w:pStyle w:val="Contents4"/>
            <w:tabs>
              <w:tab w:val="clear" w:pos="8176"/>
              <w:tab w:val="right" w:pos="9026" w:leader="dot"/>
            </w:tabs>
            <w:rPr/>
          </w:pPr>
          <w:hyperlink w:anchor="__RefHeading___Toc2606390_1934241801">
            <w:r>
              <w:rPr>
                <w:webHidden/>
                <w:rStyle w:val="IndexLink"/>
                <w:rtl w:val="true"/>
              </w:rPr>
              <w:t>النظر الثالث</w:t>
            </w:r>
            <w:r>
              <w:rPr>
                <w:rStyle w:val="IndexLink"/>
                <w:rtl w:val="true"/>
              </w:rPr>
              <w:t>:</w:t>
            </w:r>
            <w:r>
              <w:rPr>
                <w:rStyle w:val="IndexLink"/>
                <w:rtl w:val="true"/>
              </w:rPr>
              <w:t>فی اللواحق</w:t>
            </w:r>
            <w:r>
              <w:rPr>
                <w:rStyle w:val="IndexLink"/>
                <w:rtl w:val="true"/>
              </w:rPr>
              <w:tab/>
            </w:r>
            <w:r>
              <w:rPr>
                <w:rStyle w:val="IndexLink"/>
              </w:rPr>
              <w:t>159</w:t>
            </w:r>
          </w:hyperlink>
        </w:p>
        <w:p>
          <w:pPr>
            <w:pStyle w:val="Contents5"/>
            <w:tabs>
              <w:tab w:val="clear" w:pos="7892"/>
              <w:tab w:val="right" w:pos="9026" w:leader="dot"/>
            </w:tabs>
            <w:rPr/>
          </w:pPr>
          <w:hyperlink w:anchor="__RefHeading___Toc2606392_1934241801">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2606394_1934241801">
            <w:r>
              <w:rPr>
                <w:webHidden/>
                <w:rStyle w:val="IndexLink"/>
                <w:rtl w:val="true"/>
              </w:rPr>
              <w:t>الأول</w:t>
            </w:r>
            <w:r>
              <w:rPr>
                <w:rStyle w:val="IndexLink"/>
                <w:rtl w:val="true"/>
              </w:rPr>
              <w:t>:</w:t>
            </w:r>
            <w:r>
              <w:rPr>
                <w:rStyle w:val="IndexLink"/>
                <w:rtl w:val="true"/>
              </w:rPr>
              <w:t>فی طلاق المریض</w:t>
            </w:r>
            <w:r>
              <w:rPr>
                <w:rStyle w:val="IndexLink"/>
                <w:rtl w:val="true"/>
              </w:rPr>
              <w:tab/>
            </w:r>
            <w:r>
              <w:rPr>
                <w:rStyle w:val="IndexLink"/>
              </w:rPr>
              <w:t>159</w:t>
            </w:r>
          </w:hyperlink>
        </w:p>
        <w:p>
          <w:pPr>
            <w:pStyle w:val="Contents6"/>
            <w:tabs>
              <w:tab w:val="clear" w:pos="7609"/>
              <w:tab w:val="right" w:pos="9026" w:leader="dot"/>
            </w:tabs>
            <w:rPr/>
          </w:pPr>
          <w:hyperlink w:anchor="__RefHeading___Toc2606396_1934241801">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2606398_1934241801">
            <w:r>
              <w:rPr>
                <w:webHidden/>
                <w:rStyle w:val="IndexLink"/>
                <w:rtl w:val="true"/>
              </w:rPr>
              <w:t>فروع</w:t>
            </w:r>
            <w:r>
              <w:rPr>
                <w:rStyle w:val="IndexLink"/>
                <w:rtl w:val="true"/>
              </w:rPr>
              <w:tab/>
            </w:r>
            <w:r>
              <w:rPr>
                <w:rStyle w:val="IndexLink"/>
              </w:rPr>
              <w:t>166</w:t>
            </w:r>
          </w:hyperlink>
        </w:p>
        <w:p>
          <w:pPr>
            <w:pStyle w:val="Contents6"/>
            <w:tabs>
              <w:tab w:val="clear" w:pos="7609"/>
              <w:tab w:val="right" w:pos="9026" w:leader="dot"/>
            </w:tabs>
            <w:rPr/>
          </w:pPr>
          <w:hyperlink w:anchor="__RefHeading___Toc2606400_1934241801">
            <w:r>
              <w:rPr>
                <w:webHidden/>
                <w:rStyle w:val="IndexLink"/>
                <w:rtl w:val="true"/>
              </w:rPr>
              <w:t>الأول</w:t>
            </w:r>
            <w:r>
              <w:rPr>
                <w:rStyle w:val="IndexLink"/>
                <w:rtl w:val="true"/>
              </w:rPr>
              <w:t>:</w:t>
            </w:r>
            <w:r>
              <w:rPr>
                <w:rStyle w:val="IndexLink"/>
                <w:rtl w:val="true"/>
              </w:rPr>
              <w:t>لو طلّق الأمة مریضا</w:t>
            </w:r>
            <w:r>
              <w:rPr>
                <w:rStyle w:val="IndexLink"/>
                <w:rtl w:val="true"/>
              </w:rPr>
              <w:tab/>
            </w:r>
            <w:r>
              <w:rPr>
                <w:rStyle w:val="IndexLink"/>
              </w:rPr>
              <w:t>166</w:t>
            </w:r>
          </w:hyperlink>
        </w:p>
        <w:p>
          <w:pPr>
            <w:pStyle w:val="Contents6"/>
            <w:tabs>
              <w:tab w:val="clear" w:pos="7609"/>
              <w:tab w:val="right" w:pos="9026" w:leader="dot"/>
            </w:tabs>
            <w:rPr/>
          </w:pPr>
          <w:hyperlink w:anchor="__RefHeading___Toc2606402_1934241801">
            <w:r>
              <w:rPr>
                <w:webHidden/>
                <w:rStyle w:val="IndexLink"/>
                <w:rtl w:val="true"/>
              </w:rPr>
              <w:t>الثانی</w:t>
            </w:r>
            <w:r>
              <w:rPr>
                <w:rStyle w:val="IndexLink"/>
                <w:rtl w:val="true"/>
              </w:rPr>
              <w:t>:</w:t>
            </w:r>
            <w:r>
              <w:rPr>
                <w:rStyle w:val="IndexLink"/>
                <w:rtl w:val="true"/>
              </w:rPr>
              <w:t>إذا ادّعت المطلّقة أن المیّت طلّقها فی المرض</w:t>
            </w:r>
            <w:r>
              <w:rPr>
                <w:rStyle w:val="IndexLink"/>
                <w:rtl w:val="true"/>
              </w:rPr>
              <w:tab/>
            </w:r>
            <w:r>
              <w:rPr>
                <w:rStyle w:val="IndexLink"/>
              </w:rPr>
              <w:t>167</w:t>
            </w:r>
          </w:hyperlink>
        </w:p>
        <w:p>
          <w:pPr>
            <w:pStyle w:val="Contents6"/>
            <w:tabs>
              <w:tab w:val="clear" w:pos="7609"/>
              <w:tab w:val="right" w:pos="9026" w:leader="dot"/>
            </w:tabs>
            <w:rPr/>
          </w:pPr>
          <w:hyperlink w:anchor="__RefHeading___Toc2606404_1934241801">
            <w:r>
              <w:rPr>
                <w:webHidden/>
                <w:rStyle w:val="IndexLink"/>
                <w:rtl w:val="true"/>
              </w:rPr>
              <w:t>الثالث</w:t>
            </w:r>
            <w:r>
              <w:rPr>
                <w:rStyle w:val="IndexLink"/>
                <w:rtl w:val="true"/>
              </w:rPr>
              <w:t>:</w:t>
            </w:r>
            <w:r>
              <w:rPr>
                <w:rStyle w:val="IndexLink"/>
                <w:rtl w:val="true"/>
              </w:rPr>
              <w:t>لو طلّق أربعا فی مرضه،و تزوّج أربعا</w:t>
            </w:r>
            <w:r>
              <w:rPr>
                <w:rStyle w:val="IndexLink"/>
                <w:rtl w:val="true"/>
              </w:rPr>
              <w:tab/>
            </w:r>
            <w:r>
              <w:rPr>
                <w:rStyle w:val="IndexLink"/>
              </w:rPr>
              <w:t>168</w:t>
            </w:r>
          </w:hyperlink>
        </w:p>
        <w:p>
          <w:pPr>
            <w:pStyle w:val="Contents5"/>
            <w:tabs>
              <w:tab w:val="clear" w:pos="7892"/>
              <w:tab w:val="right" w:pos="9026" w:leader="dot"/>
            </w:tabs>
            <w:rPr/>
          </w:pPr>
          <w:hyperlink w:anchor="__RefHeading___Toc2606406_1934241801">
            <w:r>
              <w:rPr>
                <w:webHidden/>
                <w:rStyle w:val="IndexLink"/>
                <w:rtl w:val="true"/>
              </w:rPr>
              <w:t>المقصد الثانی</w:t>
            </w:r>
            <w:r>
              <w:rPr>
                <w:rStyle w:val="IndexLink"/>
                <w:rtl w:val="true"/>
              </w:rPr>
              <w:t>:</w:t>
            </w:r>
            <w:r>
              <w:rPr>
                <w:rStyle w:val="IndexLink"/>
                <w:rtl w:val="true"/>
              </w:rPr>
              <w:t>فی ما یزول به تحریم الثلاث</w:t>
            </w:r>
            <w:r>
              <w:rPr>
                <w:rStyle w:val="IndexLink"/>
                <w:rtl w:val="true"/>
              </w:rPr>
              <w:tab/>
            </w:r>
            <w:r>
              <w:rPr>
                <w:rStyle w:val="IndexLink"/>
              </w:rPr>
              <w:t>169</w:t>
            </w:r>
          </w:hyperlink>
        </w:p>
        <w:p>
          <w:pPr>
            <w:pStyle w:val="Contents6"/>
            <w:tabs>
              <w:tab w:val="clear" w:pos="7609"/>
              <w:tab w:val="right" w:pos="9026" w:leader="dot"/>
            </w:tabs>
            <w:rPr/>
          </w:pPr>
          <w:hyperlink w:anchor="__RefHeading___Toc2606408_1934241801">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2606410_1934241801">
            <w:r>
              <w:rPr>
                <w:webHidden/>
                <w:rStyle w:val="IndexLink"/>
                <w:rtl w:val="true"/>
              </w:rPr>
              <w:t>فروع</w:t>
            </w:r>
            <w:r>
              <w:rPr>
                <w:rStyle w:val="IndexLink"/>
                <w:rtl w:val="true"/>
              </w:rPr>
              <w:tab/>
            </w:r>
            <w:r>
              <w:rPr>
                <w:rStyle w:val="IndexLink"/>
              </w:rPr>
              <w:t>186</w:t>
            </w:r>
          </w:hyperlink>
        </w:p>
        <w:p>
          <w:pPr>
            <w:pStyle w:val="Contents6"/>
            <w:tabs>
              <w:tab w:val="clear" w:pos="7609"/>
              <w:tab w:val="right" w:pos="9026" w:leader="dot"/>
            </w:tabs>
            <w:rPr/>
          </w:pPr>
          <w:hyperlink w:anchor="__RefHeading___Toc2606412_1934241801">
            <w:r>
              <w:rPr>
                <w:webHidden/>
                <w:rStyle w:val="IndexLink"/>
                <w:rtl w:val="true"/>
              </w:rPr>
              <w:t>الأول</w:t>
            </w:r>
            <w:r>
              <w:rPr>
                <w:rStyle w:val="IndexLink"/>
                <w:rtl w:val="true"/>
              </w:rPr>
              <w:t>:</w:t>
            </w:r>
            <w:r>
              <w:rPr>
                <w:rStyle w:val="IndexLink"/>
                <w:rtl w:val="true"/>
              </w:rPr>
              <w:t>لو انقضت مدّة فادّعت أنها تزوّجت</w:t>
            </w:r>
            <w:r>
              <w:rPr>
                <w:rStyle w:val="IndexLink"/>
                <w:rtl w:val="true"/>
              </w:rPr>
              <w:tab/>
            </w:r>
            <w:r>
              <w:rPr>
                <w:rStyle w:val="IndexLink"/>
              </w:rPr>
              <w:t>186</w:t>
            </w:r>
          </w:hyperlink>
        </w:p>
        <w:p>
          <w:pPr>
            <w:pStyle w:val="Contents6"/>
            <w:tabs>
              <w:tab w:val="clear" w:pos="7609"/>
              <w:tab w:val="right" w:pos="9026" w:leader="dot"/>
            </w:tabs>
            <w:rPr/>
          </w:pPr>
          <w:hyperlink w:anchor="__RefHeading___Toc2606414_1934241801">
            <w:r>
              <w:rPr>
                <w:webHidden/>
                <w:rStyle w:val="IndexLink"/>
                <w:rtl w:val="true"/>
              </w:rPr>
              <w:t>الثانی</w:t>
            </w:r>
            <w:r>
              <w:rPr>
                <w:rStyle w:val="IndexLink"/>
                <w:rtl w:val="true"/>
              </w:rPr>
              <w:t>:</w:t>
            </w:r>
            <w:r>
              <w:rPr>
                <w:rStyle w:val="IndexLink"/>
                <w:rtl w:val="true"/>
              </w:rPr>
              <w:t>إذا دخل المحلّل فادّعت الإصابة</w:t>
            </w:r>
            <w:r>
              <w:rPr>
                <w:rStyle w:val="IndexLink"/>
                <w:rtl w:val="true"/>
              </w:rPr>
              <w:tab/>
            </w:r>
            <w:r>
              <w:rPr>
                <w:rStyle w:val="IndexLink"/>
              </w:rPr>
              <w:t>187</w:t>
            </w:r>
          </w:hyperlink>
        </w:p>
        <w:p>
          <w:pPr>
            <w:pStyle w:val="Contents6"/>
            <w:tabs>
              <w:tab w:val="clear" w:pos="7609"/>
              <w:tab w:val="right" w:pos="9026" w:leader="dot"/>
            </w:tabs>
            <w:rPr/>
          </w:pPr>
          <w:hyperlink w:anchor="__RefHeading___Toc2606416_1934241801">
            <w:r>
              <w:rPr>
                <w:webHidden/>
                <w:rStyle w:val="IndexLink"/>
                <w:rtl w:val="true"/>
              </w:rPr>
              <w:t>الثالث</w:t>
            </w:r>
            <w:r>
              <w:rPr>
                <w:rStyle w:val="IndexLink"/>
                <w:rtl w:val="true"/>
              </w:rPr>
              <w:t>:</w:t>
            </w:r>
            <w:r>
              <w:rPr>
                <w:rStyle w:val="IndexLink"/>
                <w:rtl w:val="true"/>
              </w:rPr>
              <w:t>لو وطئها محرّما کالوطء فی الإحرام أو فی الصوم الواجب</w:t>
            </w:r>
            <w:r>
              <w:rPr>
                <w:rStyle w:val="IndexLink"/>
                <w:rtl w:val="true"/>
              </w:rPr>
              <w:tab/>
            </w:r>
            <w:r>
              <w:rPr>
                <w:rStyle w:val="IndexLink"/>
              </w:rPr>
              <w:t>188</w:t>
            </w:r>
          </w:hyperlink>
        </w:p>
        <w:p>
          <w:pPr>
            <w:pStyle w:val="Contents5"/>
            <w:tabs>
              <w:tab w:val="clear" w:pos="7892"/>
              <w:tab w:val="right" w:pos="9026" w:leader="dot"/>
            </w:tabs>
            <w:rPr/>
          </w:pPr>
          <w:hyperlink w:anchor="__RefHeading___Toc2606418_1934241801">
            <w:r>
              <w:rPr>
                <w:webHidden/>
                <w:rStyle w:val="IndexLink"/>
                <w:rtl w:val="true"/>
              </w:rPr>
              <w:t>المقصد الثالث</w:t>
            </w:r>
            <w:r>
              <w:rPr>
                <w:rStyle w:val="IndexLink"/>
                <w:rtl w:val="true"/>
              </w:rPr>
              <w:t>:</w:t>
            </w:r>
            <w:r>
              <w:rPr>
                <w:rStyle w:val="IndexLink"/>
                <w:rtl w:val="true"/>
              </w:rPr>
              <w:t>فی الرجعة</w:t>
            </w:r>
            <w:r>
              <w:rPr>
                <w:rStyle w:val="IndexLink"/>
                <w:rtl w:val="true"/>
              </w:rPr>
              <w:tab/>
            </w:r>
            <w:r>
              <w:rPr>
                <w:rStyle w:val="IndexLink"/>
              </w:rPr>
              <w:t>190</w:t>
            </w:r>
          </w:hyperlink>
        </w:p>
        <w:p>
          <w:pPr>
            <w:pStyle w:val="Contents5"/>
            <w:tabs>
              <w:tab w:val="clear" w:pos="7892"/>
              <w:tab w:val="right" w:pos="9026" w:leader="dot"/>
            </w:tabs>
            <w:rPr/>
          </w:pPr>
          <w:hyperlink w:anchor="__RefHeading___Toc2606420_1934241801">
            <w:r>
              <w:rPr>
                <w:webHidden/>
                <w:rStyle w:val="IndexLink"/>
                <w:rtl w:val="true"/>
              </w:rPr>
              <w:t>المقصد الرابع</w:t>
            </w:r>
            <w:r>
              <w:rPr>
                <w:rStyle w:val="IndexLink"/>
                <w:rtl w:val="true"/>
              </w:rPr>
              <w:t>:</w:t>
            </w:r>
            <w:r>
              <w:rPr>
                <w:rStyle w:val="IndexLink"/>
                <w:rtl w:val="true"/>
              </w:rPr>
              <w:t>فی جواز استعمال الحیل</w:t>
            </w:r>
            <w:r>
              <w:rPr>
                <w:rStyle w:val="IndexLink"/>
                <w:rtl w:val="true"/>
              </w:rPr>
              <w:tab/>
            </w:r>
            <w:r>
              <w:rPr>
                <w:rStyle w:val="IndexLink"/>
              </w:rPr>
              <w:t>209</w:t>
            </w:r>
          </w:hyperlink>
        </w:p>
        <w:p>
          <w:pPr>
            <w:pStyle w:val="Contents5"/>
            <w:tabs>
              <w:tab w:val="clear" w:pos="7892"/>
              <w:tab w:val="right" w:pos="9026" w:leader="dot"/>
            </w:tabs>
            <w:rPr/>
          </w:pPr>
          <w:hyperlink w:anchor="__RefHeading___Toc2606422_1934241801">
            <w:r>
              <w:rPr>
                <w:webHidden/>
                <w:rStyle w:val="IndexLink"/>
                <w:rtl w:val="true"/>
              </w:rPr>
              <w:t>المقصد الخامس فی العدد</w:t>
            </w:r>
            <w:r>
              <w:rPr>
                <w:rStyle w:val="IndexLink"/>
                <w:rtl w:val="true"/>
              </w:rPr>
              <w:tab/>
            </w:r>
            <w:r>
              <w:rPr>
                <w:rStyle w:val="IndexLink"/>
              </w:rPr>
              <w:t>219</w:t>
            </w:r>
          </w:hyperlink>
        </w:p>
        <w:p>
          <w:pPr>
            <w:pStyle w:val="Contents6"/>
            <w:tabs>
              <w:tab w:val="clear" w:pos="7609"/>
              <w:tab w:val="right" w:pos="9026" w:leader="dot"/>
            </w:tabs>
            <w:rPr/>
          </w:pPr>
          <w:hyperlink w:anchor="__RefHeading___Toc2606424_1934241801">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2606426_1934241801">
            <w:r>
              <w:rPr>
                <w:webHidden/>
                <w:rStyle w:val="IndexLink"/>
                <w:rtl w:val="true"/>
              </w:rPr>
              <w:t>الأول</w:t>
            </w:r>
            <w:r>
              <w:rPr>
                <w:rStyle w:val="IndexLink"/>
                <w:rtl w:val="true"/>
              </w:rPr>
              <w:tab/>
            </w:r>
            <w:r>
              <w:rPr>
                <w:rStyle w:val="IndexLink"/>
              </w:rPr>
              <w:t>220</w:t>
            </w:r>
          </w:hyperlink>
        </w:p>
        <w:p>
          <w:pPr>
            <w:pStyle w:val="Contents6"/>
            <w:tabs>
              <w:tab w:val="clear" w:pos="7609"/>
              <w:tab w:val="right" w:pos="9026" w:leader="dot"/>
            </w:tabs>
            <w:rPr/>
          </w:pPr>
          <w:hyperlink w:anchor="__RefHeading___Toc2606428_1934241801">
            <w:r>
              <w:rPr>
                <w:webHidden/>
                <w:rStyle w:val="IndexLink"/>
                <w:rtl w:val="true"/>
              </w:rPr>
              <w:t>الفصل الثانی</w:t>
            </w:r>
            <w:r>
              <w:rPr>
                <w:rStyle w:val="IndexLink"/>
                <w:rtl w:val="true"/>
              </w:rPr>
              <w:tab/>
            </w:r>
            <w:r>
              <w:rPr>
                <w:rStyle w:val="IndexLink"/>
              </w:rPr>
              <w:t>223</w:t>
            </w:r>
          </w:hyperlink>
        </w:p>
        <w:p>
          <w:pPr>
            <w:pStyle w:val="Contents6"/>
            <w:tabs>
              <w:tab w:val="clear" w:pos="7609"/>
              <w:tab w:val="right" w:pos="9026" w:leader="dot"/>
            </w:tabs>
            <w:rPr/>
          </w:pPr>
          <w:hyperlink w:anchor="__RefHeading___Toc2606430_1934241801">
            <w:r>
              <w:rPr>
                <w:webHidden/>
                <w:rStyle w:val="IndexLink"/>
                <w:rtl w:val="true"/>
              </w:rPr>
              <w:t>فرع</w:t>
            </w:r>
            <w:r>
              <w:rPr>
                <w:rStyle w:val="IndexLink"/>
                <w:rtl w:val="true"/>
              </w:rPr>
              <w:tab/>
            </w:r>
            <w:r>
              <w:rPr>
                <w:rStyle w:val="IndexLink"/>
              </w:rPr>
              <w:t>234</w:t>
            </w:r>
          </w:hyperlink>
        </w:p>
        <w:p>
          <w:pPr>
            <w:pStyle w:val="Contents6"/>
            <w:tabs>
              <w:tab w:val="clear" w:pos="7609"/>
              <w:tab w:val="right" w:pos="9026" w:leader="dot"/>
            </w:tabs>
            <w:rPr/>
          </w:pPr>
          <w:hyperlink w:anchor="__RefHeading___Toc2606432_1934241801">
            <w:r>
              <w:rPr>
                <w:webHidden/>
                <w:rStyle w:val="IndexLink"/>
                <w:rtl w:val="true"/>
              </w:rPr>
              <w:t>الفصل الثالث فی ذات الشهور</w:t>
            </w:r>
            <w:r>
              <w:rPr>
                <w:rStyle w:val="IndexLink"/>
                <w:rtl w:val="true"/>
              </w:rPr>
              <w:tab/>
            </w:r>
            <w:r>
              <w:rPr>
                <w:rStyle w:val="IndexLink"/>
              </w:rPr>
              <w:t>235</w:t>
            </w:r>
          </w:hyperlink>
        </w:p>
        <w:p>
          <w:pPr>
            <w:pStyle w:val="Contents6"/>
            <w:tabs>
              <w:tab w:val="clear" w:pos="7609"/>
              <w:tab w:val="right" w:pos="9026" w:leader="dot"/>
            </w:tabs>
            <w:rPr/>
          </w:pPr>
          <w:hyperlink w:anchor="__RefHeading___Toc2606434_1934241801">
            <w:r>
              <w:rPr>
                <w:webHidden/>
                <w:rStyle w:val="IndexLink"/>
                <w:rtl w:val="true"/>
              </w:rPr>
              <w:t>تفریع</w:t>
            </w:r>
            <w:r>
              <w:rPr>
                <w:rStyle w:val="IndexLink"/>
                <w:rtl w:val="true"/>
              </w:rPr>
              <w:tab/>
            </w:r>
            <w:r>
              <w:rPr>
                <w:rStyle w:val="IndexLink"/>
              </w:rPr>
              <w:t>259</w:t>
            </w:r>
          </w:hyperlink>
        </w:p>
        <w:p>
          <w:pPr>
            <w:pStyle w:val="Contents6"/>
            <w:tabs>
              <w:tab w:val="clear" w:pos="7609"/>
              <w:tab w:val="right" w:pos="9026" w:leader="dot"/>
            </w:tabs>
            <w:rPr/>
          </w:pPr>
          <w:hyperlink w:anchor="__RefHeading___Toc2606436_1934241801">
            <w:r>
              <w:rPr>
                <w:webHidden/>
                <w:rStyle w:val="IndexLink"/>
                <w:rtl w:val="true"/>
              </w:rPr>
              <w:t>الفصل الرابع فی الحامل</w:t>
            </w:r>
            <w:r>
              <w:rPr>
                <w:rStyle w:val="IndexLink"/>
                <w:rtl w:val="true"/>
              </w:rPr>
              <w:tab/>
            </w:r>
            <w:r>
              <w:rPr>
                <w:rStyle w:val="IndexLink"/>
              </w:rPr>
              <w:t>260</w:t>
            </w:r>
          </w:hyperlink>
        </w:p>
        <w:p>
          <w:pPr>
            <w:pStyle w:val="Contents6"/>
            <w:tabs>
              <w:tab w:val="clear" w:pos="7609"/>
              <w:tab w:val="right" w:pos="9026" w:leader="dot"/>
            </w:tabs>
            <w:rPr/>
          </w:pPr>
          <w:hyperlink w:anchor="__RefHeading___Toc2606438_1934241801">
            <w:r>
              <w:rPr>
                <w:webHidden/>
                <w:rStyle w:val="IndexLink"/>
                <w:rtl w:val="true"/>
              </w:rPr>
              <w:t>فروع</w:t>
            </w:r>
            <w:r>
              <w:rPr>
                <w:rStyle w:val="IndexLink"/>
                <w:rtl w:val="true"/>
              </w:rPr>
              <w:tab/>
            </w:r>
            <w:r>
              <w:rPr>
                <w:rStyle w:val="IndexLink"/>
              </w:rPr>
              <w:t>268</w:t>
            </w:r>
          </w:hyperlink>
        </w:p>
        <w:p>
          <w:pPr>
            <w:pStyle w:val="Contents6"/>
            <w:tabs>
              <w:tab w:val="clear" w:pos="7609"/>
              <w:tab w:val="right" w:pos="9026" w:leader="dot"/>
            </w:tabs>
            <w:rPr/>
          </w:pPr>
          <w:hyperlink w:anchor="__RefHeading___Toc2606440_1934241801">
            <w:r>
              <w:rPr>
                <w:webHidden/>
                <w:rStyle w:val="IndexLink"/>
                <w:rtl w:val="true"/>
              </w:rPr>
              <w:t>الأول</w:t>
            </w:r>
            <w:r>
              <w:rPr>
                <w:rStyle w:val="IndexLink"/>
                <w:rtl w:val="true"/>
              </w:rPr>
              <w:t>:</w:t>
            </w:r>
            <w:r>
              <w:rPr>
                <w:rStyle w:val="IndexLink"/>
                <w:rtl w:val="true"/>
              </w:rPr>
              <w:t>لو حملت من زنا،ثمَّ طلّقها الزوج</w:t>
            </w:r>
            <w:r>
              <w:rPr>
                <w:rStyle w:val="IndexLink"/>
                <w:rtl w:val="true"/>
              </w:rPr>
              <w:tab/>
            </w:r>
            <w:r>
              <w:rPr>
                <w:rStyle w:val="IndexLink"/>
              </w:rPr>
              <w:t>268</w:t>
            </w:r>
          </w:hyperlink>
        </w:p>
        <w:p>
          <w:pPr>
            <w:pStyle w:val="Contents6"/>
            <w:tabs>
              <w:tab w:val="clear" w:pos="7609"/>
              <w:tab w:val="right" w:pos="9026" w:leader="dot"/>
            </w:tabs>
            <w:rPr/>
          </w:pPr>
          <w:hyperlink w:anchor="__RefHeading___Toc2606442_1934241801">
            <w:r>
              <w:rPr>
                <w:webHidden/>
                <w:rStyle w:val="IndexLink"/>
                <w:rtl w:val="true"/>
              </w:rPr>
              <w:t>الثانی</w:t>
            </w:r>
            <w:r>
              <w:rPr>
                <w:rStyle w:val="IndexLink"/>
                <w:rtl w:val="true"/>
              </w:rPr>
              <w:t>:</w:t>
            </w:r>
            <w:r>
              <w:rPr>
                <w:rStyle w:val="IndexLink"/>
                <w:rtl w:val="true"/>
              </w:rPr>
              <w:t>إذا اتّفق الزوجان فی زمان الطلاق</w:t>
            </w:r>
            <w:r>
              <w:rPr>
                <w:rStyle w:val="IndexLink"/>
                <w:rtl w:val="true"/>
              </w:rPr>
              <w:tab/>
            </w:r>
            <w:r>
              <w:rPr>
                <w:rStyle w:val="IndexLink"/>
              </w:rPr>
              <w:t>272</w:t>
            </w:r>
          </w:hyperlink>
        </w:p>
        <w:p>
          <w:pPr>
            <w:pStyle w:val="Contents6"/>
            <w:tabs>
              <w:tab w:val="clear" w:pos="7609"/>
              <w:tab w:val="right" w:pos="9026" w:leader="dot"/>
            </w:tabs>
            <w:rPr/>
          </w:pPr>
          <w:hyperlink w:anchor="__RefHeading___Toc2606444_1934241801">
            <w:r>
              <w:rPr>
                <w:webHidden/>
                <w:rStyle w:val="IndexLink"/>
                <w:rtl w:val="true"/>
              </w:rPr>
              <w:t>الثالث</w:t>
            </w:r>
            <w:r>
              <w:rPr>
                <w:rStyle w:val="IndexLink"/>
                <w:rtl w:val="true"/>
              </w:rPr>
              <w:t>:</w:t>
            </w:r>
            <w:r>
              <w:rPr>
                <w:rStyle w:val="IndexLink"/>
                <w:rtl w:val="true"/>
              </w:rPr>
              <w:t>لو أقرّت بانقضاء العدّة،ثمَّ جاءت بولد</w:t>
            </w:r>
            <w:r>
              <w:rPr>
                <w:rStyle w:val="IndexLink"/>
                <w:rtl w:val="true"/>
              </w:rPr>
              <w:tab/>
            </w:r>
            <w:r>
              <w:rPr>
                <w:rStyle w:val="IndexLink"/>
              </w:rPr>
              <w:t>274</w:t>
            </w:r>
          </w:hyperlink>
        </w:p>
        <w:p>
          <w:pPr>
            <w:pStyle w:val="Contents6"/>
            <w:tabs>
              <w:tab w:val="clear" w:pos="7609"/>
              <w:tab w:val="right" w:pos="9026" w:leader="dot"/>
            </w:tabs>
            <w:rPr/>
          </w:pPr>
          <w:hyperlink w:anchor="__RefHeading___Toc2606446_1934241801">
            <w:r>
              <w:rPr>
                <w:webHidden/>
                <w:rStyle w:val="IndexLink"/>
                <w:rtl w:val="true"/>
              </w:rPr>
              <w:t>الفصل الخامس فی عدّة الوفاة</w:t>
            </w:r>
            <w:r>
              <w:rPr>
                <w:rStyle w:val="IndexLink"/>
                <w:rtl w:val="true"/>
              </w:rPr>
              <w:tab/>
            </w:r>
            <w:r>
              <w:rPr>
                <w:rStyle w:val="IndexLink"/>
              </w:rPr>
              <w:t>277</w:t>
            </w:r>
          </w:hyperlink>
        </w:p>
        <w:p>
          <w:pPr>
            <w:pStyle w:val="Contents6"/>
            <w:tabs>
              <w:tab w:val="clear" w:pos="7609"/>
              <w:tab w:val="right" w:pos="9026" w:leader="dot"/>
            </w:tabs>
            <w:rPr/>
          </w:pPr>
          <w:hyperlink w:anchor="__RefHeading___Toc2606448_1934241801">
            <w:r>
              <w:rPr>
                <w:webHidden/>
                <w:rStyle w:val="IndexLink"/>
                <w:rtl w:val="true"/>
              </w:rPr>
              <w:t>تفریع لو کان له أکثر</w:t>
            </w:r>
            <w:r>
              <w:rPr>
                <w:rStyle w:val="IndexLink"/>
                <w:rtl w:val="true"/>
              </w:rPr>
              <w:t>(</w:t>
            </w:r>
            <w:r>
              <w:rPr>
                <w:rStyle w:val="IndexLink"/>
              </w:rPr>
              <w:t>1</w:t>
            </w:r>
            <w:r>
              <w:rPr>
                <w:rStyle w:val="IndexLink"/>
                <w:rtl w:val="true"/>
              </w:rPr>
              <w:t>)</w:t>
            </w:r>
            <w:r>
              <w:rPr>
                <w:rStyle w:val="IndexLink"/>
                <w:rtl w:val="true"/>
              </w:rPr>
              <w:t>من زوجة،فطلّق واحدة لا بعینها</w:t>
            </w:r>
            <w:r>
              <w:rPr>
                <w:rStyle w:val="IndexLink"/>
                <w:rtl w:val="true"/>
              </w:rPr>
              <w:tab/>
            </w:r>
            <w:r>
              <w:rPr>
                <w:rStyle w:val="IndexLink"/>
              </w:rPr>
              <w:t>287</w:t>
            </w:r>
          </w:hyperlink>
        </w:p>
        <w:p>
          <w:pPr>
            <w:pStyle w:val="Contents6"/>
            <w:tabs>
              <w:tab w:val="clear" w:pos="7609"/>
              <w:tab w:val="right" w:pos="9026" w:leader="dot"/>
            </w:tabs>
            <w:rPr/>
          </w:pPr>
          <w:hyperlink w:anchor="__RefHeading___Toc2606450_1934241801">
            <w:r>
              <w:rPr>
                <w:webHidden/>
                <w:rStyle w:val="IndexLink"/>
                <w:rtl w:val="true"/>
              </w:rPr>
              <w:t>فروع</w:t>
            </w:r>
            <w:r>
              <w:rPr>
                <w:rStyle w:val="IndexLink"/>
                <w:rtl w:val="true"/>
              </w:rPr>
              <w:tab/>
            </w:r>
            <w:r>
              <w:rPr>
                <w:rStyle w:val="IndexLink"/>
              </w:rPr>
              <w:t>298</w:t>
            </w:r>
          </w:hyperlink>
        </w:p>
        <w:p>
          <w:pPr>
            <w:pStyle w:val="Contents6"/>
            <w:tabs>
              <w:tab w:val="clear" w:pos="7609"/>
              <w:tab w:val="right" w:pos="9026" w:leader="dot"/>
            </w:tabs>
            <w:rPr/>
          </w:pPr>
          <w:hyperlink w:anchor="__RefHeading___Toc2606452_1934241801">
            <w:r>
              <w:rPr>
                <w:webHidden/>
                <w:rStyle w:val="IndexLink"/>
                <w:rtl w:val="true"/>
              </w:rPr>
              <w:t>الأول</w:t>
            </w:r>
            <w:r>
              <w:rPr>
                <w:rStyle w:val="IndexLink"/>
                <w:rtl w:val="true"/>
              </w:rPr>
              <w:t>:</w:t>
            </w:r>
            <w:r>
              <w:rPr>
                <w:rStyle w:val="IndexLink"/>
                <w:rtl w:val="true"/>
              </w:rPr>
              <w:t>لو نکحت بعد العدّة ثمَّ بان موت الزوج</w:t>
            </w:r>
            <w:r>
              <w:rPr>
                <w:rStyle w:val="IndexLink"/>
                <w:rtl w:val="true"/>
              </w:rPr>
              <w:tab/>
            </w:r>
            <w:r>
              <w:rPr>
                <w:rStyle w:val="IndexLink"/>
              </w:rPr>
              <w:t>298</w:t>
            </w:r>
          </w:hyperlink>
        </w:p>
        <w:p>
          <w:pPr>
            <w:pStyle w:val="Contents6"/>
            <w:tabs>
              <w:tab w:val="clear" w:pos="7609"/>
              <w:tab w:val="right" w:pos="9026" w:leader="dot"/>
            </w:tabs>
            <w:rPr/>
          </w:pPr>
          <w:hyperlink w:anchor="__RefHeading___Toc2606454_1934241801">
            <w:r>
              <w:rPr>
                <w:webHidden/>
                <w:rStyle w:val="IndexLink"/>
                <w:rtl w:val="true"/>
              </w:rPr>
              <w:t>الثانی</w:t>
            </w:r>
            <w:r>
              <w:rPr>
                <w:rStyle w:val="IndexLink"/>
                <w:rtl w:val="true"/>
              </w:rPr>
              <w:t>:</w:t>
            </w:r>
            <w:r>
              <w:rPr>
                <w:rStyle w:val="IndexLink"/>
                <w:rtl w:val="true"/>
              </w:rPr>
              <w:t>لا نفقة علی الغائب فی زمن العدّة</w:t>
            </w:r>
            <w:r>
              <w:rPr>
                <w:rStyle w:val="IndexLink"/>
                <w:rtl w:val="true"/>
              </w:rPr>
              <w:tab/>
            </w:r>
            <w:r>
              <w:rPr>
                <w:rStyle w:val="IndexLink"/>
              </w:rPr>
              <w:t>299</w:t>
            </w:r>
          </w:hyperlink>
        </w:p>
        <w:p>
          <w:pPr>
            <w:pStyle w:val="Contents6"/>
            <w:tabs>
              <w:tab w:val="clear" w:pos="7609"/>
              <w:tab w:val="right" w:pos="9026" w:leader="dot"/>
            </w:tabs>
            <w:rPr/>
          </w:pPr>
          <w:hyperlink w:anchor="__RefHeading___Toc2606456_1934241801">
            <w:r>
              <w:rPr>
                <w:webHidden/>
                <w:rStyle w:val="IndexLink"/>
                <w:rtl w:val="true"/>
              </w:rPr>
              <w:t>[</w:t>
            </w:r>
            <w:r>
              <w:rPr>
                <w:rStyle w:val="IndexLink"/>
                <w:rtl w:val="true"/>
              </w:rPr>
              <w:t>الثالث</w:t>
            </w:r>
            <w:r>
              <w:rPr>
                <w:rStyle w:val="IndexLink"/>
                <w:rtl w:val="true"/>
              </w:rPr>
              <w:t>:</w:t>
            </w:r>
            <w:r>
              <w:rPr>
                <w:rStyle w:val="IndexLink"/>
                <w:rtl w:val="true"/>
              </w:rPr>
              <w:t>لو طلّقها الزوج أو ظاهرهاو اتّفق فی زمان العدّة صحّ</w:t>
            </w:r>
            <w:r>
              <w:rPr>
                <w:rStyle w:val="IndexLink"/>
                <w:rtl w:val="true"/>
              </w:rPr>
              <w:tab/>
            </w:r>
            <w:r>
              <w:rPr>
                <w:rStyle w:val="IndexLink"/>
              </w:rPr>
              <w:t>300</w:t>
            </w:r>
          </w:hyperlink>
        </w:p>
        <w:p>
          <w:pPr>
            <w:pStyle w:val="Contents6"/>
            <w:tabs>
              <w:tab w:val="clear" w:pos="7609"/>
              <w:tab w:val="right" w:pos="9026" w:leader="dot"/>
            </w:tabs>
            <w:rPr/>
          </w:pPr>
          <w:hyperlink w:anchor="__RefHeading___Toc2606458_1934241801">
            <w:r>
              <w:rPr>
                <w:webHidden/>
                <w:rStyle w:val="IndexLink"/>
                <w:rtl w:val="true"/>
              </w:rPr>
              <w:t>الرابع</w:t>
            </w:r>
            <w:r>
              <w:rPr>
                <w:rStyle w:val="IndexLink"/>
                <w:rtl w:val="true"/>
              </w:rPr>
              <w:t>:</w:t>
            </w:r>
            <w:r>
              <w:rPr>
                <w:rStyle w:val="IndexLink"/>
                <w:rtl w:val="true"/>
              </w:rPr>
              <w:t>إذا أتت بولد بعد مضیّ ستّة أشهر من دخول الثانی لحق به</w:t>
            </w:r>
            <w:r>
              <w:rPr>
                <w:rStyle w:val="IndexLink"/>
                <w:rtl w:val="true"/>
              </w:rPr>
              <w:tab/>
            </w:r>
            <w:r>
              <w:rPr>
                <w:rStyle w:val="IndexLink"/>
              </w:rPr>
              <w:t>301</w:t>
            </w:r>
          </w:hyperlink>
        </w:p>
        <w:p>
          <w:pPr>
            <w:pStyle w:val="Contents6"/>
            <w:tabs>
              <w:tab w:val="clear" w:pos="7609"/>
              <w:tab w:val="right" w:pos="9026" w:leader="dot"/>
            </w:tabs>
            <w:rPr/>
          </w:pPr>
          <w:hyperlink w:anchor="__RefHeading___Toc2606460_1934241801">
            <w:r>
              <w:rPr>
                <w:webHidden/>
                <w:rStyle w:val="IndexLink"/>
                <w:rtl w:val="true"/>
              </w:rPr>
              <w:t>الخامس</w:t>
            </w:r>
            <w:r>
              <w:rPr>
                <w:rStyle w:val="IndexLink"/>
                <w:rtl w:val="true"/>
              </w:rPr>
              <w:t>:</w:t>
            </w:r>
            <w:r>
              <w:rPr>
                <w:rStyle w:val="IndexLink"/>
                <w:rtl w:val="true"/>
              </w:rPr>
              <w:t>لا یرثها الزوج لو ماتت بعد العدّة</w:t>
            </w:r>
            <w:r>
              <w:rPr>
                <w:rStyle w:val="IndexLink"/>
                <w:rtl w:val="true"/>
              </w:rPr>
              <w:tab/>
            </w:r>
            <w:r>
              <w:rPr>
                <w:rStyle w:val="IndexLink"/>
              </w:rPr>
              <w:t>302</w:t>
            </w:r>
          </w:hyperlink>
        </w:p>
        <w:p>
          <w:pPr>
            <w:pStyle w:val="Contents6"/>
            <w:tabs>
              <w:tab w:val="clear" w:pos="7609"/>
              <w:tab w:val="right" w:pos="9026" w:leader="dot"/>
            </w:tabs>
            <w:rPr/>
          </w:pPr>
          <w:hyperlink w:anchor="__RefHeading___Toc2606462_1934241801">
            <w:r>
              <w:rPr>
                <w:webHidden/>
                <w:rStyle w:val="IndexLink"/>
                <w:rtl w:val="true"/>
              </w:rPr>
              <w:t>الفصل السادس فی عدد الإماء و الاستبراء</w:t>
            </w:r>
            <w:r>
              <w:rPr>
                <w:rStyle w:val="IndexLink"/>
                <w:rtl w:val="true"/>
              </w:rPr>
              <w:tab/>
            </w:r>
            <w:r>
              <w:rPr>
                <w:rStyle w:val="IndexLink"/>
              </w:rPr>
              <w:t>303</w:t>
            </w:r>
          </w:hyperlink>
        </w:p>
        <w:p>
          <w:pPr>
            <w:pStyle w:val="Contents6"/>
            <w:tabs>
              <w:tab w:val="clear" w:pos="7609"/>
              <w:tab w:val="right" w:pos="9026" w:leader="dot"/>
            </w:tabs>
            <w:rPr/>
          </w:pPr>
          <w:hyperlink w:anchor="__RefHeading___Toc2606464_1934241801">
            <w:r>
              <w:rPr>
                <w:webHidden/>
                <w:rStyle w:val="IndexLink"/>
                <w:rtl w:val="true"/>
              </w:rPr>
              <w:t>الفصل السابع فی اللواحق</w:t>
            </w:r>
            <w:r>
              <w:rPr>
                <w:rStyle w:val="IndexLink"/>
                <w:rtl w:val="true"/>
              </w:rPr>
              <w:tab/>
            </w:r>
            <w:r>
              <w:rPr>
                <w:rStyle w:val="IndexLink"/>
              </w:rPr>
              <w:t>320</w:t>
            </w:r>
          </w:hyperlink>
        </w:p>
        <w:p>
          <w:pPr>
            <w:pStyle w:val="Contents6"/>
            <w:tabs>
              <w:tab w:val="clear" w:pos="7609"/>
              <w:tab w:val="right" w:pos="9026" w:leader="dot"/>
            </w:tabs>
            <w:rPr/>
          </w:pPr>
          <w:hyperlink w:anchor="__RefHeading___Toc2606466_1934241801">
            <w:r>
              <w:rPr>
                <w:webHidden/>
                <w:rStyle w:val="IndexLink"/>
                <w:rtl w:val="true"/>
              </w:rPr>
              <w:t>الاولی</w:t>
            </w:r>
            <w:r>
              <w:rPr>
                <w:rStyle w:val="IndexLink"/>
                <w:rtl w:val="true"/>
              </w:rPr>
              <w:t>:</w:t>
            </w:r>
            <w:r>
              <w:rPr>
                <w:rStyle w:val="IndexLink"/>
                <w:rtl w:val="true"/>
              </w:rPr>
              <w:t>لا یجوز لمن طلّق رجعیّا أن یخرج الزوجة من بیته</w:t>
            </w:r>
            <w:r>
              <w:rPr>
                <w:rStyle w:val="IndexLink"/>
                <w:rtl w:val="true"/>
              </w:rPr>
              <w:tab/>
            </w:r>
            <w:r>
              <w:rPr>
                <w:rStyle w:val="IndexLink"/>
              </w:rPr>
              <w:t>320</w:t>
            </w:r>
          </w:hyperlink>
        </w:p>
        <w:p>
          <w:pPr>
            <w:pStyle w:val="Contents6"/>
            <w:tabs>
              <w:tab w:val="clear" w:pos="7609"/>
              <w:tab w:val="right" w:pos="9026" w:leader="dot"/>
            </w:tabs>
            <w:rPr/>
          </w:pPr>
          <w:hyperlink w:anchor="__RefHeading___Toc2606468_1934241801">
            <w:r>
              <w:rPr>
                <w:webHidden/>
                <w:rStyle w:val="IndexLink"/>
                <w:rtl w:val="true"/>
              </w:rPr>
              <w:t>الثانیة</w:t>
            </w:r>
            <w:r>
              <w:rPr>
                <w:rStyle w:val="IndexLink"/>
                <w:rtl w:val="true"/>
              </w:rPr>
              <w:t>:</w:t>
            </w:r>
            <w:r>
              <w:rPr>
                <w:rStyle w:val="IndexLink"/>
                <w:rtl w:val="true"/>
              </w:rPr>
              <w:t>نفقة الرجعیّة لازمة فی زمان العدّة</w:t>
            </w:r>
            <w:r>
              <w:rPr>
                <w:rStyle w:val="IndexLink"/>
                <w:rtl w:val="true"/>
              </w:rPr>
              <w:tab/>
            </w:r>
            <w:r>
              <w:rPr>
                <w:rStyle w:val="IndexLink"/>
              </w:rPr>
              <w:t>326</w:t>
            </w:r>
          </w:hyperlink>
        </w:p>
        <w:p>
          <w:pPr>
            <w:pStyle w:val="Contents6"/>
            <w:tabs>
              <w:tab w:val="clear" w:pos="7609"/>
              <w:tab w:val="right" w:pos="9026" w:leader="dot"/>
            </w:tabs>
            <w:rPr/>
          </w:pPr>
          <w:hyperlink w:anchor="__RefHeading___Toc2606470_1934241801">
            <w:r>
              <w:rPr>
                <w:webHidden/>
                <w:rStyle w:val="IndexLink"/>
                <w:rtl w:val="true"/>
              </w:rPr>
              <w:t>فروع فی سکنی المطلّقة</w:t>
            </w:r>
            <w:r>
              <w:rPr>
                <w:rStyle w:val="IndexLink"/>
                <w:rtl w:val="true"/>
              </w:rPr>
              <w:tab/>
            </w:r>
            <w:r>
              <w:rPr>
                <w:rStyle w:val="IndexLink"/>
              </w:rPr>
              <w:t>329</w:t>
            </w:r>
          </w:hyperlink>
        </w:p>
        <w:p>
          <w:pPr>
            <w:pStyle w:val="Contents6"/>
            <w:tabs>
              <w:tab w:val="clear" w:pos="7609"/>
              <w:tab w:val="right" w:pos="9026" w:leader="dot"/>
            </w:tabs>
            <w:rPr/>
          </w:pPr>
          <w:hyperlink w:anchor="__RefHeading___Toc2606472_1934241801">
            <w:r>
              <w:rPr>
                <w:webHidden/>
                <w:rStyle w:val="IndexLink"/>
                <w:rtl w:val="true"/>
              </w:rPr>
              <w:t>الأول</w:t>
            </w:r>
            <w:r>
              <w:rPr>
                <w:rStyle w:val="IndexLink"/>
                <w:rtl w:val="true"/>
              </w:rPr>
              <w:t>:</w:t>
            </w:r>
            <w:r>
              <w:rPr>
                <w:rStyle w:val="IndexLink"/>
                <w:rtl w:val="true"/>
              </w:rPr>
              <w:t>لو انهدم المسکن أو کان مستعارا أو مستأجرا</w:t>
            </w:r>
            <w:r>
              <w:rPr>
                <w:rStyle w:val="IndexLink"/>
                <w:rtl w:val="true"/>
              </w:rPr>
              <w:tab/>
            </w:r>
            <w:r>
              <w:rPr>
                <w:rStyle w:val="IndexLink"/>
              </w:rPr>
              <w:t>329</w:t>
            </w:r>
          </w:hyperlink>
        </w:p>
        <w:p>
          <w:pPr>
            <w:pStyle w:val="Contents6"/>
            <w:tabs>
              <w:tab w:val="clear" w:pos="7609"/>
              <w:tab w:val="right" w:pos="9026" w:leader="dot"/>
            </w:tabs>
            <w:rPr/>
          </w:pPr>
          <w:hyperlink w:anchor="__RefHeading___Toc2606474_1934241801">
            <w:r>
              <w:rPr>
                <w:webHidden/>
                <w:rStyle w:val="IndexLink"/>
                <w:rtl w:val="true"/>
              </w:rPr>
              <w:t>الثانی</w:t>
            </w:r>
            <w:r>
              <w:rPr>
                <w:rStyle w:val="IndexLink"/>
                <w:rtl w:val="true"/>
              </w:rPr>
              <w:t>:</w:t>
            </w:r>
            <w:r>
              <w:rPr>
                <w:rStyle w:val="IndexLink"/>
                <w:rtl w:val="true"/>
              </w:rPr>
              <w:t>لو طلّقها ثمَّ باع المنزل</w:t>
            </w:r>
            <w:r>
              <w:rPr>
                <w:rStyle w:val="IndexLink"/>
                <w:rtl w:val="true"/>
              </w:rPr>
              <w:tab/>
            </w:r>
            <w:r>
              <w:rPr>
                <w:rStyle w:val="IndexLink"/>
              </w:rPr>
              <w:t>331</w:t>
            </w:r>
          </w:hyperlink>
        </w:p>
        <w:p>
          <w:pPr>
            <w:pStyle w:val="Contents6"/>
            <w:tabs>
              <w:tab w:val="clear" w:pos="7609"/>
              <w:tab w:val="right" w:pos="9026" w:leader="dot"/>
            </w:tabs>
            <w:rPr/>
          </w:pPr>
          <w:hyperlink w:anchor="__RefHeading___Toc2606476_1934241801">
            <w:r>
              <w:rPr>
                <w:webHidden/>
                <w:rStyle w:val="IndexLink"/>
                <w:rtl w:val="true"/>
              </w:rPr>
              <w:t>الثالث</w:t>
            </w:r>
            <w:r>
              <w:rPr>
                <w:rStyle w:val="IndexLink"/>
                <w:rtl w:val="true"/>
              </w:rPr>
              <w:t>:</w:t>
            </w:r>
            <w:r>
              <w:rPr>
                <w:rStyle w:val="IndexLink"/>
                <w:rtl w:val="true"/>
              </w:rPr>
              <w:t>لو طلّقها ثمَّ حجر علیه الحاکم</w:t>
            </w:r>
            <w:r>
              <w:rPr>
                <w:rStyle w:val="IndexLink"/>
                <w:rtl w:val="true"/>
              </w:rPr>
              <w:tab/>
            </w:r>
            <w:r>
              <w:rPr>
                <w:rStyle w:val="IndexLink"/>
              </w:rPr>
              <w:t>334</w:t>
            </w:r>
          </w:hyperlink>
        </w:p>
        <w:p>
          <w:pPr>
            <w:pStyle w:val="Contents6"/>
            <w:tabs>
              <w:tab w:val="clear" w:pos="7609"/>
              <w:tab w:val="right" w:pos="9026" w:leader="dot"/>
            </w:tabs>
            <w:rPr/>
          </w:pPr>
          <w:hyperlink w:anchor="__RefHeading___Toc2606478_1934241801">
            <w:r>
              <w:rPr>
                <w:webHidden/>
                <w:rStyle w:val="IndexLink"/>
                <w:rtl w:val="true"/>
              </w:rPr>
              <w:t>الرابع</w:t>
            </w:r>
            <w:r>
              <w:rPr>
                <w:rStyle w:val="IndexLink"/>
                <w:rtl w:val="true"/>
              </w:rPr>
              <w:t>:</w:t>
            </w:r>
            <w:r>
              <w:rPr>
                <w:rStyle w:val="IndexLink"/>
                <w:rtl w:val="true"/>
              </w:rPr>
              <w:t>لو طلّقها فی مسکن لغیره</w:t>
            </w:r>
            <w:r>
              <w:rPr>
                <w:rStyle w:val="IndexLink"/>
                <w:rtl w:val="true"/>
              </w:rPr>
              <w:tab/>
            </w:r>
            <w:r>
              <w:rPr>
                <w:rStyle w:val="IndexLink"/>
              </w:rPr>
              <w:t>336</w:t>
            </w:r>
          </w:hyperlink>
        </w:p>
        <w:p>
          <w:pPr>
            <w:pStyle w:val="Contents6"/>
            <w:tabs>
              <w:tab w:val="clear" w:pos="7609"/>
              <w:tab w:val="right" w:pos="9026" w:leader="dot"/>
            </w:tabs>
            <w:rPr/>
          </w:pPr>
          <w:hyperlink w:anchor="__RefHeading___Toc2606480_1934241801">
            <w:r>
              <w:rPr>
                <w:webHidden/>
                <w:rStyle w:val="IndexLink"/>
                <w:rtl w:val="true"/>
              </w:rPr>
              <w:t>الخامس</w:t>
            </w:r>
            <w:r>
              <w:rPr>
                <w:rStyle w:val="IndexLink"/>
                <w:rtl w:val="true"/>
              </w:rPr>
              <w:t>:</w:t>
            </w:r>
            <w:r>
              <w:rPr>
                <w:rStyle w:val="IndexLink"/>
                <w:rtl w:val="true"/>
              </w:rPr>
              <w:t>لو مات فورث المسکن جماعة</w:t>
            </w:r>
            <w:r>
              <w:rPr>
                <w:rStyle w:val="IndexLink"/>
                <w:rtl w:val="true"/>
              </w:rPr>
              <w:tab/>
            </w:r>
            <w:r>
              <w:rPr>
                <w:rStyle w:val="IndexLink"/>
              </w:rPr>
              <w:t>338</w:t>
            </w:r>
          </w:hyperlink>
        </w:p>
        <w:p>
          <w:pPr>
            <w:pStyle w:val="Contents6"/>
            <w:tabs>
              <w:tab w:val="clear" w:pos="7609"/>
              <w:tab w:val="right" w:pos="9026" w:leader="dot"/>
            </w:tabs>
            <w:rPr/>
          </w:pPr>
          <w:hyperlink w:anchor="__RefHeading___Toc2606482_1934241801">
            <w:r>
              <w:rPr>
                <w:webHidden/>
                <w:rStyle w:val="IndexLink"/>
                <w:rtl w:val="true"/>
              </w:rPr>
              <w:t>السادس</w:t>
            </w:r>
            <w:r>
              <w:rPr>
                <w:rStyle w:val="IndexLink"/>
                <w:rtl w:val="true"/>
              </w:rPr>
              <w:t>:</w:t>
            </w:r>
            <w:r>
              <w:rPr>
                <w:rStyle w:val="IndexLink"/>
                <w:rtl w:val="true"/>
              </w:rPr>
              <w:t>لو أمرها بالانتقال فنقلت رحلها و عیالها</w:t>
            </w:r>
            <w:r>
              <w:rPr>
                <w:rStyle w:val="IndexLink"/>
                <w:rtl w:val="true"/>
              </w:rPr>
              <w:tab/>
            </w:r>
            <w:r>
              <w:rPr>
                <w:rStyle w:val="IndexLink"/>
              </w:rPr>
              <w:t>340</w:t>
            </w:r>
          </w:hyperlink>
        </w:p>
        <w:p>
          <w:pPr>
            <w:pStyle w:val="Contents6"/>
            <w:tabs>
              <w:tab w:val="clear" w:pos="7609"/>
              <w:tab w:val="right" w:pos="9026" w:leader="dot"/>
            </w:tabs>
            <w:rPr/>
          </w:pPr>
          <w:hyperlink w:anchor="__RefHeading___Toc2606484_1934241801">
            <w:r>
              <w:rPr>
                <w:webHidden/>
                <w:rStyle w:val="IndexLink"/>
                <w:rtl w:val="true"/>
              </w:rPr>
              <w:t>السابع</w:t>
            </w:r>
            <w:r>
              <w:rPr>
                <w:rStyle w:val="IndexLink"/>
                <w:rtl w:val="true"/>
              </w:rPr>
              <w:t>:</w:t>
            </w:r>
            <w:r>
              <w:rPr>
                <w:rStyle w:val="IndexLink"/>
                <w:rtl w:val="true"/>
              </w:rPr>
              <w:t>البدویّة تعتدّ فی المنزل الذی طلّقت فیه</w:t>
            </w:r>
            <w:r>
              <w:rPr>
                <w:rStyle w:val="IndexLink"/>
                <w:rtl w:val="true"/>
              </w:rPr>
              <w:tab/>
            </w:r>
            <w:r>
              <w:rPr>
                <w:rStyle w:val="IndexLink"/>
              </w:rPr>
              <w:t>342</w:t>
            </w:r>
          </w:hyperlink>
        </w:p>
        <w:p>
          <w:pPr>
            <w:pStyle w:val="Contents6"/>
            <w:tabs>
              <w:tab w:val="clear" w:pos="7609"/>
              <w:tab w:val="right" w:pos="9026" w:leader="dot"/>
            </w:tabs>
            <w:rPr/>
          </w:pPr>
          <w:hyperlink w:anchor="__RefHeading___Toc2606486_1934241801">
            <w:r>
              <w:rPr>
                <w:webHidden/>
                <w:rStyle w:val="IndexLink"/>
                <w:rtl w:val="true"/>
              </w:rPr>
              <w:t>الثامن</w:t>
            </w:r>
            <w:r>
              <w:rPr>
                <w:rStyle w:val="IndexLink"/>
                <w:rtl w:val="true"/>
              </w:rPr>
              <w:t>:</w:t>
            </w:r>
            <w:r>
              <w:rPr>
                <w:rStyle w:val="IndexLink"/>
                <w:rtl w:val="true"/>
              </w:rPr>
              <w:t>لو طلّقها فی السفینة</w:t>
            </w:r>
            <w:r>
              <w:rPr>
                <w:rStyle w:val="IndexLink"/>
                <w:rtl w:val="true"/>
              </w:rPr>
              <w:tab/>
            </w:r>
            <w:r>
              <w:rPr>
                <w:rStyle w:val="IndexLink"/>
              </w:rPr>
              <w:t>342</w:t>
            </w:r>
          </w:hyperlink>
        </w:p>
        <w:p>
          <w:pPr>
            <w:pStyle w:val="Contents6"/>
            <w:tabs>
              <w:tab w:val="clear" w:pos="7609"/>
              <w:tab w:val="right" w:pos="9026" w:leader="dot"/>
            </w:tabs>
            <w:rPr/>
          </w:pPr>
          <w:hyperlink w:anchor="__RefHeading___Toc2606488_1934241801">
            <w:r>
              <w:rPr>
                <w:webHidden/>
                <w:rStyle w:val="IndexLink"/>
                <w:rtl w:val="true"/>
              </w:rPr>
              <w:t>التاسع</w:t>
            </w:r>
            <w:r>
              <w:rPr>
                <w:rStyle w:val="IndexLink"/>
                <w:rtl w:val="true"/>
              </w:rPr>
              <w:t>:</w:t>
            </w:r>
            <w:r>
              <w:rPr>
                <w:rStyle w:val="IndexLink"/>
                <w:rtl w:val="true"/>
              </w:rPr>
              <w:t>إذا سکنت فی منزلها و لم تطالب بمسکن</w:t>
            </w:r>
            <w:r>
              <w:rPr>
                <w:rStyle w:val="IndexLink"/>
                <w:rtl w:val="true"/>
              </w:rPr>
              <w:tab/>
            </w:r>
            <w:r>
              <w:rPr>
                <w:rStyle w:val="IndexLink"/>
              </w:rPr>
              <w:t>343</w:t>
            </w:r>
          </w:hyperlink>
        </w:p>
        <w:p>
          <w:pPr>
            <w:pStyle w:val="Contents6"/>
            <w:tabs>
              <w:tab w:val="clear" w:pos="7609"/>
              <w:tab w:val="right" w:pos="9026" w:leader="dot"/>
            </w:tabs>
            <w:rPr/>
          </w:pPr>
          <w:hyperlink w:anchor="__RefHeading___Toc2606490_1934241801">
            <w:r>
              <w:rPr>
                <w:webHidden/>
                <w:rStyle w:val="IndexLink"/>
                <w:rtl w:val="true"/>
              </w:rPr>
              <w:t>المسألة الثالثة</w:t>
            </w:r>
            <w:r>
              <w:rPr>
                <w:rStyle w:val="IndexLink"/>
                <w:rtl w:val="true"/>
              </w:rPr>
              <w:t>:</w:t>
            </w:r>
            <w:r>
              <w:rPr>
                <w:rStyle w:val="IndexLink"/>
                <w:rtl w:val="true"/>
              </w:rPr>
              <w:t>لا نفقة للمتوفّی عنها زوجها</w:t>
            </w:r>
            <w:r>
              <w:rPr>
                <w:rStyle w:val="IndexLink"/>
                <w:rtl w:val="true"/>
              </w:rPr>
              <w:tab/>
            </w:r>
            <w:r>
              <w:rPr>
                <w:rStyle w:val="IndexLink"/>
              </w:rPr>
              <w:t>345</w:t>
            </w:r>
          </w:hyperlink>
        </w:p>
        <w:p>
          <w:pPr>
            <w:pStyle w:val="Contents6"/>
            <w:tabs>
              <w:tab w:val="clear" w:pos="7609"/>
              <w:tab w:val="right" w:pos="9026" w:leader="dot"/>
            </w:tabs>
            <w:rPr/>
          </w:pPr>
          <w:hyperlink w:anchor="__RefHeading___Toc2606492_1934241801">
            <w:r>
              <w:rPr>
                <w:webHidden/>
                <w:rStyle w:val="IndexLink"/>
                <w:rtl w:val="true"/>
              </w:rPr>
              <w:t>المسألة الرابعة</w:t>
            </w:r>
            <w:r>
              <w:rPr>
                <w:rStyle w:val="IndexLink"/>
                <w:rtl w:val="true"/>
              </w:rPr>
              <w:t>:</w:t>
            </w:r>
            <w:r>
              <w:rPr>
                <w:rStyle w:val="IndexLink"/>
                <w:rtl w:val="true"/>
              </w:rPr>
              <w:t>لو تزوّجت فی العدّة لم یصحّ</w:t>
            </w:r>
            <w:r>
              <w:rPr>
                <w:rStyle w:val="IndexLink"/>
                <w:rtl w:val="true"/>
              </w:rPr>
              <w:tab/>
            </w:r>
            <w:r>
              <w:rPr>
                <w:rStyle w:val="IndexLink"/>
              </w:rPr>
              <w:t>347</w:t>
            </w:r>
          </w:hyperlink>
        </w:p>
        <w:p>
          <w:pPr>
            <w:pStyle w:val="Contents6"/>
            <w:tabs>
              <w:tab w:val="clear" w:pos="7609"/>
              <w:tab w:val="right" w:pos="9026" w:leader="dot"/>
            </w:tabs>
            <w:rPr/>
          </w:pPr>
          <w:hyperlink w:anchor="__RefHeading___Toc2606494_1934241801">
            <w:r>
              <w:rPr>
                <w:webHidden/>
                <w:rStyle w:val="IndexLink"/>
                <w:rtl w:val="true"/>
              </w:rPr>
              <w:t>الخامسة</w:t>
            </w:r>
            <w:r>
              <w:rPr>
                <w:rStyle w:val="IndexLink"/>
                <w:rtl w:val="true"/>
              </w:rPr>
              <w:t>:</w:t>
            </w:r>
            <w:r>
              <w:rPr>
                <w:rStyle w:val="IndexLink"/>
                <w:rtl w:val="true"/>
              </w:rPr>
              <w:t>تعتدّ زوجة الحاضر من حین الطلاق أو الوفاة</w:t>
            </w:r>
            <w:r>
              <w:rPr>
                <w:rStyle w:val="IndexLink"/>
                <w:rtl w:val="true"/>
              </w:rPr>
              <w:tab/>
            </w:r>
            <w:r>
              <w:rPr>
                <w:rStyle w:val="IndexLink"/>
              </w:rPr>
              <w:t>355</w:t>
            </w:r>
          </w:hyperlink>
        </w:p>
        <w:p>
          <w:pPr>
            <w:pStyle w:val="Contents6"/>
            <w:tabs>
              <w:tab w:val="clear" w:pos="7609"/>
              <w:tab w:val="right" w:pos="9026" w:leader="dot"/>
            </w:tabs>
            <w:rPr/>
          </w:pPr>
          <w:hyperlink w:anchor="__RefHeading___Toc2606496_1934241801">
            <w:r>
              <w:rPr>
                <w:webHidden/>
                <w:rStyle w:val="IndexLink"/>
                <w:rtl w:val="true"/>
              </w:rPr>
              <w:t>السادسة</w:t>
            </w:r>
            <w:r>
              <w:rPr>
                <w:rStyle w:val="IndexLink"/>
                <w:rtl w:val="true"/>
              </w:rPr>
              <w:t>:</w:t>
            </w:r>
            <w:r>
              <w:rPr>
                <w:rStyle w:val="IndexLink"/>
                <w:rtl w:val="true"/>
              </w:rPr>
              <w:t>إذا طلّقها بعد الدخول،ثمَّ راجع فی العدّة</w:t>
            </w:r>
            <w:r>
              <w:rPr>
                <w:rStyle w:val="IndexLink"/>
                <w:rtl w:val="true"/>
              </w:rPr>
              <w:tab/>
            </w:r>
            <w:r>
              <w:rPr>
                <w:rStyle w:val="IndexLink"/>
              </w:rPr>
              <w:t>361</w:t>
            </w:r>
          </w:hyperlink>
        </w:p>
        <w:p>
          <w:pPr>
            <w:pStyle w:val="Contents6"/>
            <w:tabs>
              <w:tab w:val="clear" w:pos="7609"/>
              <w:tab w:val="right" w:pos="9026" w:leader="dot"/>
            </w:tabs>
            <w:rPr/>
          </w:pPr>
          <w:hyperlink w:anchor="__RefHeading___Toc2606498_1934241801">
            <w:r>
              <w:rPr>
                <w:webHidden/>
                <w:rStyle w:val="IndexLink"/>
                <w:rtl w:val="true"/>
              </w:rPr>
              <w:t>السابعة</w:t>
            </w:r>
            <w:r>
              <w:rPr>
                <w:rStyle w:val="IndexLink"/>
                <w:rtl w:val="true"/>
              </w:rPr>
              <w:t>:</w:t>
            </w:r>
            <w:r>
              <w:rPr>
                <w:rStyle w:val="IndexLink"/>
                <w:rtl w:val="true"/>
              </w:rPr>
              <w:t>وطء الشبهة یسقط معه الحدّ</w:t>
            </w:r>
            <w:r>
              <w:rPr>
                <w:rStyle w:val="IndexLink"/>
                <w:rtl w:val="true"/>
              </w:rPr>
              <w:tab/>
            </w:r>
            <w:r>
              <w:rPr>
                <w:rStyle w:val="IndexLink"/>
              </w:rPr>
              <w:t>363</w:t>
            </w:r>
          </w:hyperlink>
        </w:p>
        <w:p>
          <w:pPr>
            <w:pStyle w:val="Contents6"/>
            <w:tabs>
              <w:tab w:val="clear" w:pos="7609"/>
              <w:tab w:val="right" w:pos="9026" w:leader="dot"/>
            </w:tabs>
            <w:rPr/>
          </w:pPr>
          <w:hyperlink w:anchor="__RefHeading___Toc2606500_1934241801">
            <w:r>
              <w:rPr>
                <w:webHidden/>
                <w:rStyle w:val="IndexLink"/>
                <w:rtl w:val="true"/>
              </w:rPr>
              <w:t>الثامنة</w:t>
            </w:r>
            <w:r>
              <w:rPr>
                <w:rStyle w:val="IndexLink"/>
                <w:rtl w:val="true"/>
              </w:rPr>
              <w:t>:</w:t>
            </w:r>
            <w:r>
              <w:rPr>
                <w:rStyle w:val="IndexLink"/>
                <w:rtl w:val="true"/>
              </w:rPr>
              <w:t>إذا طلّقها بائنا ثمَّ وطئها لشبهة</w:t>
            </w:r>
            <w:r>
              <w:rPr>
                <w:rStyle w:val="IndexLink"/>
                <w:rtl w:val="true"/>
              </w:rPr>
              <w:tab/>
            </w:r>
            <w:r>
              <w:rPr>
                <w:rStyle w:val="IndexLink"/>
              </w:rPr>
              <w:t>364</w:t>
            </w:r>
          </w:hyperlink>
        </w:p>
        <w:p>
          <w:pPr>
            <w:pStyle w:val="Contents6"/>
            <w:tabs>
              <w:tab w:val="clear" w:pos="7609"/>
              <w:tab w:val="right" w:pos="9026" w:leader="dot"/>
            </w:tabs>
            <w:rPr/>
          </w:pPr>
          <w:hyperlink w:anchor="__RefHeading___Toc2606502_1934241801">
            <w:r>
              <w:rPr>
                <w:webHidden/>
                <w:rStyle w:val="IndexLink"/>
                <w:rtl w:val="true"/>
              </w:rPr>
              <w:t>التاسعة</w:t>
            </w:r>
            <w:r>
              <w:rPr>
                <w:rStyle w:val="IndexLink"/>
                <w:rtl w:val="true"/>
              </w:rPr>
              <w:t>:</w:t>
            </w:r>
            <w:r>
              <w:rPr>
                <w:rStyle w:val="IndexLink"/>
                <w:rtl w:val="true"/>
              </w:rPr>
              <w:t>إذا نکحت فی العدّة الرجعیّة و حملت من الثانی</w:t>
            </w:r>
            <w:r>
              <w:rPr>
                <w:rStyle w:val="IndexLink"/>
                <w:rtl w:val="true"/>
              </w:rPr>
              <w:tab/>
            </w:r>
            <w:r>
              <w:rPr>
                <w:rStyle w:val="IndexLink"/>
              </w:rPr>
              <w:t>366</w:t>
            </w:r>
          </w:hyperlink>
        </w:p>
        <w:p>
          <w:pPr>
            <w:pStyle w:val="Contents3"/>
            <w:tabs>
              <w:tab w:val="clear" w:pos="8459"/>
              <w:tab w:val="right" w:pos="9026" w:leader="dot"/>
            </w:tabs>
            <w:rPr/>
          </w:pPr>
          <w:hyperlink w:anchor="__RefHeading___Toc2606504_1934241801">
            <w:r>
              <w:rPr>
                <w:webHidden/>
                <w:rStyle w:val="IndexLink"/>
                <w:rtl w:val="true"/>
              </w:rPr>
              <w:t>کتاب الخلع و المبارأة</w:t>
            </w:r>
            <w:r>
              <w:rPr>
                <w:rStyle w:val="IndexLink"/>
                <w:rtl w:val="true"/>
              </w:rPr>
              <w:tab/>
            </w:r>
            <w:r>
              <w:rPr>
                <w:rStyle w:val="IndexLink"/>
              </w:rPr>
              <w:t>369</w:t>
            </w:r>
          </w:hyperlink>
        </w:p>
        <w:p>
          <w:pPr>
            <w:pStyle w:val="Contents4"/>
            <w:tabs>
              <w:tab w:val="clear" w:pos="8176"/>
              <w:tab w:val="right" w:pos="9026" w:leader="dot"/>
            </w:tabs>
            <w:rPr/>
          </w:pPr>
          <w:hyperlink w:anchor="__RefHeading___Toc2606506_1934241801">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2606508_1934241801">
            <w:r>
              <w:rPr>
                <w:webHidden/>
                <w:rStyle w:val="IndexLink"/>
                <w:rtl w:val="true"/>
              </w:rPr>
              <w:t>کتاب الخلع</w:t>
            </w:r>
            <w:r>
              <w:rPr>
                <w:rStyle w:val="IndexLink"/>
                <w:rtl w:val="true"/>
              </w:rPr>
              <w:tab/>
            </w:r>
            <w:r>
              <w:rPr>
                <w:rStyle w:val="IndexLink"/>
              </w:rPr>
              <w:t>372</w:t>
            </w:r>
          </w:hyperlink>
        </w:p>
        <w:p>
          <w:pPr>
            <w:pStyle w:val="Contents5"/>
            <w:tabs>
              <w:tab w:val="clear" w:pos="7892"/>
              <w:tab w:val="right" w:pos="9026" w:leader="dot"/>
            </w:tabs>
            <w:rPr/>
          </w:pPr>
          <w:hyperlink w:anchor="__RefHeading___Toc2606510_1934241801">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2606512_1934241801">
            <w:r>
              <w:rPr>
                <w:webHidden/>
                <w:rStyle w:val="IndexLink"/>
                <w:rtl w:val="true"/>
              </w:rPr>
              <w:t>أمّا الصیغة</w:t>
            </w:r>
            <w:r>
              <w:rPr>
                <w:rStyle w:val="IndexLink"/>
                <w:rtl w:val="true"/>
              </w:rPr>
              <w:tab/>
            </w:r>
            <w:r>
              <w:rPr>
                <w:rStyle w:val="IndexLink"/>
              </w:rPr>
              <w:t>372</w:t>
            </w:r>
          </w:hyperlink>
        </w:p>
        <w:p>
          <w:pPr>
            <w:pStyle w:val="Contents6"/>
            <w:tabs>
              <w:tab w:val="clear" w:pos="7609"/>
              <w:tab w:val="right" w:pos="9026" w:leader="dot"/>
            </w:tabs>
            <w:rPr/>
          </w:pPr>
          <w:hyperlink w:anchor="__RefHeading___Toc2606514_1934241801">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2606516_1934241801">
            <w:r>
              <w:rPr>
                <w:webHidden/>
                <w:rStyle w:val="IndexLink"/>
                <w:rtl w:val="true"/>
              </w:rPr>
              <w:t>فروع</w:t>
            </w:r>
            <w:r>
              <w:rPr>
                <w:rStyle w:val="IndexLink"/>
                <w:rtl w:val="true"/>
              </w:rPr>
              <w:tab/>
            </w:r>
            <w:r>
              <w:rPr>
                <w:rStyle w:val="IndexLink"/>
              </w:rPr>
              <w:t>381</w:t>
            </w:r>
          </w:hyperlink>
        </w:p>
        <w:p>
          <w:pPr>
            <w:pStyle w:val="Contents6"/>
            <w:tabs>
              <w:tab w:val="clear" w:pos="7609"/>
              <w:tab w:val="right" w:pos="9026" w:leader="dot"/>
            </w:tabs>
            <w:rPr/>
          </w:pPr>
          <w:hyperlink w:anchor="__RefHeading___Toc2606518_1934241801">
            <w:r>
              <w:rPr>
                <w:webHidden/>
                <w:rStyle w:val="IndexLink"/>
                <w:rtl w:val="true"/>
              </w:rPr>
              <w:t>الأول</w:t>
            </w:r>
            <w:r>
              <w:rPr>
                <w:rStyle w:val="IndexLink"/>
                <w:rtl w:val="true"/>
              </w:rPr>
              <w:t>:</w:t>
            </w:r>
            <w:r>
              <w:rPr>
                <w:rStyle w:val="IndexLink"/>
                <w:rtl w:val="true"/>
              </w:rPr>
              <w:t>لو طلبت منه طلاقا بعوض فخلعها</w:t>
            </w:r>
            <w:r>
              <w:rPr>
                <w:rStyle w:val="IndexLink"/>
                <w:rtl w:val="true"/>
              </w:rPr>
              <w:tab/>
            </w:r>
            <w:r>
              <w:rPr>
                <w:rStyle w:val="IndexLink"/>
              </w:rPr>
              <w:t>381</w:t>
            </w:r>
          </w:hyperlink>
        </w:p>
        <w:p>
          <w:pPr>
            <w:pStyle w:val="Contents6"/>
            <w:tabs>
              <w:tab w:val="clear" w:pos="7609"/>
              <w:tab w:val="right" w:pos="9026" w:leader="dot"/>
            </w:tabs>
            <w:rPr/>
          </w:pPr>
          <w:hyperlink w:anchor="__RefHeading___Toc2606520_1934241801">
            <w:r>
              <w:rPr>
                <w:webHidden/>
                <w:rStyle w:val="IndexLink"/>
                <w:rtl w:val="true"/>
              </w:rPr>
              <w:t>الثانی</w:t>
            </w:r>
            <w:r>
              <w:rPr>
                <w:rStyle w:val="IndexLink"/>
                <w:rtl w:val="true"/>
              </w:rPr>
              <w:t>:</w:t>
            </w:r>
            <w:r>
              <w:rPr>
                <w:rStyle w:val="IndexLink"/>
                <w:rtl w:val="true"/>
              </w:rPr>
              <w:t>لو ابتدأ فقال</w:t>
            </w:r>
            <w:r>
              <w:rPr>
                <w:rStyle w:val="IndexLink"/>
                <w:rtl w:val="true"/>
              </w:rPr>
              <w:t>:</w:t>
            </w:r>
            <w:r>
              <w:rPr>
                <w:rStyle w:val="IndexLink"/>
                <w:rtl w:val="true"/>
              </w:rPr>
              <w:t>أنت طالق بألف</w:t>
            </w:r>
            <w:r>
              <w:rPr>
                <w:rStyle w:val="IndexLink"/>
                <w:rtl w:val="true"/>
              </w:rPr>
              <w:tab/>
            </w:r>
            <w:r>
              <w:rPr>
                <w:rStyle w:val="IndexLink"/>
              </w:rPr>
              <w:t>382</w:t>
            </w:r>
          </w:hyperlink>
        </w:p>
        <w:p>
          <w:pPr>
            <w:pStyle w:val="Contents6"/>
            <w:tabs>
              <w:tab w:val="clear" w:pos="7609"/>
              <w:tab w:val="right" w:pos="9026" w:leader="dot"/>
            </w:tabs>
            <w:rPr/>
          </w:pPr>
          <w:hyperlink w:anchor="__RefHeading___Toc2606522_1934241801">
            <w:r>
              <w:rPr>
                <w:webHidden/>
                <w:rStyle w:val="IndexLink"/>
                <w:rtl w:val="true"/>
              </w:rPr>
              <w:t>الثالث</w:t>
            </w:r>
            <w:r>
              <w:rPr>
                <w:rStyle w:val="IndexLink"/>
                <w:rtl w:val="true"/>
              </w:rPr>
              <w:t>:</w:t>
            </w:r>
            <w:r>
              <w:rPr>
                <w:rStyle w:val="IndexLink"/>
                <w:rtl w:val="true"/>
              </w:rPr>
              <w:t>إذا قالت</w:t>
            </w:r>
            <w:r>
              <w:rPr>
                <w:rStyle w:val="IndexLink"/>
                <w:rtl w:val="true"/>
              </w:rPr>
              <w:t>:</w:t>
            </w:r>
            <w:r>
              <w:rPr>
                <w:rStyle w:val="IndexLink"/>
                <w:rtl w:val="true"/>
              </w:rPr>
              <w:t>طلّقنی بألف</w:t>
            </w:r>
            <w:r>
              <w:rPr>
                <w:rStyle w:val="IndexLink"/>
                <w:rtl w:val="true"/>
              </w:rPr>
              <w:tab/>
            </w:r>
            <w:r>
              <w:rPr>
                <w:rStyle w:val="IndexLink"/>
              </w:rPr>
              <w:t>390</w:t>
            </w:r>
          </w:hyperlink>
        </w:p>
        <w:p>
          <w:pPr>
            <w:pStyle w:val="Contents5"/>
            <w:tabs>
              <w:tab w:val="clear" w:pos="7892"/>
              <w:tab w:val="right" w:pos="9026" w:leader="dot"/>
            </w:tabs>
            <w:rPr/>
          </w:pPr>
          <w:hyperlink w:anchor="__RefHeading___Toc2606524_1934241801">
            <w:r>
              <w:rPr>
                <w:webHidden/>
                <w:rStyle w:val="IndexLink"/>
                <w:rtl w:val="true"/>
              </w:rPr>
              <w:t>النظر الثانی فی الفدیة</w:t>
            </w:r>
            <w:r>
              <w:rPr>
                <w:rStyle w:val="IndexLink"/>
                <w:rtl w:val="true"/>
              </w:rPr>
              <w:tab/>
            </w:r>
            <w:r>
              <w:rPr>
                <w:rStyle w:val="IndexLink"/>
              </w:rPr>
              <w:t>392</w:t>
            </w:r>
          </w:hyperlink>
        </w:p>
        <w:p>
          <w:pPr>
            <w:pStyle w:val="Contents5"/>
            <w:tabs>
              <w:tab w:val="clear" w:pos="7892"/>
              <w:tab w:val="right" w:pos="9026" w:leader="dot"/>
            </w:tabs>
            <w:rPr/>
          </w:pPr>
          <w:hyperlink w:anchor="__RefHeading___Toc2606526_1934241801">
            <w:r>
              <w:rPr>
                <w:webHidden/>
                <w:rStyle w:val="IndexLink"/>
                <w:rtl w:val="true"/>
              </w:rPr>
              <w:t>النظر الثالث</w:t>
            </w:r>
            <w:r>
              <w:rPr>
                <w:rStyle w:val="IndexLink"/>
                <w:rtl w:val="true"/>
              </w:rPr>
              <w:t>:</w:t>
            </w:r>
            <w:r>
              <w:rPr>
                <w:rStyle w:val="IndexLink"/>
                <w:rtl w:val="true"/>
              </w:rPr>
              <w:t>فی الشرائط</w:t>
            </w:r>
            <w:r>
              <w:rPr>
                <w:rStyle w:val="IndexLink"/>
                <w:rtl w:val="true"/>
              </w:rPr>
              <w:tab/>
            </w:r>
            <w:r>
              <w:rPr>
                <w:rStyle w:val="IndexLink"/>
              </w:rPr>
              <w:t>413</w:t>
            </w:r>
          </w:hyperlink>
        </w:p>
        <w:p>
          <w:pPr>
            <w:pStyle w:val="Contents5"/>
            <w:tabs>
              <w:tab w:val="clear" w:pos="7892"/>
              <w:tab w:val="right" w:pos="9026" w:leader="dot"/>
            </w:tabs>
            <w:rPr/>
          </w:pPr>
          <w:hyperlink w:anchor="__RefHeading___Toc2606528_1934241801">
            <w:r>
              <w:rPr>
                <w:webHidden/>
                <w:rStyle w:val="IndexLink"/>
                <w:rtl w:val="true"/>
              </w:rPr>
              <w:t>النظر الرابع</w:t>
            </w:r>
            <w:r>
              <w:rPr>
                <w:rStyle w:val="IndexLink"/>
                <w:rtl w:val="true"/>
              </w:rPr>
              <w:t>:</w:t>
            </w:r>
            <w:r>
              <w:rPr>
                <w:rStyle w:val="IndexLink"/>
                <w:rtl w:val="true"/>
              </w:rPr>
              <w:t>فی الأحکام</w:t>
            </w:r>
            <w:r>
              <w:rPr>
                <w:rStyle w:val="IndexLink"/>
                <w:rtl w:val="true"/>
              </w:rPr>
              <w:tab/>
            </w:r>
            <w:r>
              <w:rPr>
                <w:rStyle w:val="IndexLink"/>
              </w:rPr>
              <w:t>425</w:t>
            </w:r>
          </w:hyperlink>
        </w:p>
        <w:p>
          <w:pPr>
            <w:pStyle w:val="Contents6"/>
            <w:tabs>
              <w:tab w:val="clear" w:pos="7609"/>
              <w:tab w:val="right" w:pos="9026" w:leader="dot"/>
            </w:tabs>
            <w:rPr/>
          </w:pPr>
          <w:hyperlink w:anchor="__RefHeading___Toc2606530_1934241801">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2606532_1934241801">
            <w:r>
              <w:rPr>
                <w:webHidden/>
                <w:rStyle w:val="IndexLink"/>
                <w:rtl w:val="true"/>
              </w:rPr>
              <w:t>و هی مسائل</w:t>
            </w:r>
            <w:r>
              <w:rPr>
                <w:rStyle w:val="IndexLink"/>
                <w:rtl w:val="true"/>
              </w:rPr>
              <w:tab/>
            </w:r>
            <w:r>
              <w:rPr>
                <w:rStyle w:val="IndexLink"/>
              </w:rPr>
              <w:t>425</w:t>
            </w:r>
          </w:hyperlink>
        </w:p>
        <w:p>
          <w:pPr>
            <w:pStyle w:val="Contents6"/>
            <w:tabs>
              <w:tab w:val="clear" w:pos="7609"/>
              <w:tab w:val="right" w:pos="9026" w:leader="dot"/>
            </w:tabs>
            <w:rPr/>
          </w:pPr>
          <w:hyperlink w:anchor="__RefHeading___Toc2606534_1934241801">
            <w:r>
              <w:rPr>
                <w:webHidden/>
                <w:rStyle w:val="IndexLink"/>
                <w:rtl w:val="true"/>
              </w:rPr>
              <w:t>الأولی</w:t>
            </w:r>
            <w:r>
              <w:rPr>
                <w:rStyle w:val="IndexLink"/>
                <w:rtl w:val="true"/>
              </w:rPr>
              <w:t>:</w:t>
            </w:r>
            <w:r>
              <w:rPr>
                <w:rStyle w:val="IndexLink"/>
                <w:rtl w:val="true"/>
              </w:rPr>
              <w:t>لو أکرهها علی الفدیة</w:t>
            </w:r>
            <w:r>
              <w:rPr>
                <w:rStyle w:val="IndexLink"/>
                <w:rtl w:val="true"/>
              </w:rPr>
              <w:tab/>
            </w:r>
            <w:r>
              <w:rPr>
                <w:rStyle w:val="IndexLink"/>
              </w:rPr>
              <w:t>425</w:t>
            </w:r>
          </w:hyperlink>
        </w:p>
        <w:p>
          <w:pPr>
            <w:pStyle w:val="Contents6"/>
            <w:tabs>
              <w:tab w:val="clear" w:pos="7609"/>
              <w:tab w:val="right" w:pos="9026" w:leader="dot"/>
            </w:tabs>
            <w:rPr/>
          </w:pPr>
          <w:hyperlink w:anchor="__RefHeading___Toc2606536_1934241801">
            <w:r>
              <w:rPr>
                <w:webHidden/>
                <w:rStyle w:val="IndexLink"/>
                <w:rtl w:val="true"/>
              </w:rPr>
              <w:t>الثانیة</w:t>
            </w:r>
            <w:r>
              <w:rPr>
                <w:rStyle w:val="IndexLink"/>
                <w:rtl w:val="true"/>
              </w:rPr>
              <w:t>:</w:t>
            </w:r>
            <w:r>
              <w:rPr>
                <w:rStyle w:val="IndexLink"/>
                <w:rtl w:val="true"/>
              </w:rPr>
              <w:t>لو خالعها و الأخلاق ملتئمة لم یصحّ الخلع</w:t>
            </w:r>
            <w:r>
              <w:rPr>
                <w:rStyle w:val="IndexLink"/>
                <w:rtl w:val="true"/>
              </w:rPr>
              <w:tab/>
            </w:r>
            <w:r>
              <w:rPr>
                <w:rStyle w:val="IndexLink"/>
              </w:rPr>
              <w:t>425</w:t>
            </w:r>
          </w:hyperlink>
        </w:p>
        <w:p>
          <w:pPr>
            <w:pStyle w:val="Contents6"/>
            <w:tabs>
              <w:tab w:val="clear" w:pos="7609"/>
              <w:tab w:val="right" w:pos="9026" w:leader="dot"/>
            </w:tabs>
            <w:rPr/>
          </w:pPr>
          <w:hyperlink w:anchor="__RefHeading___Toc2606538_1934241801">
            <w:r>
              <w:rPr>
                <w:webHidden/>
                <w:rStyle w:val="IndexLink"/>
                <w:rtl w:val="true"/>
              </w:rPr>
              <w:t>الثالثة</w:t>
            </w:r>
            <w:r>
              <w:rPr>
                <w:rStyle w:val="IndexLink"/>
                <w:rtl w:val="true"/>
              </w:rPr>
              <w:t>:</w:t>
            </w:r>
            <w:r>
              <w:rPr>
                <w:rStyle w:val="IndexLink"/>
                <w:rtl w:val="true"/>
              </w:rPr>
              <w:t>إذا أتت بالفاحشة جاز عضلها لتفدی نفسها</w:t>
            </w:r>
            <w:r>
              <w:rPr>
                <w:rStyle w:val="IndexLink"/>
                <w:rtl w:val="true"/>
              </w:rPr>
              <w:tab/>
            </w:r>
            <w:r>
              <w:rPr>
                <w:rStyle w:val="IndexLink"/>
              </w:rPr>
              <w:t>427</w:t>
            </w:r>
          </w:hyperlink>
        </w:p>
        <w:p>
          <w:pPr>
            <w:pStyle w:val="Contents6"/>
            <w:tabs>
              <w:tab w:val="clear" w:pos="7609"/>
              <w:tab w:val="right" w:pos="9026" w:leader="dot"/>
            </w:tabs>
            <w:rPr/>
          </w:pPr>
          <w:hyperlink w:anchor="__RefHeading___Toc2606540_1934241801">
            <w:r>
              <w:rPr>
                <w:webHidden/>
                <w:rStyle w:val="IndexLink"/>
                <w:rtl w:val="true"/>
              </w:rPr>
              <w:t>الرابعة</w:t>
            </w:r>
            <w:r>
              <w:rPr>
                <w:rStyle w:val="IndexLink"/>
                <w:rtl w:val="true"/>
              </w:rPr>
              <w:t>:</w:t>
            </w:r>
            <w:r>
              <w:rPr>
                <w:rStyle w:val="IndexLink"/>
                <w:rtl w:val="true"/>
              </w:rPr>
              <w:t>إذا صحّ الخلع فلا رجعة له</w:t>
            </w:r>
            <w:r>
              <w:rPr>
                <w:rStyle w:val="IndexLink"/>
                <w:rtl w:val="true"/>
              </w:rPr>
              <w:tab/>
            </w:r>
            <w:r>
              <w:rPr>
                <w:rStyle w:val="IndexLink"/>
              </w:rPr>
              <w:t>429</w:t>
            </w:r>
          </w:hyperlink>
        </w:p>
        <w:p>
          <w:pPr>
            <w:pStyle w:val="Contents6"/>
            <w:tabs>
              <w:tab w:val="clear" w:pos="7609"/>
              <w:tab w:val="right" w:pos="9026" w:leader="dot"/>
            </w:tabs>
            <w:rPr/>
          </w:pPr>
          <w:hyperlink w:anchor="__RefHeading___Toc2606542_1934241801">
            <w:r>
              <w:rPr>
                <w:webHidden/>
                <w:rStyle w:val="IndexLink"/>
                <w:rtl w:val="true"/>
              </w:rPr>
              <w:t>الخامسة</w:t>
            </w:r>
            <w:r>
              <w:rPr>
                <w:rStyle w:val="IndexLink"/>
                <w:rtl w:val="true"/>
              </w:rPr>
              <w:t>:</w:t>
            </w:r>
            <w:r>
              <w:rPr>
                <w:rStyle w:val="IndexLink"/>
                <w:rtl w:val="true"/>
              </w:rPr>
              <w:t>لو خالعها و شرط</w:t>
            </w:r>
            <w:r>
              <w:rPr>
                <w:rStyle w:val="IndexLink"/>
                <w:rtl w:val="true"/>
              </w:rPr>
              <w:t>(</w:t>
            </w:r>
            <w:r>
              <w:rPr>
                <w:rStyle w:val="IndexLink"/>
              </w:rPr>
              <w:t>1</w:t>
            </w:r>
            <w:r>
              <w:rPr>
                <w:rStyle w:val="IndexLink"/>
                <w:rtl w:val="true"/>
              </w:rPr>
              <w:t>)</w:t>
            </w:r>
            <w:r>
              <w:rPr>
                <w:rStyle w:val="IndexLink"/>
                <w:rtl w:val="true"/>
              </w:rPr>
              <w:t>الرجعة لم یصحّ</w:t>
            </w:r>
            <w:r>
              <w:rPr>
                <w:rStyle w:val="IndexLink"/>
                <w:rtl w:val="true"/>
              </w:rPr>
              <w:tab/>
            </w:r>
            <w:r>
              <w:rPr>
                <w:rStyle w:val="IndexLink"/>
              </w:rPr>
              <w:t>436</w:t>
            </w:r>
          </w:hyperlink>
        </w:p>
        <w:p>
          <w:pPr>
            <w:pStyle w:val="Contents6"/>
            <w:tabs>
              <w:tab w:val="clear" w:pos="7609"/>
              <w:tab w:val="right" w:pos="9026" w:leader="dot"/>
            </w:tabs>
            <w:rPr/>
          </w:pPr>
          <w:hyperlink w:anchor="__RefHeading___Toc2606544_1934241801">
            <w:r>
              <w:rPr>
                <w:webHidden/>
                <w:rStyle w:val="IndexLink"/>
                <w:rtl w:val="true"/>
              </w:rPr>
              <w:t>السادسة</w:t>
            </w:r>
            <w:r>
              <w:rPr>
                <w:rStyle w:val="IndexLink"/>
                <w:rtl w:val="true"/>
              </w:rPr>
              <w:t>:</w:t>
            </w:r>
            <w:r>
              <w:rPr>
                <w:rStyle w:val="IndexLink"/>
                <w:rtl w:val="true"/>
              </w:rPr>
              <w:t>المختلعة لا یلحقها طلاق بعد الخلع</w:t>
            </w:r>
            <w:r>
              <w:rPr>
                <w:rStyle w:val="IndexLink"/>
                <w:rtl w:val="true"/>
              </w:rPr>
              <w:tab/>
            </w:r>
            <w:r>
              <w:rPr>
                <w:rStyle w:val="IndexLink"/>
              </w:rPr>
              <w:t>436</w:t>
            </w:r>
          </w:hyperlink>
        </w:p>
        <w:p>
          <w:pPr>
            <w:pStyle w:val="Contents6"/>
            <w:tabs>
              <w:tab w:val="clear" w:pos="7609"/>
              <w:tab w:val="right" w:pos="9026" w:leader="dot"/>
            </w:tabs>
            <w:rPr/>
          </w:pPr>
          <w:hyperlink w:anchor="__RefHeading___Toc2606546_1934241801">
            <w:r>
              <w:rPr>
                <w:webHidden/>
                <w:rStyle w:val="IndexLink"/>
                <w:rtl w:val="true"/>
              </w:rPr>
              <w:t>السابعة</w:t>
            </w:r>
            <w:r>
              <w:rPr>
                <w:rStyle w:val="IndexLink"/>
                <w:rtl w:val="true"/>
              </w:rPr>
              <w:t>:</w:t>
            </w:r>
            <w:r>
              <w:rPr>
                <w:rStyle w:val="IndexLink"/>
                <w:rtl w:val="true"/>
              </w:rPr>
              <w:t>إذا قالت</w:t>
            </w:r>
            <w:r>
              <w:rPr>
                <w:rStyle w:val="IndexLink"/>
                <w:rtl w:val="true"/>
              </w:rPr>
              <w:t>:</w:t>
            </w:r>
            <w:r>
              <w:rPr>
                <w:rStyle w:val="IndexLink"/>
                <w:rtl w:val="true"/>
              </w:rPr>
              <w:t>طلّقنی ثلاثا بألف،فطلّقها</w:t>
            </w:r>
            <w:r>
              <w:rPr>
                <w:rStyle w:val="IndexLink"/>
                <w:rtl w:val="true"/>
              </w:rPr>
              <w:tab/>
            </w:r>
            <w:r>
              <w:rPr>
                <w:rStyle w:val="IndexLink"/>
              </w:rPr>
              <w:t>437</w:t>
            </w:r>
          </w:hyperlink>
        </w:p>
        <w:p>
          <w:pPr>
            <w:pStyle w:val="Contents6"/>
            <w:tabs>
              <w:tab w:val="clear" w:pos="7609"/>
              <w:tab w:val="right" w:pos="9026" w:leader="dot"/>
            </w:tabs>
            <w:rPr/>
          </w:pPr>
          <w:hyperlink w:anchor="__RefHeading___Toc2606548_1934241801">
            <w:r>
              <w:rPr>
                <w:webHidden/>
                <w:rStyle w:val="IndexLink"/>
                <w:rtl w:val="true"/>
              </w:rPr>
              <w:t>الثامنة</w:t>
            </w:r>
            <w:r>
              <w:rPr>
                <w:rStyle w:val="IndexLink"/>
                <w:rtl w:val="true"/>
              </w:rPr>
              <w:t>:</w:t>
            </w:r>
            <w:r>
              <w:rPr>
                <w:rStyle w:val="IndexLink"/>
                <w:rtl w:val="true"/>
              </w:rPr>
              <w:t>لو قالت</w:t>
            </w:r>
            <w:r>
              <w:rPr>
                <w:rStyle w:val="IndexLink"/>
                <w:rtl w:val="true"/>
              </w:rPr>
              <w:t>:</w:t>
            </w:r>
            <w:r>
              <w:rPr>
                <w:rStyle w:val="IndexLink"/>
                <w:rtl w:val="true"/>
              </w:rPr>
              <w:t>طلّقنی واحدة بألف،فطلّق ثلاثا ولاء</w:t>
            </w:r>
            <w:r>
              <w:rPr>
                <w:rStyle w:val="IndexLink"/>
                <w:rtl w:val="true"/>
              </w:rPr>
              <w:tab/>
            </w:r>
            <w:r>
              <w:rPr>
                <w:rStyle w:val="IndexLink"/>
              </w:rPr>
              <w:t>446</w:t>
            </w:r>
          </w:hyperlink>
        </w:p>
        <w:p>
          <w:pPr>
            <w:pStyle w:val="Contents6"/>
            <w:tabs>
              <w:tab w:val="clear" w:pos="7609"/>
              <w:tab w:val="right" w:pos="9026" w:leader="dot"/>
            </w:tabs>
            <w:rPr/>
          </w:pPr>
          <w:hyperlink w:anchor="__RefHeading___Toc2606550_1934241801">
            <w:r>
              <w:rPr>
                <w:webHidden/>
                <w:rStyle w:val="IndexLink"/>
                <w:rtl w:val="true"/>
              </w:rPr>
              <w:t>التاسعة</w:t>
            </w:r>
            <w:r>
              <w:rPr>
                <w:rStyle w:val="IndexLink"/>
                <w:rtl w:val="true"/>
              </w:rPr>
              <w:t>:</w:t>
            </w:r>
            <w:r>
              <w:rPr>
                <w:rStyle w:val="IndexLink"/>
                <w:rtl w:val="true"/>
              </w:rPr>
              <w:t>إذا قال أبوها</w:t>
            </w:r>
            <w:r>
              <w:rPr>
                <w:rStyle w:val="IndexLink"/>
                <w:rtl w:val="true"/>
              </w:rPr>
              <w:t>:</w:t>
            </w:r>
            <w:r>
              <w:rPr>
                <w:rStyle w:val="IndexLink"/>
                <w:rtl w:val="true"/>
              </w:rPr>
              <w:t>طلّقها و أنت برئ من صداقها،فطلّق</w:t>
            </w:r>
            <w:r>
              <w:rPr>
                <w:rStyle w:val="IndexLink"/>
                <w:rtl w:val="true"/>
              </w:rPr>
              <w:tab/>
            </w:r>
            <w:r>
              <w:rPr>
                <w:rStyle w:val="IndexLink"/>
              </w:rPr>
              <w:t>449</w:t>
            </w:r>
          </w:hyperlink>
        </w:p>
        <w:p>
          <w:pPr>
            <w:pStyle w:val="Contents6"/>
            <w:tabs>
              <w:tab w:val="clear" w:pos="7609"/>
              <w:tab w:val="right" w:pos="9026" w:leader="dot"/>
            </w:tabs>
            <w:rPr/>
          </w:pPr>
          <w:hyperlink w:anchor="__RefHeading___Toc2606552_1934241801">
            <w:r>
              <w:rPr>
                <w:webHidden/>
                <w:rStyle w:val="IndexLink"/>
                <w:rtl w:val="true"/>
              </w:rPr>
              <w:t>العاشرة</w:t>
            </w:r>
            <w:r>
              <w:rPr>
                <w:rStyle w:val="IndexLink"/>
                <w:rtl w:val="true"/>
              </w:rPr>
              <w:t>:</w:t>
            </w:r>
            <w:r>
              <w:rPr>
                <w:rStyle w:val="IndexLink"/>
                <w:rtl w:val="true"/>
              </w:rPr>
              <w:t>إذا وکّلت فی خلعها مطلقا اقتضی خلعها بمهر المثل</w:t>
            </w:r>
            <w:r>
              <w:rPr>
                <w:rStyle w:val="IndexLink"/>
                <w:rtl w:val="true"/>
              </w:rPr>
              <w:tab/>
            </w:r>
            <w:r>
              <w:rPr>
                <w:rStyle w:val="IndexLink"/>
              </w:rPr>
              <w:t>450</w:t>
            </w:r>
          </w:hyperlink>
        </w:p>
        <w:p>
          <w:pPr>
            <w:pStyle w:val="Contents6"/>
            <w:tabs>
              <w:tab w:val="clear" w:pos="7609"/>
              <w:tab w:val="right" w:pos="9026" w:leader="dot"/>
            </w:tabs>
            <w:rPr/>
          </w:pPr>
          <w:hyperlink w:anchor="__RefHeading___Toc2606554_1934241801">
            <w:r>
              <w:rPr>
                <w:webHidden/>
                <w:rStyle w:val="IndexLink"/>
                <w:rtl w:val="true"/>
              </w:rPr>
              <w:t>و یلحق بالأحکام مسائل النزاع</w:t>
            </w:r>
            <w:r>
              <w:rPr>
                <w:rStyle w:val="IndexLink"/>
                <w:rtl w:val="true"/>
              </w:rPr>
              <w:tab/>
            </w:r>
            <w:r>
              <w:rPr>
                <w:rStyle w:val="IndexLink"/>
              </w:rPr>
              <w:t>451</w:t>
            </w:r>
          </w:hyperlink>
        </w:p>
        <w:p>
          <w:pPr>
            <w:pStyle w:val="Contents6"/>
            <w:tabs>
              <w:tab w:val="clear" w:pos="7609"/>
              <w:tab w:val="right" w:pos="9026" w:leader="dot"/>
            </w:tabs>
            <w:rPr/>
          </w:pPr>
          <w:hyperlink w:anchor="__RefHeading___Toc2606556_1934241801">
            <w:r>
              <w:rPr>
                <w:webHidden/>
                <w:rStyle w:val="IndexLink"/>
                <w:rtl w:val="true"/>
              </w:rPr>
              <w:t>الأولی</w:t>
            </w:r>
            <w:r>
              <w:rPr>
                <w:rStyle w:val="IndexLink"/>
                <w:rtl w:val="true"/>
              </w:rPr>
              <w:t>:</w:t>
            </w:r>
            <w:r>
              <w:rPr>
                <w:rStyle w:val="IndexLink"/>
                <w:rtl w:val="true"/>
              </w:rPr>
              <w:t>إذا اتّفقا فی القدر،و اختلفا فی الجنس</w:t>
            </w:r>
            <w:r>
              <w:rPr>
                <w:rStyle w:val="IndexLink"/>
                <w:rtl w:val="true"/>
              </w:rPr>
              <w:tab/>
            </w:r>
            <w:r>
              <w:rPr>
                <w:rStyle w:val="IndexLink"/>
              </w:rPr>
              <w:t>451</w:t>
            </w:r>
          </w:hyperlink>
        </w:p>
        <w:p>
          <w:pPr>
            <w:pStyle w:val="Contents6"/>
            <w:tabs>
              <w:tab w:val="clear" w:pos="7609"/>
              <w:tab w:val="right" w:pos="9026" w:leader="dot"/>
            </w:tabs>
            <w:rPr/>
          </w:pPr>
          <w:hyperlink w:anchor="__RefHeading___Toc2606558_1934241801">
            <w:r>
              <w:rPr>
                <w:webHidden/>
                <w:rStyle w:val="IndexLink"/>
                <w:rtl w:val="true"/>
              </w:rPr>
              <w:t>الثانیة</w:t>
            </w:r>
            <w:r>
              <w:rPr>
                <w:rStyle w:val="IndexLink"/>
                <w:rtl w:val="true"/>
              </w:rPr>
              <w:t>:</w:t>
            </w:r>
            <w:r>
              <w:rPr>
                <w:rStyle w:val="IndexLink"/>
                <w:rtl w:val="true"/>
              </w:rPr>
              <w:t>لو اتّفقا علی ذکر القدر دون الجنس،و اختلفا فی الإرادة</w:t>
            </w:r>
            <w:r>
              <w:rPr>
                <w:rStyle w:val="IndexLink"/>
                <w:rtl w:val="true"/>
              </w:rPr>
              <w:tab/>
            </w:r>
            <w:r>
              <w:rPr>
                <w:rStyle w:val="IndexLink"/>
              </w:rPr>
              <w:t>453</w:t>
            </w:r>
          </w:hyperlink>
        </w:p>
        <w:p>
          <w:pPr>
            <w:pStyle w:val="Contents6"/>
            <w:tabs>
              <w:tab w:val="clear" w:pos="7609"/>
              <w:tab w:val="right" w:pos="9026" w:leader="dot"/>
            </w:tabs>
            <w:rPr/>
          </w:pPr>
          <w:hyperlink w:anchor="__RefHeading___Toc2606560_1934241801">
            <w:r>
              <w:rPr>
                <w:webHidden/>
                <w:rStyle w:val="IndexLink"/>
                <w:rtl w:val="true"/>
              </w:rPr>
              <w:t>الثالثة</w:t>
            </w:r>
            <w:r>
              <w:rPr>
                <w:rStyle w:val="IndexLink"/>
                <w:rtl w:val="true"/>
              </w:rPr>
              <w:t>:</w:t>
            </w:r>
            <w:r>
              <w:rPr>
                <w:rStyle w:val="IndexLink"/>
                <w:rtl w:val="true"/>
              </w:rPr>
              <w:t>لو قال</w:t>
            </w:r>
            <w:r>
              <w:rPr>
                <w:rStyle w:val="IndexLink"/>
                <w:rtl w:val="true"/>
              </w:rPr>
              <w:t>:</w:t>
            </w:r>
            <w:r>
              <w:rPr>
                <w:rStyle w:val="IndexLink"/>
                <w:rtl w:val="true"/>
              </w:rPr>
              <w:t>خالعتک علی ألف فی ذمّتک</w:t>
            </w:r>
            <w:r>
              <w:rPr>
                <w:rStyle w:val="IndexLink"/>
                <w:rtl w:val="true"/>
              </w:rPr>
              <w:tab/>
            </w:r>
            <w:r>
              <w:rPr>
                <w:rStyle w:val="IndexLink"/>
              </w:rPr>
              <w:t>455</w:t>
            </w:r>
          </w:hyperlink>
        </w:p>
        <w:p>
          <w:pPr>
            <w:pStyle w:val="Contents4"/>
            <w:tabs>
              <w:tab w:val="clear" w:pos="8176"/>
              <w:tab w:val="right" w:pos="9026" w:leader="dot"/>
            </w:tabs>
            <w:rPr/>
          </w:pPr>
          <w:hyperlink w:anchor="__RefHeading___Toc2606562_1934241801">
            <w:r>
              <w:rPr>
                <w:webHidden/>
                <w:rStyle w:val="IndexLink"/>
                <w:rtl w:val="true"/>
              </w:rPr>
              <w:t>و أما المبارأة</w:t>
            </w:r>
            <w:r>
              <w:rPr>
                <w:rStyle w:val="IndexLink"/>
                <w:rtl w:val="true"/>
              </w:rPr>
              <w:tab/>
            </w:r>
            <w:r>
              <w:rPr>
                <w:rStyle w:val="IndexLink"/>
              </w:rPr>
              <w:t>459</w:t>
            </w:r>
          </w:hyperlink>
        </w:p>
        <w:p>
          <w:pPr>
            <w:pStyle w:val="Contents3"/>
            <w:tabs>
              <w:tab w:val="clear" w:pos="8459"/>
              <w:tab w:val="right" w:pos="9026" w:leader="dot"/>
            </w:tabs>
            <w:rPr/>
          </w:pPr>
          <w:hyperlink w:anchor="__RefHeading___Toc2606564_1934241801">
            <w:r>
              <w:rPr>
                <w:webHidden/>
                <w:rStyle w:val="IndexLink"/>
                <w:rtl w:val="true"/>
              </w:rPr>
              <w:t>کتاب الظهار</w:t>
            </w:r>
            <w:r>
              <w:rPr>
                <w:rStyle w:val="IndexLink"/>
                <w:rtl w:val="true"/>
              </w:rPr>
              <w:tab/>
            </w:r>
            <w:r>
              <w:rPr>
                <w:rStyle w:val="IndexLink"/>
              </w:rPr>
              <w:t>467</w:t>
            </w:r>
          </w:hyperlink>
        </w:p>
        <w:p>
          <w:pPr>
            <w:pStyle w:val="Contents4"/>
            <w:tabs>
              <w:tab w:val="clear" w:pos="8176"/>
              <w:tab w:val="right" w:pos="9026" w:leader="dot"/>
            </w:tabs>
            <w:rPr/>
          </w:pPr>
          <w:hyperlink w:anchor="__RefHeading___Toc2606566_1934241801">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2606568_1934241801">
            <w:r>
              <w:rPr>
                <w:webHidden/>
                <w:rStyle w:val="IndexLink"/>
                <w:rtl w:val="true"/>
              </w:rPr>
              <w:t>الأول</w:t>
            </w:r>
            <w:r>
              <w:rPr>
                <w:rStyle w:val="IndexLink"/>
                <w:rtl w:val="true"/>
              </w:rPr>
              <w:t>:</w:t>
            </w:r>
            <w:r>
              <w:rPr>
                <w:rStyle w:val="IndexLink"/>
                <w:rtl w:val="true"/>
              </w:rPr>
              <w:t>فی الصیغة</w:t>
            </w:r>
            <w:r>
              <w:rPr>
                <w:rStyle w:val="IndexLink"/>
                <w:rtl w:val="true"/>
              </w:rPr>
              <w:tab/>
            </w:r>
            <w:r>
              <w:rPr>
                <w:rStyle w:val="IndexLink"/>
              </w:rPr>
              <w:t>470</w:t>
            </w:r>
          </w:hyperlink>
        </w:p>
        <w:p>
          <w:pPr>
            <w:pStyle w:val="Contents5"/>
            <w:tabs>
              <w:tab w:val="clear" w:pos="7892"/>
              <w:tab w:val="right" w:pos="9026" w:leader="dot"/>
            </w:tabs>
            <w:rPr/>
          </w:pPr>
          <w:hyperlink w:anchor="__RefHeading___Toc2606570_1934241801">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2606572_1934241801">
            <w:r>
              <w:rPr>
                <w:webHidden/>
                <w:rStyle w:val="IndexLink"/>
                <w:rtl w:val="true"/>
              </w:rPr>
              <w:t>فروع</w:t>
            </w:r>
            <w:r>
              <w:rPr>
                <w:rStyle w:val="IndexLink"/>
                <w:rtl w:val="true"/>
              </w:rPr>
              <w:tab/>
            </w:r>
            <w:r>
              <w:rPr>
                <w:rStyle w:val="IndexLink"/>
              </w:rPr>
              <w:t>490</w:t>
            </w:r>
          </w:hyperlink>
        </w:p>
        <w:p>
          <w:pPr>
            <w:pStyle w:val="Contents4"/>
            <w:tabs>
              <w:tab w:val="clear" w:pos="8176"/>
              <w:tab w:val="right" w:pos="9026" w:leader="dot"/>
            </w:tabs>
            <w:rPr/>
          </w:pPr>
          <w:hyperlink w:anchor="__RefHeading___Toc2606574_1934241801">
            <w:r>
              <w:rPr>
                <w:webHidden/>
                <w:rStyle w:val="IndexLink"/>
                <w:rtl w:val="true"/>
              </w:rPr>
              <w:t>الثانی</w:t>
            </w:r>
            <w:r>
              <w:rPr>
                <w:rStyle w:val="IndexLink"/>
                <w:rtl w:val="true"/>
              </w:rPr>
              <w:t>:</w:t>
            </w:r>
            <w:r>
              <w:rPr>
                <w:rStyle w:val="IndexLink"/>
                <w:rtl w:val="true"/>
              </w:rPr>
              <w:t>فی المظاهر</w:t>
            </w:r>
            <w:r>
              <w:rPr>
                <w:rStyle w:val="IndexLink"/>
                <w:rtl w:val="true"/>
              </w:rPr>
              <w:tab/>
            </w:r>
            <w:r>
              <w:rPr>
                <w:rStyle w:val="IndexLink"/>
              </w:rPr>
              <w:t>494</w:t>
            </w:r>
          </w:hyperlink>
        </w:p>
        <w:p>
          <w:pPr>
            <w:pStyle w:val="Contents4"/>
            <w:tabs>
              <w:tab w:val="clear" w:pos="8176"/>
              <w:tab w:val="right" w:pos="9026" w:leader="dot"/>
            </w:tabs>
            <w:rPr/>
          </w:pPr>
          <w:hyperlink w:anchor="__RefHeading___Toc2606576_1934241801">
            <w:r>
              <w:rPr>
                <w:webHidden/>
                <w:rStyle w:val="IndexLink"/>
                <w:rtl w:val="true"/>
              </w:rPr>
              <w:t>الثالث</w:t>
            </w:r>
            <w:r>
              <w:rPr>
                <w:rStyle w:val="IndexLink"/>
                <w:rtl w:val="true"/>
              </w:rPr>
              <w:t>:</w:t>
            </w:r>
            <w:r>
              <w:rPr>
                <w:rStyle w:val="IndexLink"/>
                <w:rtl w:val="true"/>
              </w:rPr>
              <w:t>فی المظاهرة</w:t>
            </w:r>
            <w:r>
              <w:rPr>
                <w:rStyle w:val="IndexLink"/>
                <w:rtl w:val="true"/>
              </w:rPr>
              <w:tab/>
            </w:r>
            <w:r>
              <w:rPr>
                <w:rStyle w:val="IndexLink"/>
              </w:rPr>
              <w:t>499</w:t>
            </w:r>
          </w:hyperlink>
        </w:p>
        <w:p>
          <w:pPr>
            <w:pStyle w:val="Contents4"/>
            <w:tabs>
              <w:tab w:val="clear" w:pos="8176"/>
              <w:tab w:val="right" w:pos="9026" w:leader="dot"/>
            </w:tabs>
            <w:rPr/>
          </w:pPr>
          <w:hyperlink w:anchor="__RefHeading___Toc2606578_1934241801">
            <w:r>
              <w:rPr>
                <w:webHidden/>
                <w:rStyle w:val="IndexLink"/>
                <w:rtl w:val="true"/>
              </w:rPr>
              <w:t>الرابع</w:t>
            </w:r>
            <w:r>
              <w:rPr>
                <w:rStyle w:val="IndexLink"/>
                <w:rtl w:val="true"/>
              </w:rPr>
              <w:t>:</w:t>
            </w:r>
            <w:r>
              <w:rPr>
                <w:rStyle w:val="IndexLink"/>
                <w:rtl w:val="true"/>
              </w:rPr>
              <w:t>فی الأحکام</w:t>
            </w:r>
            <w:r>
              <w:rPr>
                <w:rStyle w:val="IndexLink"/>
                <w:rtl w:val="true"/>
              </w:rPr>
              <w:tab/>
            </w:r>
            <w:r>
              <w:rPr>
                <w:rStyle w:val="IndexLink"/>
              </w:rPr>
              <w:t>505</w:t>
            </w:r>
          </w:hyperlink>
        </w:p>
        <w:p>
          <w:pPr>
            <w:pStyle w:val="Contents5"/>
            <w:tabs>
              <w:tab w:val="clear" w:pos="7892"/>
              <w:tab w:val="right" w:pos="9026" w:leader="dot"/>
            </w:tabs>
            <w:rPr/>
          </w:pPr>
          <w:hyperlink w:anchor="__RefHeading___Toc2606580_1934241801">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2606582_1934241801">
            <w:r>
              <w:rPr>
                <w:webHidden/>
                <w:rStyle w:val="IndexLink"/>
                <w:rtl w:val="true"/>
              </w:rPr>
              <w:t>الأولی</w:t>
            </w:r>
            <w:r>
              <w:rPr>
                <w:rStyle w:val="IndexLink"/>
                <w:rtl w:val="true"/>
              </w:rPr>
              <w:t>:</w:t>
            </w:r>
            <w:r>
              <w:rPr>
                <w:rStyle w:val="IndexLink"/>
                <w:rtl w:val="true"/>
              </w:rPr>
              <w:t>الظهار محرّم</w:t>
            </w:r>
            <w:r>
              <w:rPr>
                <w:rStyle w:val="IndexLink"/>
                <w:rtl w:val="true"/>
              </w:rPr>
              <w:tab/>
            </w:r>
            <w:r>
              <w:rPr>
                <w:rStyle w:val="IndexLink"/>
              </w:rPr>
              <w:t>505</w:t>
            </w:r>
          </w:hyperlink>
        </w:p>
        <w:p>
          <w:pPr>
            <w:pStyle w:val="Contents5"/>
            <w:tabs>
              <w:tab w:val="clear" w:pos="7892"/>
              <w:tab w:val="right" w:pos="9026" w:leader="dot"/>
            </w:tabs>
            <w:rPr/>
          </w:pPr>
          <w:hyperlink w:anchor="__RefHeading___Toc2606584_1934241801">
            <w:r>
              <w:rPr>
                <w:webHidden/>
                <w:rStyle w:val="IndexLink"/>
                <w:rtl w:val="true"/>
              </w:rPr>
              <w:t>الثانیة</w:t>
            </w:r>
            <w:r>
              <w:rPr>
                <w:rStyle w:val="IndexLink"/>
                <w:rtl w:val="true"/>
              </w:rPr>
              <w:t>:</w:t>
            </w:r>
            <w:r>
              <w:rPr>
                <w:rStyle w:val="IndexLink"/>
                <w:rtl w:val="true"/>
              </w:rPr>
              <w:t>لا تجب الکفّارة بالتلفّظ</w:t>
            </w:r>
            <w:r>
              <w:rPr>
                <w:rStyle w:val="IndexLink"/>
                <w:rtl w:val="true"/>
              </w:rPr>
              <w:tab/>
            </w:r>
            <w:r>
              <w:rPr>
                <w:rStyle w:val="IndexLink"/>
              </w:rPr>
              <w:t>506</w:t>
            </w:r>
          </w:hyperlink>
        </w:p>
        <w:p>
          <w:pPr>
            <w:pStyle w:val="Contents5"/>
            <w:tabs>
              <w:tab w:val="clear" w:pos="7892"/>
              <w:tab w:val="right" w:pos="9026" w:leader="dot"/>
            </w:tabs>
            <w:rPr/>
          </w:pPr>
          <w:hyperlink w:anchor="__RefHeading___Toc2606586_1934241801">
            <w:r>
              <w:rPr>
                <w:webHidden/>
                <w:rStyle w:val="IndexLink"/>
                <w:rtl w:val="true"/>
              </w:rPr>
              <w:t>[</w:t>
            </w:r>
            <w:r>
              <w:rPr>
                <w:rStyle w:val="IndexLink"/>
                <w:rtl w:val="true"/>
              </w:rPr>
              <w:t>الثالثة</w:t>
            </w:r>
            <w:r>
              <w:rPr>
                <w:rStyle w:val="IndexLink"/>
                <w:rtl w:val="true"/>
              </w:rPr>
              <w:t>:</w:t>
            </w:r>
            <w:r>
              <w:rPr>
                <w:rStyle w:val="IndexLink"/>
                <w:rtl w:val="true"/>
              </w:rPr>
              <w:t>إذا طلّقهابعد الظهاررجعیّا ثمَّ راجعها</w:t>
            </w:r>
            <w:r>
              <w:rPr>
                <w:rStyle w:val="IndexLink"/>
                <w:rtl w:val="true"/>
              </w:rPr>
              <w:tab/>
            </w:r>
            <w:r>
              <w:rPr>
                <w:rStyle w:val="IndexLink"/>
              </w:rPr>
              <w:t>513</w:t>
            </w:r>
          </w:hyperlink>
        </w:p>
        <w:p>
          <w:pPr>
            <w:pStyle w:val="Contents5"/>
            <w:tabs>
              <w:tab w:val="clear" w:pos="7892"/>
              <w:tab w:val="right" w:pos="9026" w:leader="dot"/>
            </w:tabs>
            <w:rPr/>
          </w:pPr>
          <w:hyperlink w:anchor="__RefHeading___Toc2606588_1934241801">
            <w:r>
              <w:rPr>
                <w:webHidden/>
                <w:rStyle w:val="IndexLink"/>
                <w:rtl w:val="true"/>
              </w:rPr>
              <w:t>الرابعة</w:t>
            </w:r>
            <w:r>
              <w:rPr>
                <w:rStyle w:val="IndexLink"/>
                <w:rtl w:val="true"/>
              </w:rPr>
              <w:t>:</w:t>
            </w:r>
            <w:r>
              <w:rPr>
                <w:rStyle w:val="IndexLink"/>
                <w:rtl w:val="true"/>
              </w:rPr>
              <w:t>لو ظاهر من زوجته الأمة ثمَّ ابتاعها</w:t>
            </w:r>
            <w:r>
              <w:rPr>
                <w:rStyle w:val="IndexLink"/>
                <w:rtl w:val="true"/>
              </w:rPr>
              <w:tab/>
            </w:r>
            <w:r>
              <w:rPr>
                <w:rStyle w:val="IndexLink"/>
              </w:rPr>
              <w:t>517</w:t>
            </w:r>
          </w:hyperlink>
        </w:p>
        <w:p>
          <w:pPr>
            <w:pStyle w:val="Contents5"/>
            <w:tabs>
              <w:tab w:val="clear" w:pos="7892"/>
              <w:tab w:val="right" w:pos="9026" w:leader="dot"/>
            </w:tabs>
            <w:rPr/>
          </w:pPr>
          <w:hyperlink w:anchor="__RefHeading___Toc2606590_1934241801">
            <w:r>
              <w:rPr>
                <w:webHidden/>
                <w:rStyle w:val="IndexLink"/>
                <w:rtl w:val="true"/>
              </w:rPr>
              <w:t>[</w:t>
            </w:r>
            <w:r>
              <w:rPr>
                <w:rStyle w:val="IndexLink"/>
                <w:rtl w:val="true"/>
              </w:rPr>
              <w:t>الخامسة</w:t>
            </w:r>
            <w:r>
              <w:rPr>
                <w:rStyle w:val="IndexLink"/>
                <w:rtl w:val="true"/>
              </w:rPr>
              <w:t>:</w:t>
            </w:r>
            <w:r>
              <w:rPr>
                <w:rStyle w:val="IndexLink"/>
                <w:rtl w:val="true"/>
              </w:rPr>
              <w:t>إذا قال</w:t>
            </w:r>
            <w:r>
              <w:rPr>
                <w:rStyle w:val="IndexLink"/>
                <w:rtl w:val="true"/>
              </w:rPr>
              <w:t>:</w:t>
            </w:r>
            <w:r>
              <w:rPr>
                <w:rStyle w:val="IndexLink"/>
                <w:rtl w:val="true"/>
              </w:rPr>
              <w:t>أنتعلیّکظهر أمّی</w:t>
            </w:r>
            <w:r>
              <w:rPr>
                <w:rStyle w:val="IndexLink"/>
                <w:rtl w:val="true"/>
              </w:rPr>
              <w:tab/>
            </w:r>
            <w:r>
              <w:rPr>
                <w:rStyle w:val="IndexLink"/>
              </w:rPr>
              <w:t>518</w:t>
            </w:r>
          </w:hyperlink>
        </w:p>
        <w:p>
          <w:pPr>
            <w:pStyle w:val="Contents5"/>
            <w:tabs>
              <w:tab w:val="clear" w:pos="7892"/>
              <w:tab w:val="right" w:pos="9026" w:leader="dot"/>
            </w:tabs>
            <w:rPr/>
          </w:pPr>
          <w:hyperlink w:anchor="__RefHeading___Toc2606592_1934241801">
            <w:r>
              <w:rPr>
                <w:webHidden/>
                <w:rStyle w:val="IndexLink"/>
                <w:rtl w:val="true"/>
              </w:rPr>
              <w:t>السادسة</w:t>
            </w:r>
            <w:r>
              <w:rPr>
                <w:rStyle w:val="IndexLink"/>
                <w:rtl w:val="true"/>
              </w:rPr>
              <w:t>:</w:t>
            </w:r>
            <w:r>
              <w:rPr>
                <w:rStyle w:val="IndexLink"/>
                <w:rtl w:val="true"/>
              </w:rPr>
              <w:t>لو ظاهر من أربع بلفظ واحد</w:t>
            </w:r>
            <w:r>
              <w:rPr>
                <w:rStyle w:val="IndexLink"/>
                <w:rtl w:val="true"/>
              </w:rPr>
              <w:tab/>
            </w:r>
            <w:r>
              <w:rPr>
                <w:rStyle w:val="IndexLink"/>
              </w:rPr>
              <w:t>520</w:t>
            </w:r>
          </w:hyperlink>
        </w:p>
        <w:p>
          <w:pPr>
            <w:pStyle w:val="Contents5"/>
            <w:tabs>
              <w:tab w:val="clear" w:pos="7892"/>
              <w:tab w:val="right" w:pos="9026" w:leader="dot"/>
            </w:tabs>
            <w:rPr/>
          </w:pPr>
          <w:hyperlink w:anchor="__RefHeading___Toc2606594_1934241801">
            <w:r>
              <w:rPr>
                <w:webHidden/>
                <w:rStyle w:val="IndexLink"/>
                <w:rtl w:val="true"/>
              </w:rPr>
              <w:t>السابعة</w:t>
            </w:r>
            <w:r>
              <w:rPr>
                <w:rStyle w:val="IndexLink"/>
                <w:rtl w:val="true"/>
              </w:rPr>
              <w:t>:</w:t>
            </w:r>
            <w:r>
              <w:rPr>
                <w:rStyle w:val="IndexLink"/>
                <w:rtl w:val="true"/>
              </w:rPr>
              <w:t>إذا أطلق الظهار حرم علیه الوطء حتی یکفّر</w:t>
            </w:r>
            <w:r>
              <w:rPr>
                <w:rStyle w:val="IndexLink"/>
                <w:rtl w:val="true"/>
              </w:rPr>
              <w:tab/>
            </w:r>
            <w:r>
              <w:rPr>
                <w:rStyle w:val="IndexLink"/>
              </w:rPr>
              <w:t>525</w:t>
            </w:r>
          </w:hyperlink>
        </w:p>
        <w:p>
          <w:pPr>
            <w:pStyle w:val="Contents5"/>
            <w:tabs>
              <w:tab w:val="clear" w:pos="7892"/>
              <w:tab w:val="right" w:pos="9026" w:leader="dot"/>
            </w:tabs>
            <w:rPr/>
          </w:pPr>
          <w:hyperlink w:anchor="__RefHeading___Toc2606596_1934241801">
            <w:r>
              <w:rPr>
                <w:webHidden/>
                <w:rStyle w:val="IndexLink"/>
                <w:rtl w:val="true"/>
              </w:rPr>
              <w:t>الثامنة</w:t>
            </w:r>
            <w:r>
              <w:rPr>
                <w:rStyle w:val="IndexLink"/>
                <w:rtl w:val="true"/>
              </w:rPr>
              <w:t>:</w:t>
            </w:r>
            <w:r>
              <w:rPr>
                <w:rStyle w:val="IndexLink"/>
                <w:rtl w:val="true"/>
              </w:rPr>
              <w:t>یحرم الوطء علی المظاهر ما لم یکفّر</w:t>
            </w:r>
            <w:r>
              <w:rPr>
                <w:rStyle w:val="IndexLink"/>
                <w:rtl w:val="true"/>
              </w:rPr>
              <w:tab/>
            </w:r>
            <w:r>
              <w:rPr>
                <w:rStyle w:val="IndexLink"/>
              </w:rPr>
              <w:t>533</w:t>
            </w:r>
          </w:hyperlink>
        </w:p>
        <w:p>
          <w:pPr>
            <w:pStyle w:val="Contents5"/>
            <w:tabs>
              <w:tab w:val="clear" w:pos="7892"/>
              <w:tab w:val="right" w:pos="9026" w:leader="dot"/>
            </w:tabs>
            <w:rPr/>
          </w:pPr>
          <w:hyperlink w:anchor="__RefHeading___Toc2606598_1934241801">
            <w:r>
              <w:rPr>
                <w:webHidden/>
                <w:rStyle w:val="IndexLink"/>
                <w:rtl w:val="true"/>
              </w:rPr>
              <w:t>التاسعة</w:t>
            </w:r>
            <w:r>
              <w:rPr>
                <w:rStyle w:val="IndexLink"/>
                <w:rtl w:val="true"/>
              </w:rPr>
              <w:t>:</w:t>
            </w:r>
            <w:r>
              <w:rPr>
                <w:rStyle w:val="IndexLink"/>
                <w:rtl w:val="true"/>
              </w:rPr>
              <w:t>إذا عجز المظاهر عن الکفّارة</w:t>
            </w:r>
            <w:r>
              <w:rPr>
                <w:rStyle w:val="IndexLink"/>
                <w:rtl w:val="true"/>
              </w:rPr>
              <w:tab/>
            </w:r>
            <w:r>
              <w:rPr>
                <w:rStyle w:val="IndexLink"/>
              </w:rPr>
              <w:t>537</w:t>
            </w:r>
          </w:hyperlink>
        </w:p>
        <w:p>
          <w:pPr>
            <w:pStyle w:val="Contents5"/>
            <w:tabs>
              <w:tab w:val="clear" w:pos="7892"/>
              <w:tab w:val="right" w:pos="9026" w:leader="dot"/>
            </w:tabs>
            <w:rPr/>
          </w:pPr>
          <w:hyperlink w:anchor="__RefHeading___Toc2606600_1934241801">
            <w:r>
              <w:rPr>
                <w:webHidden/>
                <w:rStyle w:val="IndexLink"/>
                <w:rtl w:val="true"/>
              </w:rPr>
              <w:t>العاشرة</w:t>
            </w:r>
            <w:r>
              <w:rPr>
                <w:rStyle w:val="IndexLink"/>
                <w:rtl w:val="true"/>
              </w:rPr>
              <w:t>:</w:t>
            </w:r>
            <w:r>
              <w:rPr>
                <w:rStyle w:val="IndexLink"/>
                <w:rtl w:val="true"/>
              </w:rPr>
              <w:t>إن صبرت المظاهرة فلا اعتراض</w:t>
            </w:r>
            <w:r>
              <w:rPr>
                <w:rStyle w:val="IndexLink"/>
                <w:rtl w:val="true"/>
              </w:rPr>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84_124924"/>
      <w:bookmarkStart w:id="1" w:name="pg13584_124924"/>
      <w:bookmarkEnd w:id="1"/>
    </w:p>
    <w:p>
      <w:pPr>
        <w:pStyle w:val="Heading2"/>
        <w:numPr>
          <w:ilvl w:val="1"/>
          <w:numId w:val="1"/>
        </w:numPr>
        <w:rPr/>
      </w:pPr>
      <w:bookmarkStart w:id="2" w:name="pg13584_124924"/>
      <w:bookmarkStart w:id="3" w:name="__RefHeading___Toc2606306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6308_193424180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84_124928"/>
      <w:bookmarkStart w:id="8" w:name="pg13584_124928"/>
      <w:bookmarkEnd w:id="8"/>
    </w:p>
    <w:p>
      <w:pPr>
        <w:pStyle w:val="Heading2"/>
        <w:numPr>
          <w:ilvl w:val="1"/>
          <w:numId w:val="1"/>
        </w:numPr>
        <w:rPr/>
      </w:pPr>
      <w:bookmarkStart w:id="9" w:name="pg13584_124928"/>
      <w:bookmarkStart w:id="10" w:name="__RefHeading___Toc2606310_1934241801"/>
      <w:bookmarkStart w:id="11" w:name="_Toc3"/>
      <w:bookmarkEnd w:id="9"/>
      <w:bookmarkEnd w:id="10"/>
      <w:r>
        <w:rPr>
          <w:rtl w:val="true"/>
        </w:rPr>
        <w:t>القسم الثالث فی الإیقاعات</w:t>
      </w:r>
      <w:bookmarkEnd w:id="11"/>
    </w:p>
    <w:p>
      <w:pPr>
        <w:pStyle w:val="Heading3"/>
        <w:numPr>
          <w:ilvl w:val="2"/>
          <w:numId w:val="1"/>
        </w:numPr>
        <w:rPr/>
      </w:pPr>
      <w:bookmarkStart w:id="12" w:name="__RefHeading___Toc2606312_1934241801"/>
      <w:bookmarkStart w:id="13" w:name="_Toc4"/>
      <w:bookmarkEnd w:id="12"/>
      <w:r>
        <w:rPr>
          <w:rtl w:val="true"/>
        </w:rPr>
        <w:t>اشارة</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فی الإیقاعات ،و هی أحد عشر کتابا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3584_124930"/>
      <w:bookmarkStart w:id="15" w:name="pg13584_124930"/>
      <w:bookmarkEnd w:id="15"/>
    </w:p>
    <w:p>
      <w:pPr>
        <w:pStyle w:val="Heading3"/>
        <w:numPr>
          <w:ilvl w:val="2"/>
          <w:numId w:val="1"/>
        </w:numPr>
        <w:rPr/>
      </w:pPr>
      <w:bookmarkStart w:id="16" w:name="pg13584_124930"/>
      <w:bookmarkStart w:id="17" w:name="__RefHeading___Toc2606314_1934241801"/>
      <w:bookmarkStart w:id="18" w:name="_Toc5"/>
      <w:bookmarkEnd w:id="16"/>
      <w:bookmarkEnd w:id="17"/>
      <w:r>
        <w:rPr>
          <w:rtl w:val="true"/>
        </w:rPr>
        <w:t>کتاب الطلاق</w:t>
      </w:r>
      <w:bookmarkEnd w:id="18"/>
    </w:p>
    <w:p>
      <w:pPr>
        <w:pStyle w:val="Heading4"/>
        <w:numPr>
          <w:ilvl w:val="3"/>
          <w:numId w:val="1"/>
        </w:numPr>
        <w:rPr/>
      </w:pPr>
      <w:bookmarkStart w:id="19" w:name="__RefHeading___Toc2606316_1934241801"/>
      <w:bookmarkStart w:id="20" w:name="_Toc6"/>
      <w:bookmarkEnd w:id="19"/>
      <w:r>
        <w:rPr>
          <w:rtl w:val="true"/>
        </w:rPr>
        <w:t>اشارة</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3584_124932"/>
      <w:bookmarkStart w:id="22" w:name="pg13584_124932"/>
      <w:bookmarkEnd w:id="22"/>
    </w:p>
    <w:p>
      <w:pPr>
        <w:pStyle w:val="BookText"/>
        <w:rPr/>
      </w:pPr>
      <w:bookmarkStart w:id="23" w:name="pg13584_124932"/>
      <w:bookmarkEnd w:id="23"/>
      <w:r>
        <w:rPr>
          <w:rFonts w:ascii="IRNazanin" w:hAnsi="IRNazanin" w:eastAsia="IRNazanin"/>
          <w:color w:val="111111"/>
          <w:sz w:val="28"/>
          <w:sz w:val="28"/>
          <w:szCs w:val="28"/>
          <w:rtl w:val="true"/>
          <w:lang w:bidi="fa-IR"/>
        </w:rPr>
        <w:t>کتاب الطلاق و النظر فی الأرکان و الأقسام و اللواحق</w:t>
      </w:r>
      <w:r>
        <w:rPr>
          <w:rFonts w:eastAsia="IRNazanin" w:cs="IRNazanin"/>
          <w:color w:val="111111"/>
          <w:sz w:val="28"/>
          <w:szCs w:val="28"/>
          <w:rtl w:val="true"/>
          <w:lang w:bidi="fa-IR"/>
        </w:rPr>
        <w:t>.</w:t>
      </w:r>
    </w:p>
    <w:p>
      <w:pPr>
        <w:pStyle w:val="Heading4"/>
        <w:numPr>
          <w:ilvl w:val="3"/>
          <w:numId w:val="1"/>
        </w:numPr>
        <w:rPr/>
      </w:pPr>
      <w:bookmarkStart w:id="24" w:name="__RefHeading___Toc2606318_1934241801"/>
      <w:bookmarkStart w:id="25" w:name="_Toc7"/>
      <w:bookmarkEnd w:id="24"/>
      <w:r>
        <w:rPr>
          <w:rtl w:val="true"/>
        </w:rPr>
        <w:t>و أرکانه</w:t>
      </w:r>
      <w:bookmarkEnd w:id="25"/>
    </w:p>
    <w:p>
      <w:pPr>
        <w:pStyle w:val="Heading5"/>
        <w:numPr>
          <w:ilvl w:val="4"/>
          <w:numId w:val="1"/>
        </w:numPr>
        <w:rPr/>
      </w:pPr>
      <w:bookmarkStart w:id="26" w:name="__RefHeading___Toc2606320_1934241801"/>
      <w:bookmarkStart w:id="27" w:name="_Toc8"/>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و أرکانه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pStyle w:val="Heading5"/>
        <w:numPr>
          <w:ilvl w:val="4"/>
          <w:numId w:val="1"/>
        </w:numPr>
        <w:rPr/>
      </w:pPr>
      <w:bookmarkStart w:id="28" w:name="__RefHeading___Toc2606322_1934241801"/>
      <w:bookmarkStart w:id="29" w:name="_Toc9"/>
      <w:bookmarkEnd w:id="28"/>
      <w:r>
        <w:rPr>
          <w:rtl w:val="true"/>
        </w:rPr>
        <w:t>الرکن الأول</w:t>
      </w:r>
      <w:r>
        <w:rPr>
          <w:rtl w:val="true"/>
        </w:rPr>
        <w:t>:</w:t>
      </w:r>
      <w:r>
        <w:rPr>
          <w:rtl w:val="true"/>
        </w:rPr>
        <w:t>فی المطلّق</w:t>
      </w:r>
      <w:bookmarkEnd w:id="29"/>
    </w:p>
    <w:p>
      <w:pPr>
        <w:pStyle w:val="Heading6"/>
        <w:numPr>
          <w:ilvl w:val="5"/>
          <w:numId w:val="1"/>
        </w:numPr>
        <w:rPr/>
      </w:pPr>
      <w:bookmarkStart w:id="30" w:name="__RefHeading___Toc2606324_1934241801"/>
      <w:bookmarkStart w:id="31" w:name="_Toc10"/>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شروط أربعة</w:t>
      </w:r>
      <w:r>
        <w:rPr>
          <w:rFonts w:eastAsia="IRNazanin" w:cs="IRNazanin"/>
          <w:color w:val="111111"/>
          <w:sz w:val="28"/>
          <w:szCs w:val="28"/>
          <w:rtl w:val="true"/>
          <w:lang w:bidi="fa-IR"/>
        </w:rPr>
        <w:t>:</w:t>
      </w:r>
    </w:p>
    <w:p>
      <w:pPr>
        <w:pStyle w:val="Heading6"/>
        <w:numPr>
          <w:ilvl w:val="5"/>
          <w:numId w:val="1"/>
        </w:numPr>
        <w:rPr/>
      </w:pPr>
      <w:bookmarkStart w:id="32" w:name="__RefHeading___Toc2606326_1934241801"/>
      <w:bookmarkStart w:id="33" w:name="_Toc11"/>
      <w:bookmarkEnd w:id="32"/>
      <w:r>
        <w:rPr>
          <w:rtl w:val="true"/>
        </w:rPr>
        <w:t>الأول</w:t>
      </w:r>
      <w:r>
        <w:rPr>
          <w:rtl w:val="true"/>
        </w:rPr>
        <w:t>:</w:t>
      </w:r>
      <w:r>
        <w:rPr>
          <w:rtl w:val="true"/>
        </w:rPr>
        <w:t>البلوغ</w:t>
      </w:r>
      <w:bookmarkEnd w:id="3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اعتبار بعبارة الصبیّ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بلوغه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فیمن بلغ عشرا عاقلا و طلّق للسنّة روایة بالجواز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القید،و یطلق علی الإرسال و الترک،یقال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طالق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ترعی حیث تشاء،و طلّقت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ترکتهم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قید النکاح بصیغة طالق و 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 الرجل امرأته تطلیقا،و طلقت هی تطلق طلاقا،فهی طالق و طالقة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الأخفش أنّه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طلقت بالضمّ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دیوان الأدب </w:t>
      </w:r>
      <w:r>
        <w:rPr>
          <w:rStyle w:val="FootnoteAnchor"/>
          <w:rtl w:val="true"/>
        </w:rPr>
        <w:footnoteReference w:id="5"/>
      </w:r>
      <w:r>
        <w:rPr>
          <w:rFonts w:ascii="Amiri" w:hAnsi="Amiri" w:eastAsia="Amiri" w:cs="Amiri"/>
          <w:color w:val="111111"/>
          <w:sz w:val="28"/>
          <w:sz w:val="28"/>
          <w:szCs w:val="28"/>
          <w:rtl w:val="true"/>
          <w:lang w:bidi="ar-SA"/>
        </w:rPr>
        <w:t>أنه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اعتبار بعبارة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التی أشار إلیها رواها ابن فضّال،عن ابن بکیر،عن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طلاق الصبیّ إذا بلغ عشر سنین</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ضعفها بالرجلین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المذکورین،فإنهما فطحیّان،و مع ذلک عمل بمضمونها الشیخان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w:t>
      </w:r>
      <w:r>
        <w:rPr>
          <w:rStyle w:val="FootnoteAnchor"/>
          <w:rtl w:val="true"/>
        </w:rPr>
        <w:footnoteReference w:id="7"/>
      </w:r>
      <w:r>
        <w:rPr>
          <w:rFonts w:ascii="IRNazanin" w:hAnsi="IRNazanin" w:eastAsia="IRNazanin"/>
          <w:color w:val="111111"/>
          <w:sz w:val="28"/>
          <w:sz w:val="28"/>
          <w:szCs w:val="28"/>
          <w:rtl w:val="true"/>
          <w:lang w:bidi="fa-IR"/>
        </w:rPr>
        <w:t>من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معناها ابن أبی عمیر فی الحسن مرسلا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طلاق الصبیّ إذا بلغ عشر سنین</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بکیر جواز طلاقه غیر مقیّد بالعشر أیضا 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طلاق الغلام إذا کان قد عقل،و وصیّته و صدقته و إن لم یحتلم</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موقوفة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طلاق الغلام و لم یحتلم و صدقته،قال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للسنّة و وضع الصدقة فی موضعها و حقّها فلا بأس،و هو جائز</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عمل بمضمونها ابن الجنید </w:t>
      </w:r>
      <w:r>
        <w:rPr>
          <w:rStyle w:val="FootnoteAnchor"/>
          <w:rtl w:val="true"/>
        </w:rPr>
        <w:footnoteReference w:id="11"/>
      </w:r>
      <w:r>
        <w:rPr>
          <w:rFonts w:ascii="IRNazanin" w:hAnsi="IRNazanin" w:eastAsia="IRNazanin"/>
          <w:color w:val="111111"/>
          <w:sz w:val="28"/>
          <w:sz w:val="28"/>
          <w:szCs w:val="28"/>
          <w:rtl w:val="true"/>
          <w:lang w:bidi="fa-IR"/>
        </w:rPr>
        <w:t>فلم یقیّد بالعشر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یعتبر المصنف خلافه،بل اقتصر علی نقل القول المشهور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الأصحّ عدم صحّته مطلقا،لضعف المستند،و مخالفته للأصول الشرعیّة و أکثر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قد روی أبو الصبّاح الکنانی بطریق قریب إلی الصحّة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طلاق الصبیّ بشیء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أبو بصیر عنه علیه </w:t>
      </w:r>
    </w:p>
    <w:p>
      <w:pPr>
        <w:pStyle w:val="BookText"/>
        <w:rPr/>
      </w:pPr>
      <w:r>
        <w:rPr>
          <w:rFonts w:ascii="IRNazanin" w:hAnsi="IRNazanin" w:eastAsia="IRNazanin"/>
          <w:color w:val="111111"/>
          <w:sz w:val="28"/>
          <w:sz w:val="28"/>
          <w:szCs w:val="28"/>
          <w:rtl w:val="true"/>
          <w:lang w:bidi="fa-IR"/>
        </w:rPr>
        <w:t>و لو طلّق ولیّه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یصحّ،لاختصاص الطلاق بمالک البضع،و توقّع زوال حجره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بلغ فاسد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طلّق ولیّه،مع مراعاة الغبطة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منه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طلاق الصبیّ و لا السکران</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مذهب ابن إدریس </w:t>
      </w:r>
      <w:r>
        <w:rPr>
          <w:rStyle w:val="FootnoteAnchor"/>
          <w:rtl w:val="true"/>
        </w:rPr>
        <w:footnoteReference w:id="13"/>
      </w:r>
      <w:r>
        <w:rPr>
          <w:rFonts w:ascii="IRNazanin" w:hAnsi="IRNazanin" w:eastAsia="IRNazanin"/>
          <w:color w:val="111111"/>
          <w:sz w:val="28"/>
          <w:sz w:val="28"/>
          <w:szCs w:val="28"/>
          <w:rtl w:val="true"/>
          <w:lang w:bidi="fa-IR"/>
        </w:rPr>
        <w:t xml:space="preserve">و المتأخّرین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طلّق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بالتعلیل الأول إلی الروایة عنه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المبتدأ منحصر فی خبره،و هو یقتضی انحصار وقوع الطلاق المعتبر فی الزوج المستحقّ للوصف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توقّع زوال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بیان الفرق بینه و بین المجنون،حیث یجوز للولیّ أن یطلّق عنه مع المصلحة بخلاف الصبیّ،لأنّ الصبیّ لحجره أمد یتوقّع زواله بالبلوغ غالبا،بخلاف المجنون،فإنه لا أمد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 بالغلبة لجواز بلوغه فاسد العقل،فیجوز طلاقه عنه حینئذ مع المصلحة،کما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المتقدّمین منهم و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النهایة </w:t>
      </w:r>
      <w:r>
        <w:rPr>
          <w:rStyle w:val="FootnoteAnchor"/>
          <w:rtl w:val="true"/>
        </w:rPr>
        <w:footnoteReference w:id="16"/>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7"/>
      </w:r>
      <w:r>
        <w:rPr>
          <w:rFonts w:ascii="IRNazanin" w:hAnsi="IRNazanin" w:eastAsia="IRNazanin"/>
          <w:color w:val="111111"/>
          <w:sz w:val="28"/>
          <w:sz w:val="28"/>
          <w:szCs w:val="28"/>
          <w:rtl w:val="true"/>
          <w:lang w:bidi="fa-IR"/>
        </w:rPr>
        <w:t xml:space="preserve">و ابن بابویه </w:t>
      </w:r>
      <w:r>
        <w:rPr>
          <w:rStyle w:val="FootnoteAnchor"/>
          <w:rtl w:val="true"/>
        </w:rPr>
        <w:footnoteReference w:id="18"/>
      </w:r>
      <w:r>
        <w:rPr>
          <w:rFonts w:ascii="IRNazanin" w:hAnsi="IRNazanin" w:eastAsia="IRNazanin"/>
          <w:color w:val="111111"/>
          <w:sz w:val="28"/>
          <w:sz w:val="28"/>
          <w:szCs w:val="28"/>
          <w:rtl w:val="true"/>
          <w:lang w:bidi="fa-IR"/>
        </w:rPr>
        <w:t xml:space="preserve">و أتباع </w:t>
      </w:r>
      <w:r>
        <w:rPr>
          <w:rStyle w:val="FootnoteAnchor"/>
          <w:rtl w:val="true"/>
        </w:rPr>
        <w:footnoteReference w:id="19"/>
      </w:r>
      <w:r>
        <w:rPr>
          <w:rFonts w:ascii="IRNazanin" w:hAnsi="IRNazanin" w:eastAsia="IRNazanin"/>
          <w:color w:val="111111"/>
          <w:sz w:val="28"/>
          <w:sz w:val="28"/>
          <w:szCs w:val="28"/>
          <w:rtl w:val="true"/>
          <w:lang w:bidi="fa-IR"/>
        </w:rPr>
        <w:t xml:space="preserve">الشیخ و المتأخّرون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طلاق الولیّ عن المجنون المطبق مع الغبطة،لأن مصلحة المجنون منوطة بالولیّ عنه،لتعذّر إسنادها إلیه،و عدم توقّع زوال عذره،فلو لم یجعل للولیّ هذا التصرّف لزم تضرّر المجنون بتقدیر استغنائه عن الزوجة و کون مصلحته فی مفارقتها، و الضرر منفیّ بالآیة </w:t>
      </w:r>
      <w:r>
        <w:rPr>
          <w:rStyle w:val="FootnoteAnchor"/>
          <w:rtl w:val="true"/>
        </w:rPr>
        <w:footnoteReference w:id="21"/>
      </w:r>
      <w:r>
        <w:rPr>
          <w:rFonts w:ascii="IRNazanin" w:hAnsi="IRNazanin" w:eastAsia="IRNazanin"/>
          <w:color w:val="111111"/>
          <w:sz w:val="28"/>
          <w:sz w:val="28"/>
          <w:szCs w:val="28"/>
          <w:rtl w:val="true"/>
          <w:lang w:bidi="fa-IR"/>
        </w:rPr>
        <w:t xml:space="preserve">و الروایة </w:t>
      </w:r>
      <w:r>
        <w:rPr>
          <w:rStyle w:val="FootnoteAnchor"/>
          <w:rtl w:val="true"/>
        </w:rPr>
        <w:footnoteReference w:id="22"/>
      </w:r>
      <w:r>
        <w:rPr>
          <w:rFonts w:ascii="IRNazanin" w:hAnsi="IRNazanin" w:eastAsia="IRNazanin"/>
          <w:color w:val="111111"/>
          <w:sz w:val="28"/>
          <w:sz w:val="28"/>
          <w:szCs w:val="28"/>
          <w:rtl w:val="true"/>
          <w:lang w:bidi="fa-IR"/>
        </w:rPr>
        <w:t>،بخلاف الطفل،لأن نکاحه منوط بالمصلحة، و عذره متوقّع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أبی خالد القمّاط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الأحمق الذاهب العقل یجوز طلاق ولیّه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یطلّق 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إن هو طلّق أن یقول غدا لم أطلّق،أو لا یحسن أن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ولیّه إلا بمنزلة السلطان</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عن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طلاق المعتوه الزائل العقل أ یجوز؟قال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بصیر عنه علیه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المعتوه یجوز طلاقه؟فقال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الأحمق الذاهب العقل،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طلّق عنه ولیّه،فأما أن یطلّق هو فلا،لما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صفوان بن یحیی عن أبی خالد القمّاط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یعرف رأیه مرّة و ینکره أخری،یجوز طلاق ولیّه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هو لا یطلّق؟قال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حدّ الطلاق،و لا یؤمن علیه إن طلّق الیوم أن یقول غدا لم أطلّق،فقال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أراه إلاّ بمنزلة الإمام،یعنی الولی</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الاحتجاج بهذه الأخبار نظر،لأن جعل الولی بمنزلة الإمام أو السلطان لا یدلّ علی جواز طلاقه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متن الحدیثین لا یخلو من قصور، لأنّ السائل وصف الزوج بکونه ذاهب العقل،ثمَّ یقول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لا یطلّق؟ مع الإجماع علی أن المجنون لیس له مباشرة الطلاق و لا أهلیّة التصرّف،ثمَّ یعلّل السائل عدم طلاقه بکونه ینکر الطلاق أو لا یعرف حدوده،ثمَّ یجیبه بکون الولی بمنزلة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هذا یضعّف الاحتجاج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الأول من غیر الأخبار بمجرّده لا یصلح حجّة فی ذلک إلا مع تحقّق الضرر لیمکن الاحتجاج بخبر الإضرار،لا بمجرّد ما ادّعوه من الجواز مع الغبطة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فهذه الأخبار لیس فیها تقیید باشتراط طلاقه بالمصلحة و الغبطة للمجنون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ابن إدریس </w:t>
      </w:r>
      <w:r>
        <w:rPr>
          <w:rStyle w:val="FootnoteAnchor"/>
          <w:rtl w:val="true"/>
        </w:rPr>
        <w:footnoteReference w:id="27"/>
      </w:r>
      <w:r>
        <w:rPr>
          <w:rFonts w:ascii="IRNazanin" w:hAnsi="IRNazanin" w:eastAsia="IRNazanin"/>
          <w:color w:val="111111"/>
          <w:sz w:val="28"/>
          <w:sz w:val="28"/>
          <w:szCs w:val="28"/>
          <w:rtl w:val="true"/>
          <w:lang w:bidi="fa-IR"/>
        </w:rPr>
        <w:t xml:space="preserve">إلی عدم الجواز،و قبله الشیخ فی الخلاف </w:t>
      </w:r>
      <w:r>
        <w:rPr>
          <w:rStyle w:val="FootnoteAnchor"/>
          <w:rtl w:val="true"/>
        </w:rPr>
        <w:footnoteReference w:id="28"/>
      </w:r>
      <w:r>
        <w:rPr>
          <w:rFonts w:ascii="IRNazanin" w:hAnsi="IRNazanin" w:eastAsia="IRNazanin"/>
          <w:color w:val="111111"/>
          <w:sz w:val="28"/>
          <w:sz w:val="28"/>
          <w:szCs w:val="28"/>
          <w:rtl w:val="true"/>
          <w:lang w:bidi="fa-IR"/>
        </w:rPr>
        <w:t>،محتجّا بإجماع الفرقة،و بأصالة بقاء العقد و صحّته،و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لمن أخذ بالساق</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الزوج هو الذی له ذلک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ابن إدریس الاحتجاج بقوله تعالی فَإِنْ طَلَّقَها فَلا تَحِلُّ لَهُ مِنْ بَعْدُ حَتّی تَنْکِحَ زَوْجاً غَیْرَهُ </w:t>
      </w:r>
      <w:r>
        <w:rPr>
          <w:rStyle w:val="FootnoteAnchor"/>
          <w:rtl w:val="true"/>
        </w:rPr>
        <w:footnoteReference w:id="30"/>
      </w:r>
      <w:r>
        <w:rPr>
          <w:rFonts w:ascii="IRNazanin" w:hAnsi="IRNazanin" w:eastAsia="IRNazanin"/>
          <w:color w:val="111111"/>
          <w:sz w:val="28"/>
          <w:sz w:val="28"/>
          <w:szCs w:val="28"/>
          <w:rtl w:val="true"/>
          <w:lang w:bidi="fa-IR"/>
        </w:rPr>
        <w:t>فأضاف الطلاق إلی الزوج،فمن جعله لغیره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حدیث الساق،ثمَّ أورد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وال علیه و ناظر فی مصالحه،فله فعل ما یشاء ممّا هو راجع إلی 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بالمعارضة بالصبی، فإنه لا یطلّق عنه ولیّه مع کونه ناظرا فی 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الطلاق شرطه مقارنة نیّة المطلّق الذی هو الزوج،و هو مفقود فی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تمالأ </w:t>
      </w:r>
      <w:r>
        <w:rPr>
          <w:rStyle w:val="FootnoteAnchor"/>
          <w:rtl w:val="true"/>
        </w:rPr>
        <w:footnoteReference w:id="31"/>
      </w:r>
      <w:r>
        <w:rPr>
          <w:rFonts w:ascii="IRNazanin" w:hAnsi="IRNazanin" w:eastAsia="IRNazanin"/>
          <w:color w:val="111111"/>
          <w:sz w:val="28"/>
          <w:sz w:val="28"/>
          <w:szCs w:val="28"/>
          <w:rtl w:val="true"/>
          <w:lang w:bidi="fa-IR"/>
        </w:rPr>
        <w:t xml:space="preserve">علیه فی المختلف </w:t>
      </w:r>
      <w:r>
        <w:rPr>
          <w:rStyle w:val="FootnoteAnchor"/>
          <w:rtl w:val="true"/>
        </w:rPr>
        <w:footnoteReference w:id="32"/>
      </w:r>
      <w:r>
        <w:rPr>
          <w:rFonts w:ascii="IRNazanin" w:hAnsi="IRNazanin" w:eastAsia="IRNazanin"/>
          <w:color w:val="111111"/>
          <w:sz w:val="28"/>
          <w:sz w:val="28"/>
          <w:szCs w:val="28"/>
          <w:rtl w:val="true"/>
          <w:lang w:bidi="fa-IR"/>
        </w:rPr>
        <w:t xml:space="preserve">،و زاد فی تضعیف کلامه بما لا یحتمله، و بالغ فی إنکاره علیه،مع سبق الشیخ إلی ذلک،و دعواه الإجماع علیه،مع مخالفته هو نفسه فی ذلک فی النهایة </w:t>
      </w:r>
      <w:r>
        <w:rPr>
          <w:rStyle w:val="FootnoteAnchor"/>
          <w:rtl w:val="true"/>
        </w:rPr>
        <w:footnoteReference w:id="33"/>
      </w:r>
      <w:r>
        <w:rPr>
          <w:rFonts w:ascii="IRNazanin" w:hAnsi="IRNazanin" w:eastAsia="IRNazanin"/>
          <w:color w:val="111111"/>
          <w:sz w:val="28"/>
          <w:sz w:val="28"/>
          <w:szCs w:val="28"/>
          <w:rtl w:val="true"/>
          <w:lang w:bidi="fa-IR"/>
        </w:rPr>
        <w:t xml:space="preserve">و کتابی الأخبار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العجب هنا أن الشیخ فخر الدین ادّعی فی شرحه </w:t>
      </w:r>
      <w:r>
        <w:rPr>
          <w:rStyle w:val="FootnoteAnchor"/>
          <w:rtl w:val="true"/>
        </w:rPr>
        <w:footnoteReference w:id="35"/>
      </w:r>
      <w:r>
        <w:rPr>
          <w:rFonts w:ascii="IRNazanin" w:hAnsi="IRNazanin" w:eastAsia="IRNazanin"/>
          <w:color w:val="111111"/>
          <w:sz w:val="28"/>
          <w:sz w:val="28"/>
          <w:szCs w:val="28"/>
          <w:rtl w:val="true"/>
          <w:lang w:bidi="fa-IR"/>
        </w:rPr>
        <w:t>الإجماع علی جواز طلاق الولی عن المجنون المطبق،مع دعوی الشیخ الإجماع علی عدمه و موافقة ابن إدریس 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الإجماعین ممنوعان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تکلّف الاستناد فی مثل ذلک علی معلومیّة نسب المخالف فی الحکم مشترک بین معظم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هذا </w:t>
      </w:r>
      <w:bookmarkStart w:id="34" w:name="pg13584_124938"/>
    </w:p>
    <w:p>
      <w:pPr>
        <w:pStyle w:val="Heading6"/>
        <w:numPr>
          <w:ilvl w:val="5"/>
          <w:numId w:val="1"/>
        </w:numPr>
        <w:rPr/>
      </w:pPr>
      <w:bookmarkStart w:id="35" w:name="__RefHeading___Toc2606328_1934241801"/>
      <w:bookmarkStart w:id="36" w:name="_Toc12"/>
      <w:bookmarkEnd w:id="34"/>
      <w:bookmarkEnd w:id="35"/>
      <w:r>
        <w:rPr>
          <w:rtl w:val="true"/>
        </w:rPr>
        <w:t>الشرط الثانی</w:t>
      </w:r>
      <w:r>
        <w:rPr>
          <w:rtl w:val="true"/>
        </w:rPr>
        <w:t>:</w:t>
      </w:r>
      <w:r>
        <w:rPr>
          <w:rtl w:val="true"/>
        </w:rPr>
        <w:t>العقل</w:t>
      </w:r>
      <w:bookmarkEnd w:id="36"/>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المجنون،و لا السکران،و لا من زال عقله بإغماء أو شرب مرقد،لعدم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یطلّق الولیّ عن السکران،لأن زوال عذره غالب،فهو کالنائم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عن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ولیّ طلّق عنه السلطان أو من نصبه للنظر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 فاعتمادنا علی العمل بالمشهور من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حجّة المانع بمنع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الأصالة مقطوعة بالطلاق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الصادر من الولی المراعی للمصلحة أو الدافع للضرر،النافذ تصرّفه فیما فیه مصلحته من غیر الطلاق،و استثناؤه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الخبر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ذلک،لأن طلاق الولی کطلاقه،کما یجوز طلاق الوکیل بالإجماع،إذ لم یوجب أحد إیقاع الطلاق مباشرة لأجل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یجعل دلالته علی عدم جواز طلاق الفضولی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الکلام فی دلالة الآیة </w:t>
      </w:r>
      <w:r>
        <w:rPr>
          <w:rStyle w:val="FootnoteAnchor"/>
          <w:rtl w:val="true"/>
        </w:rPr>
        <w:footnoteReference w:id="37"/>
      </w:r>
      <w:r>
        <w:rPr>
          <w:rFonts w:ascii="IRNazanin" w:hAnsi="IRNazanin" w:eastAsia="IRNazanin"/>
          <w:color w:val="111111"/>
          <w:sz w:val="28"/>
          <w:sz w:val="28"/>
          <w:szCs w:val="28"/>
          <w:rtl w:val="true"/>
          <w:lang w:bidi="fa-IR"/>
        </w:rPr>
        <w:t>کالخبر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نیّة المطلّق یعتبر فی مباشرته کالوکیل،و تجعل نیّته کنیّة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عدم صحّة طلاق من ذکر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مشروط بالقصد،و لا قصد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کثیرة،منها روایة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طلاق السکران و عتقه،قال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سأل زکریّا بن آدم الرضا علیه السلام عن طلاق السکران و الصبیّ و المعتوه و المغلوب علی عقله و من لم یتزوّج بعد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بالسکران من بلغ بتناول المسکر حدّا یرفع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بعض الفضلاء </w:t>
      </w:r>
      <w:r>
        <w:rPr>
          <w:rStyle w:val="FootnoteAnchor"/>
          <w:rtl w:val="true"/>
        </w:rPr>
        <w:footnoteReference w:id="40"/>
      </w:r>
      <w:r>
        <w:rPr>
          <w:rFonts w:ascii="IRNazanin" w:hAnsi="IRNazanin" w:eastAsia="IRNazanin"/>
          <w:color w:val="111111"/>
          <w:sz w:val="28"/>
          <w:sz w:val="28"/>
          <w:szCs w:val="28"/>
          <w:rtl w:val="true"/>
          <w:lang w:bidi="fa-IR"/>
        </w:rPr>
        <w:t>فی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اختلط کلامه المنظوم و انکشف سرّه المکتوم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المقصود أن یصیر مثل المجنون الذی لا تنتظم أموره،أما ما دام فی ابتداء نشاطه فهو کالعاقل،و إذا سقط کالمغشیّ علیه فکالنائم و المغمی </w:t>
      </w:r>
      <w:r>
        <w:rPr>
          <w:rStyle w:val="FootnoteAnchor"/>
          <w:rtl w:val="true"/>
        </w:rPr>
        <w:footnoteReference w:id="41"/>
      </w:r>
      <w:r>
        <w:rPr>
          <w:rFonts w:ascii="IRNazanin" w:hAnsi="IRNazanin" w:eastAsia="IRNazanin"/>
          <w:color w:val="111111"/>
          <w:sz w:val="28"/>
          <w:sz w:val="28"/>
          <w:szCs w:val="28"/>
          <w:rtl w:val="true"/>
          <w:lang w:bidi="fa-IR"/>
        </w:rPr>
        <w:t>علیه،و لا اشتباه إذا بلغ هذا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طلاق الولیّ عنه،کما لا یصحّ عن الصبیّ و النائم و المغمی علیه،لاشتراک الجمیع فی أن لهم أمدا یرتقب،بخلاف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المطبق کما استفید من أدلّة الجواز،فلو کان یعتریه أدوارا لم یجز الطلاق عنه حالة الدور،لأن ترقّب عقله أقرب من الصبیّ الممتنع الطلاق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المصنف و جماعة </w:t>
      </w:r>
      <w:r>
        <w:rPr>
          <w:rStyle w:val="FootnoteAnchor"/>
          <w:rtl w:val="true"/>
        </w:rPr>
        <w:footnoteReference w:id="42"/>
      </w:r>
      <w:r>
        <w:rPr>
          <w:rFonts w:ascii="IRNazanin" w:hAnsi="IRNazanin" w:eastAsia="IRNazanin"/>
          <w:color w:val="111111"/>
          <w:sz w:val="28"/>
          <w:sz w:val="28"/>
          <w:szCs w:val="28"/>
          <w:rtl w:val="true"/>
          <w:lang w:bidi="fa-IR"/>
        </w:rPr>
        <w:t>المجنون منزّل علیه،و لو أرادوا العموم منعنا الحکم فیه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الخاص کالأب و الجدّ،و إلاّ فالسلطان ولیّه علی العموم،و کذا من نصبه</w:t>
      </w:r>
      <w:r>
        <w:rPr>
          <w:rFonts w:eastAsia="IRNazanin" w:cs="IRNazanin"/>
          <w:color w:val="111111"/>
          <w:sz w:val="28"/>
          <w:szCs w:val="28"/>
          <w:rtl w:val="true"/>
          <w:lang w:bidi="fa-IR"/>
        </w:rPr>
        <w:t xml:space="preserve">. </w:t>
      </w:r>
      <w:bookmarkStart w:id="37" w:name="pg13584_124940"/>
    </w:p>
    <w:p>
      <w:pPr>
        <w:pStyle w:val="Heading6"/>
        <w:numPr>
          <w:ilvl w:val="5"/>
          <w:numId w:val="1"/>
        </w:numPr>
        <w:rPr/>
      </w:pPr>
      <w:bookmarkStart w:id="38" w:name="__RefHeading___Toc2606330_1934241801"/>
      <w:bookmarkStart w:id="39" w:name="_Toc13"/>
      <w:bookmarkEnd w:id="37"/>
      <w:bookmarkEnd w:id="38"/>
      <w:r>
        <w:rPr>
          <w:rtl w:val="true"/>
        </w:rPr>
        <w:t>الشرط الثالث</w:t>
      </w:r>
      <w:r>
        <w:rPr>
          <w:rtl w:val="true"/>
        </w:rPr>
        <w:t>:</w:t>
      </w:r>
      <w:r>
        <w:rPr>
          <w:rtl w:val="true"/>
        </w:rPr>
        <w:t>الاختیار</w:t>
      </w:r>
      <w:bookmarkEnd w:id="39"/>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الإکراه ما لم تکمل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المکره قادرا علی فعل ما توعّد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غلبة الظنّ أنه یفعل ذلک مع امتناع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ما توعّد به مضرّا بالمکره فی خاصّة نفسه أو من یجری مجری نفسه کالأب و الولد،سواء کان ذلک الضرر قتلا أو جرحا أو شتما أو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بحسب منازل المکرهین فی احتمال الإهانة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الإکراه مع الضرر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الاختیار،فلا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التصرّفات القولیّة المحمول علیها بالإکراه باطلة عندنا و عند أکثر العلماء، سواء فی ذلک الطلاق و النکاح و البیع و سائر المعاملات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وراء الإجماع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فی إغلاق</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فسّره علماء </w:t>
      </w:r>
      <w:r>
        <w:rPr>
          <w:rStyle w:val="FootnoteAnchor"/>
          <w:rtl w:val="true"/>
        </w:rPr>
        <w:footnoteReference w:id="44"/>
      </w:r>
      <w:r>
        <w:rPr>
          <w:rFonts w:ascii="IRNazanin" w:hAnsi="IRNazanin" w:eastAsia="IRNazanin"/>
          <w:color w:val="111111"/>
          <w:sz w:val="28"/>
          <w:sz w:val="28"/>
          <w:szCs w:val="28"/>
          <w:rtl w:val="true"/>
          <w:lang w:bidi="fa-IR"/>
        </w:rPr>
        <w:t>الغریب بالإکراه،و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الخطأ و النسیان و ما استکرهوا علیه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المراد رفع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فی الحسن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طلاق المکره و عتقه،فقال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طلاقه بطلاق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عتقه بعتق</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مسلما مرّ بقوم لیسوا بسلطان فقهروه حتی یتخوّف علی نفسه أن یعتق أن یطلّق ففعل لم یکن علیه شیء</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جرت عادة الفقهاء بذکر حدّ الإکراه فی هذا المحلّ،مع الاحتیاج إلیه فیما قبله من العقود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المصنف إلی أمور یتحقّق معها الإکراه، و یظهر من جملتها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ذلک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المکره غالبا قادرا علی ما یهدّده به بولایة أو تغلّب،و کون المکره مغلوبا عاجزا عن الدفع بفرار أو مقاومة أو استعانة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یعلم أو یغلبه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ظنّه أنه لو امتنع ممّا یطلبه منه وقع به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یکون ما توعّد به مضرّا بالمکره فی خاصّة نفسه أو من یجری مجری نفسه من أبیه و ولده و غیرهما،من قتل أو جرح أو ضرب شدید أو حبس أو شتم أو إهانة و استخفاف إذا کان المطلوب منه وجیها </w:t>
      </w:r>
      <w:r>
        <w:rPr>
          <w:rStyle w:val="FootnoteAnchor"/>
          <w:rtl w:val="true"/>
        </w:rPr>
        <w:footnoteReference w:id="49"/>
      </w:r>
      <w:r>
        <w:rPr>
          <w:rFonts w:ascii="Amiri" w:hAnsi="Amiri" w:eastAsia="Amiri" w:cs="Amiri"/>
          <w:color w:val="111111"/>
          <w:sz w:val="28"/>
          <w:sz w:val="28"/>
          <w:szCs w:val="28"/>
          <w:rtl w:val="true"/>
          <w:lang w:bidi="ar-SA"/>
        </w:rPr>
        <w:t>یغضّ ذلک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یختلف الضرب و الشتم و ما یجری مجراهما من الإهانة باختلاف طبقات الناس و أحوالهم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التخویف بالقتل و القطع فلا یختلف</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یذکر المصنف من وجوه الإکراه التوعّد بأخذ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تحقّقه به، و اختلافه باختلاف حال الناس فی الیسار و ضدّه کالأخیرین،فإن منهم من یضرّ بحاله أخذ عشرة دراهم و منهم من لا یضرّه أخذ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العلماء </w:t>
      </w:r>
      <w:r>
        <w:rPr>
          <w:rStyle w:val="FootnoteAnchor"/>
          <w:rtl w:val="true"/>
        </w:rPr>
        <w:footnoteReference w:id="50"/>
      </w:r>
      <w:r>
        <w:rPr>
          <w:rFonts w:ascii="IRNazanin" w:hAnsi="IRNazanin" w:eastAsia="IRNazanin"/>
          <w:color w:val="111111"/>
          <w:sz w:val="28"/>
          <w:sz w:val="28"/>
          <w:szCs w:val="28"/>
          <w:rtl w:val="true"/>
          <w:lang w:bidi="fa-IR"/>
        </w:rPr>
        <w:t xml:space="preserve">من جعل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 من قبیل الأول،فلا یختلف الحال فیه باختلاف الناس،و جعل الکثیر منه و القلیل محقّقا للإکراه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العبارة الجامعة لذلک کلّه أنه حمل القادر علی فعل أو توعّده بما یکون مضرّا بالمحمول ظلما،مع رجحان إیقاعه به لو لم یفعل مطلوبه و عجز </w:t>
      </w:r>
      <w:r>
        <w:rPr>
          <w:rStyle w:val="FootnoteAnchor"/>
          <w:rtl w:val="true"/>
        </w:rPr>
        <w:footnoteReference w:id="51"/>
      </w:r>
      <w:r>
        <w:rPr>
          <w:rFonts w:ascii="IRNazanin" w:hAnsi="IRNazanin" w:eastAsia="IRNazanin"/>
          <w:color w:val="111111"/>
          <w:sz w:val="28"/>
          <w:sz w:val="28"/>
          <w:szCs w:val="28"/>
          <w:rtl w:val="true"/>
          <w:lang w:bidi="fa-IR"/>
        </w:rPr>
        <w:t>عن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المبحث یتمّ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یستثنی من الحکم ببطلان فعل المکره ما إذا کان الإکراه بحقّ،فإنه صحیح،کإکراه الحربی علی الإسلام و المرتدّ،إذ لو لم یصحّ لما کان للإکراه علیه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موارد کثیرة ذکرناها فیما سلف </w:t>
      </w:r>
      <w:r>
        <w:rPr>
          <w:rStyle w:val="FootnoteAnchor"/>
          <w:rtl w:val="true"/>
        </w:rPr>
        <w:footnoteReference w:id="52"/>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العبارة الجامعة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یلزمه فی حال الطواعیة لا یصحّ منه إذا أتی به مکرها،و ما یلزمه فی حال الطواعیة یصحّ مع الإکراه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الحکم بإسلام الکافر مع إکراهه علیه من غموض من جهة المعنی و إن کان الحکم به ثابتا من فعل النبی صلّی اللّه علیه و آله و سلّم فما بعده، لأن کلمتی الشهادة نازلتان فی الإعراب عمّا فی الضمیر منزلة الإقرار،و الظاهر من حال المحمول علیه بالسیف أنه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لعلّ الحکمة فیه أنه مع الانقیاد ظاهرا و صحبة المسلمین و الاطّلاع علی دینهم یوجب له التصدیق القلبی تدریجا،فیکون الإقرار اللسانی سببا فی التصدیق القلبی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یمنع </w:t>
      </w:r>
      <w:r>
        <w:rPr>
          <w:rStyle w:val="FootnoteAnchor"/>
          <w:rtl w:val="true"/>
        </w:rPr>
        <w:footnoteReference w:id="53"/>
      </w:r>
      <w:r>
        <w:rPr>
          <w:rFonts w:ascii="IRNazanin" w:hAnsi="IRNazanin" w:eastAsia="IRNazanin"/>
          <w:color w:val="111111"/>
          <w:sz w:val="28"/>
          <w:sz w:val="28"/>
          <w:szCs w:val="28"/>
          <w:rtl w:val="true"/>
          <w:lang w:bidi="fa-IR"/>
        </w:rPr>
        <w:t>وقوع الطلاق بالإکراه إذا لم یظهر ما یدلّ علی اختیاره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إذا ظهر بأن خالف المکره و أتی بغیر ما حمله علیه حکم بوقوع الطلاق،لأن مخالفته له تشعر باختیاره فیما 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لذلک صورا،منها ما یظهر فیه الاختیار،و منها ما یلتبس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یکرهه علی طلقة واحدة فیطلّق ثلاثا،فإنه یشعر برغبته و اتّساع صدره للطلاق،فیقع الجمیع لا اثنتان،مع احتماله،لأن صیغته الأولی یحکم علیها بالإکراه لعدم المعارض،فتلغو و یقع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وقوع الجمیع أن إیقاع الأخیرتین قرینة اختیاره فی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أوقع الثلاث بصیغة واحدة،فإن کان یعتقد عدم صحّة ما زاد علی الواحدة بذلک فهو کما لو أوقع واحدة خاصّة،بل أولی،لأن التلّفظ بالثلاث علی هذا الوجه مختلف فی أنه یسدّ مسدّ الواحدة أم لا کما سیأتی </w:t>
      </w:r>
      <w:r>
        <w:rPr>
          <w:rStyle w:val="FootnoteAnchor"/>
          <w:rtl w:val="true"/>
        </w:rPr>
        <w:footnoteReference w:id="54"/>
      </w:r>
      <w:r>
        <w:rPr>
          <w:rFonts w:ascii="IRNazanin" w:hAnsi="IRNazanin" w:eastAsia="IRNazanin"/>
          <w:color w:val="111111"/>
          <w:sz w:val="28"/>
          <w:sz w:val="28"/>
          <w:szCs w:val="28"/>
          <w:rtl w:val="true"/>
          <w:lang w:bidi="fa-IR"/>
        </w:rPr>
        <w:t>،فقد أتی بالمحمول علیه علی أدنی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یعتقد وقوع الثلاث بهذا اللفظ کالمخالف وقع علیه الثلاث،لدلالته علی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یحتمل هنا إلغاء واحدة کما احتمل فی السابق المترتّب،لأنّ هذا لفظ واحد مخالف للمکره علیه ابتداء فوقع صحیحا،بخلاف الثلاث المترتّبة،فإن الأول منها عین المکره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انعکس،بأن أکرهه علی ثلاث طلقات فطلّق واحدة،فقیل تقع الواحدة،لأنها غیر ما أکرهه علیه،و الأقوی هنا عدم الوقوع،لأن الواحدة بعض ما أکرهه علیه،و لأنه قد یقصد دفع مکروهة بإجابته إلی بعض مطلوبه،و لا یقصد إیقاع الواحدة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أکرهه علی طلاق زوجته فطلّق زوجتین،فإن وقع ذلک بلفظ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زوجتک زینب،فقال لها و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 طالقتان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علیهما،لأن ذلک خلاف المکره علیه و قد عدل عنه إلی غیره فلا مانع من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طالق و فاطمة طالق،طلّقت فاطمة و لم تطلّق زینب،لأنّها مکره علیها بخلاف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لم یفصّل بین العبارتین و أطلق الحکم بوقوع الطلاق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أکرهه علی طلاق زوجتین فطلّق واحدة عکس السابقة،قیل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عدم الوقوع کما </w:t>
      </w:r>
      <w:r>
        <w:rPr>
          <w:rStyle w:val="FootnoteAnchor"/>
          <w:rtl w:val="true"/>
        </w:rPr>
        <w:footnoteReference w:id="55"/>
      </w:r>
      <w:r>
        <w:rPr>
          <w:rFonts w:ascii="IRNazanin" w:hAnsi="IRNazanin" w:eastAsia="IRNazanin"/>
          <w:color w:val="111111"/>
          <w:sz w:val="28"/>
          <w:sz w:val="28"/>
          <w:szCs w:val="28"/>
          <w:rtl w:val="true"/>
          <w:lang w:bidi="fa-IR"/>
        </w:rPr>
        <w:t>قلناه فیما لو أکرهه علی طلقات فطلّق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أکرهه علی طلاق واحدة معیّنة فطلّق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هنا فی الوقوع،لأن ذلک مباین لما أکرهه علیه بکلّ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أکرهه علی طلاق إحدی زوجتیه لا علی التعیین فطلّق واحدة بعینها،قیل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الطلاق،لأنه مختار فی تعیینها،و لأنّه لمّا عدل عن الإبهام إلی التعیین فقد زاد علی ما أکرهه علیه،لأن الإکراه علی طلاق إحداهما لا علی طلاق هذه،و طلاق هذه طلاق إحداهما مع زیادة،و قد تقرّر فی الأصول أن الأمر بالکلّی لیس أمرا بجزئیّ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قویّا عدم الوقوع،لأن متعلّق الإکراه و إن کان کلّیا لکنّه یتأدّی فی ضمن طلاق کلّ واحدة بعینها و بطلاق واحدة غیر معیّنة،فکلّ واحد من الأفراد داخل فی المکره علیه و مدلول علیه بالتضمّن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صرّح له بالحمل علی طلاق واحدة 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إحداکما طالق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فعدل عنه إلی طلاق معیّنة فلا شبهة هنا فی وقوع الطلاق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المعیّنة،لأنه غیر المکره علیه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أکرهه علی أن یطلّق بکنایة من الکنایات فطلّق باللفظ الصریح، أو بالعکس عند القائل بصحّته،أو عدل من صریح مأمور به إلی صریح آخر،فإنه یقع الطلاق خصوصا فی الأول،لأنه قد حمله علی طلاق فاسد فعدل إلی صحیح، و عند مجوّزة عدل إلی غیر الصیغة المکره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الحکم ببطلان طلاق المکره التوریة و إن کان یحسنها عندنا،لأن المقتضی لعدم وقوعه هو الإکراه الموجب لعدم القصد إلیه،فلا یختلف الحال بین التوریة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ینبغی التوریة للقادر علیها،بأن ینوی بطلاق فاطمة المکره علیها غیر زوجته ممّن یشارکها فی الاسم،أو ینوی طلاقها من الوثاق،أو یعلّقه فی نفسه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جاهلا بها،أو أصابته دهشة عند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 السیف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قصد المکره إیقاع الطلاق ففی وقوعه وجهان،من أن الإکراه أسقط أثر اللفظ و مجرّد النیّة لا تعمل،و من حصول اللفظ و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زوجتی و إلاّ قتلتک،أو غیر ذلک ممّا یتحقّق به الإکراه،فطلّق ففی وقوع الطلاق وجهان أصحّهما الوقوع،لأنه أبلغ فی الإذن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یسقط حکم اللفظ،فصار کما لو قال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 فطلّق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عبارة المجنون مسلوبة أصلا،بخلاف عبارة المکره، فإنّها مسلوبة لعارض </w:t>
      </w:r>
      <w:r>
        <w:rPr>
          <w:rStyle w:val="FootnoteAnchor"/>
          <w:rtl w:val="true"/>
        </w:rPr>
        <w:footnoteReference w:id="56"/>
      </w:r>
      <w:r>
        <w:rPr>
          <w:rFonts w:ascii="IRNazanin" w:hAnsi="IRNazanin" w:eastAsia="IRNazanin"/>
          <w:color w:val="111111"/>
          <w:sz w:val="28"/>
          <w:sz w:val="28"/>
          <w:szCs w:val="28"/>
          <w:rtl w:val="true"/>
          <w:lang w:bidi="fa-IR"/>
        </w:rPr>
        <w:t xml:space="preserve">تخلّف القصد،فإذا کان الآمر قاصدا لم یقدح إکراه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 الوکیل علی الطلاق دون الموکّل ففی صحّته وجهان أیضا،من تحقّق اختیار الموکّل المالک للتصرّف،و من سلب عبارة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توعّده بفعل مستقبل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تفعل لأقتلنّک أو أضربنّک غدا،ففی عدّه إکراها نظر،من حصول الخوف بإیقاع الضرر،و من سلامته منه الآن،و التخلّص من الضرر یحصل بإیقاعه عند خوف وقوعه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قویّ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محصّل الإکراه فی الآجل،علی أنه إن لم یفعل الآن أوقع به المکروه فی الآجل و إن فعله ذلک الوقت،و رجّح وقوع المتوعّد به،اتّجه کونه إکراها،لشمول الحدّ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الإکراه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امرأتک و إلاّ قتلت نفسی أو کفرت أو ترکت الصلاة و نحوها،و لا بأن یقول ولیّ القصاص لمن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امرأتک و إلاّ اقتصصت منک،لأن ذلک حقّه فلا یعدّ استیفاؤه ضررا بالمأمور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تلفّظ بالطلاق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مکرها،و أنکرت المرأة،فإن کان هناک قرینة تدلّ علی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محبوسا،أو فی ید متغلّب،و دلّت القرینة علی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قوله بیمینه،و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فی المرض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مغشیّا علیّ أو مسلوب القصد،لم یقبل قوله إلاّ ببیّنة تقوم علی أنه کان زائل العقل فی ذلک الوقت،لأن الأصل فی تصرّفات المکلّف الصحّة إلی أن یثبت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عدلنا فی دعوی الإکراه عن ذلک بالقرائن،لظهورها و کثرة وقوعها و وضوح قرائنها،بخلاف المرض</w:t>
      </w:r>
      <w:r>
        <w:rPr>
          <w:rFonts w:eastAsia="IRNazanin" w:cs="IRNazanin"/>
          <w:color w:val="111111"/>
          <w:sz w:val="28"/>
          <w:szCs w:val="28"/>
          <w:rtl w:val="true"/>
          <w:lang w:bidi="fa-IR"/>
        </w:rPr>
        <w:t xml:space="preserve">. </w:t>
      </w:r>
      <w:bookmarkStart w:id="40" w:name="pg13584_124947"/>
    </w:p>
    <w:p>
      <w:pPr>
        <w:pStyle w:val="Heading6"/>
        <w:numPr>
          <w:ilvl w:val="5"/>
          <w:numId w:val="1"/>
        </w:numPr>
        <w:rPr/>
      </w:pPr>
      <w:bookmarkStart w:id="41" w:name="__RefHeading___Toc2606332_1934241801"/>
      <w:bookmarkStart w:id="42" w:name="_Toc14"/>
      <w:bookmarkEnd w:id="40"/>
      <w:bookmarkEnd w:id="41"/>
      <w:r>
        <w:rPr>
          <w:rtl w:val="true"/>
        </w:rPr>
        <w:t>الشرط الرابع</w:t>
      </w:r>
      <w:r>
        <w:rPr>
          <w:rtl w:val="true"/>
        </w:rPr>
        <w:t>:</w:t>
      </w:r>
      <w:r>
        <w:rPr>
          <w:rtl w:val="true"/>
        </w:rPr>
        <w:t>القصد</w:t>
      </w:r>
      <w:bookmarkEnd w:id="42"/>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شرط فی الصحّة مع اشتراط النطق بالصریح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ینو الطلاق لم یقع،کالساهی و النائم و الغالط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 أن له زوجة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طوالق،أو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طالق،ثمَّ ذکر لم یقع به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ذکرناه آتٍ فی غیر الطلاق من النکاح و البیع و العتق و سائر التصرّفات،و لکن جرت العادة بالبحث عنه هنا کما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القصد معتبر فی صحّة التصرّفات القولیّة من الطلاق و غیره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فی الطلاق بخصوصه صحیحة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لمن أراد الطلاق</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علی سنّة و علی طهر من غیر جماع إلا 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رجلا طلّق و لم ینو الطلاق لم یکن طلاقه طلاقا</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ببیّنة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أن یکون قاصدا بلفظ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معناه،و لا یکفی القصد إلی لفظه من غیر قصد معناه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عدم القصد قد یکون متخلّفا عنهما معا،کالنائم تجری کلمة الطلاق علی لسانه،و مثله السّاهی،و 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حتی یبلغ،و عن النائم حتی یستیقظ،و عن المجنون حتی یفیق</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استیقظ النائم و قد جری لفظ الطلاق علی لسانه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أجزت 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 أو أوقعته،فهو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القصد متخلّفا عن المعنی دون اللفظ کالغالط،بأن سبق لسانه إلی لفظ الطلاق فی محاورته و کان یرید أن یتکلّم بکلمة أخری،فإنه لا یقع طلاقه،لعدم القصد إلی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یقبل دعوی سبق اللسان؟ظاهر العبارة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أمر باطنی لا یعلم إلا من قبله،فیرجع إلیه فیه،و لأن الأصل عدم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القبول،لأن الأصل فی الأفعال و الأقوال الصادرة عن العاقل المختار وقوعها عن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عدم الوقوع فی کلام المصنف علیه فی نفس الأمر لا فی الظاهر،و أما فی الظاهر فإن وجد قرینة تدلّ علیه قوی القبول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ما لو نسی أن له زوجة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طوالق،أو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طالق،ثمَّ ذکر بعد التلفّظ بذلک أن له زوجة،فإنه لا یقع فی نفس الأمر،لأنه غیر قاصد لطلاق زوجته من اللفظ أصلا،و أما فی الظاهر فیحکم علیه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و أکثر الأصحاب قبول قوله فی عدم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اسم امرأته ما یقارب حروفه حروف طالق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و طارق و طالع،فقال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أو نحو ذلک فالتفّ الحرف بلسانی،قبل قوله،لقوّة القرینة و ظهورها هنا،بخلاف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لها و هو یحلّ وثاقها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الوثاق، ففی قبول قوله ظاهرا وجهان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التلفّظ بکلمة الطلاق کالمستنکر فی حالة النکاح،فإذا نطق بها بعد قبول التأویل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معنی الساهی من یحکی لفظ الغیر،مثل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زوجتی </w:t>
      </w:r>
    </w:p>
    <w:p>
      <w:pPr>
        <w:pStyle w:val="BookText"/>
        <w:rPr/>
      </w:pPr>
      <w:r>
        <w:rPr>
          <w:rFonts w:ascii="IRNazanin" w:hAnsi="IRNazanin" w:eastAsia="IRNazanin"/>
          <w:color w:val="111111"/>
          <w:sz w:val="28"/>
          <w:sz w:val="28"/>
          <w:szCs w:val="28"/>
          <w:rtl w:val="true"/>
          <w:lang w:bidi="fa-IR"/>
        </w:rPr>
        <w:t>و لو أوقع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أقصد الطلاق قبل منه ظاهرا،و دیّن بنیّته باطنا و إن تأخّر تفسیره،ما لم تخرج من العدّة،لأنه إخبار عن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الفقیه إذا کان یکرّر لفظ الطلاق فی تصویره و تدریسه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صور سبق اللسان ما إذا طهرت امرأته من الحیض أو ظنّ طهارتها فأراد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الآن طاهرة،فقال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إطلاقه القبول یشمل ما لو أوقع لفظا صریحا مجرّدا عن قرینة عدم القصد إلی الطلاق و غیره،و ما إذا کانت المرأة فی العدّة الرجعیّة و البائنة،و ما لو صادقته المرأة علی ذلک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الجمیع ما أشار إلیه من أن ذلک إخبار عن نیّته،و لا یمکن الاطّلاع علیها إلا من قبله،فکان قوله مقبولا کنظائره من الأمور التی لا تعلم إلا من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علی إطلاقه بما قدّمناه من أن الظاهر من حال العاقل المختار القصد إلی الفعل،فإخباره بخلافه مناف للظاهر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الأصل مرجّحا علیه هنا لزم مثله فی البیع و غیره من العقود و الإیقاعات مع الاتّفاق علی عدم قبول قوله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الطلاق بذلک مشکل،بل الأمر فیه أشدّ،لقول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جدّهنّ جدّ و هزلهنّ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 الطلاق و الرجعة</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حقّ الغیر متعلّق به فلا یقبل فی حقّه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فرّق بین الطلاق و غیره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القبول فیه مقیّد بالعدّة،و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دامت المرأة فیها فهی فی علاقة الزوجیّة فلم تخرج عنه رأسا،بخلاف النکاح و البیع و غیرهما،فإن أمره یثبت بالعقد فلا یقبل من العاقد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لانتقض ذلک بالعدّة البائنة،فإن الزوجیّة زائلة معها بالکلّیة،و إنّما فائدتها استبراء الرحم من أثر الزوج و ذلک أمر خارج عن الزوجیّة،و من ثمَّ تثبت العدّة البائنة للوطء بالشبهة مع انتفاء الزوجیّة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خصّه بعضهم بوقوعه فی العدّة الرجعیّة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کالمستغنی عنه أیضا، لأن الزوج له الرجعة فی العدّة الرجعیّة بکلّ لفظ دلّ علیها،فدعواه عدم القصد حینئذ یقوم مقام الرجعة کما لو أنکر الطلاق،بل أقوی،لأن إنکار الطلاق قد یستند إلی عدم التفطّن إلیه و لو ذکره لما رجع،بخلاف دعوی عدم القصد إلیه،لأنه صریح فی إرادة نقضه و عود الزوجیّة المقتضی للرجعیّة </w:t>
      </w:r>
      <w:r>
        <w:rPr>
          <w:rStyle w:val="FootnoteAnchor"/>
          <w:rtl w:val="true"/>
        </w:rPr>
        <w:footnoteReference w:id="62"/>
      </w:r>
      <w:r>
        <w:rPr>
          <w:rFonts w:ascii="IRNazanin" w:hAnsi="IRNazanin" w:eastAsia="IRNazanin"/>
          <w:color w:val="111111"/>
          <w:sz w:val="28"/>
          <w:sz w:val="28"/>
          <w:szCs w:val="28"/>
          <w:rtl w:val="true"/>
          <w:lang w:bidi="fa-IR"/>
        </w:rPr>
        <w:t>،فقبول قوله حینئذ من حیث انّه رجعة لا من حیث الرجوع إلیه فی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مستند حکمهم بذلک و تخصیص الطلاق بذلک روایة منصور بن یونس فی الموثّق عن الکاظم علیه السلام فی حدیث طویل محصّله أنه طلّق امرأته و لم یکن له فی طلاقها نیّة و إنما حمله علیه بعض أقاربه،فقال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بینک و بین اللّه فلیس بشیء،و لکن إن قدّموک إلی السلطان أبانها منک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عدم القبول إلا مع قیام القرینة علی صدقه کالأمثلة السابقة،أو کونها فی عدّة رجعیّة فیجعل ذلک بمنزلة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صادقته الزوجة علی </w:t>
      </w:r>
    </w:p>
    <w:p>
      <w:pPr>
        <w:pStyle w:val="BookText"/>
        <w:rPr/>
      </w:pPr>
      <w:r>
        <w:rPr>
          <w:rFonts w:ascii="IRNazanin" w:hAnsi="IRNazanin" w:eastAsia="IRNazanin"/>
          <w:color w:val="111111"/>
          <w:sz w:val="28"/>
          <w:sz w:val="28"/>
          <w:szCs w:val="28"/>
          <w:rtl w:val="true"/>
          <w:lang w:bidi="fa-IR"/>
        </w:rPr>
        <w:t>و تجوز الوکالة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الطلاق للغائب إجماعا،و للحاضر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لم یبعد القبول،لأن الحقّ منحصر فیهما فیدیّنان بما یتّفقان علیه،و یوکّل أمرهما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بجواز الوکالة فیه مطلقا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صحیحة سعید الأعرج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جعل أمر امرأته إلی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أنّی قد جعلت أمر فلانة إلی فلان،فیطلّقها،أ یجوز ذلک للرجل؟قال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 ترک الاستفصال یفید العموم،و غیرها من الأخبار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فعل قابل للنیابة،إذ لا یتعلّق غرض الشارع بإیقاعه من مباشر بعینه،و من ثمَّ وقع من الغائب إجماعا فکذا من الحاضر،لاشتراکهما فی المقتضی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الشیخ </w:t>
      </w:r>
      <w:r>
        <w:rPr>
          <w:rStyle w:val="FootnoteAnchor"/>
          <w:rtl w:val="true"/>
        </w:rPr>
        <w:footnoteReference w:id="66"/>
      </w:r>
      <w:r>
        <w:rPr>
          <w:rFonts w:ascii="IRNazanin" w:hAnsi="IRNazanin" w:eastAsia="IRNazanin"/>
          <w:color w:val="111111"/>
          <w:sz w:val="28"/>
          <w:sz w:val="28"/>
          <w:szCs w:val="28"/>
          <w:rtl w:val="true"/>
          <w:lang w:bidi="fa-IR"/>
        </w:rPr>
        <w:t xml:space="preserve">و أتباعه </w:t>
      </w:r>
      <w:r>
        <w:rPr>
          <w:rStyle w:val="FootnoteAnchor"/>
          <w:rtl w:val="true"/>
        </w:rPr>
        <w:footnoteReference w:id="67"/>
      </w:r>
      <w:r>
        <w:rPr>
          <w:rFonts w:ascii="IRNazanin" w:hAnsi="IRNazanin" w:eastAsia="IRNazanin"/>
          <w:color w:val="111111"/>
          <w:sz w:val="28"/>
          <w:sz w:val="28"/>
          <w:szCs w:val="28"/>
          <w:rtl w:val="true"/>
          <w:lang w:bidi="fa-IR"/>
        </w:rPr>
        <w:t>إلی المنع من توکیل الحاضر فیه،استنادا إلی روایة زرارة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الوکالة فی الطلاق</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فحملها الشیخ علی الحاضر جمعا بین الروایات و إلاّ فلا دلالة لها علی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سندها بجماعة یمنع من جعلها معارضة للصحیح و تخصیصه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الشیخ تتحقّق الغیبة بمفارقة مجلس الطلاق و إن کان فی البلد</w:t>
      </w:r>
      <w:r>
        <w:rPr>
          <w:rFonts w:eastAsia="IRNazanin" w:cs="IRNazanin"/>
          <w:color w:val="111111"/>
          <w:sz w:val="28"/>
          <w:szCs w:val="28"/>
          <w:rtl w:val="true"/>
          <w:lang w:bidi="fa-IR"/>
        </w:rPr>
        <w:t xml:space="preserve">. </w:t>
      </w:r>
      <w:bookmarkStart w:id="43" w:name="pg13584_124952"/>
    </w:p>
    <w:p>
      <w:pPr>
        <w:pStyle w:val="BookText"/>
        <w:rPr/>
      </w:pPr>
      <w:bookmarkEnd w:id="43"/>
      <w:r>
        <w:rPr>
          <w:rFonts w:ascii="IRNazanin" w:hAnsi="IRNazanin" w:eastAsia="IRNazanin"/>
          <w:color w:val="111111"/>
          <w:sz w:val="28"/>
          <w:sz w:val="28"/>
          <w:szCs w:val="28"/>
          <w:rtl w:val="true"/>
          <w:lang w:bidi="fa-IR"/>
        </w:rPr>
        <w:t>و لو وکّلها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طلاق نفسها،قال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w:t>
      </w:r>
      <w:r>
        <w:rPr>
          <w:rFonts w:eastAsia="IRNazanin" w:cs="IRNazanin"/>
          <w:color w:val="111111"/>
          <w:sz w:val="28"/>
          <w:szCs w:val="28"/>
          <w:rtl w:val="true"/>
          <w:lang w:bidi="fa-IR"/>
        </w:rPr>
        <w:t>.</w:t>
      </w:r>
    </w:p>
    <w:p>
      <w:pPr>
        <w:pStyle w:val="Heading6"/>
        <w:numPr>
          <w:ilvl w:val="5"/>
          <w:numId w:val="1"/>
        </w:numPr>
        <w:rPr/>
      </w:pPr>
      <w:bookmarkStart w:id="44" w:name="__RefHeading___Toc2606334_1934241801"/>
      <w:bookmarkStart w:id="45" w:name="_Toc15"/>
      <w:bookmarkEnd w:id="44"/>
      <w:r>
        <w:rPr>
          <w:rtl w:val="true"/>
        </w:rPr>
        <w:t>تفریع علی الجواز</w:t>
      </w:r>
      <w:bookmarkEnd w:id="45"/>
    </w:p>
    <w:p>
      <w:pPr>
        <w:pStyle w:val="BookText"/>
        <w:rPr/>
      </w:pP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الجواز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نفسک ثلاثا،فطلّقت واحدة،قیل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واحدة،فطلّقت ثلاثا،قیل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واحدة،و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 جواز النیابة فیه مطلقا یشمل استنابتها 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استند الشیخ </w:t>
      </w:r>
      <w:r>
        <w:rPr>
          <w:rStyle w:val="FootnoteAnchor"/>
          <w:rtl w:val="true"/>
        </w:rPr>
        <w:footnoteReference w:id="69"/>
      </w:r>
      <w:r>
        <w:rPr>
          <w:rFonts w:ascii="IRNazanin" w:hAnsi="IRNazanin" w:eastAsia="IRNazanin"/>
          <w:color w:val="111111"/>
          <w:sz w:val="28"/>
          <w:sz w:val="28"/>
          <w:szCs w:val="28"/>
          <w:rtl w:val="true"/>
          <w:lang w:bidi="fa-IR"/>
        </w:rPr>
        <w:t>فی تخصیصها بالمنع إلی أن القابل لا یکون فاعلا،و ظاهر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فإنه یقتضی عدم صحّة التوکیل مطلقا،خرج منه غیر المرأة بدلیل من خارج فتبقی هی علی أصل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 الدلالة،فإن المغایرة بین القابل و الفاعل یکفی فیه الاعتبار،و هما مختلفان بالحیثیّة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تسلیم إفادته فما أخرج غیرها من الوکلاء عنه یخرجها،لتناوله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الاستدلال علی الجواز بتخییر النبیّ صلّی اللّه علیه و آله و سلّم نساءه </w:t>
      </w:r>
      <w:r>
        <w:rPr>
          <w:rStyle w:val="FootnoteAnchor"/>
          <w:rtl w:val="true"/>
        </w:rPr>
        <w:footnoteReference w:id="71"/>
      </w:r>
      <w:r>
        <w:rPr>
          <w:rFonts w:ascii="IRNazanin" w:hAnsi="IRNazanin" w:eastAsia="IRNazanin"/>
          <w:color w:val="111111"/>
          <w:sz w:val="28"/>
          <w:sz w:val="28"/>
          <w:szCs w:val="28"/>
          <w:rtl w:val="true"/>
          <w:lang w:bidi="fa-IR"/>
        </w:rPr>
        <w:t>فضعیف، لأن ذلک من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یجب علیه طلاق من یختار مفارقتها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2"/>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نفسک ثلاثا،فاقتصرت علی واحدة،هل تصحّ الواحدة أم تبطل؟قولان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المبحث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إما أن یقصد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المرسلة بلفظ واحد،أو یرید بها الثلاث الصحیحة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إرادة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نقول إن الثلاث المرسلة تصحّ منها واحدة،أو یبطل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الأول و قلنا ببطلانه مطلقا فلا شبهة فی بطلان ما فعلته من الواحدة،لأنه وکّلها فی طلاق فاسد فطلّقت طلاقا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بصحّة واحدة منها احتمل أن تصحّ الواحدة التی أتت بها،لأن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التقدیر فی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نفسک واحدة،لأن المعتبر منها هو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الواحدة مدلول علیها من الإذن فی الثلاث تضمّنا،فلا مانع من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التوکیل وقع فی المجموع من حیث هو مجموع، و الواحدة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الوکالة تتبع غرض الموکّل،و جاز تعلّق غرضه بهذه الصیغة </w:t>
      </w:r>
      <w:r>
        <w:rPr>
          <w:rStyle w:val="FootnoteAnchor"/>
          <w:rtl w:val="true"/>
        </w:rPr>
        <w:footnoteReference w:id="73"/>
      </w:r>
      <w:r>
        <w:rPr>
          <w:rFonts w:ascii="IRNazanin" w:hAnsi="IRNazanin" w:eastAsia="IRNazanin"/>
          <w:color w:val="111111"/>
          <w:sz w:val="28"/>
          <w:sz w:val="28"/>
          <w:szCs w:val="28"/>
          <w:rtl w:val="true"/>
          <w:lang w:bidi="fa-IR"/>
        </w:rPr>
        <w:t>بعینها،بل لو لم یعلم الغرض فالواجب اتّباع مدلول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الصحیح من الثلاث واحدة علی خلاف فیها،و التی أتت بها طلقة صحیحة بالإجماع،فلا تکون هی التی وکّل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قصد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الصحیح فوقوع الثلاث کذلک یتوقّف علی تخلّل الرجعة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وکّلها فی الرجعة،أو قلنا إن التوکیل فی الطلقات یستلزم التوکیل فی الرجعة،لأنها لا تکون صحیحة إلا بها،فالتوکیل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یقتضی الإذن فی تحصیل کلّ ما تتوقّف علیه الصحّة،فطلّقت واحدة احتمل صحّتها،لدخولها فی ضمن ما وکّل فیه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صحّة الثلاث تتوقّف علی سبق صحّة الواحدة،فلو اشترطت صحّة الواحدة بوقوع الثلاث 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الحکم بتوقّف الثانیة علی الرجوع فی الأول یستلزم صحّة الأولی،فإذا أوقعتها و اقتصرت استصحب حکم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البطلان،لأن الموکّل فیه هو المجموع 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المتعلّق بالثلاث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البینونة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بالواحدة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إن التوکیل فی الطلاق لا یقتضی التوکیل فی الرجعة و لم یصرّح بها لم یکن التوکیل فی الثلاث صحیحا،فیحتمل قویّا صحّته فی الواحدة،إذ لا مانع منها،و یقع حینئذ منها لو أوقعتها،و عدمه،لأن التوکیل وقع فی مجموع 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الوکالة علی هذا التقدیر و الوکالة فی الثلاث المرسلة علی القول بوقوع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الواحدة هناک وقعت فی ضمن لفظ واحد لم یقع مدلوله، و ما وقع منه مختلف فیه،بخلاف الموکّل فیه هنا،فإنه أمور متعدّدة لا بدّ علی تقدیر وقوعها صحیحة من صحّة کلّ واحدة منها قبل أن تقع الأخری،و الواحدة صحیحة علی کلّ تقدیر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عکس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نفسک واحدة،فطلّقت ثلاثا،فإن أوقعت الثلاث مرسلة و قلنا بصحّة الواحدة ففی صحّتها هنا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نعم،لأنها فعلت ما وکّلها فیه،لأن الفرض أنه لم یقع إلاّ واحدة،فکأنّها لم تطلّق إلاّ واحدة کما أمرها،و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الواحدة الموکّل فیها منفردة صحیحة بالإجماع،بخلاف ما لو أوقعتها،فإن فیها خلافا،فلا تکون فعلت ما وکّلها فیه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توکیلها فی واحدة یقتضی إیقاع واحدة صحیحة أعمّ من أن تقع علی وجه متّفق علیه أو مختلف فیه،إذا کان الحاکم یحکم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نسلّم أن توکیلها فی طلقة واحدة یدلّ علی إیقاعها منفردة،بل علی إیقاع واحدة فی الجملة أعمّ من کونها منفردة أو مجامعة لغیرها،فیکون ما فعلته من الواحدة فی ضمن الثلاث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یحکم بصحّتها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من أفراد ما وکّلت فیه،فیصحّ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أوقعت ثلاثا متعاقبة فلا إشکال فی صحّة واحدة و هی الأولی، لأنها بإیقاعها قد امتثلت عین ما وکّلت فیه،و الباقی وقع فضولا إن خلّلت بینها رجعتین و باطلة محضا إن لم 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فالأخیرتان باطلتان،و لا یمنع بطلانهما من صحّة الأولی التی حکم بصحّتها و طابقت مقتضی الوکالة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الشیخ فخر الدین </w:t>
      </w:r>
      <w:r>
        <w:rPr>
          <w:rStyle w:val="FootnoteAnchor"/>
          <w:rtl w:val="true"/>
        </w:rPr>
        <w:footnoteReference w:id="74"/>
      </w:r>
      <w:r>
        <w:rPr>
          <w:rFonts w:ascii="IRNazanin" w:hAnsi="IRNazanin" w:eastAsia="IRNazanin"/>
          <w:color w:val="111111"/>
          <w:sz w:val="28"/>
          <w:sz w:val="28"/>
          <w:szCs w:val="28"/>
          <w:rtl w:val="true"/>
          <w:lang w:bidi="fa-IR"/>
        </w:rPr>
        <w:t>نزّل المسألتین علی وقوع الطلقات الثلاث مرسلة،و لم یتعرّض لحکم المتعاقبة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بالبطلان فی الصورتین، للمخالفة فی الأولی بإیقاع واحدة إجماعیّة مع کون الوکالة فی واحدة مختلف فیها،و الثانیة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ترجیح المصنّف صحّة الواحدة فی الثانیة دون الأولی ما یؤذن بإرادة المرتّبة </w:t>
      </w:r>
      <w:r>
        <w:rPr>
          <w:rStyle w:val="FootnoteAnchor"/>
          <w:rtl w:val="true"/>
        </w:rPr>
        <w:footnoteReference w:id="75"/>
      </w:r>
      <w:r>
        <w:rPr>
          <w:rFonts w:ascii="IRNazanin" w:hAnsi="IRNazanin" w:eastAsia="IRNazanin"/>
          <w:color w:val="111111"/>
          <w:sz w:val="28"/>
          <w:sz w:val="28"/>
          <w:szCs w:val="28"/>
          <w:rtl w:val="true"/>
          <w:lang w:bidi="fa-IR"/>
        </w:rPr>
        <w:t>،إذ لا وجه للفصل بینهما علی تقدیر الإرسال</w:t>
      </w:r>
      <w:r>
        <w:rPr>
          <w:rFonts w:eastAsia="IRNazanin" w:cs="IRNazanin"/>
          <w:color w:val="111111"/>
          <w:sz w:val="28"/>
          <w:szCs w:val="28"/>
          <w:rtl w:val="true"/>
          <w:lang w:bidi="fa-IR"/>
        </w:rPr>
        <w:t xml:space="preserve">. </w:t>
      </w:r>
      <w:bookmarkStart w:id="46" w:name="pg13584_124956"/>
    </w:p>
    <w:p>
      <w:pPr>
        <w:pStyle w:val="Heading5"/>
        <w:numPr>
          <w:ilvl w:val="4"/>
          <w:numId w:val="1"/>
        </w:numPr>
        <w:rPr/>
      </w:pPr>
      <w:bookmarkStart w:id="47" w:name="__RefHeading___Toc2606336_1934241801"/>
      <w:bookmarkStart w:id="48" w:name="_Toc16"/>
      <w:bookmarkEnd w:id="46"/>
      <w:bookmarkEnd w:id="47"/>
      <w:r>
        <w:rPr>
          <w:rtl w:val="true"/>
        </w:rPr>
        <w:t>الرکن الثانی</w:t>
      </w:r>
      <w:r>
        <w:rPr>
          <w:rtl w:val="true"/>
        </w:rPr>
        <w:t>:</w:t>
      </w:r>
      <w:r>
        <w:rPr>
          <w:rtl w:val="true"/>
        </w:rPr>
        <w:t>فی المطلّقة</w:t>
      </w:r>
      <w:bookmarkEnd w:id="48"/>
    </w:p>
    <w:p>
      <w:pPr>
        <w:pStyle w:val="Heading6"/>
        <w:numPr>
          <w:ilvl w:val="5"/>
          <w:numId w:val="1"/>
        </w:numPr>
        <w:rPr/>
      </w:pPr>
      <w:bookmarkStart w:id="49" w:name="__RefHeading___Toc2606338_1934241801"/>
      <w:bookmarkStart w:id="50" w:name="_Toc17"/>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شروطها أربعة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 w:name="__RefHeading___Toc2606340_1934241801"/>
      <w:bookmarkStart w:id="52" w:name="_Toc18"/>
      <w:bookmarkEnd w:id="51"/>
      <w:r>
        <w:rPr>
          <w:rtl w:val="true"/>
        </w:rPr>
        <w:t>الأول</w:t>
      </w:r>
      <w:r>
        <w:rPr>
          <w:rtl w:val="true"/>
        </w:rPr>
        <w:t>:</w:t>
      </w:r>
      <w:r>
        <w:rPr>
          <w:rtl w:val="true"/>
        </w:rPr>
        <w:t>أن تکون زوجة</w:t>
      </w:r>
      <w:bookmarkEnd w:id="5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زوجة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طلّق الموطوءة بالملک لم یکن له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 أجنبیّة و إن 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علّق الطلاق بالتزویج لم یصحّ،سواء عیّن الزوجة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تزوّجت فلانة فهی طالق،أو أطلق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أتزوّجها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شروطها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منافاة بین قوله إنها أربعة و عدّه فی التفصیل خمسة،لأن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علی وجه التنبیه علی الخلاف فیه ثمَّ اختار عدم کونه شرطا، فیرجع الأمر إلی الأربعة،و کلامه فی قوّة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 بعضهم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عدم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حلّ النکاح أمرا مستفادا من الشرع متلقّی فی موضع الإذن کان زواله أیضا موقوفا علی حکم الشارع به،فما لم یعلم حکمه بالزوال فالحکم بالحلّ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ثبت بالنصّ </w:t>
      </w:r>
      <w:r>
        <w:rPr>
          <w:rStyle w:val="FootnoteAnchor"/>
          <w:rtl w:val="true"/>
        </w:rPr>
        <w:footnoteReference w:id="77"/>
      </w:r>
      <w:r>
        <w:rPr>
          <w:rFonts w:ascii="IRNazanin" w:hAnsi="IRNazanin" w:eastAsia="IRNazanin"/>
          <w:color w:val="111111"/>
          <w:sz w:val="28"/>
          <w:sz w:val="28"/>
          <w:szCs w:val="28"/>
          <w:rtl w:val="true"/>
          <w:lang w:bidi="fa-IR"/>
        </w:rPr>
        <w:t>و الإجماع أن طلاق الزوجة الدائمة موجب لرفع نکاحها،فإلحاق غیرها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الأمة و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أوقعه علی الموطوءة بالملک لم یفد حکما،و بقیت محلّلة بأصل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أوقعه علی أجنبیّة،سواء علّقه بتزویجها أم لا</w:t>
      </w:r>
      <w:r>
        <w:rPr>
          <w:rFonts w:eastAsia="IRNazanin" w:cs="IRNazanin"/>
          <w:color w:val="111111"/>
          <w:sz w:val="28"/>
          <w:szCs w:val="28"/>
          <w:rtl w:val="true"/>
          <w:lang w:bidi="fa-IR"/>
        </w:rPr>
        <w:t xml:space="preserve">. </w:t>
      </w:r>
      <w:bookmarkStart w:id="53" w:name="pg13584_124957"/>
    </w:p>
    <w:p>
      <w:pPr>
        <w:pStyle w:val="Heading6"/>
        <w:numPr>
          <w:ilvl w:val="5"/>
          <w:numId w:val="1"/>
        </w:numPr>
        <w:rPr/>
      </w:pPr>
      <w:bookmarkStart w:id="54" w:name="__RefHeading___Toc2606342_1934241801"/>
      <w:bookmarkStart w:id="55" w:name="_Toc19"/>
      <w:bookmarkEnd w:id="53"/>
      <w:bookmarkEnd w:id="54"/>
      <w:r>
        <w:rPr>
          <w:rtl w:val="true"/>
        </w:rPr>
        <w:t>الثانی</w:t>
      </w:r>
      <w:r>
        <w:rPr>
          <w:rtl w:val="true"/>
        </w:rPr>
        <w:t>:</w:t>
      </w:r>
      <w:r>
        <w:rPr>
          <w:rtl w:val="true"/>
        </w:rPr>
        <w:t>أن یکون العقد دائما</w:t>
      </w:r>
      <w:bookmarkEnd w:id="5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یقع الطلاق بالأمة المحلّلة،و لا المستمتع بها و لو کانت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فیه العامّة،فحکم بعضهم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 علی الأجنبیّة و إن لم یعلّقه علی 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انتقاص عدد طلقاتها المحرّمة علی تقدیر 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جوّزوا تعلیقه علی نکاحها عامّة أو خاصّة علی اختلاف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المانع منهم بما روی أن عبد الرحمن بن عوف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دعتنی أمی إلی قریب لها فراودتنی فی المهر،فقلت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نکحتها فهی طالق،ثمَّ سألت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انکحها فإنه لا طلاق قبل النکاح</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أخبار الأصحاب </w:t>
      </w:r>
      <w:r>
        <w:rPr>
          <w:rStyle w:val="FootnoteAnchor"/>
          <w:rtl w:val="true"/>
        </w:rPr>
        <w:footnoteReference w:id="79"/>
      </w:r>
      <w:r>
        <w:rPr>
          <w:rFonts w:ascii="IRNazanin" w:hAnsi="IRNazanin" w:eastAsia="IRNazanin"/>
          <w:color w:val="111111"/>
          <w:sz w:val="28"/>
          <w:sz w:val="28"/>
          <w:szCs w:val="28"/>
          <w:rtl w:val="true"/>
          <w:lang w:bidi="fa-IR"/>
        </w:rPr>
        <w:t>عن زین العابدین و الباقر و الصادق علیهم السلام به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 هذین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التقریب فیه کما مرّ فی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التحلیل نوع إباحة،فمتی شاء الزوج ترکها بغیر طلاق،فلا 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المتمتّع بها تبین بانقضاء المدّة و بإسقاطه لها کما مرّ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محمد بن إسماعیل فی الصحیح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بغیر طلاق؟قال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56" w:name="pg13584_124958"/>
    </w:p>
    <w:p>
      <w:pPr>
        <w:pStyle w:val="Heading6"/>
        <w:numPr>
          <w:ilvl w:val="5"/>
          <w:numId w:val="1"/>
        </w:numPr>
        <w:rPr/>
      </w:pPr>
      <w:bookmarkStart w:id="57" w:name="__RefHeading___Toc2606344_1934241801"/>
      <w:bookmarkStart w:id="58" w:name="_Toc20"/>
      <w:bookmarkEnd w:id="56"/>
      <w:bookmarkEnd w:id="57"/>
      <w:r>
        <w:rPr>
          <w:rtl w:val="true"/>
        </w:rPr>
        <w:t>الثالث</w:t>
      </w:r>
      <w:r>
        <w:rPr>
          <w:rtl w:val="true"/>
        </w:rPr>
        <w:t>:</w:t>
      </w:r>
      <w:r>
        <w:rPr>
          <w:rtl w:val="true"/>
        </w:rPr>
        <w:t>أن تکون طاهرا من الحیض و النفاس</w:t>
      </w:r>
      <w:bookmarkEnd w:id="5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طاهرا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الحیض و 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هذا فی المدخول بها الحائل،الحاضر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الاعتماد علی الاتّفاق و إلا فتعدّد الأسباب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اتّفق العلماء من الأصحاب و غیرهم علی تحریم طلاق الحائض،و فی معناها النّفساء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استدلّوا علیه بقوله تعالی إِذا طَلَّقْتُمُ النِّساءَ فَطَلِّقُوهُنَّ لِعِدَّتِهِنَّ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 لمّا طلّق عبد اللّه بن عمر امرأته حائضا لأبیه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فلیراجعها حتی تطهر ثمَّ تحیض ثمَّ تطهر،ثمَّ إن شاء طلّقها، و إن شاء أمسکها،فتلک العدّة الّتی أمر اللّه تعالی أن یطلّق لها النساء</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أراد به قوله تعالی فَطَلِّقُوهُنَّ لِعِدَّتِهِنَّ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اتّفق أصحابنا علی بطلان الطلاق علی تقدیر وقوعه،و أخبارهم به کثیرة،فمنها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یطلّق امرأته و هی حائض،قال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علی غیر السنّة باطل</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الفضلاء زرارة،و محمد بن مسلم،و بکیر،و برید،و فضیل،و إسماعیل الأزرق، و معمر بن یحیی،عن أبی جعفر و أبی عبد اللّه علیهما السلام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فی دم النفاس أو طلّقها بعد ما یمسّها فلیس طلاقه إیّاها بطلاق</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استثنی من هذا العام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المدخول بها،و الغائب زوجها،و الحامل </w:t>
      </w:r>
    </w:p>
    <w:p>
      <w:pPr>
        <w:pStyle w:val="BookText"/>
        <w:rPr/>
      </w:pPr>
      <w:r>
        <w:rPr>
          <w:rFonts w:ascii="IRNazanin" w:hAnsi="IRNazanin" w:eastAsia="IRNazanin"/>
          <w:color w:val="111111"/>
          <w:sz w:val="28"/>
          <w:sz w:val="28"/>
          <w:szCs w:val="28"/>
          <w:rtl w:val="true"/>
          <w:lang w:bidi="fa-IR"/>
        </w:rPr>
        <w:t>لا الغائب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یعلم انتقالها من القرء الذی وطئها فیه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طلّقها و هما فی بلد واحد،أو غائبا دون المدّة المعتبرة و کانت حائضا أو نفساء،کان الطلاق باطلا،علم بذلک أو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انقضی من غیبته ما یعلم انتقالها فیه من طهر إلی آخر ثمَّ طلّق صحّ و لو اتّفق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خرج فی طهر لم یقربها فیه جاز طلاقها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طلّق التی لم یدخل بها و هی حائض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فقهائنا </w:t>
      </w:r>
      <w:r>
        <w:rPr>
          <w:rStyle w:val="FootnoteAnchor"/>
          <w:rtl w:val="true"/>
        </w:rPr>
        <w:footnoteReference w:id="86"/>
      </w:r>
      <w:r>
        <w:rPr>
          <w:rFonts w:ascii="IRNazanin" w:hAnsi="IRNazanin" w:eastAsia="IRNazanin"/>
          <w:color w:val="111111"/>
          <w:sz w:val="28"/>
          <w:sz w:val="28"/>
          <w:szCs w:val="28"/>
          <w:rtl w:val="true"/>
          <w:lang w:bidi="fa-IR"/>
        </w:rPr>
        <w:t xml:space="preserve">من قدّر المدّة التی یسوغ معها طلاق الغائب بشهر، عملا بروایة </w:t>
      </w:r>
      <w:r>
        <w:rPr>
          <w:rStyle w:val="FootnoteAnchor"/>
          <w:rtl w:val="true"/>
        </w:rPr>
        <w:footnoteReference w:id="87"/>
      </w:r>
      <w:r>
        <w:rPr>
          <w:rFonts w:ascii="IRNazanin" w:hAnsi="IRNazanin" w:eastAsia="IRNazanin"/>
          <w:color w:val="111111"/>
          <w:sz w:val="28"/>
          <w:sz w:val="28"/>
          <w:szCs w:val="28"/>
          <w:rtl w:val="true"/>
          <w:lang w:bidi="fa-IR"/>
        </w:rPr>
        <w:t>یعضدها الغالب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w:t>
      </w:r>
      <w:r>
        <w:rPr>
          <w:rStyle w:val="FootnoteAnchor"/>
          <w:rtl w:val="true"/>
        </w:rPr>
        <w:footnoteReference w:id="88"/>
      </w:r>
      <w:r>
        <w:rPr>
          <w:rFonts w:ascii="IRNazanin" w:hAnsi="IRNazanin" w:eastAsia="IRNazanin"/>
          <w:color w:val="111111"/>
          <w:sz w:val="28"/>
          <w:sz w:val="28"/>
          <w:szCs w:val="28"/>
          <w:rtl w:val="true"/>
          <w:lang w:bidi="fa-IR"/>
        </w:rPr>
        <w:t xml:space="preserve">من قدّرها بثلاثة أشهر،عملا بروایة جمیل </w:t>
      </w:r>
      <w:r>
        <w:rPr>
          <w:rStyle w:val="FootnoteAnchor"/>
          <w:rtl w:val="true"/>
        </w:rPr>
        <w:footnoteReference w:id="89"/>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المحصّل ما ذکرناه و لو زاد عن الأمد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القول بأنها تحیض،لصحیحة محمد بن مسلم و زرارة و غیرهما عن أبی جعفر و أبی عبد اللّه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یطلّقهنّ أزواجهنّ متی شاءوا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الحامل المستبین حملها،و الجاریة التی لم تحض،و المرأة التی قعدت عن المحیض،و الغائب عنها زوجها،و التی لم یدخل بها</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الغائب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طلاق الحائض إذا کان زوجها غائبا جائز فی الجملة،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للنصوص </w:t>
      </w:r>
      <w:r>
        <w:rPr>
          <w:rStyle w:val="FootnoteAnchor"/>
          <w:rtl w:val="true"/>
        </w:rPr>
        <w:footnoteReference w:id="91"/>
      </w:r>
      <w:r>
        <w:rPr>
          <w:rFonts w:ascii="IRNazanin" w:hAnsi="IRNazanin" w:eastAsia="IRNazanin"/>
          <w:color w:val="111111"/>
          <w:sz w:val="28"/>
          <w:sz w:val="28"/>
          <w:szCs w:val="28"/>
          <w:rtl w:val="true"/>
          <w:lang w:bidi="fa-IR"/>
        </w:rPr>
        <w:t>الصحیحة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اختلف الأصحاب فی أنه هل یکفی فی جوازه مجرّد الغیبة أم لا بدّ معها من أمر آخر؟و منشأ الاختلاف اختلاف الأخبار الواردة فی ذلک،فإن منها ما هو مطلق </w:t>
      </w:r>
      <w:r>
        <w:rPr>
          <w:rStyle w:val="FootnoteAnchor"/>
          <w:rtl w:val="true"/>
        </w:rPr>
        <w:footnoteReference w:id="92"/>
      </w:r>
      <w:r>
        <w:rPr>
          <w:rFonts w:ascii="IRNazanin" w:hAnsi="IRNazanin" w:eastAsia="IRNazanin"/>
          <w:color w:val="111111"/>
          <w:sz w:val="28"/>
          <w:sz w:val="28"/>
          <w:szCs w:val="28"/>
          <w:rtl w:val="true"/>
          <w:lang w:bidi="fa-IR"/>
        </w:rPr>
        <w:t xml:space="preserve">فی تجویزه له کالأخبار السابقة و غیرها ممّا هو فی معناها،و بعضها </w:t>
      </w:r>
      <w:r>
        <w:rPr>
          <w:rStyle w:val="FootnoteAnchor"/>
          <w:rtl w:val="true"/>
        </w:rPr>
        <w:footnoteReference w:id="93"/>
      </w:r>
      <w:r>
        <w:rPr>
          <w:rFonts w:ascii="Amiri" w:hAnsi="Amiri" w:eastAsia="Amiri" w:cs="Amiri"/>
          <w:color w:val="111111"/>
          <w:sz w:val="28"/>
          <w:sz w:val="28"/>
          <w:szCs w:val="28"/>
          <w:rtl w:val="true"/>
          <w:lang w:bidi="ar-SA"/>
        </w:rPr>
        <w:t>مقیّد بمدّة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المفید </w:t>
      </w:r>
      <w:r>
        <w:rPr>
          <w:rStyle w:val="FootnoteAnchor"/>
          <w:rtl w:val="true"/>
        </w:rPr>
        <w:footnoteReference w:id="94"/>
      </w:r>
      <w:r>
        <w:rPr>
          <w:rFonts w:ascii="IRNazanin" w:hAnsi="IRNazanin" w:eastAsia="IRNazanin"/>
          <w:color w:val="111111"/>
          <w:sz w:val="28"/>
          <w:sz w:val="28"/>
          <w:szCs w:val="28"/>
          <w:rtl w:val="true"/>
          <w:lang w:bidi="fa-IR"/>
        </w:rPr>
        <w:t xml:space="preserve">و علی بن بابویه </w:t>
      </w:r>
      <w:r>
        <w:rPr>
          <w:rStyle w:val="FootnoteAnchor"/>
          <w:rtl w:val="true"/>
        </w:rPr>
        <w:footnoteReference w:id="95"/>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96"/>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97"/>
      </w:r>
      <w:r>
        <w:rPr>
          <w:rFonts w:ascii="IRNazanin" w:hAnsi="IRNazanin" w:eastAsia="IRNazanin"/>
          <w:color w:val="111111"/>
          <w:sz w:val="28"/>
          <w:sz w:val="28"/>
          <w:szCs w:val="28"/>
          <w:rtl w:val="true"/>
          <w:lang w:bidi="fa-IR"/>
        </w:rPr>
        <w:t xml:space="preserve">و غیرهم </w:t>
      </w:r>
      <w:r>
        <w:rPr>
          <w:rStyle w:val="FootnoteAnchor"/>
          <w:rtl w:val="true"/>
        </w:rPr>
        <w:footnoteReference w:id="98"/>
      </w:r>
      <w:r>
        <w:rPr>
          <w:rFonts w:ascii="IRNazanin" w:hAnsi="IRNazanin" w:eastAsia="IRNazanin"/>
          <w:color w:val="111111"/>
          <w:sz w:val="28"/>
          <w:sz w:val="28"/>
          <w:szCs w:val="28"/>
          <w:rtl w:val="true"/>
          <w:lang w:bidi="fa-IR"/>
        </w:rPr>
        <w:t>إلی جواز طلاقها حیث لا یمکنه استعلام حالها من غیر تربّص،لما مرّ،و لصحیحة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یطلّق امرأته و هو غائب،قال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طلاقه علی کلّ حال،و تعتدّ امرأته من یوم طلّقها</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إسماعیل الجعفی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یطلّقهنّ الرجل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الحامل،و التی لم یدخل بها زوجها،و الغائب عنها زوجها،و التی لم تحض،و التی قد یئست من المحیض</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غیرهما </w:t>
      </w:r>
      <w:r>
        <w:rPr>
          <w:rStyle w:val="FootnoteAnchor"/>
          <w:rtl w:val="true"/>
        </w:rPr>
        <w:footnoteReference w:id="101"/>
      </w:r>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102"/>
      </w:r>
      <w:r>
        <w:rPr>
          <w:rFonts w:ascii="Amiri" w:hAnsi="Amiri" w:eastAsia="Amiri" w:cs="Amiri"/>
          <w:color w:val="111111"/>
          <w:sz w:val="28"/>
          <w:sz w:val="28"/>
          <w:szCs w:val="28"/>
          <w:rtl w:val="true"/>
          <w:lang w:bidi="ar-SA"/>
        </w:rPr>
        <w:t xml:space="preserve">و ابن حمزة </w:t>
      </w:r>
      <w:r>
        <w:rPr>
          <w:rStyle w:val="FootnoteAnchor"/>
          <w:rtl w:val="true"/>
        </w:rPr>
        <w:footnoteReference w:id="103"/>
      </w:r>
      <w:r>
        <w:rPr>
          <w:rFonts w:ascii="IRNazanin" w:hAnsi="IRNazanin" w:eastAsia="IRNazanin"/>
          <w:color w:val="111111"/>
          <w:sz w:val="28"/>
          <w:sz w:val="28"/>
          <w:szCs w:val="28"/>
          <w:rtl w:val="true"/>
          <w:lang w:bidi="fa-IR"/>
        </w:rPr>
        <w:t>إلی اعتبار مضیّ شهر منذ غاب، لموثّقة إسحاق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إذا أراد أن یطلّق امرأته ترکها شهرا</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الحاضر یجب علیه استبراؤها مدّة تنتقل فیها من الطهر الذی واقعها فیه إلی غیره،و أقلّ ما یحصل ذلک فی شهر غالبا،فإذا غاب و لم یعلم انتقالها و اشتبه علیه حالها کان انتظاره هذه المدّة موجبا لانتقالها إلی طهر آخر بحسب الغالب فی عادات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السابقة مطلقها یجب حمله علی المقیّد حذرا من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الجنید </w:t>
      </w:r>
      <w:r>
        <w:rPr>
          <w:rStyle w:val="FootnoteAnchor"/>
          <w:rtl w:val="true"/>
        </w:rPr>
        <w:footnoteReference w:id="105"/>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06"/>
      </w:r>
      <w:r>
        <w:rPr>
          <w:rFonts w:ascii="IRNazanin" w:hAnsi="IRNazanin" w:eastAsia="IRNazanin"/>
          <w:color w:val="111111"/>
          <w:sz w:val="28"/>
          <w:sz w:val="28"/>
          <w:szCs w:val="28"/>
          <w:rtl w:val="true"/>
          <w:lang w:bidi="fa-IR"/>
        </w:rPr>
        <w:t>إلی اعتبار مضیّ ثلاثة أشهر،لصحیحة جمیل بن درّاج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إذا خرج من منزله إلی السفر فلیس له أن یطلّق حتی تمضی ثلاثة أشهر</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الذی یطلّق کم غیبته؟قال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أشهر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دون ذلک،قال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المصنّف و أکثر المتأخّرین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قبلهم الشیخ فی الاستبصار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اعتبار مضیّ مدّة یعلم انتقالها من الطهر الذی واقعها فیه إلی آخر بحسب عادتها،و لا تقدّر بمدّة غیر ذلک،و هو الذی جعله المصنّف المحصّل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ذلک الجمع بین الأخبار،بتنزیل اختلافها کذلک علی اختلاف عادة النساء فی الحیض،فمن علم من حال امرأته أنها تحیض فی کلّ شهر حیضة جاز له أن یطلّق بعد شهر،و من یعلم أنها لا تحیض إلاّ بعد کلّ ثلاثة أشهر أو خمسة لم یجز له أن یطلّقها إلاّ بعد مضیّ هذه المدّة،و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لا بأس به،لما فیه من الجمع بین الأخبار المعتبرة المختلفة ظاهرا،إلاّ أنه لا یخلو من إشکال من حیث إن الأخبار المعتبرة الصحیحة بین مطلق فی عدم التربّص،و لا شیء من عادات النساء بمتروک أصلا،و بین مقیّد بثلاثة أشهر،و هو مخالف للغالب من عادات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فلیس فی هذه الأخبار سؤال عن واقعة مخصوصة حتی یتوجّه حملها علی کون تلک المرأة معتادة بتلک العادة،و إنما وقع السؤال فی کلّ حدیث عن مطلق النساء علی وجه القاعدة الکلّیة،فحملها علی العادات المختلفة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الشهر أقرب إلی الغالب إلاّ أنه لیس کالسابق فی وضوح السند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فأظهر الأقوال من جهة النقل ما دلّ علی اعتبار ثلاثة أشهر، لصحّة روایته،و حمل الأحادیث المطلقة المشارکة لها فی صحّة السند علیه جمعا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المطلق و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ذلک موافق للحکم بالتربّص للمجهولة الحال و هی المسترابة و المرضع،مع أن الغالب من حال الغائب عن زوجته أن یکون حالها مجهولا و حملها ممکنا فی وقته،و مع جهله بحالها تصیر فی معنی المسترابة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الأقوی،إلاّ أن یعلم عادة المرأة و انتقالها بحسبه من طهر إلی آخر فیکفی تربّصه ذلک المقدار کما فی الحاضر،لأن حکم الغائب أخفّ من حکمه شرعا،فمع إمکان إلحاقه به لا یزید علیه،و مع الجهل یجب التربّص ثلاثة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الشیخ فخر الدین فی شرحه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جامع بین الأخبار مع زیادة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الغائب زوجته فلا یخلوا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یطلّقها بعد مضیّ المدّة المعتبرة،أو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یوافق فعله کونها جامعة لشرائطه فی الواقع،بأن یکون قد حاضت بعد طهر المواقعة و طهرت فوقع الطلاق حال الطهر،أو لا یوافق،بأن تبیّن وقوعه فی طهر المواقعة أو حالة الحیض،أو یستمرّ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الحکم ینتظم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یطلّقها مراعیا للمدّة المعتبرة ثمَّ تظهر الموافقة،بأن کانت قد انتقلت من طهر المواقعة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یصحّ الطلاق إجماعا،لاجتماع الشرائط المعتبرة فی صحّته ظاهرا و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یطلّقها کذلک و لکن ظهر بعد ذلک کونها حائضا حال الطلاق</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یصحّ الطلاق أیضا،لأن شرط صحّته للغائب مراعاة المدّة المعتبرة و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الحیض هنا غیر مانع،لعدم العلم به،و هو ممّا قد استثنی من صور المنع من طلاق الحائض بالنصّ </w:t>
      </w:r>
      <w:r>
        <w:rPr>
          <w:rStyle w:val="FootnoteAnchor"/>
          <w:rtl w:val="true"/>
        </w:rPr>
        <w:footnoteReference w:id="112"/>
      </w:r>
      <w:r>
        <w:rPr>
          <w:rFonts w:ascii="IRNazanin" w:hAnsi="IRNazanin" w:eastAsia="IRNazanin"/>
          <w:color w:val="111111"/>
          <w:sz w:val="28"/>
          <w:sz w:val="28"/>
          <w:szCs w:val="28"/>
          <w:rtl w:val="true"/>
          <w:lang w:bidi="fa-IR"/>
        </w:rPr>
        <w:t>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یطلّق امرأته و هو غائب،فیعلم أنه یوم طلّقها کانت طامثا،قال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هذه الروایة أنه لم یکن عالما بالحیض حال الطلاق ثمَّ علم،لعطفه العلم علی الطلاق بالفاء المفیدة للتعقیب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فی أنه طلّق بعد المدّة المعتبرة و لکن ظهر بعد ذلک کونها باقیة فی طهر المواقعة لم تنتقل منه إلی حیض و لا إلی طهر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صحیح أیضا کالسابقة،لعین ما ذکر فیها،و هو وقوعه علی الوجه المعتبر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الطلاق إذا حکم بصحّته فی حالة الحیض بالنصّ </w:t>
      </w:r>
      <w:r>
        <w:rPr>
          <w:rStyle w:val="FootnoteAnchor"/>
          <w:rtl w:val="true"/>
        </w:rPr>
        <w:footnoteReference w:id="114"/>
      </w:r>
      <w:r>
        <w:rPr>
          <w:rFonts w:ascii="IRNazanin" w:hAnsi="IRNazanin" w:eastAsia="IRNazanin"/>
          <w:color w:val="111111"/>
          <w:sz w:val="28"/>
          <w:sz w:val="28"/>
          <w:szCs w:val="28"/>
          <w:rtl w:val="true"/>
          <w:lang w:bidi="fa-IR"/>
        </w:rPr>
        <w:t>و الإجماع فلأن یحکم بصحّته فی حالة الطهر أولی،لما قد عرفت من أن شرط الطلاق فی غیر الغائب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فی طهر،و کون الطهر غیر طهر المواقعة،فإذا اتّفق وقوعه فی حالة الحیض تخلّف الشرطان،لعدم طهر آخر غیر طهر المواقعة و عدم الخلوّ من الحیض،و إذا اتّفق وقوعه فی حالة الطهر فالمتخلّف شرط واحد و هو کون الطهر غیر طهر المواقعة،فإذا کان تخلّف الشرطین فی الغائب غیر مانع فتخلّف أحدهما أولی بعدم المنع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قیل </w:t>
      </w:r>
      <w:r>
        <w:rPr>
          <w:rStyle w:val="FootnoteAnchor"/>
          <w:rtl w:val="true"/>
        </w:rPr>
        <w:footnoteReference w:id="115"/>
      </w:r>
      <w:r>
        <w:rPr>
          <w:rFonts w:ascii="Amiri" w:hAnsi="Amiri" w:eastAsia="Amiri" w:cs="Amiri"/>
          <w:color w:val="111111"/>
          <w:sz w:val="28"/>
          <w:sz w:val="28"/>
          <w:szCs w:val="28"/>
          <w:rtl w:val="true"/>
          <w:lang w:bidi="ar-SA"/>
        </w:rPr>
        <w:t xml:space="preserve">هنا بعدم الوقوع،لانتفاء شرط الصحّة و هو استبراء الرحم،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منه حالة الحیض للروایة </w:t>
      </w:r>
      <w:r>
        <w:rPr>
          <w:rStyle w:val="FootnoteAnchor"/>
          <w:rtl w:val="true"/>
        </w:rPr>
        <w:footnoteReference w:id="116"/>
      </w:r>
      <w:r>
        <w:rPr>
          <w:rFonts w:ascii="IRNazanin" w:hAnsi="IRNazanin" w:eastAsia="IRNazanin"/>
          <w:color w:val="111111"/>
          <w:sz w:val="28"/>
          <w:sz w:val="28"/>
          <w:szCs w:val="28"/>
          <w:rtl w:val="true"/>
          <w:lang w:bidi="fa-IR"/>
        </w:rPr>
        <w:t>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للمنع من وجود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الإذن فی الطلاق استنادا إلی الظنّ لا یقتضی الحکم بالصحّة إذا ظهر بطلان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الشرط المعتبر فی استبراء الرحم للغائب إنما هو مراعاة المدّة المعتبرة و هو حاصل،و موضع النصّ </w:t>
      </w:r>
      <w:r>
        <w:rPr>
          <w:rStyle w:val="FootnoteAnchor"/>
          <w:rtl w:val="true"/>
        </w:rPr>
        <w:footnoteReference w:id="117"/>
      </w:r>
      <w:r>
        <w:rPr>
          <w:rFonts w:ascii="IRNazanin" w:hAnsi="IRNazanin" w:eastAsia="IRNazanin"/>
          <w:color w:val="111111"/>
          <w:sz w:val="28"/>
          <w:sz w:val="28"/>
          <w:szCs w:val="28"/>
          <w:rtl w:val="true"/>
          <w:lang w:bidi="fa-IR"/>
        </w:rPr>
        <w:t>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حالة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بطلان الظنّ غیر مؤثّر فیما 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المعتبر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ظهور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المانعیّة،و قد تخلّف فیما هو أولی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الحکمة فی الانتظار المدّة المقرّرة هو استبراء الرحم غیر لازم،لأنها مستنبطة لا منصوصة فلا یلزم اطّرادها،و إنما المنصوص </w:t>
      </w:r>
      <w:r>
        <w:rPr>
          <w:rStyle w:val="FootnoteAnchor"/>
          <w:rtl w:val="true"/>
        </w:rPr>
        <w:footnoteReference w:id="118"/>
      </w:r>
      <w:r>
        <w:rPr>
          <w:rFonts w:ascii="Amiri" w:hAnsi="Amiri" w:eastAsia="Amiri" w:cs="Amiri"/>
          <w:color w:val="111111"/>
          <w:sz w:val="28"/>
          <w:sz w:val="28"/>
          <w:szCs w:val="28"/>
          <w:rtl w:val="true"/>
          <w:lang w:bidi="ar-SA"/>
        </w:rPr>
        <w:t xml:space="preserve">اعتبار انقضاء المدّة المعتبرة،و استنبط معها </w:t>
      </w:r>
      <w:r>
        <w:rPr>
          <w:rStyle w:val="FootnoteAnchor"/>
          <w:rtl w:val="true"/>
        </w:rPr>
        <w:footnoteReference w:id="119"/>
      </w:r>
      <w:r>
        <w:rPr>
          <w:rFonts w:ascii="IRNazanin" w:hAnsi="IRNazanin" w:eastAsia="IRNazanin"/>
          <w:color w:val="111111"/>
          <w:sz w:val="28"/>
          <w:sz w:val="28"/>
          <w:szCs w:val="28"/>
          <w:rtl w:val="true"/>
          <w:lang w:bidi="fa-IR"/>
        </w:rPr>
        <w:t>الاکتفاء بظنّ الانتقال من طهر إلی آخر، و کلاهما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یطلّقها مراعیا للمدّة المعتبرة و یستمرّ الاشتباه،فلا یعلم کونها حائضا حال الطلاق أو طاهرا طهر المواقعة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یصحّ الطلاق قولا واحدا،لوجود المقتضی للصحّة،و هو استبراؤها المدّة المعتبرة مع باقی الشرائط،و انتفاء المانع،إذ لیس ثمَّ إلا اشتباه الحال،و هو غیر صالح للمانعیّة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کون انتقالها من طهر المواقعة إلی آخر شرطا فی صحّة الطلاق مخصوص بالحاضر،و أما الشرط فی الغائب فهو مضیّ المدّة المعتبرة مع عدم العلم بکونها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حائضا حال الطلاق أو باقیة فی طهر المواقعة،فمتی انتفی العلم بذلک حصل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یطلّقها قبل مضیّ المدّة المعتبرة و لکن ظهر بعد الطلاق وقوعه فی طهر لم یقربها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صحّة الطلاق حینئذ وجهان،من حصول شرط الصحّة فی نفس الأمر و ظهور الحال،و من عدم اجتماع الشرائط المعتبرة فی الطلاق حال إیقاعه المقتضی لبطلانه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یجعل ظهور اجتماع الشرائط بعد ذلک کاشفا عن صحّته،خصوصا مع جهله ببطلان الطلاق من دون مراعاة الشرط،لقصده حینئذ إلی طلاق صحیح ثمَّ ظهر اجتماع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یطلّقها قبل الاستبراء و تبیّن عدم الانتقال،أو یستمرّ الاشتباه،فیبطل الطلاق عند کلّ من اعتبر المدّة،لوجود المقتضی للبطلان،و هو عدم التربّص به المدّة المعتبرة،و عدم انکشاف حصول ما یقتضی الصحّة،بخلاف السابق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انقضاء</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المدّة المعتبرة و لکن اتّفق له مخبر یجوز الاعتماد علیه شرعا بأنها حائض بسبب تغیّر عادتها،ففی صحّة الطلاق حینئذ وجهان أجودهما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أخبره ببقائها فی طهر المواقعة، أو بکونها حائضا حیضا آخر بعد الطهر المعتبر فی صحّة الحیض،لاشتراک الجمیع فی المقتضی للبطلان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صحّة طلاقه غائبا مشروط بعدم الظنّ بحصول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خروج الزوج فی طهر آخر غیر طهر المواقعة صحّ طلاقها من غیر تربّص ما لم یعلم کونها حائضا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هنا العلم أو الظنّ بعدم الحیض،بخلاف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الصحّة هنا موجود،و هو استبراؤها بالانتقال من طهر إلی آخر،و إنما الحیض بعد ذلک مانع من صحّة الطلاق،و لا یشترط فی الحکم بصحّة الفعل العلم بانتفاء موانعه،بل یکفی عدم العلم بوجودها،بخلاف السابق،فإن شرط صحّة الطلاق مضیّ المدّة المعتبرة المشتملة علی العلم بانتقالها من طهر إلی آخر،و الجهل بالشرط یقتضی الجهل بصحّة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النفاس هنا کالحیض فی المنع و الاکتفاء بطهرها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غاب و هی حامل و مضت مدّة یعلم بحسب حال الحمل وضعها و طهرها من النفاس جاز طلاقها،کما لو انتقلت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الحکم بالنفاس ظنّه المستند إلی عادتها و إن کان عدمها ممکنا کما قلناه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کان حاضرا و وطئها قبل الوضع،فإنه یکتفی بنفاسها فی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وطئها حاملا ثمَّ غاب و طلّق قبل مضیّ مدّة تلد فیها غالبا و تنفس فصادف الطلاق ولادتها و انقضاء نفاسها،ففی صحّته الوجهان الماضیان </w:t>
      </w:r>
      <w:r>
        <w:rPr>
          <w:rStyle w:val="FootnoteAnchor"/>
          <w:rtl w:val="true"/>
        </w:rPr>
        <w:footnoteReference w:id="121"/>
      </w:r>
      <w:r>
        <w:rPr>
          <w:rFonts w:ascii="IRNazanin" w:hAnsi="IRNazanin" w:eastAsia="IRNazanin"/>
          <w:color w:val="111111"/>
          <w:sz w:val="28"/>
          <w:sz w:val="28"/>
          <w:szCs w:val="28"/>
          <w:rtl w:val="true"/>
          <w:lang w:bidi="fa-IR"/>
        </w:rPr>
        <w:t>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فیهما واحد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المراد بالعلم فی هذه المواضع کلّها معناه العام،و هو الاعتقاد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 الشامل للظنّ المستند إلی عادتها فی الحیض و الطهر و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علیه إطلاقهم العلم ثمَّ ظهور خلافه،کما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انقضی من غیبته ما یعلم انتقالها من طهر إلی آخر ثمَّ طلّق صحّ و لو اتّفق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الحیض المتعقّب للطهر الذی جامعها فیه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لم یکن معلوما له حال الطلاق،و إنما اتّفق ذلک فی الواقع و إن انکشف بعد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خرج فی طهر لم یقربها فیه جاز طلاقها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مضت مدّة یعلم انتقالها فیها من ذلک الطهر إلی آخر أم لا،لکن بشرط أن لا یعلم أنها حائض کما نبّهنا علیه،لأن الحیض مانع مطلقا إلاّ علی تقدیر وقوعه فی نفس الأمر و لم یظهر فی حقّ الغائب کما فصّلناه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علی ما ذکرناه لا علی ما یشمل کونها حائضا مع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الأمد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ما لو کان عادتها أن تحیض فی کلّ أربعة أشهر مرّة،فإنه علی ما اختاره من أن المعتبر فی صحّة طلاق الغائب العلم بانتقالها من طهر إلی آخر یعتبر فی صحّة طلاقها فی هذه الصورة مضیّ الأربعة الأشهر،کما یعتبر مضیّ المدّة القلیلة لو کانت تحیض فیها،و ذلک أزید ممّا ورد فی النصوص </w:t>
      </w:r>
      <w:r>
        <w:rPr>
          <w:rStyle w:val="FootnoteAnchor"/>
          <w:rtl w:val="true"/>
        </w:rPr>
        <w:footnoteReference w:id="122"/>
      </w:r>
      <w:r>
        <w:rPr>
          <w:rFonts w:ascii="IRNazanin" w:hAnsi="IRNazanin" w:eastAsia="IRNazanin"/>
          <w:color w:val="111111"/>
          <w:sz w:val="28"/>
          <w:sz w:val="28"/>
          <w:szCs w:val="28"/>
          <w:rtl w:val="true"/>
          <w:lang w:bidi="fa-IR"/>
        </w:rPr>
        <w:t>من اعتبار مضیّ ثلاثة أشهر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فی هذه المسألة مباحث شریفة حرّرناها فی موضع آخر برسالة </w:t>
      </w:r>
      <w:r>
        <w:rPr>
          <w:rStyle w:val="FootnoteAnchor"/>
          <w:rtl w:val="true"/>
        </w:rPr>
        <w:footnoteReference w:id="123"/>
      </w:r>
      <w:r>
        <w:rPr>
          <w:rFonts w:ascii="IRNazanin" w:hAnsi="IRNazanin" w:eastAsia="IRNazanin"/>
          <w:color w:val="111111"/>
          <w:sz w:val="28"/>
          <w:sz w:val="28"/>
          <w:szCs w:val="28"/>
          <w:rtl w:val="true"/>
          <w:lang w:bidi="fa-IR"/>
        </w:rPr>
        <w:t>مفردة من أراد استقصاء البحث فیها فلیراجعها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حاضرا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یصل إلیها بحیث یعلم حیضها فهو بمنزلة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أقسام المطلّق بالنسبة إلی الحضور و الغیبة و حکمهما أربعة،ففی حکم الغائب الحاضر الذی لا یمکنه معرفة حالها،و فی حکم الحاضر الغائب الذی یطّلع علی حالها بورود الأخبار علیه ممّن یعتمد علیه فی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حکم من هو بمنزلة الغائب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تزوّج امرأة سرّا من أهلها و هی فی منزل أهلها،و قد أراد أن یطلّقها و لیس یصل إلیها فیعلم طمثها إذا طمثت و لا یعلم بطهرها إذا طهرت،قال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الغائب عنه أهله یطلّقها بالأهلّة و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کان یصل إلیها الأحیان و الأحیان لا یصل إلیها فیعلم حالها کیف یطلّقها؟فقال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مضی له شهر لا یصل إلیها فیه یطلّقها إذا نظر إلی غرّة الشهر الآخر بشهود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الخبر دلالة علی الاکتفاء فی الغیبة بشهر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صحیح السند أولی بالحجّة للقول من خبر </w:t>
      </w:r>
      <w:r>
        <w:rPr>
          <w:rStyle w:val="FootnoteAnchor"/>
          <w:rtl w:val="true"/>
        </w:rPr>
        <w:footnoteReference w:id="125"/>
      </w: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أنکر ابن إدریس </w:t>
      </w:r>
      <w:r>
        <w:rPr>
          <w:rStyle w:val="FootnoteAnchor"/>
          <w:rtl w:val="true"/>
        </w:rPr>
        <w:footnoteReference w:id="126"/>
      </w:r>
      <w:r>
        <w:rPr>
          <w:rFonts w:ascii="IRNazanin" w:hAnsi="IRNazanin" w:eastAsia="IRNazanin"/>
          <w:color w:val="111111"/>
          <w:sz w:val="28"/>
          <w:sz w:val="28"/>
          <w:szCs w:val="28"/>
          <w:rtl w:val="true"/>
          <w:lang w:bidi="fa-IR"/>
        </w:rPr>
        <w:t>إلحاق غیر الغائب به،محتجّا بأصالة بقاء الزوجیّة، و بأن حمله علیه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مستنده الخبر الصحیح،مع اشتراکهما فی العلّة،و هو یرفع الأصل،و لا یحوج إلی القیاس</w:t>
      </w:r>
      <w:r>
        <w:rPr>
          <w:rFonts w:eastAsia="IRNazanin" w:cs="IRNazanin"/>
          <w:color w:val="111111"/>
          <w:sz w:val="28"/>
          <w:szCs w:val="28"/>
          <w:rtl w:val="true"/>
          <w:lang w:bidi="fa-IR"/>
        </w:rPr>
        <w:t xml:space="preserve">. </w:t>
      </w:r>
      <w:bookmarkStart w:id="59" w:name="pg13584_124970"/>
    </w:p>
    <w:p>
      <w:pPr>
        <w:pStyle w:val="Heading6"/>
        <w:numPr>
          <w:ilvl w:val="5"/>
          <w:numId w:val="1"/>
        </w:numPr>
        <w:rPr/>
      </w:pPr>
      <w:bookmarkStart w:id="60" w:name="__RefHeading___Toc2606346_1934241801"/>
      <w:bookmarkStart w:id="61" w:name="_Toc21"/>
      <w:bookmarkEnd w:id="59"/>
      <w:bookmarkEnd w:id="60"/>
      <w:r>
        <w:rPr>
          <w:rtl w:val="true"/>
        </w:rPr>
        <w:t>الرابع</w:t>
      </w:r>
      <w:r>
        <w:rPr>
          <w:rtl w:val="true"/>
        </w:rPr>
        <w:t>:</w:t>
      </w:r>
      <w:r>
        <w:rPr>
          <w:rtl w:val="true"/>
        </w:rPr>
        <w:t>أن تکون مستبرأة</w:t>
      </w:r>
      <w:bookmarkEnd w:id="6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مستبرأة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طلّقها فی طهر واقعها فیه لم یقع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اعتبار ذلک فی الیائسة،و فیمن لم تبلغ المحیض،و فی الحامل،و المسترابة بشرط أن یمضی علیها ثلاثة أشهر لم تر دما معتزلا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المسترابة قبل مضیّ ثلاثة أشهر من حین المواقعة لم یقع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مستبرأة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27"/>
      </w:r>
      <w:r>
        <w:rPr>
          <w:rFonts w:ascii="Amiri" w:hAnsi="Amiri" w:eastAsia="Amiri" w:cs="Amiri"/>
          <w:color w:val="111111"/>
          <w:sz w:val="28"/>
          <w:sz w:val="28"/>
          <w:szCs w:val="28"/>
          <w:rtl w:val="true"/>
          <w:lang w:bidi="ar-SA"/>
        </w:rPr>
        <w:t xml:space="preserve">ما یدلّ علی اشتراط استبراء المرأة بالانتقال من الطهر الذی واقعها فیه إلی غیره فی صحّة الطلاق،و أن ذلک هو العدّة التی أمر اللّه تعالی بالطلاق لها فی قوله فَطَلِّقُوهُنَّ لِعِدَّتِهِنَّ </w:t>
      </w:r>
      <w:r>
        <w:rPr>
          <w:rStyle w:val="FootnoteAnchor"/>
          <w:rtl w:val="true"/>
        </w:rPr>
        <w:footnoteReference w:id="128"/>
      </w:r>
      <w:r>
        <w:rPr>
          <w:rFonts w:ascii="IRNazanin" w:hAnsi="IRNazanin" w:eastAsia="IRNazanin"/>
          <w:color w:val="111111"/>
          <w:sz w:val="28"/>
          <w:sz w:val="28"/>
          <w:szCs w:val="28"/>
          <w:rtl w:val="true"/>
          <w:lang w:bidi="fa-IR"/>
        </w:rPr>
        <w:t>و علی سقوط اعتبار ذلک فی الیائسة و التی لم تبلغ المحیض و الحامل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یطلّقن علی کلّ حال</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المسترابة و هی </w:t>
      </w:r>
      <w:r>
        <w:rPr>
          <w:rStyle w:val="FootnoteAnchor"/>
          <w:rtl w:val="true"/>
        </w:rPr>
        <w:footnoteReference w:id="130"/>
      </w:r>
      <w:r>
        <w:rPr>
          <w:rFonts w:ascii="IRNazanin" w:hAnsi="IRNazanin" w:eastAsia="IRNazanin"/>
          <w:color w:val="111111"/>
          <w:sz w:val="28"/>
          <w:sz w:val="28"/>
          <w:szCs w:val="28"/>
          <w:rtl w:val="true"/>
          <w:lang w:bidi="fa-IR"/>
        </w:rPr>
        <w:t xml:space="preserve">التی فی سنّ من تحیض و لا تحیض،سواء کان لعارض من رضاع أو مرض أو خلقیّ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علیها اسم الاسترابة تبعا للنصّ </w:t>
      </w:r>
      <w:r>
        <w:rPr>
          <w:rStyle w:val="FootnoteAnchor"/>
          <w:rtl w:val="true"/>
        </w:rPr>
        <w:footnoteReference w:id="132"/>
      </w:r>
      <w:r>
        <w:rPr>
          <w:rFonts w:ascii="IRNazanin" w:hAnsi="IRNazanin" w:eastAsia="IRNazanin"/>
          <w:color w:val="111111"/>
          <w:sz w:val="28"/>
          <w:sz w:val="28"/>
          <w:szCs w:val="28"/>
          <w:rtl w:val="true"/>
          <w:lang w:bidi="fa-IR"/>
        </w:rPr>
        <w:t>و إلاّ فقد یحصل لها مع انقطاع حیضها فی هذا السنّ استرابة بالحمل و قد لا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حکمها صحیحة إسماعیل بن سعد 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w:t>
      </w:r>
      <w:bookmarkStart w:id="62" w:name="pg13584_124971"/>
    </w:p>
    <w:p>
      <w:pPr>
        <w:pStyle w:val="Heading6"/>
        <w:numPr>
          <w:ilvl w:val="5"/>
          <w:numId w:val="1"/>
        </w:numPr>
        <w:rPr/>
      </w:pPr>
      <w:bookmarkStart w:id="63" w:name="__RefHeading___Toc2606348_1934241801"/>
      <w:bookmarkStart w:id="64" w:name="_Toc22"/>
      <w:bookmarkEnd w:id="62"/>
      <w:bookmarkEnd w:id="63"/>
      <w:r>
        <w:rPr>
          <w:rtl w:val="true"/>
        </w:rPr>
        <w:t>الخامس</w:t>
      </w:r>
      <w:r>
        <w:rPr>
          <w:rtl w:val="true"/>
        </w:rPr>
        <w:t>:</w:t>
      </w:r>
      <w:r>
        <w:rPr>
          <w:rtl w:val="true"/>
        </w:rPr>
        <w:t>تعیین المطلّقة</w:t>
      </w:r>
      <w:bookmarkEnd w:id="6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المطلّقة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طالق،أو یشیر إلیها بما یرفع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 واحدة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طالق،صحّ،لعدم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زوجتان أو زوجات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طالق،فإن نوی معیّنة صحّ،و یقبل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الطلاق،لعدم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تستخرج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علیه السلام عن المسترابة من المحیض کیف تطلّق؟قال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بالشهور</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 أبی عبد اللّه علیه السلام فی المرأة التی یستراب بها التی مثلها تحیض و مثلها لا تحیض و قد واقعها زوجها کیف یطلّقها؟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 عنها ثلاثة أشهر ثمَّ یطلّقها</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یلحق بالمسترابة من یعتاد الحیض فی کلّ مدّة تزید عن ثلاثة أشهر، فإن تلک لا استرابة فیها،بل هی من أقسام ذوات الحیض یجب استبراؤها بحیضة و إن توقّف علی ستّة أشهر 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الأصحاب فی أن تعیین المطلّقة بالنیّة هل هو شرط فی صحّة الطلاق أم لا؟فذهب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المرتضی </w:t>
      </w:r>
      <w:r>
        <w:rPr>
          <w:rStyle w:val="FootnoteAnchor"/>
          <w:rtl w:val="true"/>
        </w:rPr>
        <w:footnoteReference w:id="135"/>
      </w:r>
      <w:r>
        <w:rPr>
          <w:rFonts w:ascii="IRNazanin" w:hAnsi="IRNazanin" w:eastAsia="IRNazanin"/>
          <w:color w:val="111111"/>
          <w:sz w:val="28"/>
          <w:sz w:val="28"/>
          <w:szCs w:val="28"/>
          <w:rtl w:val="true"/>
          <w:lang w:bidi="fa-IR"/>
        </w:rPr>
        <w:t xml:space="preserve">،و المفید </w:t>
      </w:r>
      <w:r>
        <w:rPr>
          <w:rStyle w:val="FootnoteAnchor"/>
          <w:rtl w:val="true"/>
        </w:rPr>
        <w:footnoteReference w:id="136"/>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37"/>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38"/>
      </w:r>
      <w:r>
        <w:rPr>
          <w:rFonts w:ascii="IRNazanin" w:hAnsi="IRNazanin" w:eastAsia="IRNazanin"/>
          <w:color w:val="111111"/>
          <w:sz w:val="28"/>
          <w:sz w:val="28"/>
          <w:szCs w:val="28"/>
          <w:rtl w:val="true"/>
          <w:lang w:bidi="fa-IR"/>
        </w:rPr>
        <w:t xml:space="preserve">فی أحد قولیه،و المصنّف فی أحدهما،و العلاّمة </w:t>
      </w:r>
      <w:r>
        <w:rPr>
          <w:rStyle w:val="FootnoteAnchor"/>
          <w:rtl w:val="true"/>
        </w:rPr>
        <w:footnoteReference w:id="139"/>
      </w:r>
      <w:r>
        <w:rPr>
          <w:rFonts w:ascii="IRNazanin" w:hAnsi="IRNazanin" w:eastAsia="IRNazanin"/>
          <w:color w:val="111111"/>
          <w:sz w:val="28"/>
          <w:sz w:val="28"/>
          <w:szCs w:val="28"/>
          <w:rtl w:val="true"/>
          <w:lang w:bidi="fa-IR"/>
        </w:rPr>
        <w:t xml:space="preserve">فی أحدهما، و الشهید </w:t>
      </w:r>
      <w:r>
        <w:rPr>
          <w:rStyle w:val="FootnoteAnchor"/>
          <w:rtl w:val="true"/>
        </w:rPr>
        <w:footnoteReference w:id="140"/>
      </w:r>
      <w:r>
        <w:rPr>
          <w:rFonts w:ascii="IRNazanin" w:hAnsi="IRNazanin" w:eastAsia="IRNazanin"/>
          <w:color w:val="111111"/>
          <w:sz w:val="28"/>
          <w:sz w:val="28"/>
          <w:szCs w:val="28"/>
          <w:rtl w:val="true"/>
          <w:lang w:bidi="fa-IR"/>
        </w:rPr>
        <w:t xml:space="preserve">فی أحدهما،و جماعة </w:t>
      </w:r>
      <w:r>
        <w:rPr>
          <w:rStyle w:val="FootnoteAnchor"/>
          <w:rtl w:val="true"/>
        </w:rPr>
        <w:footnoteReference w:id="141"/>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اشتراطه إما لفظا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باسمها الممیّز لها عن غیرها،أو بالإشارة إلیها الرافعة للاشتراک،أو بذکر الزوجة حیث لا غیرها،أو نیّة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زوجات و نوی واحدة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یعیّن لفظا و لا قصدا بطل،لأصالة بقاء النکاح فلا یزول إلاّ بسبب معلوم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الطلاق أمر معیّن فلا بدّ له من محلّ معیّن،و حیث لا محلّ فلا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یشترط،و اختاره المصنّف هنا،و العلاّمة فی أکثر کتبه </w:t>
      </w:r>
      <w:r>
        <w:rPr>
          <w:rStyle w:val="FootnoteAnchor"/>
          <w:rtl w:val="true"/>
        </w:rPr>
        <w:footnoteReference w:id="143"/>
      </w:r>
      <w:r>
        <w:rPr>
          <w:rFonts w:ascii="IRNazanin" w:hAnsi="IRNazanin" w:eastAsia="IRNazanin"/>
          <w:color w:val="111111"/>
          <w:sz w:val="28"/>
          <w:sz w:val="28"/>
          <w:szCs w:val="28"/>
          <w:rtl w:val="true"/>
          <w:lang w:bidi="fa-IR"/>
        </w:rPr>
        <w:t xml:space="preserve">،و الشهید فی الشرح </w:t>
      </w:r>
      <w:r>
        <w:rPr>
          <w:rStyle w:val="FootnoteAnchor"/>
          <w:rtl w:val="true"/>
        </w:rPr>
        <w:footnoteReference w:id="144"/>
      </w:r>
      <w:r>
        <w:rPr>
          <w:rFonts w:ascii="IRNazanin" w:hAnsi="IRNazanin" w:eastAsia="IRNazanin"/>
          <w:color w:val="111111"/>
          <w:sz w:val="28"/>
          <w:sz w:val="28"/>
          <w:szCs w:val="28"/>
          <w:rtl w:val="true"/>
          <w:lang w:bidi="fa-IR"/>
        </w:rPr>
        <w:t>،لأصالة عدم الاشتراط،و عموم مشروعیّة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المبهم جاز أن یکون مبهما،و کما أن کلّ واحدة بخصوصها زوجة فإحداهما أیضا زوجة،فیصحّ طلاقها للعموم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 زوجتان أو زوجات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فحیث ینوی واحدة بعینها یؤمر بالتبیین علی الفور،لزوال الزوجیّة عنها،و یمنع من الاستمتاع بهما إلی أن 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أخّر أثم،لأن الحقّ لهما فی ذلک فعلیه بیانه،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الفرق بین البائن و الرجعی،لأن الرجعیّة بمنزلة الزوجة،و له وطؤها بنیّة الرجوع و الأخری علی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أرسل اللفظ و لم یرد واحدة بعینها و قلنا بصحّته فهل یرجع إلی تعیینه کالسابقة،أو یقرع بینهما؟جزم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بالقرعة، لأن المطلّقة مبهمة عنده کما هی مبهمة عندنا فتستخرج بالقرعة،لأنها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تعیینه هنا أیضا،لأن الطلاق بیده و قد أرسله بینهما و لم یتعلّق بإحداهما بخصوصها،فیکون تعلّقه منوطا به کأصله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تفترق المسألتان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رجوع التعیین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إذا بیّن فی الأولی فادّعت الأخری علیه أنّک عنیتنی سمعت الدّعوی و أحلفته، فإن نکل حلفت و طلّقتا،بخلاف الثّانیة،فإنّ دعوی الأخری غیر مسموعة،لأنّه اختیار تشهّ،و کأنّه طلّق واحدة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یشترکان أیضا فی وجوب الإنفاق علیهما إلی البیان أو التعیین و إن کانت إحداهما مطلّقة،لأنهما محبوستان عنده حبس الزوجات،و النفقة واجبة لکلّ واحدة قبل الطلاق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بیّن أو عیّن فلا یستردّ المصروف إلی المطلّقة،لما ذکر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یفترقان فی أن وقوع الطلاق یحصل فی الأولی بصیغة الطّلاق المبهمة، و تحتسب عدّة الّتی بیّن الطلاق فیها من وقت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عیّن و لم یکن نوی من الابتداء معیّنة ففی وقوعه من وقت التلفّظ بالطّلاق،أو من حین التّعیین؟ وجهان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یقع من وقت التلفّظ،لأنّه جزم بالطّلاق فلا یجوز تأخیره،إلاّ أن محلّه غیر معیّن فیؤمر بالتّعیین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التّعیین یبیّن الّتی یختارها للنّکاح،فیکون اندفاع نکاح الأخری باللّفظ السّابق،کما أن التّعیین فیما إذا أسلم علی أکثر من أربع لمّا تبیّن به من یختارها للنکاح کان اندفاع نکاح الأخریات بالإسلام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وقت التّعیین،لأنّ الطّلاق لا ینزّل إلاّ فی محلّ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یعبّر عن هذا الخلاف بأنّ التّعیین بیان موقع أو إیقاع،أو بأنّ إرسال اللفظ المبهم إیقاع طلاق أو التزام طلاق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رجّح العلاّمة فی القواعد </w:t>
      </w:r>
      <w:r>
        <w:rPr>
          <w:rStyle w:val="FootnoteAnchor"/>
          <w:rtl w:val="true"/>
        </w:rPr>
        <w:footnoteReference w:id="147"/>
      </w:r>
      <w:r>
        <w:rPr>
          <w:rFonts w:ascii="Amiri" w:hAnsi="Amiri" w:eastAsia="Amiri" w:cs="Amiri"/>
          <w:color w:val="111111"/>
          <w:sz w:val="28"/>
          <w:sz w:val="28"/>
          <w:szCs w:val="28"/>
          <w:rtl w:val="true"/>
          <w:lang w:bidi="ar-SA"/>
        </w:rPr>
        <w:t xml:space="preserve">و التّحریر </w:t>
      </w:r>
      <w:r>
        <w:rPr>
          <w:rStyle w:val="FootnoteAnchor"/>
          <w:rtl w:val="true"/>
        </w:rPr>
        <w:footnoteReference w:id="148"/>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علیه الحکم بتحریمهما علیه قبل التّعیین،لعدم وقوع الطّلاق علی واحدة حینئذ مع اتّفاقهم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فیما لو ماتتا أو إحداهما قبل التّعیین فلوارثها </w:t>
      </w:r>
      <w:r>
        <w:rPr>
          <w:rStyle w:val="FootnoteAnchor"/>
          <w:rtl w:val="true"/>
        </w:rPr>
        <w:footnoteReference w:id="149"/>
      </w:r>
      <w:r>
        <w:rPr>
          <w:rFonts w:ascii="IRNazanin" w:hAnsi="IRNazanin" w:eastAsia="IRNazanin"/>
          <w:color w:val="111111"/>
          <w:sz w:val="28"/>
          <w:sz w:val="28"/>
          <w:szCs w:val="28"/>
          <w:rtl w:val="true"/>
          <w:lang w:bidi="fa-IR"/>
        </w:rPr>
        <w:t>المطالبة بن لتبیّن حکم الإرث،و لا سبیل إلی إیقاع الطّلاق بعد الموت،و إنّما یتّضح حکمه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 واحدة منهما قبل التّعیین نظر فإن کان قد نوی واحدة بعینها فهی المطلّقة،و قد تعیّنت بالنیّة المقترنة باللّفظ،و الوطء لا یکون بیانا لذلک التّعیین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تبقی المطالبة بالبیان،فإن بیّن الطّلاق فی الموطوءة فعلیه الحدّ إن کان الطّلاق بائنا،و المهر لجهلها بأنّها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بیّن فی غیر الموطوءة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ادّعت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الموطوءة أنّه أرادها حلّف،فإن نکل و حلفت حکم بطلاقها،و علیه المهر، و لا حدّ للشبهة،فإن الطلاق ثبت بظاهر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ینو واحدة بعینها فهل یکون الوطء تعیینا؟وجهان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الوطء یعیّن الأخری للطلاق،لأن الظاهر أنه إنما یطأ من تحلّ له،و صار کوطء الجاریة المبیعة فی زمن الخیار،فإنه یکون فسخا أو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تعیینا کما لا یکون 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ملک النکاح لا یحصل بالفعل فلا یتدارک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یخالف وطء الجاریة المبیعة بشرط الخیار،فإن ملک الیمین یحصل بالفعل ابتداء فجاز أن یتدارک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بنی الوجهان علی أن الطلاق یقع عند اللفظ أو عند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الوطء تعیین لا علی الثانی،لأن الفعل لا یصلح موقعا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جعلنا الوطء تعیینا للطلاق فی الأخری فلا مهر للموطوءة،و إلاّ فیطالب بالتعیین،فإن عیّن الطلاق فی الموطوءة وجب المهر إن قلنا بوقوع الطلاق عند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بوقوعه عند التعیین ففی وجوب المهر وجهان،من أنها لم تکن مطلّقة وقته،و من حصول ما له صلاحیّة التأثیر،و من ثمَّ حرم الوطء قبل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یتعلّق بحکمه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طرأ الموت قبل البیان أو التعیین فله حالتان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تموت الزوجتان أو إحداهما و یبقی الزوج،فالمطالبة بحالها بالبیان أو التعیین لتبیین حال المیراث إن قلنا بوقوع الطلاق عند اللفظ،و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أشکل،لاستحالة وقوعه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ماتت إحداهما لم یتعیّن الطلاق للأخری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یوقف له من ترکة کلّ واحدة منهما أو من ترکة المیّتة منهما میراث زوج إلی أن یبیّن أو 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بیّن أو عیّن لم یرث من المطلّقة إن کان الطلاق بائنا،سواء قلنا إن الطلاق عند اللفظ أو التعیین،لأن الإیقاع سابق و إن کان الوقوع حینئذ،مع احتماله علی القول بوقوعه بالتعیین،لموتها و هی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الأخری فیرث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قد نوی معیّنة و بیّن،فقال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أردتها للطلاق و لا إرث لک،فلهم تحلیفه،فإن حلف فذاک،و إن نکل حلفوا و حرم میراثها أیضا بالیمین المردودة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ینو معیّنة و عیّن لم یتوجّه علیه لورثة الأخری دعوی، لأن التعیین یتعلّق باختباره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النزاع فی الأولی أنه إذا حلّفه ورثة الأخری التی عیّنها للنکاح أخذوا جمیع المهر إن کان بعد الدخول،و إن کان قبله أخذوا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النصف الآخر وجهان،من اعترافه لهم به،و انتفائه بکونها مطلّقة قبل الدخول 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کذّبه ورثة التی عیّنها للطلاق،و غرضهم استقرار جمیع المهر إذا کان قبل الدخول،فلهم تحلیفه،و هم مقرّون له بإرث لا یدّعیه،ففیه ما فی 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 الزوج قبل البیان أو التعیین،ففی قیام الوارث مقامه وجهان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نعم،کما یخلفه فی سائر الحقوق کالردّ بالعیب و حقّ الشفعة و غیرهما،و کما یقوم مقامه فی استلحاق النسب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المنع،لأن حقوق النکاح لا تورث،و لأنه إسقاط و إرث فلا یتمکّن الوارث منه،کنفی النسب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w:t>
      </w:r>
      <w:r>
        <w:rPr>
          <w:rStyle w:val="FootnoteAnchor"/>
          <w:rtl w:val="true"/>
        </w:rPr>
        <w:footnoteReference w:id="150"/>
      </w:r>
      <w:r>
        <w:rPr>
          <w:rFonts w:ascii="IRNazanin" w:hAnsi="IRNazanin" w:eastAsia="IRNazanin"/>
          <w:color w:val="111111"/>
          <w:sz w:val="28"/>
          <w:sz w:val="28"/>
          <w:szCs w:val="28"/>
          <w:rtl w:val="true"/>
          <w:lang w:bidi="fa-IR"/>
        </w:rPr>
        <w:t>الفرق بین البیان و التعیین،فیقبل فی الأول مع دعواهم العلم بالحال دون الثانی،لأن البیان إخبار و قد یعرفه الوارث قبل الموت،و التعیین اختیار و شهوة فلا یخلفه الوارث فیه،کما لو أسلم الکافر علی أکثر من أربع و مات قبل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r>
        <w:rPr>
          <w:rStyle w:val="FootnoteAnchor"/>
          <w:rtl w:val="true"/>
        </w:rPr>
        <w:footnoteReference w:id="151"/>
      </w:r>
      <w:r>
        <w:rPr>
          <w:rFonts w:ascii="IRNazanin" w:hAnsi="IRNazanin" w:eastAsia="IRNazanin"/>
          <w:color w:val="111111"/>
          <w:sz w:val="28"/>
          <w:sz w:val="28"/>
          <w:szCs w:val="28"/>
          <w:rtl w:val="true"/>
          <w:lang w:bidi="fa-IR"/>
        </w:rPr>
        <w:t>لم یدّع الوارث العلم فالأقوی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الطلاق فی المنویّة و اشتباهها فتتوجّه القرعة للإشکال،بخلاف الثانی،لعدم وقوع الطلاق قبل التعیین علی واحدة،سواء جعلنا وقوعه بعد التعیین باللفظ أو بالتّعیین،فلا وجه للقرعة،إذ 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52"/>
      </w:r>
      <w:r>
        <w:rPr>
          <w:rFonts w:ascii="IRNazanin" w:hAnsi="IRNazanin" w:eastAsia="IRNazanin"/>
          <w:color w:val="111111"/>
          <w:sz w:val="28"/>
          <w:sz w:val="28"/>
          <w:szCs w:val="28"/>
          <w:rtl w:val="true"/>
          <w:lang w:bidi="fa-IR"/>
        </w:rPr>
        <w:t>حکم بالقرعة فی الثانیة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یتفرّع علی ذلک أنه لو لم نقل بقیامه مقامه،أو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أعلم،و لم نقل بالقرعة،أوقف میراث زوجة بینهما حتی یصطلحا أو تصطلح ورثتهما بعد موتهما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ماتتا قبل موت الزوج أوقف من ترکتهما میراث زوج،فإن توسّط موته موتهما أوقف من ترکة الأولی میراث زوج حتی یحصل الاصطلاح</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یقوم مقامه،فإن مات الزوج قبلهما فتعیین الوارث کتعیینه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ماتت الزوجتان ثمَّ مات الزوج،فإذا بیّن الوارث إحداهما فلورثة الأخری تحلیفه أنه لا یعلم أن مورّثه طلّق مورّثتهم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توسّط موته موتهما و بیّن الوارث الطلاق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طالق أو هذه،قال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 للطلاق من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بالبطلان،لعدم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الأولی جرینا علی قوله و لم یحلّفه،لأنه یقرّ علی نفسه و یضرّ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بیّن الطلاق فی الأخری فلوارث الأولی تحلیفه،لأنه یروم الشرکة فی ترکتها، فیحلف أنه لا یعلم أن مورّثة طلّقها،و لوارث الثانیة تحلیفه،لأنه یروم حرمانه من میراث الزوج،فیحلف علی البتّ أن مورّثه طلّقها،لأن یمین الإثبات یکون علی البتّ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متفرّعة علی اشتراط تعیین المطلّقة و عدمه،فإن اشترطناه بطل هنا،و سقط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جوّزناه قال الشیخ </w:t>
      </w:r>
      <w:r>
        <w:rPr>
          <w:rStyle w:val="FootnoteAnchor"/>
          <w:rtl w:val="true"/>
        </w:rPr>
        <w:footnoteReference w:id="153"/>
      </w:r>
      <w:r>
        <w:rPr>
          <w:rFonts w:ascii="IRNazanin" w:hAnsi="IRNazanin" w:eastAsia="IRNazanin"/>
          <w:color w:val="111111"/>
          <w:sz w:val="28"/>
          <w:sz w:val="28"/>
          <w:szCs w:val="28"/>
          <w:rtl w:val="true"/>
          <w:lang w:bidi="fa-IR"/>
        </w:rPr>
        <w:t>یتخیّر فی تعیین من شاء منهما،کما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إحداکما طالق،لاشتراکهما فی إیقاع الطلاق علی واحدة منهما 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الثانیة لم یقع بها طلاق بصیغته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عطفها علی الأولی غیر کاف فی تشریکها معها فی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54"/>
      </w:r>
      <w:r>
        <w:rPr>
          <w:rFonts w:ascii="IRNazanin" w:hAnsi="IRNazanin" w:eastAsia="IRNazanin"/>
          <w:color w:val="111111"/>
          <w:sz w:val="28"/>
          <w:sz w:val="28"/>
          <w:szCs w:val="28"/>
          <w:rtl w:val="true"/>
          <w:lang w:bidi="fa-IR"/>
        </w:rPr>
        <w:t>استشکال المصنّف فی نظیر المسألة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یتّجه علی هذا أنّه إن عیّن الأولی للطلاق طلّقت،و إن عیّن الثانیة لم تطلّق،لما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ما ذکره بغیر إشکال لو 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طالق أو هذه طالق،فإنّه یتّجه التّخییر فی تعیین أیّتهما شاء علی القول بعدم اشتراط التّعیین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هذه و هذه،طلّقت الثالثة،و یعیّن من شاء من الأولی أو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استخرجت واحدة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بالاحتمال فی الأولی و الأخیرتین جمیعا،فیکون له أن یعیّن للطلاق الأولی أو الأخیرتین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 الکلّ ینشأ من عدم تعیین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هذه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طالق أو هذه و هذه،و لم نشترط التعیین و اکتفینا فی صحّة طلاق المعطوفة بتمامیّة الصیغة فی المعطوف علیها،نظرا إلی تشارکهما فی الحکم،فلا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یقصد بالثالثة العطف علی الثانیة،أو علی الأولی و إن بعد،أو علی المطلّقة المبهمة و هی إحداهما،أو یسرد الکلام سردا بغیر قصد واحد منهما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الأول یتخیّر بین الأولی و الأخیرتین،بمعنی کون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و ما بعده 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الأولی بطل فی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الثانی وقع علیهما و بطل فی الأولی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بالعکس،بمعنی أنه تصیر الأولی و الثالثة قسما و الثانیة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اختار الأولی للطلاق طلّقت الثالثة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الثانیة طلّقت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و إن کان ضعیفا من حیث العربیّة،للبعد بین المعطوف و المعطوف علیه و الفصل،إلاّ أنه مع قصده یصحّ</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الثالث و هو أن یقصد عطف الثالثة علی المطلّقة منهما تطلّق الثالثة قطعا،و یتخیّر معها إحدی الأخیرتین إما الأولی أو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اقتصر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نقله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 و لم یقصد واحدا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مسألة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إشکال فی اتّباع القصد،فقال الشیخ </w:t>
      </w:r>
      <w:r>
        <w:rPr>
          <w:rStyle w:val="FootnoteAnchor"/>
          <w:rtl w:val="true"/>
        </w:rPr>
        <w:footnoteReference w:id="156"/>
      </w:r>
      <w:r>
        <w:rPr>
          <w:rFonts w:ascii="IRNazanin" w:hAnsi="IRNazanin" w:eastAsia="IRNazanin"/>
          <w:color w:val="111111"/>
          <w:sz w:val="28"/>
          <w:sz w:val="28"/>
          <w:szCs w:val="28"/>
          <w:rtl w:val="true"/>
          <w:lang w:bidi="fa-IR"/>
        </w:rPr>
        <w:t>تکون الثالثة معطوفة علی إحداهما أعنی المطلّقة،لأنه عدل من لفظ الشک إلی العطف فلا تشارک الثالثة فی الشک، و تکون معطوفة علی المبهمة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معطوفة علی الثانیة،لقربها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ابن إدریس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تطلّق الثالثة،لأنها معطوفة علی المطلّقة،و یقع التردید بین الاولی و الثانیة،کما ذکرناه مع التصریح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للثالثة حکم الثانیة إن طلّقت طلّقت و إلاّ فلا،فیکون التردید بین الاولی وحدها و بین مجموع الثانیة و الثالثة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مات قبل التعیین و قلنا بقیام القرعة مقام التعیین أقرع،و اختلفت کیفیّة القرعة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قول الشیخ من أن الثالثة معطوفة علی المطلّقة فالثالثة مطلّقة قطعا،و یقرع بین الاولی و الثانیة،فیکتب لهما رقعتان فی کلّ واحدة اسم واحدة،فأیّتهما خرجت للطلاق تبعتها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ابن إدریس یجتزی برقعتین أیضا،فإن شاء أن یجعل فی إحداهما الاولی و فی الأخری الثانیة و یجعل الثالثة تابعة للثانیة فی الحکم،فإن خرج للطلاق الاولی تعیّنت الثانیة و الثالثة للزوجیّة،و إن خرج للطلاق الثانیة تبعتها الثالثة و تعیّنت الأولی للزوجیّة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أن یکتب اسم الثالثة مع الثانیة فی رقعتها، لأنها معها قسم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اختار العلاّمة </w:t>
      </w:r>
      <w:r>
        <w:rPr>
          <w:rStyle w:val="FootnoteAnchor"/>
          <w:rtl w:val="true"/>
        </w:rPr>
        <w:footnoteReference w:id="158"/>
      </w:r>
      <w:r>
        <w:rPr>
          <w:rFonts w:ascii="IRNazanin" w:hAnsi="IRNazanin" w:eastAsia="IRNazanin"/>
          <w:color w:val="111111"/>
          <w:sz w:val="28"/>
          <w:sz w:val="28"/>
          <w:szCs w:val="28"/>
          <w:rtl w:val="true"/>
          <w:lang w:bidi="fa-IR"/>
        </w:rPr>
        <w:t>هنا قولا ثالثا،و هو أنه مع عدم القصد تصیر الثالثة محتملة للأمرین السابقین،فتتوقّف القرعة حینئذ علی ثلاث رقاع،فی إحداها اسم الاولی،و فی الأخری الثانیة و الثالثة،و فی الثالثة اسم الثالثة،ثمَّ یخرج علی الطلاق،فإن خرجت الاولی حکم بطلاقها و بقاء الثانیة،لکن تبقی الثالثة محتملة لمصاحبة کلّ منهما،فیحتاج إلی إخراج رقعة أخری لیظهر بها أمر الثالثة،فإن ظهرت الرقعة التی فیها اسمها حکم بأنها معطوفة علی المطلّقة فطلّقت مع الاولی، و إن خرجت الرقعة التی فیها الثانیة و الثالثة حکم بعطفها علیها،و هی باقیة علی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أولا رقعة الثانیة و الثالثة حکم بطلاقهما معا و بقاء الاولی علی النکاح،و لم یفتقر إلی إخراج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خرج أولا رقعة الثالثة حکم بطلاقها،و بقی الاشتباه بین الاولی و الثانیة فیخرج أخری،فإن خرجت الاولی صحّ طلاقها و بقیت الثانیة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خرجت رقعة الثانیة و الثالثة حکم بطلاق الثانیة أیضا و بقیت الاولی علی النکاح</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کتبت الثانیة و الثالثة فی رقعة لأنه کلّما طلّقت الثانیة طلّقت الثالثة قطعا،لأنها إما معطوفة علیها أو علی المطلّقة،و کلاهما حاصل مع خروج الثانیة للطلاق فلا یتصوّر طلاق الثانیة دون الثالثة،فلذلک کتب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استحبّوا </w:t>
      </w:r>
      <w:r>
        <w:rPr>
          <w:rStyle w:val="FootnoteAnchor"/>
          <w:rtl w:val="true"/>
        </w:rPr>
        <w:footnoteReference w:id="159"/>
      </w:r>
      <w:r>
        <w:rPr>
          <w:rFonts w:ascii="IRNazanin" w:hAnsi="IRNazanin" w:eastAsia="IRNazanin"/>
          <w:color w:val="111111"/>
          <w:sz w:val="28"/>
          <w:sz w:val="28"/>
          <w:szCs w:val="28"/>
          <w:rtl w:val="true"/>
          <w:lang w:bidi="fa-IR"/>
        </w:rPr>
        <w:t>مع ذلک أن یوضع مع الرقاع رقعة خالیة یسمّونها المبهمة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لیزید الإبهام فی </w:t>
      </w:r>
    </w:p>
    <w:p>
      <w:pPr>
        <w:pStyle w:val="BookText"/>
        <w:rPr/>
      </w:pPr>
      <w:r>
        <w:rPr>
          <w:rFonts w:ascii="IRNazanin" w:hAnsi="IRNazanin" w:eastAsia="IRNazanin"/>
          <w:color w:val="111111"/>
          <w:sz w:val="28"/>
          <w:sz w:val="28"/>
          <w:szCs w:val="28"/>
          <w:rtl w:val="true"/>
          <w:lang w:bidi="fa-IR"/>
        </w:rPr>
        <w:t>و لو نظر إلی زوجته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أجنبیّة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إحداکما طالق،ثمَّ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أردت الأجنبیّة،قبل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زوجة و جارة کلّ منهما سعدی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طالق،ثمَّ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الجارة،لم یقبل،لأن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لهما،و إیقاع الطلاق علی الاسم یصرف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الرقاع فی جمیع صور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الإشکال السابق </w:t>
      </w:r>
      <w:r>
        <w:rPr>
          <w:rStyle w:val="FootnoteAnchor"/>
          <w:rtl w:val="true"/>
        </w:rPr>
        <w:footnoteReference w:id="160"/>
      </w:r>
      <w:r>
        <w:rPr>
          <w:rFonts w:ascii="IRNazanin" w:hAnsi="IRNazanin" w:eastAsia="IRNazanin"/>
          <w:color w:val="111111"/>
          <w:sz w:val="28"/>
          <w:sz w:val="28"/>
          <w:szCs w:val="28"/>
          <w:rtl w:val="true"/>
          <w:lang w:bidi="fa-IR"/>
        </w:rPr>
        <w:t>فی صحّة طلاق الثانیة آت هنا فیها و فی الثالثة،لعدم تمام صیغتهما المعتبرة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عدم صحّة طلاقهما بذلک مطلقا،و توقّف تصویر المسألة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هذه طالق و هذه طالق،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نظر إلی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تتناولهما تناولا واحدا،و لم یوجد منه تصریح باسم زوجته،و لا وصف لها و لا إشارة بالطلاق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صرّح باسم زوجته،و هو و إن کان مشترکا بینها و بین غیرها اشتراکا لفظیّا بحیث یصلح الخطاب لکلّ واحدة إلاّ أن المشترک لا یحمل علی معنییه معا بل علی أحدهما،و یتخصّص بالقرینة،و هی هنا موجودة فی الزوجة، لأن الطلاق من شأنه أن یتعلّق بالزوجة،و لأن الأصل فی أقوال المسلم حملها علی الصحّة،و ذلک إنما یتمّ بانصرافه إلی الزوجة،إذ لو انصرف إلی الأجنبیّة کان لغوا،بخلاف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لکونه لفظا متواطئا صریح فی إرادة الکلّی </w:t>
      </w:r>
    </w:p>
    <w:p>
      <w:pPr>
        <w:pStyle w:val="BookText"/>
        <w:rPr/>
      </w:pPr>
      <w:r>
        <w:rPr>
          <w:rFonts w:ascii="IRNazanin" w:hAnsi="IRNazanin" w:eastAsia="IRNazanin"/>
          <w:color w:val="111111"/>
          <w:sz w:val="28"/>
          <w:sz w:val="28"/>
          <w:szCs w:val="28"/>
          <w:rtl w:val="true"/>
          <w:lang w:bidi="fa-IR"/>
        </w:rPr>
        <w:t>و لو ظنّ أجنبیّة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طالق،لم تطلّق زوجته،لأنه قصد المخاطبة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الصالح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ما أشار إلیه المصنف من النظر أن التسمیة أیضا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بقاء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أخبر بقصده فیرجع فیه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المواجهة بالطلاق لغیر الزوجة مشترک بین الصیغتین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الشیخ فی المبسوط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ثبوت الفرق،فإن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یفهم أحد من کلامه تخصیص الزوجة،بل إنما یفهم التردید بینهما و بین الأجنبیّة،بخلاف الثانی،فإنه لا یتبادر إلی الذهن من اللفظ المشترک إلاّ زوجته فکان ذلک قرینة التخصیص، فلا یقبل منه إرادة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ظنّ أجنبیّة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أنه قصد طلاق المخاطبة لیس إلاّ،و إن کان یعتقد </w:t>
      </w:r>
      <w:r>
        <w:rPr>
          <w:rStyle w:val="FootnoteAnchor"/>
          <w:rtl w:val="true"/>
        </w:rPr>
        <w:footnoteReference w:id="162"/>
      </w:r>
      <w:r>
        <w:rPr>
          <w:rFonts w:ascii="IRNazanin" w:hAnsi="IRNazanin" w:eastAsia="IRNazanin"/>
          <w:color w:val="111111"/>
          <w:sz w:val="28"/>
          <w:sz w:val="28"/>
          <w:szCs w:val="28"/>
          <w:rtl w:val="true"/>
          <w:lang w:bidi="fa-IR"/>
        </w:rPr>
        <w:t>أنها زوجته، فلا تطلّق زوجته،لعدم توجّه الخطاب إلیها و إن نواها،لأن النیّة مع عدم اللفظ المطابق لها غیر کاف،و إن کان اللفظ فی نفسه صالحا للزوجة،إلاّ أن الصارف عنها وقوعه بالصیغة الخاصّة و هو الخطاب الذی لا یصلح للزوجة،لعدم کونها مخاطبة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أنه قصد زوجته دون المخاطبة صحّ و إن أتی بصیغة الخطاب،کما سیأتی فی المسألة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عمرة،فقال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زینب،فقالت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طالق،طلّقت المنویّة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المجیبة ظنّا أنها زینب،قال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إشکال،لأنه وجّه الطلاق إلی المجیبة لظنّها زینب،فلم تطلّق المجیبة،لعدم القصد،و لا زینب، لتوجّه الخطاب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نادی إحدی زوجتیه لیواجهها بالطلاق أو قصده بعد ندائها فأجابته غیر المناداة فواجهها بالطلاق،فإما أن یقصد به المجیبة مع علمه أنها غیر المناداة،أو لا معه،أو یقصد به المناداة من غیر قصد إلی المجیبة مع علمه بأنها غیرها،أو لا معه،أو یقصد بالطلاق المجیبة مقیّدة بکونها المناداة،لظنّه أنها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یقع الطلاق بالمجیبة بغیر إشکال،و کذا علی الثانی،لتطابق النیّة و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 یقع بالمناداة بغیر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فیه صیغة الخطاب،لأنه مع علمه بکونها غیر حاضرة یصرف إلی الحاضر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 الرابع، لوجود المقتضی و انتفاء المانع،إذ لیس إلاّ أجابه تلک،و هو غیر صالح للمانعیّة، إذ الاعتبار بالقصد مع عدم منافاة اللفظ له،و هو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هنا ضعیفا أنها لا تطلّق من حیث إنه لم یذهب وهمه إلی المجیبة،و قد وقع الطلاق علی مشار إلیها بقوله أنت طالق،و المخاطبة غیر مقصودة و الأخری غیر مخاطبة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جوابه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الخلاف فی الخامس،و هو قصد طلاق المجیبة ظنّا أنها المناداة،فقال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المناداة،لأنها هی المقصودة بالطلاق،و قصد المجیبة وقع غلطا، و صیغة الخطاب غیر مؤثّرة مع غیبة المقصودة،لما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المناداة مقصودة بالقصد الأول و المجیبة مقصودة بالقصد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المصنّف ذلک من حیث إنه إنما قصد طلاق المجیبة مقیّدة بکونها المناداة،فلم یتمّ شرط الطلاق فی المجیبة لعدم قصدها،و لا فی المناداة لعدم توجّه الخطاب إلیها،کما علّل فی خطاب الأجنبیّة ظانّا أنها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لمّا ظنّ أن المجیبة هی المناداة فقصدها بالطلاق قصدا محضا یغلب الملفوظ به علی المنوی،لأنّ النیّة وقعت علی هذه الملفوظ بها،و أما المناداة فهی و إن کانت منویّة إلاّ أنه قد وجد المنافی و هو تغییر النیّة إلی المجیبة،فضعفت النیّة الأولی فبطل الطلاق بها،و بالمجیبة لأنها غیر مقصودة بالقصد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نبّه علیه المصنّف من البطلان بالإشکال أفتی العلاّمة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طلاق المجیبة،لأنها زوجة و مقصودة بقصد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جوابه من تعلیل البطلان</w:t>
      </w:r>
      <w:r>
        <w:rPr>
          <w:rFonts w:eastAsia="IRNazanin" w:cs="IRNazanin"/>
          <w:color w:val="111111"/>
          <w:sz w:val="28"/>
          <w:szCs w:val="28"/>
          <w:rtl w:val="true"/>
          <w:lang w:bidi="fa-IR"/>
        </w:rPr>
        <w:t xml:space="preserve">. </w:t>
      </w:r>
      <w:bookmarkStart w:id="65" w:name="pg13584_124986"/>
    </w:p>
    <w:p>
      <w:pPr>
        <w:pStyle w:val="Heading5"/>
        <w:numPr>
          <w:ilvl w:val="4"/>
          <w:numId w:val="1"/>
        </w:numPr>
        <w:rPr/>
      </w:pPr>
      <w:bookmarkStart w:id="66" w:name="__RefHeading___Toc2606350_1934241801"/>
      <w:bookmarkStart w:id="67" w:name="_Toc23"/>
      <w:bookmarkEnd w:id="65"/>
      <w:bookmarkEnd w:id="66"/>
      <w:r>
        <w:rPr>
          <w:rtl w:val="true"/>
        </w:rPr>
        <w:t>الرکن الثالث</w:t>
      </w:r>
      <w:r>
        <w:rPr>
          <w:rtl w:val="true"/>
        </w:rPr>
        <w:t>:</w:t>
      </w:r>
      <w:r>
        <w:rPr>
          <w:rtl w:val="true"/>
        </w:rPr>
        <w:t>فی الصیغة</w:t>
      </w:r>
      <w:bookmarkEnd w:id="67"/>
    </w:p>
    <w:p>
      <w:pPr>
        <w:pStyle w:val="Heading6"/>
        <w:numPr>
          <w:ilvl w:val="5"/>
          <w:numId w:val="1"/>
        </w:numPr>
        <w:rPr/>
      </w:pPr>
      <w:bookmarkStart w:id="68" w:name="__RefHeading___Toc2606352_1934241801"/>
      <w:bookmarkStart w:id="69" w:name="_Toc24"/>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أن النکاح عصمة مستفادة من الشرع،لا تقبل التقابل، فیقف رفعها علی موضع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فالصیغة المتلقّاة لإزالة قید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طالق،أو فلانة،أو هذه،و ما شاکلها من الألفاظ الدالّة علی تعیین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الطلاق،أو طلاق،أو من المطلّقات،لم یکن شیئا و لو نوی به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أنه یقع إذا نوی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عن شبه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بما ذکره من الأصل إلی تمهید قاعدة یرجع إلیها فی صیغ الطلاق المعتبرة فی إزالة النکاح،لشدّة ما قد وقع من الاختلاف فی تعیینها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الأصل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النکاح بعد وقوعه و تحقّقه شرعا یجب استصحاب حکمه و العمل بمقتضاه إلی أن یثبت المزیل له شرعا،فکلّ ما ادّعی أن له أثرا فی إزالة قید النکاح من الصیغ یعرض علی قانون الشرع،فإن دلّ منه دلیل معتمد علی کونه مزیلا لذلک الحکم الذی قد ثبت استصحابه حکم له بالإزالة،و ما وقع الشک فیه یبقی النکاح معه علی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ثبت بالنصّ </w:t>
      </w:r>
      <w:r>
        <w:rPr>
          <w:rStyle w:val="FootnoteAnchor"/>
          <w:rtl w:val="true"/>
        </w:rPr>
        <w:footnoteReference w:id="165"/>
      </w:r>
      <w:r>
        <w:rPr>
          <w:rFonts w:ascii="IRNazanin" w:hAnsi="IRNazanin" w:eastAsia="IRNazanin"/>
          <w:color w:val="111111"/>
          <w:sz w:val="28"/>
          <w:sz w:val="28"/>
          <w:szCs w:val="28"/>
          <w:rtl w:val="true"/>
          <w:lang w:bidi="fa-IR"/>
        </w:rPr>
        <w:t>و الإجماع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شخص معیّن صریح فیه موجب لرفع النکاح،فأما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الطلاق أو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کنایة لا صریح،لأنهما مصدر و المصادر غیر موضوعة للأعیان،و إنما تستعمل فیها علی سبیل التوسّع،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الکنایات لا یستعملها الأصحاب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إخبار لا إنشاء،لأن نقل الإخبار إلی الإنشاء علی خلاف الأصل،فیقتصر فیه علی محلّ النصّ أو الوفاق،و هما منتفیان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مطلّقة،لکن فی هذه قال الشیخ فی المبسوط </w:t>
      </w:r>
      <w:r>
        <w:rPr>
          <w:rStyle w:val="FootnoteAnchor"/>
          <w:rtl w:val="true"/>
        </w:rPr>
        <w:footnoteReference w:id="166"/>
      </w:r>
      <w:r>
        <w:rPr>
          <w:rFonts w:ascii="IRNazanin" w:hAnsi="IRNazanin" w:eastAsia="IRNazanin"/>
          <w:color w:val="111111"/>
          <w:sz w:val="28"/>
          <w:sz w:val="28"/>
          <w:szCs w:val="28"/>
          <w:rtl w:val="true"/>
          <w:lang w:bidi="fa-IR"/>
        </w:rPr>
        <w:t>إنه یقع بها الطلاق مع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اعتراف بکونها کنایة،لأن الصریح لا یتوقّف علی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یلزمه القول فی غیرها من الکنایات أو فیما أدّی معناها،کقوله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المطلّقات، بل مع التعبیر </w:t>
      </w:r>
      <w:r>
        <w:rPr>
          <w:rStyle w:val="FootnoteAnchor"/>
          <w:rtl w:val="true"/>
        </w:rPr>
        <w:footnoteReference w:id="167"/>
      </w:r>
      <w:r>
        <w:rPr>
          <w:rFonts w:ascii="IRNazanin" w:hAnsi="IRNazanin" w:eastAsia="IRNazanin"/>
          <w:color w:val="111111"/>
          <w:sz w:val="28"/>
          <w:sz w:val="28"/>
          <w:szCs w:val="28"/>
          <w:rtl w:val="true"/>
          <w:lang w:bidi="fa-IR"/>
        </w:rPr>
        <w:t>بالمصادر،لأنها أبلغ و إن کانت مجازا،لأنهم یعدلون باللفظ إلیه إذا أرادوا المبالغة،کما قالوا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أبلغ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المصنّف بأنه بعید عن شبه الإنشاء،لأنه إخبار بوقوع الطلاق فیما مضی کما ذکرناه،و الإخبار غیر الإنشاء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تکرّر منه فیما سبق </w:t>
      </w:r>
      <w:r>
        <w:rPr>
          <w:rStyle w:val="FootnoteAnchor"/>
          <w:rtl w:val="true"/>
        </w:rPr>
        <w:footnoteReference w:id="168"/>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یجعلون اللفظ الماضی أنسب بالإنشاء،بل قد جعله فی النکاح </w:t>
      </w:r>
      <w:r>
        <w:rPr>
          <w:rStyle w:val="FootnoteAnchor"/>
          <w:rtl w:val="true"/>
        </w:rPr>
        <w:footnoteReference w:id="169"/>
      </w:r>
      <w:r>
        <w:rPr>
          <w:rFonts w:ascii="IRNazanin" w:hAnsi="IRNazanin" w:eastAsia="IRNazanin"/>
          <w:color w:val="111111"/>
          <w:sz w:val="28"/>
          <w:sz w:val="28"/>
          <w:szCs w:val="28"/>
          <w:rtl w:val="true"/>
          <w:lang w:bidi="fa-IR"/>
        </w:rPr>
        <w:t>صریحا فی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خبر بوقوع النکاح فیما مضی</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فما الذی عدا فیما بدا؟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نقل الإخبار إلی الإنشاء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لکن یطالبون بالفارق بین المقامین و الموجب لجعله منقولا فی تلک المواضع دون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ینشأ من وقوعه عند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طلّقت امرأتک؟فیقول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هذه،فإن جعلوه النصّ فهو ممنوع،بل ورد فی الطلاق ما هو أوسع کما ستراه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جعلوه الإجماع فالخلاف فی المقامین موجود فی صیغ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تخصیص الشیخ الجواز ببعض الکنایات دون بعض أیضا لیس بالوجه، إذ لا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ادّعی وقوعه بها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المطلّقات،بل مع التعبیر </w:t>
      </w:r>
      <w:r>
        <w:rPr>
          <w:rStyle w:val="FootnoteAnchor"/>
          <w:rtl w:val="true"/>
        </w:rPr>
        <w:footnoteReference w:id="172"/>
      </w:r>
      <w:r>
        <w:rPr>
          <w:rFonts w:ascii="IRNazanin" w:hAnsi="IRNazanin" w:eastAsia="IRNazanin"/>
          <w:color w:val="111111"/>
          <w:sz w:val="28"/>
          <w:sz w:val="28"/>
          <w:szCs w:val="28"/>
          <w:rtl w:val="true"/>
          <w:lang w:bidi="fa-IR"/>
        </w:rPr>
        <w:t xml:space="preserve">بالمصدر،لأنه و إن شارکهما فی کونه کنایة إلاّ أنه أبلغ،و قد ذکر بعض العلماء </w:t>
      </w:r>
      <w:r>
        <w:rPr>
          <w:rStyle w:val="FootnoteAnchor"/>
          <w:rtl w:val="true"/>
        </w:rPr>
        <w:footnoteReference w:id="173"/>
      </w:r>
      <w:r>
        <w:rPr>
          <w:rFonts w:ascii="IRNazanin" w:hAnsi="IRNazanin" w:eastAsia="IRNazanin"/>
          <w:color w:val="111111"/>
          <w:sz w:val="28"/>
          <w:sz w:val="28"/>
          <w:szCs w:val="28"/>
          <w:rtl w:val="true"/>
          <w:lang w:bidi="fa-IR"/>
        </w:rPr>
        <w:t>أنه 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اختلفوا فی وقوع الطلاق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طلّقت فلانة،فقال الشیخ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یقع به،لما تقدّم من أنه إخبار لا إنشاء،مع حکمه </w:t>
      </w:r>
      <w:r>
        <w:rPr>
          <w:rStyle w:val="FootnoteAnchor"/>
          <w:rtl w:val="true"/>
        </w:rPr>
        <w:footnoteReference w:id="175"/>
      </w:r>
      <w:r>
        <w:rPr>
          <w:rFonts w:ascii="IRNazanin" w:hAnsi="IRNazanin" w:eastAsia="IRNazanin"/>
          <w:color w:val="111111"/>
          <w:sz w:val="28"/>
          <w:sz w:val="28"/>
          <w:szCs w:val="28"/>
          <w:rtl w:val="true"/>
          <w:lang w:bidi="fa-IR"/>
        </w:rPr>
        <w:t>بأنه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مع النیّة،فهلاّ یکون هنا کذلک،بل هذه أشبه بما اتّفقوا علی وقوعه به فی أبواب العقود من وقوعها بلفظ الماضی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ممّا جعلوه صریحا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ما هنا کذلک،لأن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ألصق بحال من أنشأ طلاقها الآن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القول بعدم وقوعه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بوجه آخر،و هو أن الشیخ </w:t>
      </w:r>
      <w:r>
        <w:rPr>
          <w:rStyle w:val="FootnoteAnchor"/>
          <w:rtl w:val="true"/>
        </w:rPr>
        <w:footnoteReference w:id="176"/>
      </w:r>
      <w:r>
        <w:rPr>
          <w:rFonts w:ascii="IRNazanin" w:hAnsi="IRNazanin" w:eastAsia="IRNazanin"/>
          <w:color w:val="111111"/>
          <w:sz w:val="28"/>
          <w:sz w:val="28"/>
          <w:szCs w:val="28"/>
          <w:rtl w:val="true"/>
          <w:lang w:bidi="fa-IR"/>
        </w:rPr>
        <w:t xml:space="preserve">و غیره </w:t>
      </w:r>
      <w:r>
        <w:rPr>
          <w:rStyle w:val="FootnoteAnchor"/>
          <w:rtl w:val="true"/>
        </w:rPr>
        <w:footnoteReference w:id="177"/>
      </w:r>
      <w:r>
        <w:rPr>
          <w:rFonts w:ascii="IRNazanin" w:hAnsi="IRNazanin" w:eastAsia="IRNazanin"/>
          <w:color w:val="111111"/>
          <w:sz w:val="28"/>
          <w:sz w:val="28"/>
          <w:szCs w:val="28"/>
          <w:rtl w:val="true"/>
          <w:lang w:bidi="fa-IR"/>
        </w:rPr>
        <w:t>حکموا بوقوع الطلاق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طلّقت امرأتک؟و وقوعه بذلک فرع وقوعه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فلانة،لأن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للفظ السؤال و مقتض لإعادته علی سبیل الإنشاء،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طلّقتها،فإذا وقع باللفظ الراجع إلی شیء و هو فرعه لزم وقوعه باللفظ الأصلی المرجوع إلیه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 وقوعه عند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اختیاره وقوعه بذلک و أنه أمر مفروغ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78"/>
      </w:r>
      <w:r>
        <w:rPr>
          <w:rFonts w:ascii="IRNazanin" w:hAnsi="IRNazanin" w:eastAsia="IRNazanin"/>
          <w:color w:val="111111"/>
          <w:sz w:val="28"/>
          <w:sz w:val="28"/>
          <w:szCs w:val="28"/>
          <w:rtl w:val="true"/>
          <w:lang w:bidi="fa-IR"/>
        </w:rPr>
        <w:t>حکمه به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وقوعه به روایة السکونی عن الصادق علیه السلام،عن أبیه،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طلّقت امرأتک؟فیقول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طلّقها حینئذ</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لمانع أن یمنع من الأصل لضعف السند،و إن جاز فی الفرع،لأنه صریح فی الإنشاء فی نظائره،فلو عکس الحکم کان أولی،إلاّ أن الشیخ تبع النصّ کعادته و إن ضعف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کان یلزمه الحکم فی الفرع،لما ذکره المصنف و ما ذکرناه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الخلاف فی وقوعه إنشاء کما یظهر من التعلیل،أما وقوعه إقرارا فلا شبهة فیه حیث لا تدلّ القرینة علی إرادة الإنشاء و أنه </w:t>
      </w:r>
      <w:r>
        <w:rPr>
          <w:rStyle w:val="FootnoteAnchor"/>
          <w:rtl w:val="true"/>
        </w:rPr>
        <w:footnoteReference w:id="180"/>
      </w:r>
      <w:r>
        <w:rPr>
          <w:rFonts w:ascii="IRNazanin" w:hAnsi="IRNazanin" w:eastAsia="IRNazanin"/>
          <w:color w:val="111111"/>
          <w:sz w:val="28"/>
          <w:sz w:val="28"/>
          <w:szCs w:val="28"/>
          <w:rtl w:val="true"/>
          <w:lang w:bidi="fa-IR"/>
        </w:rPr>
        <w:t xml:space="preserve">لم یسبق منه غیر </w:t>
      </w:r>
    </w:p>
    <w:p>
      <w:pPr>
        <w:pStyle w:val="BookText"/>
        <w:rPr/>
      </w:pPr>
      <w:r>
        <w:rPr>
          <w:rFonts w:ascii="IRNazanin" w:hAnsi="IRNazanin" w:eastAsia="IRNazanin"/>
          <w:color w:val="111111"/>
          <w:sz w:val="28"/>
          <w:sz w:val="28"/>
          <w:szCs w:val="28"/>
          <w:rtl w:val="true"/>
          <w:lang w:bidi="fa-IR"/>
        </w:rPr>
        <w:t>و لا یقع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بالکنایة،و لا بغیر العربیّة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 علی التلفّظ باللفظة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بینه و بین اللّه تعالی،فإن أوقعنا به الإنشاء لزم ذلک شرعا،و إن جعلناه إقرارا بنینا علی الظاهر خاصّة،و کان حکم المقرّ بالنسبة إلی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یقع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لم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الکنایة فی الطلاق هی اللفظ المحتمل للطلاق و غیره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أطلقتک،و أنت خلیّة،و بریّة،و بائن،و نحو ذلک،و یقابله الصّریح،و هو ما لا یحتمل ظاهره غیر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عند العامّة </w:t>
      </w:r>
      <w:r>
        <w:rPr>
          <w:rStyle w:val="FootnoteAnchor"/>
          <w:rtl w:val="true"/>
        </w:rPr>
        <w:footnoteReference w:id="181"/>
      </w:r>
      <w:r>
        <w:rPr>
          <w:rFonts w:ascii="IRNazanin" w:hAnsi="IRNazanin" w:eastAsia="IRNazanin"/>
          <w:color w:val="111111"/>
          <w:sz w:val="28"/>
          <w:sz w:val="28"/>
          <w:szCs w:val="28"/>
          <w:rtl w:val="true"/>
          <w:lang w:bidi="fa-IR"/>
        </w:rPr>
        <w:t xml:space="preserve">لفظ الطلاق و السّراح و الفراق و ما اشتقّ منها، و أطبقوا </w:t>
      </w:r>
      <w:r>
        <w:rPr>
          <w:rStyle w:val="FootnoteAnchor"/>
          <w:rtl w:val="true"/>
        </w:rPr>
        <w:footnoteReference w:id="182"/>
      </w:r>
      <w:r>
        <w:rPr>
          <w:rFonts w:ascii="IRNazanin" w:hAnsi="IRNazanin" w:eastAsia="IRNazanin"/>
          <w:color w:val="111111"/>
          <w:sz w:val="28"/>
          <w:sz w:val="28"/>
          <w:szCs w:val="28"/>
          <w:rtl w:val="true"/>
          <w:lang w:bidi="fa-IR"/>
        </w:rPr>
        <w:t>علی وقوعه بالکنایة مع نیّة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أطبق أصحابنا علی عدم وقوعه به مطلقا،یعنی بجمیع ألفاظ الکنایة،و لکن اختلفوا فی کلمات مخصوصة هی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83"/>
      </w:r>
      <w:r>
        <w:rPr>
          <w:rFonts w:ascii="IRNazanin" w:hAnsi="IRNazanin" w:eastAsia="IRNazanin"/>
          <w:color w:val="111111"/>
          <w:sz w:val="28"/>
          <w:sz w:val="28"/>
          <w:szCs w:val="28"/>
          <w:rtl w:val="true"/>
          <w:lang w:bidi="fa-IR"/>
        </w:rPr>
        <w:t xml:space="preserve">بعضها،و سیأتی </w:t>
      </w:r>
      <w:r>
        <w:rPr>
          <w:rStyle w:val="FootnoteAnchor"/>
          <w:rtl w:val="true"/>
        </w:rPr>
        <w:footnoteReference w:id="184"/>
      </w:r>
      <w:r>
        <w:rPr>
          <w:rFonts w:ascii="IRNazanin" w:hAnsi="IRNazanin" w:eastAsia="IRNazanin"/>
          <w:color w:val="111111"/>
          <w:sz w:val="28"/>
          <w:sz w:val="28"/>
          <w:szCs w:val="28"/>
          <w:rtl w:val="true"/>
          <w:lang w:bidi="fa-IR"/>
        </w:rPr>
        <w:t>منها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 و بین غیرها لا یخلو من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بغیر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المتأخّرین و منهم ابن إدریس </w:t>
      </w:r>
      <w:r>
        <w:rPr>
          <w:rStyle w:val="FootnoteAnchor"/>
          <w:rtl w:val="true"/>
        </w:rPr>
        <w:footnoteReference w:id="185"/>
      </w:r>
      <w:r>
        <w:rPr>
          <w:rFonts w:ascii="IRNazanin" w:hAnsi="IRNazanin" w:eastAsia="IRNazanin"/>
          <w:color w:val="111111"/>
          <w:sz w:val="28"/>
          <w:sz w:val="28"/>
          <w:szCs w:val="28"/>
          <w:rtl w:val="true"/>
          <w:lang w:bidi="fa-IR"/>
        </w:rPr>
        <w:t>،لأن اللفظ العربی هو الوارد فی القرآن و المتکرّر فی لسان أهل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عصمة الفروج</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استصحاب حکم العقد إلی أن یثبت المزیل شرعا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بالإشارة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العجز عن النطق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یقع طلاق الأخرس بالإشارة الدالّة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علیها القناع،فیکون ذلک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187"/>
      </w:r>
      <w:r>
        <w:rPr>
          <w:rFonts w:ascii="Amiri" w:hAnsi="Amiri" w:eastAsia="Amiri" w:cs="Amiri"/>
          <w:color w:val="111111"/>
          <w:sz w:val="28"/>
          <w:sz w:val="28"/>
          <w:szCs w:val="28"/>
          <w:rtl w:val="true"/>
          <w:lang w:bidi="ar-SA"/>
        </w:rPr>
        <w:t xml:space="preserve">و جماعة </w:t>
      </w:r>
      <w:r>
        <w:rPr>
          <w:rStyle w:val="FootnoteAnchor"/>
          <w:rtl w:val="true"/>
        </w:rPr>
        <w:footnoteReference w:id="188"/>
      </w:r>
      <w:r>
        <w:rPr>
          <w:rFonts w:ascii="IRNazanin" w:hAnsi="IRNazanin" w:eastAsia="IRNazanin"/>
          <w:color w:val="111111"/>
          <w:sz w:val="28"/>
          <w:sz w:val="28"/>
          <w:szCs w:val="28"/>
          <w:rtl w:val="true"/>
          <w:lang w:bidi="fa-IR"/>
        </w:rPr>
        <w:t>إلی الاجتزاء بما دلّ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اللغات و إن قدر علی العربیّة،لأن المقصود بالذات هو المعانی و الألفاظ وضعت للدلالة علیها،و هو حاصل بأیّ لغة اتّفق،لأن شهرة استعمالها فی معناها عند أهل تلک اللغات شهرة العربیّة عند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حفص عن أبیه،عن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طلاق بکلّ لسان فهو طلاق</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هی معتمد الشیخ مع ضعف سندها،و إلاّ فما ذکروه من دلالة اللغات علی المعنی المقصود آت فی غیره من العقود و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أنه حینئذ صریح لا کنایة،فلا یتوقّف علی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العامة </w:t>
      </w:r>
      <w:r>
        <w:rPr>
          <w:rStyle w:val="FootnoteAnchor"/>
          <w:rtl w:val="true"/>
        </w:rPr>
        <w:footnoteReference w:id="190"/>
      </w:r>
      <w:r>
        <w:rPr>
          <w:rFonts w:ascii="IRNazanin" w:hAnsi="IRNazanin" w:eastAsia="IRNazanin"/>
          <w:color w:val="111111"/>
          <w:sz w:val="28"/>
          <w:sz w:val="28"/>
          <w:szCs w:val="28"/>
          <w:rtl w:val="true"/>
          <w:lang w:bidi="fa-IR"/>
        </w:rPr>
        <w:t>إلی أنه 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الاجتزاء بالترجمة مع العجز عن 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من الطلاق ما وقع بالقول،لأن ذلک هو المعهود من الشارع،فلا یکفی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القادر علی النطق إجماعا،لأصالة بقاء النکاح، و لأن عدوله من العبارة إلی الإشارة یوهم أنه غیر قاصد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من جوّزه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بالکنایة جعل الإشارة للقادر کنایة یقع بها مع النیّة،لحصول الإفهام بها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النطق کفت الإشارة به کالأخرس،کما یقع بها جمیع العقود و عبارات العبادات و الأقاریر و الدعاوی،حتی لو أشار بالطلاق أو البیع أو غیرهما فی الصلاة صحّ و لم تبطل الصلاة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صحّته بإشارته أن تکون مفهمة لمن یخالطه و یعرف إشارته إن لم یتّفق فهمها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فهم الشاهدین لها،لقیامها مقام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 الأخرس الکتابة کانت کتابته من جملة الإشارة،بل أقوی، لأنها أضبط و أدلّ علی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ضمیمة الإشارة إلیها،بل یکفی أن یفهم أنه نوی به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قدّمها ابن إدریس </w:t>
      </w:r>
      <w:r>
        <w:rPr>
          <w:rStyle w:val="FootnoteAnchor"/>
          <w:rtl w:val="true"/>
        </w:rPr>
        <w:footnoteReference w:id="191"/>
      </w:r>
      <w:r>
        <w:rPr>
          <w:rFonts w:ascii="IRNazanin" w:hAnsi="IRNazanin" w:eastAsia="IRNazanin"/>
          <w:color w:val="111111"/>
          <w:sz w:val="28"/>
          <w:sz w:val="28"/>
          <w:szCs w:val="28"/>
          <w:rtl w:val="true"/>
          <w:lang w:bidi="fa-IR"/>
        </w:rPr>
        <w:t>علی الإشارة حیث یمکن،لما ذکرناه من 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تؤیّده روایة ابن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الرجل تکون عنده المرأة فصمت فلا یتکلّم،قال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فیعلم منه بغض لامرأته و کراهیة لها؟قلت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 یجوز له أن یطلّق عنه ولیّه؟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یکتب و یشهد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لا یکتب و لا یسمع کیف یطلّقها؟قال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یعرف به من فعله مثل ما ذکرت من کراهته لها أو بغضه لها</w:t>
      </w:r>
      <w:r>
        <w:rPr>
          <w:rFonts w:eastAsia="IRNazanin" w:cs="IRNazanin"/>
          <w:color w:val="111111"/>
          <w:sz w:val="28"/>
          <w:szCs w:val="28"/>
          <w:rtl w:val="true"/>
          <w:lang w:bidi="fa-IR"/>
        </w:rPr>
        <w:t xml:space="preserve">»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جماعة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الصدوقان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إلقاء القناع علی </w:t>
      </w:r>
    </w:p>
    <w:p>
      <w:pPr>
        <w:pStyle w:val="BookText"/>
        <w:rPr/>
      </w:pPr>
      <w:r>
        <w:rPr>
          <w:rFonts w:ascii="IRNazanin" w:hAnsi="IRNazanin" w:eastAsia="IRNazanin"/>
          <w:color w:val="111111"/>
          <w:sz w:val="28"/>
          <w:sz w:val="28"/>
          <w:szCs w:val="28"/>
          <w:rtl w:val="true"/>
          <w:lang w:bidi="fa-IR"/>
        </w:rPr>
        <w:t>و لا یقع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بالکتابة من الحاضر و هو قادر علی 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عجز عن النطق فکتب ناویا به الطلاق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بالکتابة إذا کان غائبا عن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یری أنها قد حرمت علیه،لروایة السکونی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الأخرس أن یأخذ مقنعتها و یضعها علی رأسها ثمَّ یعتزلها</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روی أبو بصیر </w:t>
      </w:r>
      <w:r>
        <w:rPr>
          <w:rStyle w:val="FootnoteAnchor"/>
          <w:rtl w:val="true"/>
        </w:rPr>
        <w:footnoteReference w:id="195"/>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196"/>
      </w:r>
      <w:r>
        <w:rPr>
          <w:rFonts w:ascii="IRNazanin" w:hAnsi="IRNazanin" w:eastAsia="IRNazanin"/>
          <w:color w:val="111111"/>
          <w:sz w:val="28"/>
          <w:sz w:val="28"/>
          <w:szCs w:val="28"/>
          <w:rtl w:val="true"/>
          <w:lang w:bidi="fa-IR"/>
        </w:rPr>
        <w:t>من خیّر بین الإشارة و بین إلقاء القناع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الاکتفاء بالإشارة المفهمة،و إلقاء القناع مع إفهامه ذلک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سند الروایة یمنع من جعلها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نعم،مع إفادة إلقاء القناع إرادة الطلاق یدخل فی أفراد الإشارة،و تکون الروایة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الأصحاب علی عدم وقوع الطلاق بالکتابة للحاضر القادر علی 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وقوعه من الغائب،فذهب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فی المبسوط </w:t>
      </w:r>
      <w:r>
        <w:rPr>
          <w:rStyle w:val="FootnoteAnchor"/>
          <w:rtl w:val="true"/>
        </w:rPr>
        <w:footnoteReference w:id="197"/>
      </w:r>
      <w:r>
        <w:rPr>
          <w:rFonts w:ascii="IRNazanin" w:hAnsi="IRNazanin" w:eastAsia="IRNazanin"/>
          <w:color w:val="111111"/>
          <w:sz w:val="28"/>
          <w:sz w:val="28"/>
          <w:szCs w:val="28"/>
          <w:rtl w:val="true"/>
          <w:lang w:bidi="fa-IR"/>
        </w:rPr>
        <w:t xml:space="preserve">و الخلاف </w:t>
      </w:r>
      <w:r>
        <w:rPr>
          <w:rStyle w:val="FootnoteAnchor"/>
          <w:rtl w:val="true"/>
        </w:rPr>
        <w:footnoteReference w:id="198"/>
      </w:r>
      <w:r>
        <w:rPr>
          <w:rFonts w:ascii="IRNazanin" w:hAnsi="IRNazanin" w:eastAsia="IRNazanin"/>
          <w:color w:val="111111"/>
          <w:sz w:val="28"/>
          <w:sz w:val="28"/>
          <w:szCs w:val="28"/>
          <w:rtl w:val="true"/>
          <w:lang w:bidi="fa-IR"/>
        </w:rPr>
        <w:t>مدّعیا فیه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العدم أیضا،عملا بالأصل و استصحاب حکم الزوجیّة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الأسباب یتساوی فیها الحاضر و الغائب،و من ثمَّ استویا فی وقوعه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لحسنة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کتب بطلاق امرأته أو بعتق غلامه ثمَّ بدا له فمحاه،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بطلاق و لا عتاق حتی یتکلّم به</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200"/>
      </w:r>
      <w:r>
        <w:rPr>
          <w:rFonts w:ascii="IRNazanin" w:hAnsi="IRNazanin" w:eastAsia="IRNazanin"/>
          <w:color w:val="111111"/>
          <w:sz w:val="28"/>
          <w:sz w:val="28"/>
          <w:szCs w:val="28"/>
          <w:rtl w:val="true"/>
          <w:lang w:bidi="fa-IR"/>
        </w:rPr>
        <w:t xml:space="preserve">و أتباعه </w:t>
      </w:r>
      <w:r>
        <w:rPr>
          <w:rStyle w:val="FootnoteAnchor"/>
          <w:rtl w:val="true"/>
        </w:rPr>
        <w:footnoteReference w:id="201"/>
      </w:r>
      <w:r>
        <w:rPr>
          <w:rFonts w:ascii="IRNazanin" w:hAnsi="IRNazanin" w:eastAsia="IRNazanin"/>
          <w:color w:val="111111"/>
          <w:sz w:val="28"/>
          <w:sz w:val="28"/>
          <w:szCs w:val="28"/>
          <w:rtl w:val="true"/>
          <w:lang w:bidi="fa-IR"/>
        </w:rPr>
        <w:t>إلی وقوعه من الغائب،لصحیحة أبی حمزة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یا فلان إلی امرأتی بطلاقها،أو اکتب إلی عبدی بعتقه،یکون ذلک طلاقا أو عتقا؟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طلاقا و لا عتقا حتی ینطق به لسانه أو یخطّه بیده و هو یرید الطلاق أو العتق،و یکون ذلک منه بالأهلّة و الشهور،و یکون غائبا عن أهله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بحمله علی حالة الاضطرار و یکون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للتفصیل لا للتخییر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الروایة صریحة فی أن المطلّق یقدر علی التلفّظ،لأنه 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یا فلان إلی امرأتی بطلاقها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لحمله علی حالة الاضطرار، لأن من قدر علی هذا اللفظ قدر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طالق،و لا یمکن العذر بفقد شرط آخر،لأن الشرائط معتبرة فی الکتابة کاللفظ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ففی هذه الروایة ترجیح علی السابقة بصحّة سندها،و بأنها مقیّدة بالنیّة و الغیبة و تلک مطلقة فیهما فجاز کون منعه من وقوع الطلاق لعدم النیّة بالکتابة،أو لعدم العلم بالنیّة،أو تحمل علی حالة الحضور جمعا،علی أنه مع ثبوت المرجّح لا ضرورة إلی الجمیع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قیل من أن الغیبة و الحضور لا تأثیر لهما فی السببیّة فهو مصادرة محضة،لأن الخصم یدّعی الفرق،و یحتجّ علیه بالخبر الصحیح،و هو الفارق بین الکتابة و اللفظ المشترک فی السببیّة بین الغائب و الحاضر،فکیف یدّعی عدم تأثیر الغیبة و الحضور؟و بذلک انقطع الأصل الذی ادّعوه،و تثبت سببیّة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ترجیح الأولی بموافقة الأصل و الشهرة فی العمل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مقدّم علی الحسن،فلا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المقیّد مقدّم علی المطلق، و الجمع بینهما واجب،فلا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الطلاق المدّعی وقوعه بالکتابة یدخل فی عموم الطلاق،و الأصل فیه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الشهرة فحالها فی الترجیح و عدمه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الصحّة أن المقصود بالعبارة الدلالة علی ما فی النفس،و الکتابة أحد الخطابین کالکلام،و الإنسان یعبّر عمّا فی نفسه بالکتابة کما یعبّر بالعبارة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نعم،هی أقصر مرتبة من اللفظ،و أقرب إلی الاحتمال،و من ثمَّ منع من وقوع الطلاق بها للحاضر،لأنه مع الحضور لا حاجة إلی الکتابة،بخلاف الغیبة،للعادة الغالبة بها فیها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القول بوقوعه بها یعتبر القصد بها إلی الطلاق، و حضور شاهدین یریان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رؤیته حال الکتابة،أم تکفی رؤیتهما لها بعدها،فیقع حین یریانها؟وجهان،و الأول لا یخلو من قوّة،لأن ابتداءها هو القائم مقام اللفظ لا استدامتها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تعلم النیّة بإقراره،و لو شک فیها فالأصل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فتکون الکتابة کالکنایة،و من ثمَّ ردّها الأصحاب مطلقا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بریّة،أو حبلک علی غاربک،أو الحقی بأهلک،أو بائن،أو حرام،أو بتّة،أو بتلة،لم یکن شیئا،نوی الطلاق أو لم ینوه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اطّرادا للقاعدة،مع أنهم نقضوها فی مواضع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الغائب بین البعید بمسافة القصر و عدمه،مع احتمال شموله للغائب عن المجلس،لعموم النصّ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اعتبار الغیبة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الکتابة للکلام المعتبر فی صحّة الطلاق،کقوله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طالق،أو یکتب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علّقه بشرط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کتابی فأنت طالق،فکتعلیق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الکلمات کلّها کنایات عن الطلاق و لیست صریحة فیه،لاحتمالها له و لغیره،فإنه یحتمل أن تکون خلیّة من شیء آخر غیر النکاح،أو بریّة کذلک، إلی آخر الألفاظ،فلذلک لم یقع بها الطلاق عند أصحابنا،خلافا للعامّة </w:t>
      </w:r>
      <w:r>
        <w:rPr>
          <w:rStyle w:val="FootnoteAnchor"/>
          <w:rtl w:val="true"/>
        </w:rPr>
        <w:footnoteReference w:id="205"/>
      </w:r>
      <w:r>
        <w:rPr>
          <w:rFonts w:ascii="IRNazanin" w:hAnsi="IRNazanin" w:eastAsia="IRNazanin"/>
          <w:color w:val="111111"/>
          <w:sz w:val="28"/>
          <w:sz w:val="28"/>
          <w:szCs w:val="28"/>
          <w:rtl w:val="true"/>
          <w:lang w:bidi="fa-IR"/>
        </w:rPr>
        <w:t>أجمع حیث حکموا بوقوعه بها مع نیّته،و إلیه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الطلاق أو لم ینوه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خلاف فی أنّه لو لم ینو بها الطلاق لم یقع،بخلاف اللفظ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النیّة أمر آخر غیر القصد الذی تقدّم اعتباره فی الصیغة الصریحة،لأن المراد بالنیّة هنا قصد إیقاع الطلاق،و هناک قصد لفظه لمعناه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کان المعنی فی اللفظ الصریح متّحدا اکتفی بقصد اللفظ للمعنی،بمعنی کون المتلفّظ قابلا للقصد و إن لم یصرّح بالقصد،و لهذا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علیه به بمجرّد سماع لفظه،و إنما احترزوا باشتراط القصد عن مثل الساهی و النائم إذا أوقعا لفظا صریحا،فإنه لا یعتدّ به،لعدم القصد إلی مدلوله،بخلاف الکنایة،فإن ألفاظها لمّا کانت مشترکة بین المقصود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لم یحمل علیه بمجرّد قصده إلی المعنی،لاشتراکه،بل لا بدّ من القصد إلی بعض معانیه و هو الطلاق مثلا،و هذا القصد علی خلاف الأصل،لأنه تخصیص للّفظ المشترک بأحد معانیه،فلا بدّ من العلم به و إلا لم یحکم علیه بالطلاق و لا غیره، بخلاف الصریح،فإن الأصل فیه إذا وقع من العاقل الخالی عن الموانع أن یکون قاصدا به مدلوله،فهذا هو الفارق بین القصدین فتدبّره فإنه من مواضع الاشتباه علی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دلّ علی عدم الاکتفاء ببعض هذه الألفاظ المعدودة فی الکنایة حسنة محمد بن مسلم أنه سأل أبا جعفر علیه السلام عن رجل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حرام،أو بائنة،أو بتّة،أو بریّة،أو خلیّة،قال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لیس بشیء</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خلیّة و بریّة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حبلک علی غاربک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خلّیت سبیلک کما یخلّی البعیر فی الصحراء و زمامه علی غاربه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تقدّم من الظهر و ارتفع من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لیرعی کیف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أوله و فتح ثالثة،و قیل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 بأهلک لأنی طلّقتک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بائن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مفارقة و حرام علیه الاستمتاع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مقطوعة الوصلة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جوّزه الفرّاء </w:t>
      </w:r>
      <w:r>
        <w:rPr>
          <w:rStyle w:val="FootnoteAnchor"/>
          <w:rtl w:val="true"/>
        </w:rPr>
        <w:footnoteReference w:id="20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نوی به الطلاق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یصحّ،و هی روایة الحلبی و محمد بن مسلم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 کثیر،و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علی أنه لا یستعمل إلاّ معرّفا باللام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أفعله بتّة،أو لا أفعله البتّة،لکلّ أمر لا رجعة فیه،و نصب علی المصدر</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بتلة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متروکة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بوقوعه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الجنید </w:t>
      </w:r>
      <w:r>
        <w:rPr>
          <w:rStyle w:val="FootnoteAnchor"/>
          <w:rtl w:val="true"/>
        </w:rPr>
        <w:footnoteReference w:id="209"/>
      </w:r>
      <w:r>
        <w:rPr>
          <w:rFonts w:ascii="IRNazanin" w:hAnsi="IRNazanin" w:eastAsia="IRNazanin"/>
          <w:color w:val="111111"/>
          <w:sz w:val="28"/>
          <w:sz w:val="28"/>
          <w:szCs w:val="28"/>
          <w:rtl w:val="true"/>
          <w:lang w:bidi="fa-IR"/>
        </w:rPr>
        <w:t>،استنادا إلی 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أن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اعتدّی،أو یقول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 حسنة محمد بن مسلم السابقة </w:t>
      </w:r>
      <w:r>
        <w:rPr>
          <w:rStyle w:val="FootnoteAnchor"/>
          <w:rtl w:val="true"/>
        </w:rPr>
        <w:footnoteReference w:id="211"/>
      </w:r>
      <w:r>
        <w:rPr>
          <w:rFonts w:ascii="IRNazanin" w:hAnsi="IRNazanin" w:eastAsia="IRNazanin"/>
          <w:color w:val="111111"/>
          <w:sz w:val="28"/>
          <w:sz w:val="28"/>
          <w:szCs w:val="28"/>
          <w:rtl w:val="true"/>
          <w:lang w:bidi="fa-IR"/>
        </w:rPr>
        <w:t>عن أبی جعفر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الطلاق أن یقول لها فی قبل العدّة بعد ما تظهر من حیضها قبل أن یجامعها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أو اعتدّی،یرید بذلک الطلاق،و یشهد علی ذلک رجلین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الشیخ فی التهذیب عن علی بن الحسن الطاطری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أجمع علیه فی الطلاق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أو اعتدّی،و ذکر أنه قال لمحمد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یشهد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اعتدّی</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 الأصحاب یثبتون الأحکام بما هو أدنی مرتبة من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و أضعف سندا،فکیف بالحسن الذی لیس فی طریقه خارج عن الصحیح سوی إبراهیم بن هاشم،و هو من أجلّ الأصحاب و أکبر الأعیان، و حدیثه من أحسن مراتب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لیس لها معارض فی قوّتها حتی یرجّح علیها بشیء من وجوه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نعم،نقل الشیخ عن الحسن بن سماعة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الطلاق إلاّ کما روی ابن بکیر بن أعین أن یقول لها و هی طاهر من غیر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 کلّ ما سوی ذلک فهو ملغی</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علیک أن هذا الکلام لا یصلح للمعارضة أصلا،لأنه من قول ابن بکیر و حاله معلوم،و الراوی الحسن بن سماعة شیخ الواقفیّة و وجههم،فأین هذا من حدیث </w:t>
      </w:r>
      <w:r>
        <w:rPr>
          <w:rStyle w:val="FootnoteAnchor"/>
          <w:rtl w:val="true"/>
        </w:rPr>
        <w:footnoteReference w:id="214"/>
      </w:r>
      <w:r>
        <w:rPr>
          <w:rFonts w:ascii="IRNazanin" w:hAnsi="IRNazanin" w:eastAsia="IRNazanin"/>
          <w:color w:val="111111"/>
          <w:sz w:val="28"/>
          <w:sz w:val="28"/>
          <w:szCs w:val="28"/>
          <w:rtl w:val="true"/>
          <w:lang w:bidi="fa-IR"/>
        </w:rPr>
        <w:t xml:space="preserve">سنده علی بن إبراهیم،عن أبیه،عن ابن أبی عمیر،عن حمّاد،عن الحلبی،و الثلاثة </w:t>
      </w:r>
      <w:r>
        <w:rPr>
          <w:rStyle w:val="FootnoteAnchor"/>
          <w:rtl w:val="true"/>
        </w:rPr>
        <w:footnoteReference w:id="215"/>
      </w:r>
      <w:r>
        <w:rPr>
          <w:rFonts w:ascii="IRNazanin" w:hAnsi="IRNazanin" w:eastAsia="IRNazanin"/>
          <w:color w:val="111111"/>
          <w:sz w:val="28"/>
          <w:sz w:val="28"/>
          <w:szCs w:val="28"/>
          <w:rtl w:val="true"/>
          <w:lang w:bidi="fa-IR"/>
        </w:rPr>
        <w:t>الأول عن عمر بن أذینة،عن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العجب عدول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 ذلک مع تعلّقه فی وقوع الطلاق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جواب السؤال بروایة </w:t>
      </w:r>
      <w:r>
        <w:rPr>
          <w:rStyle w:val="FootnoteAnchor"/>
          <w:rtl w:val="true"/>
        </w:rPr>
        <w:footnoteReference w:id="216"/>
      </w:r>
      <w:r>
        <w:rPr>
          <w:rFonts w:ascii="IRNazanin" w:hAnsi="IRNazanin" w:eastAsia="IRNazanin"/>
          <w:color w:val="111111"/>
          <w:sz w:val="28"/>
          <w:sz w:val="28"/>
          <w:szCs w:val="28"/>
          <w:rtl w:val="true"/>
          <w:lang w:bidi="fa-IR"/>
        </w:rPr>
        <w:t xml:space="preserve">السکونی،و بوقوعه بغیر العربیّة بروایة </w:t>
      </w:r>
      <w:r>
        <w:rPr>
          <w:rStyle w:val="FootnoteAnchor"/>
          <w:rtl w:val="true"/>
        </w:rPr>
        <w:footnoteReference w:id="217"/>
      </w:r>
      <w:r>
        <w:rPr>
          <w:rFonts w:ascii="IRNazanin" w:hAnsi="IRNazanin" w:eastAsia="IRNazanin"/>
          <w:color w:val="111111"/>
          <w:sz w:val="28"/>
          <w:sz w:val="28"/>
          <w:szCs w:val="28"/>
          <w:rtl w:val="true"/>
          <w:lang w:bidi="fa-IR"/>
        </w:rPr>
        <w:t>حفص عن أبیه،و هما عامیّان کالسکونی،و ترکه هذه الأخبار المعتبرة الأسناد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أعجب منه جمعه بینها و بین کلام ابن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 التنافی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الأخبار علی أن یکون قد تقدّم 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معنی،لأن لها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اعتدّ؟ فلا بدّ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 لأنّی قد طلّقتک،فالاعتبار بالطلاق لا بهذا القول،إلاّ أنه یکون هذا القول کالکاشف لها عن أنه لزمها حکم الطلاق،و کالموجب علیها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تجرّد ذلک من غیر أن یتقدّمه لفظ الطلاق لما کان به اعتبار علی ما قاله ابن سماعة</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کلام الشیخ</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ما فی هذا الجمع و الحمل،لأن مرجعه إلی أن الطلاق لا یقع إلاّ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عن سبق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طالق، و الحال أن الامام علیه السلام فی الخبرین </w:t>
      </w:r>
      <w:r>
        <w:rPr>
          <w:rStyle w:val="FootnoteAnchor"/>
          <w:rtl w:val="true"/>
        </w:rPr>
        <w:footnoteReference w:id="219"/>
      </w:r>
      <w:r>
        <w:rPr>
          <w:rFonts w:ascii="IRNazanin" w:hAnsi="IRNazanin" w:eastAsia="IRNazanin"/>
          <w:color w:val="111111"/>
          <w:sz w:val="28"/>
          <w:sz w:val="28"/>
          <w:szCs w:val="28"/>
          <w:rtl w:val="true"/>
          <w:lang w:bidi="fa-IR"/>
        </w:rPr>
        <w:t>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معطوفا علیه،و وقوع الطلاق بکلّ واحدة من الصیغتین صریحا،فکیف یخصّ وقوعه بإحداهما؟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معنی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واضح،لأنه إذا جعل کنایة عن الطلاق یکون دالاّ علی إنشاء الطلاق به،فإذا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اعتدّ؟یقول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طلاق،غایته أنها ما فهمت مراده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اعتدّی،فسؤالها عنه لا یوجب أن لا یکون لها معنی مع جعل الشارع معناه الطلاق،و یکون ذلک کسؤالها له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 شیء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عن وثاق الجلوس فی البیت،أو وثاق النکاح،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 ذلک؟ و أیضا فقوله فی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اعتدّی یرید بذلک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أنه کنایة،من حیث إنه قیّد وقوع الطلاق به بإرادة الطلاق و لم یقیّد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لفظ صریح،و هذا شأن الکنایات عند من یوقع بها الطلاق،فإنه یشترط فیه النیّة دون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یمکن حمله علی التقیّة حیث إنه مذهب جمیع العامّة </w:t>
      </w:r>
      <w:r>
        <w:rPr>
          <w:rStyle w:val="FootnoteAnchor"/>
          <w:rtl w:val="true"/>
        </w:rPr>
        <w:footnoteReference w:id="221"/>
      </w:r>
      <w:r>
        <w:rPr>
          <w:rFonts w:ascii="IRNazanin" w:hAnsi="IRNazanin" w:eastAsia="IRNazanin"/>
          <w:color w:val="111111"/>
          <w:sz w:val="28"/>
          <w:sz w:val="28"/>
          <w:szCs w:val="28"/>
          <w:rtl w:val="true"/>
          <w:lang w:bidi="fa-IR"/>
        </w:rPr>
        <w:t>،لأن فی الخبر ما ینافی ذلک،و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یقع الطلاق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حرام،أو بائنة،أو بتّة،أو بتلة،أو 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الطلاق یقع عند المخالف بجمیع ذلک مع النیّة،فلا یمکن حمل آخره علی التقیّة مع منافاة أوّله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حکمه بوقوع الطلاق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وقوعه بغیره من الکنایات التی هی أوضح معنی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مطلّقة،أو طلّقتک،أو من المطلّقات،أو مسرّحة،أو سرّحتک،أو مفارقة،أو فارقتک،أو من المسرّحات،أو من المفارقات،إلی غیر ذلک من الکنایات التی هی أوضح دلالة علی الطلاق من قوله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اعتدّی،بل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الفراق و السراح و ما اشتقّ منهما و من الطلاق صریح لا کنایة،لورودها فی القرآن مرادا بها الطلاق کقوله تعالی وَ سَرِّحُوهُنَّ سَراحاً جَمِیلاً </w:t>
      </w:r>
      <w:r>
        <w:rPr>
          <w:rStyle w:val="FootnoteAnchor"/>
          <w:rtl w:val="true"/>
        </w:rPr>
        <w:footnoteReference w:id="222"/>
      </w:r>
      <w:r>
        <w:rPr>
          <w:rFonts w:ascii="Amiri" w:hAnsi="Amiri" w:eastAsia="Amiri" w:cs="Amiri"/>
          <w:color w:val="111111"/>
          <w:sz w:val="28"/>
          <w:sz w:val="28"/>
          <w:szCs w:val="28"/>
          <w:rtl w:val="true"/>
          <w:lang w:bidi="ar-SA"/>
        </w:rPr>
        <w:t xml:space="preserve">أَوْ تَسْرِیحٌ بِإِحْسانٍ </w:t>
      </w:r>
      <w:r>
        <w:rPr>
          <w:rStyle w:val="FootnoteAnchor"/>
          <w:rtl w:val="true"/>
        </w:rPr>
        <w:footnoteReference w:id="223"/>
      </w:r>
      <w:r>
        <w:rPr>
          <w:rFonts w:ascii="Amiri" w:hAnsi="Amiri" w:eastAsia="Amiri" w:cs="Amiri"/>
          <w:color w:val="111111"/>
          <w:sz w:val="28"/>
          <w:sz w:val="28"/>
          <w:szCs w:val="28"/>
          <w:rtl w:val="true"/>
          <w:lang w:bidi="ar-SA"/>
        </w:rPr>
        <w:t xml:space="preserve">أَوْ فارِقُوهُنَّ بِمَعْرُوفٍ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یَتَفَرَّقا یُغْنِ اللّهُ کُلاًّ مِنْ سَعَتِهِ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فوقوع الطلاق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بمفهوم الموافقة علی وقوعه بجمیع هذه الألفاظ و ما فی معناها،و تبقی الکنایات التی لا تدخل فی مفهوم 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إما مساویة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مردودة،لعدم الدلیل،و منها قوله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خلیّة،و بریّة،و بتّة،و بتلة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نکون قد أعملنا جمیع الأخبار المعتبرة مؤیّدا بعموم الآیات و الأخبار الدالّة علی الطلاق من غیر تقیید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یضرّنا مفهوم الحصر فی قوله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الطلاق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الحصر فی الصیغتین بطریق المطابقة،و فی غیرها بطریق الالتزام،فلا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حمله علی مجرّد التأکید بقرینة قوله فی روایة </w:t>
      </w:r>
      <w:r>
        <w:rPr>
          <w:rStyle w:val="FootnoteAnchor"/>
          <w:rtl w:val="true"/>
        </w:rPr>
        <w:footnoteReference w:id="227"/>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أن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أداة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 هذا حصر المبتدأ فی خبره،لأن ذلک غیر مطّرد کما هو محقّق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الکلام الفصیح مجرّدا عن الحصر،و تقدّم مثله فی أخبار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بهذا القول لکان فی غایة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أنه خلاف الإجماع قد تکلّمنا علیه غیر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خیّرها و 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الطلاق،فإن اختارته أو سکتت و لو لحظة فلا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اختارت نفسها فی الحال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الفرقة بائنة،و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رجعیّة،و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له،و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خیّرها و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علماء الإسلام ممّن عدا الأصحاب علی جواز تفویض الزوج أمر الطلاق إلی المرأة و تخییرها فی نفسها ناویا به الطلاق،و وقوع الطلاق لو اختارت نفسها،و کون ذلک بمنزلة توکیلها فی الطلاق،و جعل التخییر کنایة عنه أو تملیکا لها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فیه أن النبی صلّی اللّه علیه و آله و سلّم خیّر </w:t>
      </w:r>
      <w:r>
        <w:rPr>
          <w:rStyle w:val="FootnoteAnchor"/>
          <w:rtl w:val="true"/>
        </w:rPr>
        <w:footnoteReference w:id="229"/>
      </w:r>
      <w:r>
        <w:rPr>
          <w:rFonts w:ascii="Amiri" w:hAnsi="Amiri" w:eastAsia="Amiri" w:cs="Amiri"/>
          <w:color w:val="111111"/>
          <w:sz w:val="28"/>
          <w:sz w:val="28"/>
          <w:szCs w:val="28"/>
          <w:rtl w:val="true"/>
          <w:lang w:bidi="ar-SA"/>
        </w:rPr>
        <w:t xml:space="preserve">نساءه بین المقام معه و بین مفارقته لمّا نزل قوله تعالی یا أَیُّهَا النَّبِیُّ قُلْ لِأَزْواجِکَ </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الآیة و التی بعدها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الأصحاب فاختلفوا،فذهب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ابن الجنید </w:t>
      </w:r>
      <w:r>
        <w:rPr>
          <w:rStyle w:val="FootnoteAnchor"/>
          <w:rtl w:val="true"/>
        </w:rPr>
        <w:footnoteReference w:id="231"/>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232"/>
      </w:r>
      <w:r>
        <w:rPr>
          <w:rFonts w:ascii="IRNazanin" w:hAnsi="IRNazanin" w:eastAsia="IRNazanin"/>
          <w:color w:val="111111"/>
          <w:sz w:val="28"/>
          <w:sz w:val="28"/>
          <w:szCs w:val="28"/>
          <w:rtl w:val="true"/>
          <w:lang w:bidi="fa-IR"/>
        </w:rPr>
        <w:t xml:space="preserve">،و السیّد المرتضی </w:t>
      </w:r>
      <w:r>
        <w:rPr>
          <w:rStyle w:val="FootnoteAnchor"/>
          <w:rtl w:val="true"/>
        </w:rPr>
        <w:footnoteReference w:id="233"/>
      </w:r>
      <w:r>
        <w:rPr>
          <w:rFonts w:ascii="IRNazanin" w:hAnsi="IRNazanin" w:eastAsia="IRNazanin"/>
          <w:color w:val="111111"/>
          <w:sz w:val="28"/>
          <w:sz w:val="28"/>
          <w:szCs w:val="28"/>
          <w:rtl w:val="true"/>
          <w:lang w:bidi="fa-IR"/>
        </w:rPr>
        <w:t xml:space="preserve">،و ظاهر ابنی بابویه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وقوعه به أیضا إذا اختارت نفسها بعد تخییره لها علی الفور مع اجتماع شرائط الطلاق من الاستبراء و سماع الشاهدین ذلک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w:t>
      </w:r>
      <w:r>
        <w:rPr>
          <w:rStyle w:val="FootnoteAnchor"/>
          <w:rtl w:val="true"/>
        </w:rPr>
        <w:footnoteReference w:id="235"/>
      </w:r>
      <w:r>
        <w:rPr>
          <w:rFonts w:ascii="IRNazanin" w:hAnsi="IRNazanin" w:eastAsia="IRNazanin"/>
          <w:color w:val="111111"/>
          <w:sz w:val="28"/>
          <w:sz w:val="28"/>
          <w:szCs w:val="28"/>
          <w:rtl w:val="true"/>
          <w:lang w:bidi="fa-IR"/>
        </w:rPr>
        <w:t xml:space="preserve">و المتأخّرون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عدم وقوعه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التردّد فیه إن لم یکن میله إلی الأول، لأنه نسب الحکم بعدم صحّته إلی الأکثر ساکتا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الخلاف اختلاف الروایات الدالّة علی القولین،إلاّ أن أکثرها و أوضحها سندا ما دلّ علی الوقوع،أورد الشیخ فی التهذیب منها ستّة أخبار أکثرها من الموثّق و فیها الحسن أو الصحیح،و ذکر أنه ذکر طرفا من الأخبار الدالّة علی الوقوع به،فمنها صحیحة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المخیّرة تبین من ساعتها من غیر طلاق و لا میراث بینهم،لأن العصمة قد بانت منها ساعة کان ذلک منها و من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محمد بن مسلم و زرارة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إلاّ علی طهر من غیر جماع بشهود</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زرارة أیضا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خیّر امرأته،فقال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الخیار لهما ما داما فی مجلسهما،فإذا تفرّقا فلا خیار لها</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حجّة المانع أربع روایات بعضها ضعیف السند و بعضها من الموثّق،منها روایة العیص بن القاسم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خیّر امرأته فاختارت نفسها بانت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إنما هذا شیء کان لرسول اللّه صلّی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علیه و آله و سلّم خاصّة أمر بذلک ففعل،و لو اخترن أنفسهنّ لطلّقن و هو قول اللّه تعالی قُلْ لِأَزْواجِکَ إِنْ کُنْتُنَّ تُرِدْنَ الْحَیاةَ الدُّنْیا وَ زِینَتَها فَتَعالَیْنَ أُمَتِّعْکُنَّ وَ أُسَرِّحْکُنَّ سَراحاً جَمِیلاً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أباک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خیّر نساءه فاخترن اللّه و رسوله،فلم یمسکهنّ علی طلاق،و لو اخترن أنفسهنّ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حدیث کان یرویه أبی عن عائشة و ما للناس و الخیار؟إنما هذا شیء خصّ اللّه به رسوله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المانعون عن الأخبار الدالّة علی الوقوع بحملها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نظروا إلی أنها أکثر و أوضح سندا و أظهر دلالة لکان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فیها الصحیح أو الحسن و الموثّق،و لیس فیها ضعیف،بخلاف أخبار المنع،فإن فیها الضعیف و المرسل و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 فلأن نفی البینونة فی الأول أعمّ من نفی الوقوع،لجواز وقوعه رجعیّا،فلا دلالة له علی منعه مطلقا، فإذا حملت أخبار الوقوع علی کونه رجعیّا لم یتعارض علی تقدیر أن تکون مکافئة فکیف و حالها ما رأیت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حمل العلاّمة فی المختلف </w:t>
      </w:r>
      <w:r>
        <w:rPr>
          <w:rStyle w:val="FootnoteAnchor"/>
          <w:rtl w:val="true"/>
        </w:rPr>
        <w:footnoteReference w:id="241"/>
      </w:r>
      <w:r>
        <w:rPr>
          <w:rFonts w:ascii="IRNazanin" w:hAnsi="IRNazanin" w:eastAsia="IRNazanin"/>
          <w:color w:val="111111"/>
          <w:sz w:val="28"/>
          <w:sz w:val="28"/>
          <w:szCs w:val="28"/>
          <w:rtl w:val="true"/>
          <w:lang w:bidi="fa-IR"/>
        </w:rPr>
        <w:t xml:space="preserve">لأخبار الوقوع علی ما إذا طلّقت بعد التخییر فغیر سدید،لأن ذلک یقتضی کون تخییرها وکالة،و معها لا یشترط فیه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وقوعه فی المجلس و لا علی الفور،خلاف ما دلّت علیه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فاعلم أن القائلین بوقوعه به اختلفوا فی أنه هل یقع طلاقا رجعیّا،أو بائنا؟فقال ابن أبی عقیل </w:t>
      </w:r>
      <w:r>
        <w:rPr>
          <w:rStyle w:val="FootnoteAnchor"/>
          <w:rtl w:val="true"/>
        </w:rPr>
        <w:footnoteReference w:id="242"/>
      </w:r>
      <w:r>
        <w:rPr>
          <w:rFonts w:ascii="IRNazanin" w:hAnsi="IRNazanin" w:eastAsia="IRNazanin"/>
          <w:color w:val="111111"/>
          <w:sz w:val="28"/>
          <w:sz w:val="28"/>
          <w:szCs w:val="28"/>
          <w:rtl w:val="true"/>
          <w:lang w:bidi="fa-IR"/>
        </w:rPr>
        <w:t xml:space="preserve">یقع رجعیّا،لروایة زرارة السابقة </w:t>
      </w:r>
      <w:r>
        <w:rPr>
          <w:rStyle w:val="FootnoteAnchor"/>
          <w:rtl w:val="true"/>
        </w:rPr>
        <w:footnoteReference w:id="243"/>
      </w:r>
      <w:r>
        <w:rPr>
          <w:rFonts w:ascii="IRNazanin" w:hAnsi="IRNazanin" w:eastAsia="IRNazanin"/>
          <w:color w:val="111111"/>
          <w:sz w:val="28"/>
          <w:sz w:val="28"/>
          <w:szCs w:val="28"/>
          <w:rtl w:val="true"/>
          <w:lang w:bidi="fa-IR"/>
        </w:rPr>
        <w:t>عن أبی جعفر علیه السلام 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فإن طلّقت نفسها ثلاثا قبل أن یتفرّقا من مجلسهما،قال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أکثر من واحدة،و هو أحقّ برجعتها قبل أن تنقضی عدّتها،فقد خیّر رسول اللّه صلّی اللّه علیه و آله و سلّم نساءه فاخترنه،فکان ذلک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اخترن أنفسهنّ لبنّ؟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ظنّک برسول اللّه صلّی اللّه علیه و آله و سلّم لو اخترن أنفسهنّ أ کان یمسکهنّ؟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بائنة،لروایة زرارة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اختارت نفسها فهی تطلیقة بائنة،و هو خاطب من الخطّاب</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روایة یزید الکناسی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 المخیّرة من زوجها شیئا فی عدّتها،لأن العصمة قد انقطعت فیما بینها و بین زوجها من ساعتها،فلا رجعة له علیها،و لا میراث بینهما</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ابن الجنید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التخییر بعوض کان بائنا کالطلاق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کان رجعیّا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جمع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الجمع بینهما بحمل البائن علی تخییر من لا عدّة لها کغیر المدخول بها و الیائسة،و الرجعی علی ما </w:t>
      </w:r>
      <w:r>
        <w:rPr>
          <w:rStyle w:val="FootnoteAnchor"/>
          <w:rtl w:val="true"/>
        </w:rPr>
        <w:footnoteReference w:id="247"/>
      </w:r>
      <w:r>
        <w:rPr>
          <w:rFonts w:ascii="IRNazanin" w:hAnsi="IRNazanin" w:eastAsia="IRNazanin"/>
          <w:color w:val="111111"/>
          <w:sz w:val="28"/>
          <w:sz w:val="28"/>
          <w:szCs w:val="28"/>
          <w:rtl w:val="true"/>
          <w:lang w:bidi="fa-IR"/>
        </w:rPr>
        <w:t>لها عدّة رجعیّة،لأن التخییر جائز للجمیع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هنا أمور یتوقّف علیها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النصوص و فتوی المجوّزین أن الطلاق یحصل بقولها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اخترت نفسی،أو اخترت الفراق،أو الطلاق،أو نحو ذلک ممّا یدلّ علی إرادته، و فی الاکتفاء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اخترت،مجرّدا بقصد الطلاق وجهان،من أنه کنایة فیقع بالنیّة،و من کونه أعمّ من اختیار الفراق،بخلاف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نفسی،و نحوه، فإن فیه إشعارا بالفراق و إن احتمل غیره،فکان کنایة یقع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بوقوعه حینئذ صدّقت فی دعواها إرادة الفراق و إن کذّبها الزوج،لأن ذلک لا یعلم إلاّ من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الأزواج،فکاختیار نفسها،لأنها لا تصلح للأزواج إلاّ بمفارقته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وقوعه بذلک،لأن الزوج من جملة الأزواج،و هی لا تصلح إلاّ لواحد،فهو کما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الکنایة محتملة،و إنما تفید مع النیّة،و الفرض کونها حاصلة هنا،و اللفظ ظاهر فی إرادة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الروایة اشتراط وقوع الاختیار من المرأة فی المجلس</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بمضمونها أفتی ابن أبی عقیل،فقال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الخیار عند آل الرّسول علیهم السلام أن یخیّر الرجل امرأته و یجعل أمرها إلیها فی أن تختار نفسها أو تختاره بشهادة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شاهدین فی قبل عدّتها،فإن اختارت نفسها فی المجلس فهی تطلیقة واحدة</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إطلاقه أنه لا فرق بین طول المجلس و قصره،و لا بین تخلّل کلام أجنبی بین التخییر و الاختیار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بأنه إن جعل بمنزلة عقد التملیک لم تکن العبرة بالمجلس بل بالمقارنة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 بمنزلة التوکیل لم یکن المجلس أیضا معتبرا،بل یجوز مع التراخی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مقتضی الروایة أنه حکم برأسه،و للمجلس فیه أثرا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یجعل المجلس کنایة عن اتّصال قبولها بتخییره،فیعتبر الاتّصال العرفی، و المجلس کنایة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صرّح ابن الجنید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 الرجل أن یخیّر امرأته اعتزلها شهرا،و کان علی طهر من غیر جماع فی مثل الحال التی لو أراد أن یطلّقها فیه طلّقها،ثمَّ خیّرها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خیّرتک و قد جعلت أمرک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 ذلک بشهادة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اختارت نفسها من غیر أن تتشاغل بحدیث من قول أو فعل کان یمکنها أن لا تفعله صحّ اختیارها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اختارت بعد فعلها ذلک لم یکن اختیارها ماضیا</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مبنیّ علی أنه بمنزلة التملیک،فیعتبر فیه اتّصال الإیجاب بالقبول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الجمع بجعل المجلس غیر قادح فی الاتّصال المعتبر،کما لا یقدح الفصل القلیل و التنفّس و السعال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51"/>
      </w:r>
      <w:r>
        <w:rPr>
          <w:rFonts w:ascii="IRNazanin" w:hAnsi="IRNazanin" w:eastAsia="IRNazanin"/>
          <w:color w:val="111111"/>
          <w:sz w:val="28"/>
          <w:sz w:val="28"/>
          <w:szCs w:val="28"/>
          <w:rtl w:val="true"/>
          <w:lang w:bidi="fa-IR"/>
        </w:rPr>
        <w:t xml:space="preserve">فی النکاح أن الفصل بما یکون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متعلّقات العقد لا یقدح،و أنه فی التذکرة اکتفی بوقوع القبول فی المجلس، فیکون ما 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الخلاف ما لو جعل التخییر علی الوجه المدلول علیه بلفظه،بأن یرید منها أن تتخیّر بلفظه أو ما أدّی معناه،أما لو کان مراده من التخییر توکیلها فی الطلاق إن شاءت،کان ذلک جائزا بغیر خلاف عند من جوّز وکالة المرأة فیه،و لم یشترط المقارنة بین الإیجاب و القبول کغیره من الوکالات، و کان فرضها حینئذ إیقاعه بلفظ الطلاق المعهود و ما أدّاه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العامّة </w:t>
      </w:r>
      <w:r>
        <w:rPr>
          <w:rStyle w:val="FootnoteAnchor"/>
          <w:rtl w:val="true"/>
        </w:rPr>
        <w:footnoteReference w:id="252"/>
      </w:r>
      <w:r>
        <w:rPr>
          <w:rFonts w:ascii="IRNazanin" w:hAnsi="IRNazanin" w:eastAsia="IRNazanin"/>
          <w:color w:val="111111"/>
          <w:sz w:val="28"/>
          <w:sz w:val="28"/>
          <w:szCs w:val="28"/>
          <w:rtl w:val="true"/>
          <w:lang w:bidi="fa-IR"/>
        </w:rPr>
        <w:t>لم یفرّقوا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تملیک للطلاق أو توکیل فیه،و أنه یتأدّی باختیارها الفراق بلفظ الطلاق و بلفظ الاختیار و ما أدّی معناهما،بناء علی أن جمیع ذلک کنایة عن الطلاق أو طلاق صریح،و أنه یقع بالأمرین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هذا التخییر ما یشترط فی الطلاق من استبراء المرأة و سماع شاهدین نطقهما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یکفی سماعهما نطقها خاصّة،أو یعتبر سماعهما نطقهما معا؟ظاهر الروایة </w:t>
      </w:r>
      <w:r>
        <w:rPr>
          <w:rStyle w:val="FootnoteAnchor"/>
          <w:rtl w:val="true"/>
        </w:rPr>
        <w:footnoteReference w:id="253"/>
      </w:r>
      <w:r>
        <w:rPr>
          <w:rFonts w:ascii="IRNazanin" w:hAnsi="IRNazanin" w:eastAsia="IRNazanin"/>
          <w:color w:val="111111"/>
          <w:sz w:val="28"/>
          <w:sz w:val="28"/>
          <w:szCs w:val="28"/>
          <w:rtl w:val="true"/>
          <w:lang w:bidi="fa-IR"/>
        </w:rPr>
        <w:t xml:space="preserve">و الفتوی الأول </w:t>
      </w:r>
      <w:r>
        <w:rPr>
          <w:rStyle w:val="FootnoteAnchor"/>
          <w:rtl w:val="true"/>
        </w:rPr>
        <w:footnoteReference w:id="254"/>
      </w:r>
      <w:r>
        <w:rPr>
          <w:rFonts w:ascii="IRNazanin" w:hAnsi="IRNazanin" w:eastAsia="IRNazanin"/>
          <w:color w:val="111111"/>
          <w:sz w:val="28"/>
          <w:sz w:val="28"/>
          <w:szCs w:val="28"/>
          <w:rtl w:val="true"/>
          <w:lang w:bidi="fa-IR"/>
        </w:rPr>
        <w:t>،و أن الفراق یقع بمجموع الأمرین،فیعتبر سماعهما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حینئذ منزلة الخلع حیث یقع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الکراهیة</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من جانبها و الطلاق من جانبه،و إن اختلفا فی کون الطلاق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من جانبها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الاکتفاء بسماع اختیارها،لأن الفراق إنما حصل به، و لهذا لو ردّته أو اختارته لم یقع،فیکون ذلک بمنزلة تفویض الطلاق إلیها،فلا یشترط إلاّ سماع ما دلّ علی الطلاق،لا سماع ما هو بمنزلة الوکالة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الرجوع فی التخییر ما لم تتخیّر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الظاهر من روایة </w:t>
      </w:r>
      <w:r>
        <w:rPr>
          <w:rStyle w:val="FootnoteAnchor"/>
          <w:rtl w:val="true"/>
        </w:rPr>
        <w:footnoteReference w:id="256"/>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الخیار لهما ما داما فی مجلسهما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إن کان تملیکا فالرجوع فیه قبل القبول جائز،و إن کان توکیلا فکذلک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الخیار لهما ما داما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فسخه لکلّ منهما فی المجلس و إن وقع التخییر من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یشکل من جانبها مطلقا،إذ لا خیار لها فی الطلاق مطلقا،و من جانبه لو کان بائنا،إلاّ أن الأمر فیه أسهل،لإمکان تخصیصه بالرجعی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یؤیّد کون المجلس کنایة عن زمان الإیجاب و القبول،أعنی تخییره لها و اختیارها،فإذا انقضی ذلک فقد انقضی المجلس الذی هو عبارة عنهما،فلیس لها الاختیار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 الاختیار إلی وقت بعینه فاختارت قبله جاز اختیارها،و إن اختارت بعده لم یجز</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یشکل علی إطلاقه باشتراطه اتّصال اختیارها بقوله،فلا یناسبه توقیته بمدّة تزید علی ذلک،إلاّ أن یتکلّف توقیته بمدّة یسیرة لا تنافیه، بحیث یمکن فیه فرض وقوع اختیارها أو بعضه خارج الوقت المحدود مع مراعاة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نعم،من جعله توکیلا جوّز توقیته بمدّة </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طلّقت فلانة؟فقال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نعم،وقع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مخصوصة،و منع من اختیارها بعدها،کما لو وکّلها فی الطلاق فی وقت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حینئذ تراخی جوابها إلی آخر المدّة،بخلاف ما إذا جعل تملیکا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یقع إنشاء کما نبّه علیه سابقا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الشیخ فی النهایة </w:t>
      </w:r>
      <w:r>
        <w:rPr>
          <w:rStyle w:val="FootnoteAnchor"/>
          <w:rtl w:val="true"/>
        </w:rPr>
        <w:footnoteReference w:id="259"/>
      </w:r>
      <w:r>
        <w:rPr>
          <w:rFonts w:ascii="IRNazanin" w:hAnsi="IRNazanin" w:eastAsia="IRNazanin"/>
          <w:color w:val="111111"/>
          <w:sz w:val="28"/>
          <w:sz w:val="28"/>
          <w:szCs w:val="28"/>
          <w:rtl w:val="true"/>
          <w:lang w:bidi="fa-IR"/>
        </w:rPr>
        <w:t xml:space="preserve">و أتباعه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روایة السکونی عن الصادق علیه السلام،عن أبیه،عن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امرأتک؟فیقول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طلّقها حینئذٍ</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إعادة السؤال علی سبیل الإنشاء، و الصریح فی الصریح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تابع للفظ السؤال،فإذا کان صریحا کان الجواب صریحا فیما السؤال صریح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إذا 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ذمّتک مائة،فقال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 إقرارا و حکم علیه بها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بضعف السّند،و بأنه لا یلزم من 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السؤال أن یکون بمنزلة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الأصل ممنوع علی ما مرّ </w:t>
      </w:r>
      <w:r>
        <w:rPr>
          <w:rStyle w:val="FootnoteAnchor"/>
          <w:rtl w:val="true"/>
        </w:rPr>
        <w:footnoteReference w:id="262"/>
      </w:r>
      <w:r>
        <w:rPr>
          <w:rFonts w:ascii="IRNazanin" w:hAnsi="IRNazanin" w:eastAsia="IRNazanin"/>
          <w:color w:val="111111"/>
          <w:sz w:val="28"/>
          <w:sz w:val="28"/>
          <w:szCs w:val="28"/>
          <w:rtl w:val="true"/>
          <w:lang w:bidi="fa-IR"/>
        </w:rPr>
        <w:t>،فإنه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طلّقت فلانة، لا یقع عند الجماعة </w:t>
      </w:r>
      <w:r>
        <w:rPr>
          <w:rStyle w:val="FootnoteAnchor"/>
          <w:rtl w:val="true"/>
        </w:rPr>
        <w:footnoteReference w:id="263"/>
      </w:r>
      <w:r>
        <w:rPr>
          <w:rFonts w:ascii="IRNazanin" w:hAnsi="IRNazanin" w:eastAsia="IRNazanin"/>
          <w:color w:val="111111"/>
          <w:sz w:val="28"/>
          <w:sz w:val="28"/>
          <w:szCs w:val="28"/>
          <w:rtl w:val="true"/>
          <w:lang w:bidi="fa-IR"/>
        </w:rPr>
        <w:t>،فکذا ما 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صحّته کذلک تقتضی صحّة سائر العقود به،و هم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خصّوا الطلاق بالروایة لا بما تکلّف من الجواب،و من ثمَّ لم یجیزوا البیع و النکاح و غیرهما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ضعیفة،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فالقول بالمنع فی الجمیع أوضح،و إن جوّزنا وقوعه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للفرق بین الملفوظ و المقدّر فی صیغ العقود و الإیقاعات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احتجّ العلاّمة </w:t>
      </w:r>
      <w:r>
        <w:rPr>
          <w:rStyle w:val="FootnoteAnchor"/>
          <w:rtl w:val="true"/>
        </w:rPr>
        <w:footnoteReference w:id="264"/>
      </w:r>
      <w:r>
        <w:rPr>
          <w:rFonts w:ascii="IRNazanin" w:hAnsi="IRNazanin" w:eastAsia="IRNazanin"/>
          <w:color w:val="111111"/>
          <w:sz w:val="28"/>
          <w:sz w:val="28"/>
          <w:szCs w:val="28"/>
          <w:rtl w:val="true"/>
          <w:lang w:bidi="fa-IR"/>
        </w:rPr>
        <w:t xml:space="preserve">و غیره </w:t>
      </w:r>
      <w:r>
        <w:rPr>
          <w:rStyle w:val="FootnoteAnchor"/>
          <w:rtl w:val="true"/>
        </w:rPr>
        <w:footnoteReference w:id="265"/>
      </w:r>
      <w:r>
        <w:rPr>
          <w:rFonts w:ascii="IRNazanin" w:hAnsi="IRNazanin" w:eastAsia="IRNazanin"/>
          <w:color w:val="111111"/>
          <w:sz w:val="28"/>
          <w:sz w:val="28"/>
          <w:szCs w:val="28"/>
          <w:rtl w:val="true"/>
          <w:lang w:bidi="fa-IR"/>
        </w:rPr>
        <w:t>للمنع بروایة البزنطی فی جامعه عن محمد بن سماعة،عن محمد بن مسلم،عن الباقر علیه السلام فی رجل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حرام،أو بائنة،أو بتّة،أو خلیّة،أو بریّة،فقال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بشیء،إنما الطلاق أن یقول لها فی قبل عدّتها قبل أن یجامعها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طالق،و یشهد علی ذلک رجلین عدلین</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أوضح دلالة علی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الصیغ المتنازع فی وقوعه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سالمة من إضافة ما تقدّم </w:t>
      </w:r>
      <w:r>
        <w:rPr>
          <w:rStyle w:val="FootnoteAnchor"/>
          <w:rtl w:val="true"/>
        </w:rPr>
        <w:footnoteReference w:id="267"/>
      </w:r>
      <w:r>
        <w:rPr>
          <w:rFonts w:ascii="IRNazanin" w:hAnsi="IRNazanin" w:eastAsia="IRNazanin"/>
          <w:color w:val="111111"/>
          <w:sz w:val="28"/>
          <w:sz w:val="28"/>
          <w:szCs w:val="28"/>
          <w:rtl w:val="true"/>
          <w:lang w:bidi="fa-IR"/>
        </w:rPr>
        <w:t>فی روایة محمد بن مسلم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صحّت لکانت أجود فی الدلالة علی نفی تلک الأقوال،مع أن راوی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الزیادة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اعتدّی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أنّا حیث لا نحکم بوقوع الطلاق به إنشاء لا نوقعه إقرارا إذا علمنا أنه لم یقع منه غیره،أما مع الشک فیحکم بکونه إقرارا،إلاّ أن ذلک خارج عن موضع النزاع،و أطلق ابن إدریس </w:t>
      </w:r>
      <w:r>
        <w:rPr>
          <w:rStyle w:val="FootnoteAnchor"/>
          <w:rtl w:val="true"/>
        </w:rPr>
        <w:footnoteReference w:id="268"/>
      </w:r>
      <w:r>
        <w:rPr>
          <w:rFonts w:ascii="IRNazanin" w:hAnsi="IRNazanin" w:eastAsia="IRNazanin"/>
          <w:color w:val="111111"/>
          <w:sz w:val="28"/>
          <w:sz w:val="28"/>
          <w:szCs w:val="28"/>
          <w:rtl w:val="true"/>
          <w:lang w:bidi="fa-IR"/>
        </w:rPr>
        <w:t>کونه إقرارا بطلاق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العلاّمة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فارقت،أو خلّیت،أو أبنت؟فقال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 یکن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الصیغة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تجریدها عن الشرط و الصفة فی قول مشهور، لم أقف فیه علی مخالف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 الإقرار،فیقبل منه و یدیّن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مع القصد،إنما الکلام مع الجهل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ما قلناه من الحکم بکونه إقرارا إلاّ مع العلم بانتفاء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فی ذلک إلی القرائن المفیدة لکونه یرید الإنشاء أو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یحکم علیه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لم یصحّحه إنشاء،و لم یدلّ دلیل علی نفی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إرادة الإنشاء بذلک فالأجود قبول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غایتها أن تفید جعل ما ذکر فی لفظ السؤال إنشاء،و ذلک غیر کاف فی إنشاء الطلاق لو صرّح به،لأنه کنایة عن الطلاق و لم نقل بوقوعه به فکیف مع الإتیان بلفظ یدلّ علیه خاصّة؟و یأتی عند القائل بوقوعه بالکنایة مطلقا مع النیّة صحّته هنا مع نیّته لو أقمنا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ضعف مستنده،فإنه لیس علیه نصّ، و إنما أوردوا علیه أدلّة ظاهریّة،کقولهم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النکاح أمر ثابت متحقّق فلا یزول إلاّ بسبب متحقّق،و وقوعه مع الشرط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عدم الشرط إجماعی،و لا دلیل علی صحّته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کلّه یندفع بعموم الأدلّة الدالّة علی ثبوت حکم الطلاق حیث یقع،أعمّ من کونه منجّزا و معلّقا علی شرط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أقف فیه علی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به عن دعوی الإجماع علیه،فإن عدم الوقوف علی المخالف لا یکفی فی تحقّق الإجماع الذی یصیر حجّة من حیث دخول المعصوم فی جملة أقوالهم،لجواز أن یکون هناک قائل بوقوعه کذلک و لم یقف المصنّف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الأصحاب من اعتدّ بمثل ذلک فی ثبوت الإجماع و حجّیته،بل صرّح ابن إدریس </w:t>
      </w:r>
      <w:r>
        <w:rPr>
          <w:rStyle w:val="FootnoteAnchor"/>
          <w:rtl w:val="true"/>
        </w:rPr>
        <w:footnoteReference w:id="270"/>
      </w:r>
      <w:r>
        <w:rPr>
          <w:rFonts w:ascii="IRNazanin" w:hAnsi="IRNazanin" w:eastAsia="IRNazanin"/>
          <w:color w:val="111111"/>
          <w:sz w:val="28"/>
          <w:sz w:val="28"/>
          <w:szCs w:val="28"/>
          <w:rtl w:val="true"/>
          <w:lang w:bidi="fa-IR"/>
        </w:rPr>
        <w:t>هنا بثبوت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المصنّف أسدّ و أسلم من التحکّمات فی 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71"/>
      </w:r>
      <w:r>
        <w:rPr>
          <w:rFonts w:ascii="IRNazanin" w:hAnsi="IRNazanin" w:eastAsia="IRNazanin"/>
          <w:color w:val="111111"/>
          <w:sz w:val="28"/>
          <w:sz w:val="28"/>
          <w:szCs w:val="28"/>
          <w:rtl w:val="true"/>
          <w:lang w:bidi="fa-IR"/>
        </w:rPr>
        <w:t xml:space="preserve">أن الظهار یصحّ تعلیقه علی الشرط،و به نصوص </w:t>
      </w:r>
      <w:r>
        <w:rPr>
          <w:rStyle w:val="FootnoteAnchor"/>
          <w:rtl w:val="true"/>
        </w:rPr>
        <w:footnoteReference w:id="272"/>
      </w:r>
      <w:r>
        <w:rPr>
          <w:rFonts w:ascii="IRNazanin" w:hAnsi="IRNazanin" w:eastAsia="IRNazanin"/>
          <w:color w:val="111111"/>
          <w:sz w:val="28"/>
          <w:sz w:val="28"/>
          <w:szCs w:val="28"/>
          <w:rtl w:val="true"/>
          <w:lang w:bidi="fa-IR"/>
        </w:rPr>
        <w:t>تفیده،و ذلک یؤنس بقبول مثل هذه الأحکام التعلیق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وقوع الإیلاء معلّقا،و من 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w:t>
      </w:r>
      <w:r>
        <w:rPr>
          <w:rStyle w:val="FootnoteAnchor"/>
          <w:rtl w:val="true"/>
        </w:rPr>
        <w:footnoteReference w:id="273"/>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 علیه بعموم </w:t>
      </w:r>
      <w:r>
        <w:rPr>
          <w:rStyle w:val="FootnoteAnchor"/>
          <w:rtl w:val="true"/>
        </w:rPr>
        <w:footnoteReference w:id="275"/>
      </w:r>
      <w:r>
        <w:rPr>
          <w:rFonts w:ascii="IRNazanin" w:hAnsi="IRNazanin" w:eastAsia="IRNazanin"/>
          <w:color w:val="111111"/>
          <w:sz w:val="28"/>
          <w:sz w:val="28"/>
          <w:szCs w:val="28"/>
          <w:rtl w:val="true"/>
          <w:lang w:bidi="fa-IR"/>
        </w:rPr>
        <w:t>القرآن الدالّ علی وقوعه من غیر تقیید،السالم عن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الدلیل وارد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یشمل الجمیع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تعلیقه حکمة لا تحصل بالمنجّز،فإن المرأة قد تخالف الرجل فی بعض مقاصده فتفعل ما یکرهه و تمتنع عمّا یرغب فیه،و یکره الرجل طلاقها من حیث إنه أبغض المباحات إلی اللّه تعالی،و من حیث إنه یرجو موافقتها فیحتاج إلی تعلیق الطلاق بفعل ما یکرهه أو ترک ما یریده،فإما أن تمتنع و تفعل فیحصل </w:t>
      </w:r>
    </w:p>
    <w:p>
      <w:pPr>
        <w:pStyle w:val="BookText"/>
        <w:rPr/>
      </w:pPr>
      <w:r>
        <w:rPr>
          <w:rFonts w:ascii="IRNazanin" w:hAnsi="IRNazanin" w:eastAsia="IRNazanin"/>
          <w:color w:val="111111"/>
          <w:sz w:val="28"/>
          <w:sz w:val="28"/>
          <w:szCs w:val="28"/>
          <w:rtl w:val="true"/>
          <w:lang w:bidi="fa-IR"/>
        </w:rPr>
        <w:t>و لو فسّر الطلقة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باثنتین أو ثلاث،قیل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واحدة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طالق،و یلغو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غرضه،أو تخالف فتکون هی المختارة للطلاق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77"/>
      </w:r>
      <w:r>
        <w:rPr>
          <w:rFonts w:ascii="IRNazanin" w:hAnsi="IRNazanin" w:eastAsia="IRNazanin"/>
          <w:color w:val="111111"/>
          <w:sz w:val="28"/>
          <w:sz w:val="28"/>
          <w:szCs w:val="28"/>
          <w:rtl w:val="true"/>
          <w:lang w:bidi="fa-IR"/>
        </w:rPr>
        <w:t>فی خبر من علّق طلاق امرأة علی تزویجها و سؤاله النبی صلّی اللّه علیه و آله و سلّم فأجابه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قبل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یجبه بأن الطلاق المعلّق علی شرط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بالشرط المعلّق علیه هو ما یحتمل وقوعه و عدمه،کدخول الدار، و بالصفة ما لا بدّ من وقوعه عادة،کطلوع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فسّر الطلقة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الأصحاب علی أن الطلاق بالعدد بلفظ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مجموعه،و أنه یشترط لوقوع العدد تخلّل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اختلفوا فی أنه هل یقع باطلا من رأس،أو یقع منه واحدة و یلغو الزائد؟فذهب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w:t>
      </w:r>
      <w:r>
        <w:rPr>
          <w:rStyle w:val="FootnoteAnchor"/>
          <w:rtl w:val="true"/>
        </w:rPr>
        <w:footnoteReference w:id="278"/>
      </w:r>
      <w:r>
        <w:rPr>
          <w:rFonts w:ascii="IRNazanin" w:hAnsi="IRNazanin" w:eastAsia="IRNazanin"/>
          <w:color w:val="111111"/>
          <w:sz w:val="28"/>
          <w:sz w:val="28"/>
          <w:szCs w:val="28"/>
          <w:rtl w:val="true"/>
          <w:lang w:bidi="fa-IR"/>
        </w:rPr>
        <w:t xml:space="preserve">، و تلمیذه القاضی </w:t>
      </w:r>
      <w:r>
        <w:rPr>
          <w:rStyle w:val="FootnoteAnchor"/>
          <w:rtl w:val="true"/>
        </w:rPr>
        <w:footnoteReference w:id="279"/>
      </w:r>
      <w:r>
        <w:rPr>
          <w:rFonts w:ascii="IRNazanin" w:hAnsi="IRNazanin" w:eastAsia="IRNazanin"/>
          <w:color w:val="111111"/>
          <w:sz w:val="28"/>
          <w:sz w:val="28"/>
          <w:szCs w:val="28"/>
          <w:rtl w:val="true"/>
          <w:lang w:bidi="fa-IR"/>
        </w:rPr>
        <w:t xml:space="preserve">،و المرتضی </w:t>
      </w:r>
      <w:r>
        <w:rPr>
          <w:rStyle w:val="FootnoteAnchor"/>
          <w:rtl w:val="true"/>
        </w:rPr>
        <w:footnoteReference w:id="280"/>
      </w:r>
      <w:r>
        <w:rPr>
          <w:rFonts w:ascii="IRNazanin" w:hAnsi="IRNazanin" w:eastAsia="IRNazanin"/>
          <w:color w:val="111111"/>
          <w:sz w:val="28"/>
          <w:sz w:val="28"/>
          <w:szCs w:val="28"/>
          <w:rtl w:val="true"/>
          <w:lang w:bidi="fa-IR"/>
        </w:rPr>
        <w:t xml:space="preserve">فی أحد قولیه،و ابن إدریس </w:t>
      </w:r>
      <w:r>
        <w:rPr>
          <w:rStyle w:val="FootnoteAnchor"/>
          <w:rtl w:val="true"/>
        </w:rPr>
        <w:footnoteReference w:id="281"/>
      </w:r>
      <w:r>
        <w:rPr>
          <w:rFonts w:ascii="IRNazanin" w:hAnsi="IRNazanin" w:eastAsia="IRNazanin"/>
          <w:color w:val="111111"/>
          <w:sz w:val="28"/>
          <w:sz w:val="28"/>
          <w:szCs w:val="28"/>
          <w:rtl w:val="true"/>
          <w:lang w:bidi="fa-IR"/>
        </w:rPr>
        <w:t xml:space="preserve">،و المصنّف، و باقی المتأخّرین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الثانی،لوجود المقتضی،و عدم صلاحیّة التفسیر للمانعیّة،مع انحصارها فیه،لتأکّد الطلاق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الواحدة موجودة فی الثلاث، ضرورة ترکّبها عنها و عن وحدتین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المنافاة بین الکلّ و الجزء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الواحدة تحصل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طالق،و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الملغی،لفقد شرط صحّة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الزائد عن الواحدة و هو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 ذلک روایات کثیرة،منها صحیحة جمیل بن درّاج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الذی طلّق فی حال طهر فی مجلس ثلاثا،قال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واحدة</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الحلبی و عمر بن حنظلة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ثلاثا فی غیر عدّة إن کانت علی طهر فواحدة، و إن لم تکن علی طهر فلیس بشیء</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معناهما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المرتضی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بوقوع واحدة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القول الآخر و ابن أبی عقیل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الأول،لصحیحة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طلّق ثلاثا فی مجلس فلیس بشیء،من خالف کتاب اللّه ردّ إلی کتاب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بالقول بموجبها،فإنّا نقول إن الثلاث لیس بشیء،و هو لا ینافی وقوع الواحدة،فإنها أمر آخر غیر الثلاث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حملها الشیخ </w:t>
      </w:r>
      <w:r>
        <w:rPr>
          <w:rStyle w:val="FootnoteAnchor"/>
          <w:rtl w:val="true"/>
        </w:rPr>
        <w:footnoteReference w:id="286"/>
      </w:r>
      <w:r>
        <w:rPr>
          <w:rFonts w:ascii="IRNazanin" w:hAnsi="IRNazanin" w:eastAsia="IRNazanin"/>
          <w:color w:val="111111"/>
          <w:sz w:val="28"/>
          <w:sz w:val="28"/>
          <w:szCs w:val="28"/>
          <w:rtl w:val="true"/>
          <w:lang w:bidi="fa-IR"/>
        </w:rPr>
        <w:t>علی الوقوع فی الحیض،بقرینة ذکر طلاق ابن عمر، و کان قد طلّق امرأته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تؤیّده صحیحة الحلبی عن الصادق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طلّق امرأته ثلاثا فی مجلس و هی حائض فلیس بشیء،و قد ردّ رسول اللّه صلّی اللّه علیه و آله و سلّم طلاق ابن عمر إذ طلّق امرأته ثلاثا و هی حائض</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المطلق یحمل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أیضا بأن المقصود غیر واقع،و الصالح للوقوع غیر مقصود،لأنه غیر مرید للواحدة المقیّدة بقید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عنه بأن قصد الثلاث یستلزم قصد کلّ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الاستدلال بالروایات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السؤال عمّن طلّق ثلاثا فی مجلس،و هو أعمّ من أن یکون تلفّظ بالثلاث أو تلفّظ لکلّ واحدة مرّة،و الثانی لا نزاع فیه،فلم قلتم إنه غیر مراد؟و بتقدیر عدم تعیّنه للإرادة یکون أعمّ من کلّ واحد،و العام لا یستلزم الخاص</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لنا الاستدلال بعمومه الشامل للقسمین،فإن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صیغ العموم فیتناول من طلّق ثلاثا مرسلة و بثلاثة ألفاظ،و قد حکم علی هذا العام بوقوع واحدة فیتناول بعمومه موضع النزاع کما هو شأن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استلزام العام للخاص أمر أخر غیر دلالة الحکم علی العام الحکم علی کلّ واحد من أفراده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قد وردت أخبار </w:t>
      </w:r>
      <w:r>
        <w:rPr>
          <w:rStyle w:val="FootnoteAnchor"/>
          <w:rtl w:val="true"/>
        </w:rPr>
        <w:footnoteReference w:id="289"/>
      </w:r>
      <w:r>
        <w:rPr>
          <w:rFonts w:ascii="IRNazanin" w:hAnsi="IRNazanin" w:eastAsia="IRNazanin"/>
          <w:color w:val="111111"/>
          <w:sz w:val="28"/>
          <w:sz w:val="28"/>
          <w:szCs w:val="28"/>
          <w:rtl w:val="true"/>
          <w:lang w:bidi="fa-IR"/>
        </w:rPr>
        <w:t>کثیرة بوقوع الثلاث بکلمة واحدة کما یذهب إلیه العامّة،و فی طریقها ضعف،فلذلک أعرض عنها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ابن أبی </w:t>
      </w:r>
    </w:p>
    <w:p>
      <w:pPr>
        <w:pStyle w:val="BookText"/>
        <w:rPr/>
      </w:pPr>
      <w:r>
        <w:rPr>
          <w:rFonts w:ascii="IRNazanin" w:hAnsi="IRNazanin" w:eastAsia="IRNazanin"/>
          <w:color w:val="111111"/>
          <w:sz w:val="28"/>
          <w:sz w:val="28"/>
          <w:szCs w:val="28"/>
          <w:rtl w:val="true"/>
          <w:lang w:bidi="fa-IR"/>
        </w:rPr>
        <w:t>و لو کان 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یعتقد الثلاث لزمته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عن أبی أیّوب الخزّاز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فجاء رجل 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طلّق امرأته ثلاثا،فقال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ثمَّ جاء رجل آخر من أصحابنا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طلّق امرأته ثلاثا،فقال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طلّق امرأته ثلاثا،فقال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یری أن من طلّق امرأته ثلاثا حرمت علیه،و أنا أری أن من طلّق امرأته علی السنّة ثلاثا فقد بانت منه،و رجل طلّق امرأته ثلاثا و هی علی طهر فإنما هی واحدة،و رجل طلّق امرأته علی غیر طهر فلیس بشیء</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الخبر إشارة إلی الجمیع بین الأخبار السابقة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وردت النصوص </w:t>
      </w:r>
      <w:r>
        <w:rPr>
          <w:rStyle w:val="FootnoteAnchor"/>
          <w:rtl w:val="true"/>
        </w:rPr>
        <w:footnoteReference w:id="291"/>
      </w:r>
      <w:r>
        <w:rPr>
          <w:rFonts w:ascii="IRNazanin" w:hAnsi="IRNazanin" w:eastAsia="IRNazanin"/>
          <w:color w:val="111111"/>
          <w:sz w:val="28"/>
          <w:sz w:val="28"/>
          <w:szCs w:val="28"/>
          <w:rtl w:val="true"/>
          <w:lang w:bidi="fa-IR"/>
        </w:rPr>
        <w:t xml:space="preserve">عن أئمة الهدی علیهم السلام،و قد تقدّم </w:t>
      </w:r>
      <w:r>
        <w:rPr>
          <w:rStyle w:val="FootnoteAnchor"/>
          <w:rtl w:val="true"/>
        </w:rPr>
        <w:footnoteReference w:id="292"/>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إبراهیم بن محمد الهمدانی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جعفر الثانی علیه السلام مع بعض أصحابنا فأتانی الجواب بخطّه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 من أمر ابنتک فزوّجها،فأصلح لک ما تحبّ 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ما ذکرت من حنثه بطلاقها غیر مرّة فانظر یرحمک اللّه فإن کان ممّن یتولاّنا و یقول بقولنا فلا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للسنّة،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صحّ،إذا کانت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یقع،کان حسنا،لأن البدعی لا یقع عندنا، و الآخر غیر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علیه،لأنه لم یأت أمرا جهله،و إن کان ممّن لا یتولاّنا و لا یقول بقولنا فاختلعها منه،فإنه إنما نوی الفراق بعینه</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أبی حمزة أنه سأل أبا الحسن علیه السلام عن المطلّقة علی غیر السنّة أ یتزوّجها الرجل؟فقال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من ذلک ما ألزموه أنفسهم،و تزوّجوهم فلا بأس بذلک</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روی عبد الأعلی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یطلّق امرأته ثلاثا،قال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مستخفّا بالطلاق ألزمته ذلک</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الأخبار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الحکم علی المخالف بوقوع ما یعتقده من الطلاق بین الثلاث و غیرها ممّا لا یجتمع شرائطه عندنا و یقع عندهم،کتعلیقه علی الشرط، و وقوعه بغیر إشهاد،و مع الحیض،و بالیمین،و بالکنایة مع النیّة،و غیر ذلک من الأحکام التی یلتزمها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الأصحاب الاتّفاق علی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الطلاق البدعی لا یقع عندنا کان تفسیر الطلاق به فی قوّة التفسیر بالطلاق الفاسد،فکأنه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طلاقا باطلا،فقال الشیخ فی الخلاف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یصحّ الطلاق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 تلغو الضمیمة</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ما اختاره المصنّف من البطلان،لأن هذا اللفظ مصرّح بأنه لا یرید بطلاقه إلاّ الباطل،فلا یکون الطلاق المجرّد عن الضمیمة مرادا،و لا المراد واقعا،فیبطل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کلّ ضمیمة منافیة للصحّة متّصلة باللفظ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طلاقا محرّما و فاسدا،و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اختیار الشیخ فی موضع آخر من الخلاف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للبدعة،و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ثلاثا،مع اشتراکهما فی البدعیّة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البدعیّة فی الثلاث لاحقة للجملة لا لکلّ واحد من أفرادها،و من ثمَّ حکمنا بعدم وقوع الثلاث البدعیّة و أجزنا الواحدة،لأنها لیست بدعة،بخلاف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للبدعة،فإن الحکم هنا علی طلقة واحد موصوفة بالمبطل،فلم یبق للصحّة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العامّة </w:t>
      </w:r>
      <w:r>
        <w:rPr>
          <w:rStyle w:val="FootnoteAnchor"/>
          <w:rtl w:val="true"/>
        </w:rPr>
        <w:footnoteReference w:id="299"/>
      </w:r>
      <w:r>
        <w:rPr>
          <w:rFonts w:ascii="IRNazanin" w:hAnsi="IRNazanin" w:eastAsia="IRNazanin"/>
          <w:color w:val="111111"/>
          <w:sz w:val="28"/>
          <w:sz w:val="28"/>
          <w:szCs w:val="28"/>
          <w:rtl w:val="true"/>
          <w:lang w:bidi="fa-IR"/>
        </w:rPr>
        <w:t>لمّا حکموا بصحّة الطلاق البدعی مع الإثم لم تکن هذه الضمیمة عندهم منافیة للصحّة،فیقع صحیحا مقیّدا بها،فإن کانت المرأة علی حالة یکون طلاقها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حائضا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الطلاق فی الحال،و إلاّ توقّف علی اتّصافها بها،و لا یضرّ التعلیق عندهم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تقیید البطلان عندنا بکون المطلّق عالما بالحکم،فلو لم یکن عالما ببطلان الطلاق البدعی لم یبطل مطلقا،بل ینظر إن أراد به المنجّز وقع فی الحال، و إن أراد المعلّق علی وصف البدعة بطل مطلقا،لأن المعلّق لا یشترط فی الحکم ببطلانه العلم به،بخلاف وصف البدعة</w:t>
      </w:r>
      <w:r>
        <w:rPr>
          <w:rFonts w:eastAsia="IRNazanin" w:cs="IRNazanin"/>
          <w:color w:val="111111"/>
          <w:sz w:val="28"/>
          <w:szCs w:val="28"/>
          <w:rtl w:val="true"/>
          <w:lang w:bidi="fa-IR"/>
        </w:rPr>
        <w:t xml:space="preserve">. </w:t>
      </w:r>
      <w:bookmarkStart w:id="70" w:name="pg13584_125021"/>
    </w:p>
    <w:p>
      <w:pPr>
        <w:pStyle w:val="Heading6"/>
        <w:numPr>
          <w:ilvl w:val="5"/>
          <w:numId w:val="1"/>
        </w:numPr>
        <w:rPr/>
      </w:pPr>
      <w:bookmarkStart w:id="71" w:name="__RefHeading___Toc2606354_1934241801"/>
      <w:bookmarkStart w:id="72" w:name="_Toc25"/>
      <w:bookmarkEnd w:id="70"/>
      <w:bookmarkEnd w:id="71"/>
      <w:r>
        <w:rPr>
          <w:rtl w:val="true"/>
        </w:rPr>
        <w:t>تفریع</w:t>
      </w:r>
      <w:bookmarkEnd w:id="72"/>
    </w:p>
    <w:p>
      <w:pPr>
        <w:pStyle w:val="BookText"/>
        <w:rPr/>
      </w:pPr>
      <w:r>
        <w:rPr>
          <w:rFonts w:ascii="IRNazanin" w:hAnsi="IRNazanin" w:eastAsia="IRNazanin"/>
          <w:color w:val="111111"/>
          <w:sz w:val="28"/>
          <w:sz w:val="28"/>
          <w:szCs w:val="28"/>
          <w:rtl w:val="true"/>
          <w:lang w:bidi="fa-IR"/>
        </w:rPr>
        <w:t>تفریع إذا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هذه الساعة إن کان الطلاق یقع بک،قال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یصحّ،لتعلیقه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 إن کان المطلّق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یعلمها علی الوصف الذی یقع معه الطلاق ینبغی القول بالصحّة،لأن ذلک لیس بشرط،بل أشبه بالوصف و إن کان بلفظ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البطلان الذی حکم به الشیخ النظر إلی صورة الشرط،فإن الأصحاب لمّا حکموا ببطلان الطلاق المعلّق علی الشرط شمل ذلک کلّ ما کان مشتملا علیه،و لا شبهة 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الطلاق یقع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لغة و عرفا،فیدخل فی العموم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التعلیق علی الشرط باطل </w:t>
      </w:r>
      <w:r>
        <w:rPr>
          <w:rStyle w:val="FootnoteAnchor"/>
          <w:rtl w:val="true"/>
        </w:rPr>
        <w:footnoteReference w:id="300"/>
      </w:r>
      <w:r>
        <w:rPr>
          <w:rFonts w:ascii="IRNazanin" w:hAnsi="IRNazanin" w:eastAsia="IRNazanin"/>
          <w:color w:val="111111"/>
          <w:sz w:val="28"/>
          <w:sz w:val="28"/>
          <w:szCs w:val="28"/>
          <w:rtl w:val="true"/>
          <w:lang w:bidi="fa-IR"/>
        </w:rPr>
        <w:t>لا من حیث اشتماله علی الشرط مطلقا بل من حیث عدم تنجیزه و إیقاعه فی الحال،و التنجیز لا ینافیه مطلق الشرط،بل الشرط الذی لا یعلم وقوعه حال الطلاق،فإذا علم أنها حال الطلاق جامعة لشرائط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الخلوّ من الحیض،و کونها فی طهر لم یقربها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 بصلاحیّتها لوقوع الطلاق بها،فإذا علّقه علی وقوعه بها فقد علّقه علی أمر یعلم حصوله حال الطلاق،فلم یناف ذلک تنجیزه،بخلاف ما لو جهل حالها،و کذا القول فی کلّ شرط یعلم وقوعه حالته،کقوله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الیوم الجمعة فأنت طالق،و هو عالم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الجمعة،فإن الطلاق یقع،لأن الشرط حینئذ فی قوّة الوصف،فکأنّه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طالق فی هذا الوقت الذی یقع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أعدل طلاق،أو أکمله،أو أحسنه،أو أقبحه،أو أحسنه و أقبحه،صحّ،و لم تضرّ الضمائم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مکّة،أو ملء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الطلاق بک،و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هذا الیوم الذی یقع الطلاق فیه،و ذلک غیر مناف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قدح الضمائم أنها غیر منافیة،لأن وصف الطلاق الصحیح بالعدل و الکمال و الحسن و القبح أمر اعتباری،فقد یعتبر المطلّق کون الفراق مصلحة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لسوء خلقها و عشرتها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فیصفه بصفات الکمال من العدل و الحسن و غیرهما بالنسبة إلی حاله،و قد یصفه بصفات القبح بالنسبة إلیها،و قد یصفه بجمعه للشرائط المعتبرة فیه علی وجه کامل بالأکملیّة،أو بعدم أخذ شیء منها أو عدم منافرتها أو منافرة أهلها أو بواسطة تمامیّة شرائطه فیصفه بالأحسنیّة،و یمکن لذلک أن یصفه بالأقبحیّة من حیث إنه لم یبق فیه شبهة،أو بهما معا لذلک،أو لغیر ذلک من الاعتبارات التی لا تنافی صحّته،فیتمّ الطلاق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 لا تضرّ الضمائم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العامّة </w:t>
      </w:r>
      <w:r>
        <w:rPr>
          <w:rStyle w:val="FootnoteAnchor"/>
          <w:rtl w:val="true"/>
        </w:rPr>
        <w:footnoteReference w:id="302"/>
      </w:r>
      <w:r>
        <w:rPr>
          <w:rFonts w:ascii="IRNazanin" w:hAnsi="IRNazanin" w:eastAsia="IRNazanin"/>
          <w:color w:val="111111"/>
          <w:sz w:val="28"/>
          <w:sz w:val="28"/>
          <w:szCs w:val="28"/>
          <w:rtl w:val="true"/>
          <w:lang w:bidi="fa-IR"/>
        </w:rPr>
        <w:t>نزّلوا أوصاف الحسن علی طلاق السنّة،و أوصاف القبح علی طلاق البدعة،و جعلوه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للسنّة أو للبدعة،فیقع فیهما، و لکن بشرط کونها صالحة لذلک الطلاق وقت إیقاعه،و إلاّ کان معلّقا علی حصول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فسّره بخلاف ذلک 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لرضا فلان،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عنی الشرط بطل،و إن عنی الغرض لم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فتحها صحّ إن عرف الفرق فقصده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مکّة،أو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الدنیا،أو البیت،أو الصحراء،فإن ذلک کلّه یقع علی وجه المبالغة و التجوّز فی تفخیم شأنه،و إن کان الطلاق لیس بجسم یشغل المکان و یملؤه،فلا یکون منافیا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تنقدح فی هذا الأخیر المنافاة،لأنّه وصف الطلاق بوصف لا یمکن حصوله للطلاق،لأنه لا یقبله،فیکون وصفا منافیا لصحّته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طلاقا آثما،أو بدعیّا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بالفرق بین الوصف المبطل و الوصف المجامع له عرفا علی وجه المبالغة،غایته أنه مجاز،و ذلک غیر قادح فی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لرضا فلان،فظاهره التعلیل برضاه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علّة طلاقه لها کونه رضا لفلان،و مع ذلک یحتمل أن یکون شرطا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 الأول وقع الطلاق،لأنه منجّز غایته أن الباعث علیه رضا فلان،فلا تقدح الضمیمة،إذ لا بدّ من باعث علیه من رضا فلان و غیره،و ضمیمة البواعث غیر منافیة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التعلیق لم یقع بناء علی بطلان المعلّق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فیهما مع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لم یعلم ما قصد ففی حمله علی أیّهما وجهان،من ظهوره فی الغرض فیحمل علیه،و من الشک فی وقوعه بشرطه،لاحتمال الصیغة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منک طالق،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یصحّ،لأنه لیس محلاّ للطلاق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الأمرین،فلا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لأنه صریح فی التعلیق علی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فتحها صحّ،لأنه یکون تعلیلا بتقدیر اللام،و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هی و ما بعدها فی معنی مصدر هو الدخول،و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لدخولک الدار،کما فی قوله تعالی أَنْ کانَ ذا مالٍ وَ بَنِینَ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کونه </w:t>
      </w:r>
      <w:r>
        <w:rPr>
          <w:rStyle w:val="FootnoteAnchor"/>
          <w:rtl w:val="true"/>
        </w:rPr>
        <w:footnoteReference w:id="305"/>
      </w:r>
      <w:r>
        <w:rPr>
          <w:rFonts w:ascii="IRNazanin" w:hAnsi="IRNazanin" w:eastAsia="IRNazanin"/>
          <w:color w:val="111111"/>
          <w:sz w:val="28"/>
          <w:sz w:val="28"/>
          <w:szCs w:val="28"/>
          <w:rtl w:val="true"/>
          <w:lang w:bidi="fa-IR"/>
        </w:rPr>
        <w:t>فی ذلک صادقا و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عرف الفرق بین الأمرین و قصده،و لو لم یعرفه ففی حمله علی أیّهما وجهان،و الأظهر هنا التعلیق،لأن الظاهر قصده له و أنه لا یفرّق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عارفا و اشتبه قصده فالأمران متکافئان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منک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من دلیل الکتاب و السنّة أن المرأة محلّ النکاح و الطلاق،قال تعالی وَ إِذا طَلَّقْتُمُ النِّساءَ </w:t>
      </w:r>
      <w:r>
        <w:rPr>
          <w:rStyle w:val="FootnoteAnchor"/>
          <w:rtl w:val="true"/>
        </w:rPr>
        <w:footnoteReference w:id="306"/>
      </w:r>
      <w:r>
        <w:rPr>
          <w:rFonts w:ascii="Amiri" w:hAnsi="Amiri" w:eastAsia="Amiri" w:cs="Amiri"/>
          <w:color w:val="111111"/>
          <w:sz w:val="28"/>
          <w:sz w:val="28"/>
          <w:szCs w:val="28"/>
          <w:rtl w:val="true"/>
          <w:lang w:bidi="ar-SA"/>
        </w:rPr>
        <w:t xml:space="preserve">وَ إِنْ طَلَّقْتُمُوهُنَّ </w:t>
      </w:r>
      <w:r>
        <w:rPr>
          <w:rStyle w:val="FootnoteAnchor"/>
          <w:rtl w:val="true"/>
        </w:rPr>
        <w:footnoteReference w:id="307"/>
      </w:r>
      <w:r>
        <w:rPr>
          <w:rFonts w:ascii="Amiri" w:hAnsi="Amiri" w:eastAsia="Amiri" w:cs="Amiri"/>
          <w:color w:val="111111"/>
          <w:sz w:val="28"/>
          <w:sz w:val="28"/>
          <w:szCs w:val="28"/>
          <w:rtl w:val="true"/>
          <w:lang w:bidi="ar-SA"/>
        </w:rPr>
        <w:t xml:space="preserve">وَ الْمُطَلَّقاتُ یَتَرَبَّصْنَ </w:t>
      </w:r>
      <w:r>
        <w:rPr>
          <w:rStyle w:val="FootnoteAnchor"/>
          <w:rtl w:val="true"/>
        </w:rPr>
        <w:footnoteReference w:id="308"/>
      </w:r>
      <w:r>
        <w:rPr>
          <w:rFonts w:ascii="IRNazanin" w:hAnsi="IRNazanin" w:eastAsia="IRNazanin"/>
          <w:color w:val="111111"/>
          <w:sz w:val="28"/>
          <w:sz w:val="28"/>
          <w:szCs w:val="28"/>
          <w:rtl w:val="true"/>
          <w:lang w:bidi="fa-IR"/>
        </w:rPr>
        <w:t>فیعتبر فی صحّة الطلاق تعلیقه بمحلّه،فلو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منک طالق،لم یقع،لأنه خصّص الطلاق بغیر محلّه فیمتنع الصرف إلیه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للعامّة </w:t>
      </w:r>
      <w:r>
        <w:rPr>
          <w:rStyle w:val="FootnoteAnchor"/>
          <w:rtl w:val="true"/>
        </w:rPr>
        <w:footnoteReference w:id="309"/>
      </w:r>
      <w:r>
        <w:rPr>
          <w:rFonts w:ascii="IRNazanin" w:hAnsi="IRNazanin" w:eastAsia="IRNazanin"/>
          <w:color w:val="111111"/>
          <w:sz w:val="28"/>
          <w:sz w:val="28"/>
          <w:szCs w:val="28"/>
          <w:rtl w:val="true"/>
          <w:lang w:bidi="fa-IR"/>
        </w:rPr>
        <w:t xml:space="preserve">فی ذلک خلاف،فمنهم من وافقنا علی ذلک،و منهم من جعله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طلقة،أو ربع طلقة،أو سدس طلقة، لم یقع،لأنه لم یقصد الطلقة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کنایة فیقع به مع 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وجّهوه بأن النکاح یقوم بالزوجین جمیعا،و من به قوام النکاح یجوز إضافة الطلاق إلیه من مالکه کالزوجة،و بأن الزوج محلّ النکاح کالزوجة،و أنه معقود علیه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 لو کان کذلک لم تفتقر إضافة الطلاق إلیه إلی النیّة کإضافة الطلاق إلیها،و بأنها لا تستحقّ من بدن زوجها و منافعه شیئا،و إنما المستحقّ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الوقوع ما أشار إلیه المصنّف من أن الطلاق لا یقع إلاّ إذا کان تامّا،فإذا قصد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معیّنا کنصف طلقة،أو مبهما کجزء و سهم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یقع،لأنه لم یقصد الطلقة التی هی أقلّ ما یقع و تحصل بها البینونة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العامّة </w:t>
      </w:r>
      <w:r>
        <w:rPr>
          <w:rStyle w:val="FootnoteAnchor"/>
          <w:rtl w:val="true"/>
        </w:rPr>
        <w:footnoteReference w:id="311"/>
      </w:r>
      <w:r>
        <w:rPr>
          <w:rFonts w:ascii="IRNazanin" w:hAnsi="IRNazanin" w:eastAsia="IRNazanin"/>
          <w:color w:val="111111"/>
          <w:sz w:val="28"/>
          <w:sz w:val="28"/>
          <w:szCs w:val="28"/>
          <w:rtl w:val="true"/>
          <w:lang w:bidi="fa-IR"/>
        </w:rPr>
        <w:t>،فحکموا بوقوعه بجمیع الأجزاء،و یکون المراد واحدة،أما بإلغاء الضمیمة،أو بطریق السرایة إلی الباقی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الأول بأن الضمیمة إنما تلغی إذا لم تکن منافیة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البعض تنافی الحمل علی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السرایة تحکّم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طاهر،قبل منه ظاهرا،و دیّن فی الباطن بنیّته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 طالق،أو رجلک،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رأسک،أو صدرک،أو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ثلثک،أو نصفک،أو ثلثاک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القبول کون الغلط فی مثل ذلک محتملا،لتقارب حروف الکلمتین و التفاف اللسان فیه،و المرجع إلی قصده و لا یعلم إلاّ من قبله،فیرجع إلیه فیه ظاهرا،و یدیّن فی الباطن بنیّته،بمعنی أنّه لا یحلّ له فیما بینه و بین اللّه تعالی إلاّ مع صدقه فیما ادّعاه،و إن کنّا فی الظاهر نقبل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وافقته المرأة أو سکتت فلا یمین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کذّبته توقّف تقدیم قوله علی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 طالق،أو رجلک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الطلاق ذات الزوجة،و اللفظ المطابق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أنت،أو هذه،أو زوجتی،أو فلانة،و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الأجزاء فظاهر الأصحاب الاتّفاق علی أنه لا یقع بتعلیقه بها،سواء کانت معیّنة کیدها و رجلها و رأسها أم مبهمة کنصفها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ظاهرهم عدم الفرق بین الجزء الذی یعبّر به عن الجملة کالوجه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یذکروا حکم ما إذا علّق بجملة البدن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بدنک،و جسدک،و شخصک، و جثّتک،مع أنهم ذکروا خلافا فی وقوع العتق بذلک،بناء علی أنه المفهوم عرفا من الذات،و إن کان للتحقیق العقلی حکم آخر،و ینبغی أن یکون هنا کذلک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العامّة </w:t>
      </w:r>
      <w:r>
        <w:rPr>
          <w:rStyle w:val="FootnoteAnchor"/>
          <w:rtl w:val="true"/>
        </w:rPr>
        <w:footnoteReference w:id="312"/>
      </w:r>
      <w:r>
        <w:rPr>
          <w:rFonts w:ascii="IRNazanin" w:hAnsi="IRNazanin" w:eastAsia="IRNazanin"/>
          <w:color w:val="111111"/>
          <w:sz w:val="28"/>
          <w:sz w:val="28"/>
          <w:szCs w:val="28"/>
          <w:rtl w:val="true"/>
          <w:lang w:bidi="fa-IR"/>
        </w:rPr>
        <w:t xml:space="preserve">أطبقوا علی وقوعه معلّقا بجمیع الأجزاء کما یقع العتق کذلک،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قبل 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بعدها،أو قبلها،أو معها،لم یقع شیء،سواء کانت مدخولا بها أو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طلقة واحدة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مع طلقة،أو بعدها،أو علیها،و لا یقع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طلقة،أو بعد طلقة،کان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یسری إلی المجموع کما یسری العتق إلیه بالنصّ </w:t>
      </w:r>
      <w:r>
        <w:rPr>
          <w:rStyle w:val="FootnoteAnchor"/>
          <w:rtl w:val="true"/>
        </w:rPr>
        <w:footnoteReference w:id="313"/>
      </w:r>
      <w:r>
        <w:rPr>
          <w:rFonts w:ascii="IRNazanin" w:hAnsi="IRNazanin" w:eastAsia="IRNazanin"/>
          <w:color w:val="111111"/>
          <w:sz w:val="28"/>
          <w:sz w:val="28"/>
          <w:szCs w:val="28"/>
          <w:rtl w:val="true"/>
          <w:lang w:bidi="fa-IR"/>
        </w:rPr>
        <w:t>،لجامع اشتراکهما فی زوال الملک بالصریح و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نبّه بالأمثلة علی خلافهم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قبل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البطلان فی الجمیع أنه لم یقصد الطلاق مطلقا،و إنما </w:t>
      </w:r>
      <w:r>
        <w:rPr>
          <w:rStyle w:val="FootnoteAnchor"/>
          <w:rtl w:val="true"/>
        </w:rPr>
        <w:footnoteReference w:id="314"/>
      </w:r>
      <w:r>
        <w:rPr>
          <w:rFonts w:ascii="IRNazanin" w:hAnsi="IRNazanin" w:eastAsia="IRNazanin"/>
          <w:color w:val="111111"/>
          <w:sz w:val="28"/>
          <w:sz w:val="28"/>
          <w:szCs w:val="28"/>
          <w:rtl w:val="true"/>
          <w:lang w:bidi="fa-IR"/>
        </w:rPr>
        <w:t>قصد طلاقا موصوفا 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قبل،أو بعد،أو مع طلاق آخر،فلا یقع الموصوف،لعدم صحّة المتعدّد بلفظ واحد عندنا،بل لا بدّ من تخلّل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الموصوف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الطلقة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مقصود،لأن الکلام جملة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اختاره المصنّف من التفصیل،و هو الصّحة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طلقة،أو بعدها،أو معها،أو علیها،و البطلان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قبلها،أو بعد طلقة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القصد إلی الاثنتین یقتضی القصد إلی الواحدة،فإذا بطلت الثانیة لفقد شرطها تبقی الاولی،لعدم المقتضی له،إذ لیس إلاّ توهّم کونه لم یقصد إلاّ الطلاق الموصوف بذلک،و هو ممنوع،بل هو قاصد إلی کلّ واحد منهما،فتقع الواحدة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 تلغو الضمیمة،کما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ثلاثا،أو اثنتین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 طلقة،أو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أثلاث طلقة،قال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 تلغو الضمائم،إذ لیست رافعة للقصد،کان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طلقتین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البطلان فی الثانی فلأنه شرط فی الطلقة الملفوظة کونها واقعة بعد طلقة أو أن یکون قبلها طلقة،و لم یقع ذلک،فکأنّه قد علّق الطلاق الملفوظ علی أمر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قصد طلاقا باطلا،لأن الطلاق المسبوق بآخر هو طلاق المطلّقة من غیر رجعة،و هو باطل،بخلاف شرطه أن یکون بعده أو معه،فإن الطلاق الواحد لا مانع منه،و إنما المانع من المنضمّ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مدخولا بها أو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العامّة </w:t>
      </w:r>
      <w:r>
        <w:rPr>
          <w:rStyle w:val="FootnoteAnchor"/>
          <w:rtl w:val="true"/>
        </w:rPr>
        <w:footnoteReference w:id="315"/>
      </w:r>
      <w:r>
        <w:rPr>
          <w:rFonts w:ascii="IRNazanin" w:hAnsi="IRNazanin" w:eastAsia="IRNazanin"/>
          <w:color w:val="111111"/>
          <w:sz w:val="28"/>
          <w:sz w:val="28"/>
          <w:szCs w:val="28"/>
          <w:rtl w:val="true"/>
          <w:lang w:bidi="fa-IR"/>
        </w:rPr>
        <w:t>، حیث حکموا بوقوع واحدة مطلقا،و وقوع الاثنین إن کان مدخولا بها، لأن غیر المدخول بها تبین بالواحدة فلا تقبل الطلقة الأخری،سواء کانت هی المصرّحة أم المنضمّة،بخلاف المدخول بها،فإنها تقبل المتعدّد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ما اختاره الشیخ من عدم الوقوع مع تجزئته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الطلاق أمر واحد لا یقبل التجزئة،فإذا تلفّظ بطلاق یتجزّأ فکأنّه قصد إلی طلاق غیر صحیح،فتکون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الضمیمة منافیة،کما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طالق،و تلغو الضمائم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یتمّ إذا کانت الضمیمة غیر منافیة،أما المنافیة فالمصنّف قد وافق علی بطلان الطلاق بها غیر مرّة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یدفع المنافاة بذلک،من حیث إن نصفی طلقة و ثلاثة أثلاث طلقة فی معنی طلقة واحدة،فلذلک لا یجعلها منافیة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یخلو من إشکال،لما ذکرناه من عدم قبول الطلاق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طلقتین،فإنه لا یقع و إن قلنا بوقوعه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نصفی طلقة،لأن نصفی الواحدة عبارة عن تمامها،بخلاف نصف الاثنتین،فإنه أعمّ من کونها واحدة أو نصف کلّ واحدة منهما،فلا یکون اللفظ دالاّ علی إرادة طلقة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أو مطابقة أو حقیقة</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قیل بوقوعه بذلک أیضا معلّلا بما ذکره المصنّف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 اللفظ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 تلغو الضمیمة،إذ لیست رافعة للقصد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إنما ترفع القصد إلی الطلاق الکامل مع إرادة نصف کلّ واحد من الاثنین،أما مع صلاحیّته لذلک و للواحد عرفا فلا،و إن کان بحسب التحقیق لا یدلّ علیه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الشافعیّة </w:t>
      </w:r>
      <w:r>
        <w:rPr>
          <w:rStyle w:val="FootnoteAnchor"/>
          <w:rtl w:val="true"/>
        </w:rPr>
        <w:footnoteReference w:id="318"/>
      </w:r>
      <w:r>
        <w:rPr>
          <w:rFonts w:ascii="IRNazanin" w:hAnsi="IRNazanin" w:eastAsia="IRNazanin"/>
          <w:color w:val="111111"/>
          <w:sz w:val="28"/>
          <w:sz w:val="28"/>
          <w:szCs w:val="28"/>
          <w:rtl w:val="true"/>
          <w:lang w:bidi="fa-IR"/>
        </w:rPr>
        <w:t>مع قولهم بأنه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نصف 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واحدة اختلفوا فی أنه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طلقتین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تقع واحدة أو اثنتان؟نظرا إلی ما ذکرناه من أن نصف الاثنتین عرفا واحدة،و من أنه حقیقة،نصف کلّ واحدة، فیکون بمنزلة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طلقة و نصف طلقة،فإنه یقع اثنتان</w:t>
      </w:r>
      <w:r>
        <w:rPr>
          <w:rFonts w:eastAsia="IRNazanin" w:cs="IRNazanin"/>
          <w:color w:val="111111"/>
          <w:sz w:val="28"/>
          <w:szCs w:val="28"/>
          <w:rtl w:val="true"/>
          <w:lang w:bidi="fa-IR"/>
        </w:rPr>
        <w:t xml:space="preserve">. </w:t>
      </w:r>
      <w:bookmarkStart w:id="73" w:name="pg13584_125030"/>
    </w:p>
    <w:p>
      <w:pPr>
        <w:pStyle w:val="Heading6"/>
        <w:numPr>
          <w:ilvl w:val="5"/>
          <w:numId w:val="1"/>
        </w:numPr>
        <w:rPr/>
      </w:pPr>
      <w:bookmarkStart w:id="74" w:name="__RefHeading___Toc2606356_1934241801"/>
      <w:bookmarkStart w:id="75" w:name="_Toc26"/>
      <w:bookmarkEnd w:id="73"/>
      <w:bookmarkEnd w:id="74"/>
      <w:r>
        <w:rPr>
          <w:rtl w:val="true"/>
        </w:rPr>
        <w:t>فرع</w:t>
      </w:r>
      <w:bookmarkEnd w:id="75"/>
    </w:p>
    <w:p>
      <w:pPr>
        <w:pStyle w:val="BookText"/>
        <w:rPr/>
      </w:pPr>
      <w:r>
        <w:rPr>
          <w:rFonts w:ascii="IRNazanin" w:hAnsi="IRNazanin" w:eastAsia="IRNazanin"/>
          <w:color w:val="111111"/>
          <w:sz w:val="28"/>
          <w:sz w:val="28"/>
          <w:szCs w:val="28"/>
          <w:rtl w:val="true"/>
          <w:lang w:bidi="fa-IR"/>
        </w:rPr>
        <w:t xml:space="preserve">فرع قال الشیخ </w:t>
      </w:r>
      <w:r>
        <w:rPr>
          <w:rStyle w:val="FootnoteAnchor"/>
          <w:rtl w:val="true"/>
        </w:rPr>
        <w:footnoteReference w:id="31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أوقعت بینکنّ أربع طلقات،وقع بکلّ واحدة 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إشکال،لأنه اطّراح للصیغة المشترطة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ما ذهب إلیه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إیقاع أربع طلقات علیهنّ یقتضی أن یکون قد أوقع علی کلّ واحدة طلقة،و قد وقع ذلک بصیغة الماضی الدالّة علی الإنشاء کما ذکر فی النکاح و غیره،فیقع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فیه عدول عن الصیغة المشترطة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و إن لم یلتزم الصیغة إلاّ أنه وقف معها فی مواضع کما عرفته فیما سلف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فی هذا أن الشیخ جری فی المبسوط مع الشافعیّة فی فروعهم، و من جملتها أنه لو قال 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أوقعت بینکنّ طلقة،قالوا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بکلّ واحدة طلقة، لأن کلّ واحدة یخصّها منها ربع و یسری إلی الباقی،و هم لا یلتزمون فی الطلاق لفظا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قال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أوقعت بینکنّ أربع طلقات،وقع بکلّ واحدة واحدة أیضا،لأنه یکون قد أوقع بکلّ واحدة طلاقا تامّا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فوافقهم الشیخ علی هذا القسم،نظرا منه إلی أن المعتبر عندنا وقوع طلقة تامّة،و خالفهم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الکلام معه من حیث الصیغة الخاصّة،و قد خالفها فی تجویزه الطلاق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مطلّقة </w:t>
      </w:r>
      <w:r>
        <w:rPr>
          <w:rStyle w:val="FootnoteAnchor"/>
          <w:rtl w:val="true"/>
        </w:rPr>
        <w:footnoteReference w:id="321"/>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مطلّقة </w:t>
      </w:r>
      <w:r>
        <w:rPr>
          <w:rStyle w:val="FootnoteAnchor"/>
          <w:rtl w:val="true"/>
        </w:rPr>
        <w:footnoteReference w:id="322"/>
      </w:r>
      <w:r>
        <w:rPr>
          <w:rFonts w:ascii="IRNazanin" w:hAnsi="IRNazanin" w:eastAsia="IRNazanin"/>
          <w:color w:val="111111"/>
          <w:sz w:val="28"/>
          <w:sz w:val="28"/>
          <w:szCs w:val="28"/>
          <w:rtl w:val="true"/>
          <w:lang w:bidi="fa-IR"/>
        </w:rPr>
        <w:t xml:space="preserve">بالنداء،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إلاّ ثلاثا،صحّت واحدة إن نوی بالأول الطلاق،و بطل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فی جواب السؤال عن طلاقها و غیر ذلک،فلیکن هذا منه،و لعلّه أقوی منه دلالة و ألصق بصیغة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لمّا ردّ ذلک کلّه فی غیر ما ورد علیه النصّ و اتّبع المتّفق علیه لزمه مثله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وقع ذلک علی وجه الإقرار حکم بطلاق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الثلاث المرسلة إنما تقع منها واحدة عند المصنّف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لوقوع واحدة و إلغاء الباقی،فإذا عقّبه بالاستثناء المستغرق یکون الاستثناء لاغیا کما فی غیره من صیغ الأقاریر و نحوها، فتبقی الواحدة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بالصحّة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إلاّ اثنتین،أو إلاّ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بذلک علی خلاف العامّة </w:t>
      </w:r>
      <w:r>
        <w:rPr>
          <w:rStyle w:val="FootnoteAnchor"/>
          <w:rtl w:val="true"/>
        </w:rPr>
        <w:footnoteReference w:id="324"/>
      </w:r>
      <w:r>
        <w:rPr>
          <w:rFonts w:ascii="IRNazanin" w:hAnsi="IRNazanin" w:eastAsia="IRNazanin"/>
          <w:color w:val="111111"/>
          <w:sz w:val="28"/>
          <w:sz w:val="28"/>
          <w:szCs w:val="28"/>
          <w:rtl w:val="true"/>
          <w:lang w:bidi="fa-IR"/>
        </w:rPr>
        <w:t xml:space="preserve">القائلین بوقوع الثلاث لو لا الاستثناء، فإنهم یحکمون مع الاستثناء بصحّته مراعی بقواعده المقرّرة </w:t>
      </w:r>
      <w:r>
        <w:rPr>
          <w:rStyle w:val="FootnoteAnchor"/>
          <w:rtl w:val="true"/>
        </w:rPr>
        <w:footnoteReference w:id="325"/>
      </w:r>
      <w:r>
        <w:rPr>
          <w:rFonts w:ascii="IRNazanin" w:hAnsi="IRNazanin" w:eastAsia="IRNazanin"/>
          <w:color w:val="111111"/>
          <w:sz w:val="28"/>
          <w:sz w:val="28"/>
          <w:szCs w:val="28"/>
          <w:rtl w:val="true"/>
          <w:lang w:bidi="fa-IR"/>
        </w:rPr>
        <w:t>،فیبطلون المستغرق و یثبتون الثلاث،و الباقی بعد الاستثناء غیر المستغرق کواحدة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اثنتین،و اثنتین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واحدة و هکذا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نوی بالأول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خصوصیّة له بهذه المسألة، لأن القصد معتبر فی جمیع الصیغ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هذه کالکنایة المفتقرة إلی نیّة زائدة کما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طالق،فإن نوی الرجعة صحّ،لأن إنکار الطلاق رجعة،و إن أراد النقض حکم بالطلقة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طلقة إلاّ طلقة،لغا الاستثناء،و حکم بالطلقة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w:t>
      </w:r>
      <w:r>
        <w:rPr>
          <w:rStyle w:val="FootnoteAnchor"/>
          <w:rtl w:val="true"/>
        </w:rPr>
        <w:footnoteReference w:id="326"/>
      </w:r>
      <w:r>
        <w:rPr>
          <w:rFonts w:ascii="IRNazanin" w:hAnsi="IRNazanin" w:eastAsia="IRNazanin"/>
          <w:color w:val="111111"/>
          <w:sz w:val="28"/>
          <w:sz w:val="28"/>
          <w:szCs w:val="28"/>
          <w:rtl w:val="true"/>
          <w:lang w:bidi="fa-IR"/>
        </w:rPr>
        <w:t>،بل هی من الألفاظ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نعم،اعتبر القائلون بصحّة الاستثناء أن یکون قصده مقترنا بأول اللفظ،فلو بدا له الاستثناء بعد تمام المستثنی منه لم یؤثّر الاستثناء،لوقوعه بعد لحوق الطلاق،فیلغو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غیر طالق،فإن کان الطلاق رجعیّا،و قصد الرجعة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طالق،و قلنا إن إنکار الطلاق رجعة،صحّ الطلاق و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النقض بجعل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کالاستثناء المستغرق،فیبطل النقض و تصحّ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بائنا،أو لم نقل إن إنکار الطلاق یفید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327"/>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طلقة إلاّ طلقة،فهو استثناء مستغرق،فیبطل الاستثناء لاستغراقه،و تقع </w:t>
      </w:r>
      <w:r>
        <w:rPr>
          <w:rStyle w:val="FootnoteAnchor"/>
          <w:rtl w:val="true"/>
        </w:rPr>
        <w:footnoteReference w:id="328"/>
      </w:r>
      <w:r>
        <w:rPr>
          <w:rFonts w:ascii="IRNazanin" w:hAnsi="IRNazanin" w:eastAsia="IRNazanin"/>
          <w:color w:val="111111"/>
          <w:sz w:val="28"/>
          <w:sz w:val="28"/>
          <w:szCs w:val="28"/>
          <w:rtl w:val="true"/>
          <w:lang w:bidi="fa-IR"/>
        </w:rPr>
        <w:t>الطلقة بغیر إشکال،إذ لا فرق فی بطلان الاستثناء المستغرق بین تعدّد أفراد المستثنی منه و اتّحادها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عمرة،و هما زوجتان،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طالق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عمرة،طلّقتا جمیعا،لأن کلّ واحدة منهما مقصودة فی وقت التلفّظ باسمها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ینشأ من اعتبار النطق بالصیغة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رجوعا عمّا ثبت ظاهرا من الحکم بطلاق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فی تعیین المطلّقة إلی قصده،و الاسم کاشف عنه،و الغلط فیه ممکن، و لا یعلم إلاّ من قبله فیقبل،لأن سبق اللسان من اسم إلی آخر واقع کثیرا،فکان کدعواه الغلط فی الانتقال من لفظ إلی آخر یقاربه فی حروفه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و طالق و طارق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بکونهما زوجتین لیحترز عمّا لو ادّعی قصد أجنبیّة و غلط فی تسمیة زوجته،فإنه لا یقبل،لأن ذلک خلاف الظاهر،فإن الأصل فی الطلاق أن یواجه به الزوجة أو یعلّق بها،فدعواه إرادة الأجنبیّة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الحکم بطلاقهما وقوع الصیغة تامّة فی المعطوف علیها، و الأخری معطوفة علیها،فیقتضی اشتراکهما فی الحکم المذکور،بمعنی أنه یقدّر فی المعطوف مثل حکم المعطوف علیه،فتکون الصیغة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المذکورة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المصنّف استشکل ذلک من حیث إن المعتبر فی الطلاق النطق بالصیغة تامّة،و لا یکفی تقدیرها و إن اکتفی به فی إثبات الحکم الذی لا یتوقّف علی </w:t>
      </w:r>
      <w:bookmarkStart w:id="76" w:name="pg13584_125034"/>
    </w:p>
    <w:p>
      <w:pPr>
        <w:pStyle w:val="Heading5"/>
        <w:numPr>
          <w:ilvl w:val="4"/>
          <w:numId w:val="1"/>
        </w:numPr>
        <w:rPr/>
      </w:pPr>
      <w:bookmarkStart w:id="77" w:name="__RefHeading___Toc2606358_1934241801"/>
      <w:bookmarkStart w:id="78" w:name="_Toc27"/>
      <w:bookmarkEnd w:id="76"/>
      <w:bookmarkEnd w:id="77"/>
      <w:r>
        <w:rPr>
          <w:rtl w:val="true"/>
        </w:rPr>
        <w:t>الرکن الرابع</w:t>
      </w:r>
      <w:r>
        <w:rPr>
          <w:rtl w:val="true"/>
        </w:rPr>
        <w:t>:</w:t>
      </w:r>
      <w:r>
        <w:rPr>
          <w:rtl w:val="true"/>
        </w:rPr>
        <w:t>الإشهاد</w:t>
      </w:r>
      <w:bookmarkEnd w:id="78"/>
    </w:p>
    <w:p>
      <w:pPr>
        <w:pStyle w:val="BookText"/>
        <w:rPr/>
      </w:pP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الإشهاد و لا بدّ من حضور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 یسمعان الإنشاء،سواء 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اشهدا،أو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سماعهما التلفّظ شرط فی صحّة الطلاق،حتی لو تجرّد عن الشهادة لم یقع،و لو کملت شروطه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مخصوصة،بل علی مجرّد الدلالة علی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الثانیة معطوفة بالواو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 فی المقتضی للفساد،و هو عدم تمامیّة الصیغة فی المعطوفة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فرّق بینهما و حکم بصحّته فی المعطوفة بالواو،نظرا إلی أن الواو تقتضی الجمع بین المعطوف و المعطوف علیه،فیکون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مرادا فی الثانیة،بخلاف المعطوفة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تفید الإضراب عن الاولی و إثباته للمعطوفة،و إذا بطل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الأولی لم یکن مؤثّرا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توقّف الثانیة علی الصیغة التامّة مطلقا،و إلاّ اختصّ الطلاق بالأولی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وقع ذلک علی وجه الإقرار حکم بطلاقهما،لأنه أقرّ بطلاق المذکورة أولا ثمَّ رجع مستدرکا و أقرّ بطلاق الثانیة،فلا یقبل رجوعه عن الأول، و یؤاخذ بالثانی،کما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درهم بل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الأصحاب علی أن الإشهاد شرط فی صحّة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بعد ذکر الطلاق وَ أَشْهِدُوا ذَوَیْ عَدْلٍ مِنْکُمْ </w:t>
      </w:r>
      <w:r>
        <w:rPr>
          <w:rStyle w:val="FootnoteAnchor"/>
          <w:rtl w:val="true"/>
        </w:rPr>
        <w:footnoteReference w:id="329"/>
      </w:r>
      <w:r>
        <w:rPr>
          <w:rFonts w:ascii="IRNazanin" w:hAnsi="IRNazanin" w:eastAsia="IRNazanin"/>
          <w:color w:val="111111"/>
          <w:sz w:val="28"/>
          <w:sz w:val="28"/>
          <w:szCs w:val="28"/>
          <w:rtl w:val="true"/>
          <w:lang w:bidi="fa-IR"/>
        </w:rPr>
        <w:t>الآیة،و إن کانت محتملة للإشهاد علی الرجعة لقربها إلاّ أن الأخبار خصّصته به، روی محمد بن مسلم و زرارة فی الحسن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 لا یکون بغیر شهود</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الصبّاح الکنانی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طلّق بغیر شهود فلیس بشیء</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إلی أمیر المؤمنین علیه السلام بالکوفة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طلّقت امرأتی بعد ما طهرت من محیضها قبل أن أجامعها،فقال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أشهدت رجلین ذوی عدل کما أمرک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فإن طلاقک لیس بشیء</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ذلک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سماع الشاهدین لإنشاء الطلاق،سواء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لأن الشهادة لا یشترط فی ثبوتها فی نفسها طلبها من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حسنة ابن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کانت له امرأة طهرت من محیضها فجاء إلی جماعة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طالق،یقع علیها الطلاق و 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صفوان بن یحیی </w:t>
      </w:r>
      <w:r>
        <w:rPr>
          <w:rStyle w:val="FootnoteAnchor"/>
          <w:rtl w:val="true"/>
        </w:rPr>
        <w:footnoteReference w:id="334"/>
      </w:r>
      <w:r>
        <w:rPr>
          <w:rFonts w:ascii="IRNazanin" w:hAnsi="IRNazanin" w:eastAsia="IRNazanin"/>
          <w:color w:val="111111"/>
          <w:sz w:val="28"/>
          <w:sz w:val="28"/>
          <w:szCs w:val="28"/>
          <w:rtl w:val="true"/>
          <w:lang w:bidi="fa-IR"/>
        </w:rPr>
        <w:t>فی الحسن عنه 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یعتبر سماعهما الإنشاء إذا کان لفظا تعتبر رؤیتهما إشارة الأخرس و کتابة العاجز أو الغائب،لعموم قوله تعالی وَ أَشْهِدُوا الشامل للسماع </w:t>
      </w:r>
    </w:p>
    <w:p>
      <w:pPr>
        <w:pStyle w:val="BookText"/>
        <w:rPr/>
      </w:pPr>
      <w:r>
        <w:rPr>
          <w:rFonts w:ascii="IRNazanin" w:hAnsi="IRNazanin" w:eastAsia="IRNazanin"/>
          <w:color w:val="111111"/>
          <w:sz w:val="28"/>
          <w:sz w:val="28"/>
          <w:szCs w:val="28"/>
          <w:rtl w:val="true"/>
          <w:lang w:bidi="fa-IR"/>
        </w:rPr>
        <w:t>و کذا لا یقع بشاهد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لو کان عدلا،و لا بشهادة فاسقین،بل لا بدّ من حضور شاهدین ظاهرهما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فقهائنا من اقتصر علی اعتبار الإسلام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المصنّف بالسماع مبنیّ علی الغالب من وقوعه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یقع بشاهد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الحکم بالصحّة معلّقا علی الشاهدین العدلین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صرّحت به النصوص </w:t>
      </w:r>
      <w:r>
        <w:rPr>
          <w:rStyle w:val="FootnoteAnchor"/>
          <w:rtl w:val="true"/>
        </w:rPr>
        <w:footnoteReference w:id="335"/>
      </w:r>
      <w:r>
        <w:rPr>
          <w:rFonts w:ascii="IRNazanin" w:hAnsi="IRNazanin" w:eastAsia="IRNazanin"/>
          <w:color w:val="111111"/>
          <w:sz w:val="28"/>
          <w:sz w:val="28"/>
          <w:szCs w:val="28"/>
          <w:rtl w:val="true"/>
          <w:lang w:bidi="fa-IR"/>
        </w:rPr>
        <w:t>من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العدل الواحد کافیا و لا الفاسقان،لفوات العدد المعتبر فی الأول و الوصف فی الثانی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المعتبر فی العدالة هنا ظهورها بترک المعاصی و القیام بالواجبات مع الایمان الخاص کما اعتبر فی غیره من الشهادات،أم یکفی الإسلام و إن انتفی الایمان الخاص و العدالة بالمعنی المشهور؟الأشهر الأول،لأن الظاهر من الآیة اعتبار أمر آخر مع الإسلام،لقوله ذَوَیْ عَدْلٍ مِنْکُمْ فإن الخطاب للمسلمین،فیستفاد اعتبار إسلام الشاهدین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الوصف بالعدالة زائدا،فلا بدّ من مراعاته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یتعیّن اعتبار العلم بما ذکروه من الملکة المقرّرة فی الشهادة و غیرها،لجواز إرادة من لا یظهر فسقه،إذ لا واسطة بین العدل و الفاسق،و لا یصحّ الحکم علی المجهول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هذا ذهب جمع من أصحابنا منهم ابن الجنید </w:t>
      </w:r>
      <w:r>
        <w:rPr>
          <w:rStyle w:val="FootnoteAnchor"/>
          <w:rtl w:val="true"/>
        </w:rPr>
        <w:footnoteReference w:id="336"/>
      </w:r>
      <w:r>
        <w:rPr>
          <w:rFonts w:ascii="IRNazanin" w:hAnsi="IRNazanin" w:eastAsia="IRNazanin"/>
          <w:color w:val="111111"/>
          <w:sz w:val="28"/>
          <w:sz w:val="28"/>
          <w:szCs w:val="28"/>
          <w:rtl w:val="true"/>
          <w:lang w:bidi="fa-IR"/>
        </w:rPr>
        <w:t xml:space="preserve">و الشیخ </w:t>
      </w:r>
      <w:r>
        <w:rPr>
          <w:rStyle w:val="FootnoteAnchor"/>
          <w:rtl w:val="true"/>
        </w:rPr>
        <w:footnoteReference w:id="337"/>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المصنف و باقی المتأخّرین فهم علی أصلهم فی العدالة المعتبرة فی الشهادة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بالاکتفاء فیهما هنا بالإسلام للشیخ فی النهایة </w:t>
      </w:r>
      <w:r>
        <w:rPr>
          <w:rStyle w:val="FootnoteAnchor"/>
          <w:rtl w:val="true"/>
        </w:rPr>
        <w:footnoteReference w:id="338"/>
      </w:r>
      <w:r>
        <w:rPr>
          <w:rFonts w:ascii="IRNazanin" w:hAnsi="IRNazanin" w:eastAsia="IRNazanin"/>
          <w:color w:val="111111"/>
          <w:sz w:val="28"/>
          <w:sz w:val="28"/>
          <w:szCs w:val="28"/>
          <w:rtl w:val="true"/>
          <w:lang w:bidi="fa-IR"/>
        </w:rPr>
        <w:t xml:space="preserve">و جماعة منهم القطب الراوندی </w:t>
      </w:r>
      <w:r>
        <w:rPr>
          <w:rStyle w:val="FootnoteAnchor"/>
          <w:rtl w:val="true"/>
        </w:rPr>
        <w:footnoteReference w:id="339"/>
      </w:r>
      <w:r>
        <w:rPr>
          <w:rFonts w:ascii="IRNazanin" w:hAnsi="IRNazanin" w:eastAsia="IRNazanin"/>
          <w:color w:val="111111"/>
          <w:sz w:val="28"/>
          <w:sz w:val="28"/>
          <w:szCs w:val="28"/>
          <w:rtl w:val="true"/>
          <w:lang w:bidi="fa-IR"/>
        </w:rPr>
        <w:t>،إما بناء علی أن الأصل فی المسلم العدالة،أو لخصوص روایة أحمد بن أبی نصر البزنطی الحسنة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طلّق امرأته بعد ما غشیها بشهادة عدلین،قال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کیف طلاق السنّة؟فقال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 إذا طهرت من حیضها قبل أن یغشاها بشاهدین عدلین کما قال اللّه تعالی فی کتابه،فإن خالف ذلک یردّ إلی کتاب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 علی طهر من غیر جماع بشاهد و امرأتین،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النساء فی الطلاق،و قد تجوز شهادتهنّ مع غیرهنّ فی الدم إذا حضرنه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أشهد رجلین ناصبیّین علی الطلاق أ یکون طلاقا؟فقال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ولد علی الفطرة أجیزت شهادته علی الطلاق بعد أن تعرف منه خیرا</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واضحة الأسناد و الدلالة علی الاکتفاء بشهادة المسلم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تعرف منه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ذلک،لأن الخیر قد یعرف من المؤمن و غیره،و هو نکرة فی سیاق الإثبات لا یقتضی العموم،فلا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معرفة الخیر منه بالذی أظهره من الشهادتین و الصلاة و الصیام و غیرها من أرکان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منه ما یخالف الاعتقاد الصحیح،لصدق معرفة الخیر منه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تصدیره باشتراط شهادة عدلین ثمَّ اکتفاؤه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علی أن العدالة هی الإسلام،فإذا أضیف إلی ذلک أن لا یظهر الفسق 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فالمعتبر شهادة شاهدین خارجین عن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هو الزوج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وکیله ففی الاکتفاء به عن أحدهما وجهان،من تحقّق اثنین خارجین عن المطلّق،و من أن الوکیل نائب عن الزوج،فهو بحکم المطلّق،فلا بدّ من اثنین خارجین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 و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خارج،لأن اللفظ لا یقوم باثنین،فأیّهما اعتبر اعتبرت شهادة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المشهور من اعتبار عدالة الشاهدین بمعنی ملکة التقوی و المروءة أن المعتبر ثبوتها ظاهرا لا فی نفس الأمر،لأنه لا یطّلع علیه إلاّ اللّه و الشاهد،فلو اعتبر ذلک فی حقّ غیرهما لزم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یقدح فسقهما فی نفس الأمر فی صحّة الطلاق مع ظهور عدالتهما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حکم الحاکم بها،بل ظهورها عند المطلّق و من یترتّب علی </w:t>
      </w:r>
      <w:r>
        <w:rPr>
          <w:rStyle w:val="FootnoteAnchor"/>
          <w:rtl w:val="true"/>
        </w:rPr>
        <w:footnoteReference w:id="341"/>
      </w:r>
      <w:r>
        <w:rPr>
          <w:rFonts w:ascii="IRNazanin" w:hAnsi="IRNazanin" w:eastAsia="IRNazanin"/>
          <w:color w:val="111111"/>
          <w:sz w:val="28"/>
          <w:sz w:val="28"/>
          <w:szCs w:val="28"/>
          <w:rtl w:val="true"/>
          <w:lang w:bidi="fa-IR"/>
        </w:rPr>
        <w:t>الطلاق حکما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یقدح فسقهما فی نفس الأمر بالنسبة إلیهما حتی لا یصحّ لأحدهما أن یتزوّج بها،أم لا،نظرا إلی حصول شرط الطلاق،و هو العدالة ظاهرا؟وجهان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علم الزوج فسقهما مع ظهور عدالتهما، ففی الحکم بوقوع الطلاق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تسقط عنه حقوق الزوجیّة و یستبیح أختها و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بصحّته فیهما لا یخلو من قوّة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شهد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بالإنشاء،ثمَّ شهد الآخر به بانفراده،لم یقع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شهدا بالإقرار لم یشترط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أحدهما بالإنشاء و الآخر بالإقرار 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سماع الشهادتین شرطا فی صحّة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من الشروط المعتبرة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المعتبر اجتماعهما فی السماع علی الإنشاء الواحدة،فلو تعدّد الإنشاء و سمع کلّ واحد شاهدا </w:t>
      </w:r>
      <w:r>
        <w:rPr>
          <w:rStyle w:val="FootnoteAnchor"/>
          <w:rtl w:val="true"/>
        </w:rPr>
        <w:footnoteReference w:id="342"/>
      </w:r>
      <w:r>
        <w:rPr>
          <w:rFonts w:ascii="IRNazanin" w:hAnsi="IRNazanin" w:eastAsia="IRNazanin"/>
          <w:color w:val="111111"/>
          <w:sz w:val="28"/>
          <w:sz w:val="28"/>
          <w:szCs w:val="28"/>
          <w:rtl w:val="true"/>
          <w:lang w:bidi="fa-IR"/>
        </w:rPr>
        <w:t>لم یقع،لفقد شرط الصحّة 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بعدم الوقوع ما لو سمع الإنشاء شاهد واحد ثمَّ أقرّ به عند آخر،أو لم یسمع الإنشاء شاهد ثمَّ أشهدهما علی الإقرار،لأن الإقرار إخبار عمّا وقع سابقا،فإذا لم یصحّ السابق لفقد شرطه لم یصحّ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علم استناد الإقرار به إلی ما أوقعه منه بغیر إشهاد،أما لو أطلق الإقرار به سمع و صحّت الشهادة علیه و حکم بوقوعه صحیحا،لأن الطلاق منزّل علی الصحیح،سواء شهد علی إقراره الواحد شاهدان أو شهدا علی إقراره فی وقتین،لأن صحّة الإقرار لا یشترط فیها الإشهاد،و إنما المعتبر ثبوته شرعا،و هو یحصل مع تعدّده و شهادة کلّ واحد علی واحد من الإقرارین،لأن مؤدّاهما واحد،کما لو أقرّ بغیره من الحقوق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اشتراط سماع الشاهدین إنشاء الطلاق الواحد حسنة أحمد 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طلّق امرأته علی طهر من غیر جماع و أشهد الیوم رجلا ثمَّ مکث خمسة أیام ثمَّ أشهد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أن یشهدا جمیعا</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تقبل 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فی الطلاق لا منفردات و لا منضمّات إلی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ما رواه محمد بن إسماعیل بن بزیع فی الصحیح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تفریق الشاهدین فی الطلاق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تعتدّ من أول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حتی یشهدا جمیعا</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محمول علی تفریقهما فی أداء الشّهادة لا فی تحمّلها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من أول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قد وقع بهما،فإذا شهد أولهما بوقت کان الآخر شاهد به کذلک و إن تأخّر فی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حتی یشهدا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یرید به ما ذکرناه من الإشارة إلی أن الشرط تحمّلهما الشهادة جمیعا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مجتمعین فی وقت واحد،فیکون ذلک استدراکا لما یتوهّم من خلافه فی أول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یرید أنه لا یثبت حتی یشهدا جمیعا بوقوعه منه،لأن الطلاق لا یثبت إلاّ بشاهدین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45"/>
      </w:r>
      <w:r>
        <w:rPr>
          <w:rFonts w:ascii="Amiri" w:hAnsi="Amiri" w:eastAsia="Amiri" w:cs="Amiri"/>
          <w:color w:val="111111"/>
          <w:sz w:val="28"/>
          <w:sz w:val="28"/>
          <w:szCs w:val="28"/>
          <w:rtl w:val="true"/>
          <w:lang w:bidi="ar-SA"/>
        </w:rPr>
        <w:t>ما یدلّ من الأخبار علی أن شهادة النساء لا تقبل فی الطلاق، و إنما تعتبر شهادة عدلین ذکرین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یدلّ علیه أیضا قوله تعالی وَ أَشْهِدُوا ذَوَیْ عَدْلٍ مِنْکُمْ </w:t>
      </w:r>
      <w:r>
        <w:rPr>
          <w:rStyle w:val="FootnoteAnchor"/>
          <w:rtl w:val="true"/>
        </w:rPr>
        <w:footnoteReference w:id="346"/>
      </w:r>
      <w:r>
        <w:rPr>
          <w:rFonts w:ascii="IRNazanin" w:hAnsi="IRNazanin" w:eastAsia="IRNazanin"/>
          <w:color w:val="111111"/>
          <w:sz w:val="28"/>
          <w:sz w:val="28"/>
          <w:szCs w:val="28"/>
          <w:rtl w:val="true"/>
          <w:lang w:bidi="fa-IR"/>
        </w:rPr>
        <w:t xml:space="preserve">فإنه یدلّ علی اعتبار ذکوریّتهما،لأنه حقیقة فیه،و دخول الإناث بالتبعیّة علی خلاف الأصل،و الأخبار </w:t>
      </w:r>
      <w:r>
        <w:rPr>
          <w:rStyle w:val="FootnoteAnchor"/>
          <w:rtl w:val="true"/>
        </w:rPr>
        <w:footnoteReference w:id="347"/>
      </w:r>
      <w:r>
        <w:rPr>
          <w:rFonts w:ascii="IRNazanin" w:hAnsi="IRNazanin" w:eastAsia="IRNazanin"/>
          <w:color w:val="111111"/>
          <w:sz w:val="28"/>
          <w:sz w:val="28"/>
          <w:szCs w:val="28"/>
          <w:rtl w:val="true"/>
          <w:lang w:bidi="fa-IR"/>
        </w:rPr>
        <w:t xml:space="preserve">قد بیّنت المراد من الآیة </w:t>
      </w:r>
    </w:p>
    <w:p>
      <w:pPr>
        <w:pStyle w:val="BookText"/>
        <w:rPr/>
      </w:pPr>
      <w:r>
        <w:rPr>
          <w:rFonts w:ascii="IRNazanin" w:hAnsi="IRNazanin" w:eastAsia="IRNazanin"/>
          <w:color w:val="111111"/>
          <w:sz w:val="28"/>
          <w:sz w:val="28"/>
          <w:szCs w:val="28"/>
          <w:rtl w:val="true"/>
          <w:lang w:bidi="fa-IR"/>
        </w:rPr>
        <w:t>و لو طلّق و لم یشهد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أشهد کان الأول لغوا،و وقع حین الإشهاد إذا أتی باللفظ المعتبر فی 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خصّصت </w:t>
      </w:r>
      <w:r>
        <w:rPr>
          <w:rStyle w:val="FootnoteAnchor"/>
          <w:rtl w:val="true"/>
        </w:rPr>
        <w:footnoteReference w:id="348"/>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الخناثی بحکم النساء فی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و لم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أتی باللفظ المعتبر فی الطلاق قاصدا به إنشاءه،فلو قصد الإخبار لم یقع و إن أتی باللفظ المعتبر فی الإنشاء،کقوله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فلانة طالق،قاصدا الاشهاد لا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المائز حینئذ بین العبارتین القصد،و یمکن علم الشاهدین به بإخباره عنه و بالقرائن الدالّة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هذه المسألة صحیحة أحمد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الطلاق،فقال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طهر،و کان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بالشهود،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و لم یشهد ثمَّ أشهد بعد ذلک بأیام فمتی تعتدّ؟قال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الیوم الذی أشهد فیه علی الطلاق</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الروایة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باللفظ المعتبر فی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قید حسن،لأن الروایة قاصرة عن إفادة الحکم مطلقا</w:t>
      </w:r>
      <w:r>
        <w:rPr>
          <w:rFonts w:eastAsia="IRNazanin" w:cs="IRNazanin"/>
          <w:color w:val="111111"/>
          <w:sz w:val="28"/>
          <w:szCs w:val="28"/>
          <w:rtl w:val="true"/>
          <w:lang w:bidi="fa-IR"/>
        </w:rPr>
        <w:t xml:space="preserve">. </w:t>
      </w:r>
      <w:bookmarkStart w:id="79" w:name="pg13584_125042"/>
    </w:p>
    <w:p>
      <w:pPr>
        <w:pStyle w:val="Heading4"/>
        <w:numPr>
          <w:ilvl w:val="3"/>
          <w:numId w:val="1"/>
        </w:numPr>
        <w:rPr/>
      </w:pPr>
      <w:bookmarkStart w:id="80" w:name="__RefHeading___Toc2606360_1934241801"/>
      <w:bookmarkStart w:id="81" w:name="_Toc28"/>
      <w:bookmarkEnd w:id="79"/>
      <w:bookmarkEnd w:id="80"/>
      <w:r>
        <w:rPr>
          <w:rtl w:val="true"/>
        </w:rPr>
        <w:t>النظر الثانی</w:t>
      </w:r>
      <w:r>
        <w:rPr>
          <w:rtl w:val="true"/>
        </w:rPr>
        <w:t>:</w:t>
      </w:r>
      <w:r>
        <w:rPr>
          <w:rtl w:val="true"/>
        </w:rPr>
        <w:t>فی أقسام الطلاق</w:t>
      </w:r>
      <w:bookmarkEnd w:id="81"/>
    </w:p>
    <w:p>
      <w:pPr>
        <w:pStyle w:val="Heading5"/>
        <w:numPr>
          <w:ilvl w:val="4"/>
          <w:numId w:val="1"/>
        </w:numPr>
        <w:rPr/>
      </w:pPr>
      <w:bookmarkStart w:id="82" w:name="__RefHeading___Toc2606362_1934241801"/>
      <w:bookmarkStart w:id="83" w:name="_Toc29"/>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الطلاق و لفظه یقع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البدعة و السنّة</w:t>
      </w:r>
      <w:r>
        <w:rPr>
          <w:rFonts w:eastAsia="IRNazanin" w:cs="IRNazanin"/>
          <w:color w:val="111111"/>
          <w:sz w:val="28"/>
          <w:szCs w:val="28"/>
          <w:rtl w:val="true"/>
          <w:lang w:bidi="fa-IR"/>
        </w:rPr>
        <w:t>.</w:t>
      </w:r>
    </w:p>
    <w:p>
      <w:pPr>
        <w:pStyle w:val="Heading5"/>
        <w:numPr>
          <w:ilvl w:val="4"/>
          <w:numId w:val="1"/>
        </w:numPr>
        <w:rPr/>
      </w:pPr>
      <w:bookmarkStart w:id="84" w:name="__RefHeading___Toc2606364_1934241801"/>
      <w:bookmarkStart w:id="85" w:name="_Toc30"/>
      <w:bookmarkEnd w:id="84"/>
      <w:r>
        <w:rPr>
          <w:rtl w:val="true"/>
        </w:rPr>
        <w:t>فالبدعة ثلاث</w:t>
      </w:r>
      <w:bookmarkEnd w:id="85"/>
    </w:p>
    <w:p>
      <w:pPr>
        <w:pStyle w:val="BookText"/>
        <w:rPr/>
      </w:pPr>
      <w:r>
        <w:rPr>
          <w:rFonts w:ascii="IRNazanin" w:hAnsi="IRNazanin" w:eastAsia="IRNazanin"/>
          <w:color w:val="111111"/>
          <w:sz w:val="28"/>
          <w:sz w:val="28"/>
          <w:szCs w:val="28"/>
          <w:rtl w:val="true"/>
          <w:lang w:bidi="fa-IR"/>
        </w:rPr>
        <w:t>فالبدعة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الحائض بعد الدخول مع حضور الزوج معها،و مع غیبته دون المدّة المشترطة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النفساء،أو فی طهر قربها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الثلاث من غیر رجعة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عندنا باطل لا یقع معه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فی کلام الأصحاب و غیرهم </w:t>
      </w:r>
      <w:r>
        <w:rPr>
          <w:rStyle w:val="FootnoteAnchor"/>
          <w:rtl w:val="true"/>
        </w:rPr>
        <w:footnoteReference w:id="350"/>
      </w:r>
      <w:r>
        <w:rPr>
          <w:rFonts w:ascii="IRNazanin" w:hAnsi="IRNazanin" w:eastAsia="IRNazanin"/>
          <w:color w:val="111111"/>
          <w:sz w:val="28"/>
          <w:sz w:val="28"/>
          <w:szCs w:val="28"/>
          <w:rtl w:val="true"/>
          <w:lang w:bidi="fa-IR"/>
        </w:rPr>
        <w:t>انقسام الطلاق إلی السنّی و البدعی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بالبدعی المحرّم إیقاعه نسبة إلی البدعة،و هی تقابل السنّة النبویّة،و بالسنّی ما یجوز بالمعنی الأعمّ نسبة إلی السنّة النبویّة،و یعبّر عنه بالشرعی،سواء کان مع ذلک واجبا کطلاق المؤلی و المظاهر،فإنه یؤمر بعد المدّة بأن یفیء أو یطلّق،فالطلاق واجب تخییرا،أم محبوبا </w:t>
      </w:r>
      <w:r>
        <w:rPr>
          <w:rStyle w:val="FootnoteAnchor"/>
          <w:rtl w:val="true"/>
        </w:rPr>
        <w:footnoteReference w:id="351"/>
      </w:r>
      <w:r>
        <w:rPr>
          <w:rFonts w:ascii="IRNazanin" w:hAnsi="IRNazanin" w:eastAsia="IRNazanin"/>
          <w:color w:val="111111"/>
          <w:sz w:val="28"/>
          <w:sz w:val="28"/>
          <w:szCs w:val="28"/>
          <w:rtl w:val="true"/>
          <w:lang w:bidi="fa-IR"/>
        </w:rPr>
        <w:t>کالطلاق مع الشقاق و عدم رجاء الوفاق و إذا لم تکن عفیفة یخاف منها إفساد الفراش،أم مکروها کالطلاق عند التیام الأخلاق و سلامة الحال،روی 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المباحات إلی اللّه تعالی الطلاق</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سألت زوجها الطلاق من غیر بأس لم ترح رائحة الجنّة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للتحریم أسباب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مع الدخول،و حضور الزوج أو حکمه،و کون المرأة حائلا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استبرائها بطهر آخر غیر ما مسّها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سببان للتحریم عند جمیع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طلاقها أزید من واحدة بغیر رجعة متخلّلة بین الطلقات،أعمّ من إیقاعها بلفظ واحد أو مترتّبة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هذا النوع مختصّ بمذهبنا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وافقنا أبو حنیفة </w:t>
      </w:r>
      <w:r>
        <w:rPr>
          <w:rStyle w:val="FootnoteAnchor"/>
          <w:rtl w:val="true"/>
        </w:rPr>
        <w:footnoteReference w:id="354"/>
      </w:r>
      <w:r>
        <w:rPr>
          <w:rFonts w:ascii="IRNazanin" w:hAnsi="IRNazanin" w:eastAsia="IRNazanin"/>
          <w:color w:val="111111"/>
          <w:sz w:val="28"/>
          <w:sz w:val="28"/>
          <w:szCs w:val="28"/>
          <w:rtl w:val="true"/>
          <w:lang w:bidi="fa-IR"/>
        </w:rPr>
        <w:t xml:space="preserve">و مالک </w:t>
      </w:r>
      <w:r>
        <w:rPr>
          <w:rStyle w:val="FootnoteAnchor"/>
          <w:rtl w:val="true"/>
        </w:rPr>
        <w:footnoteReference w:id="355"/>
      </w:r>
      <w:r>
        <w:rPr>
          <w:rFonts w:ascii="IRNazanin" w:hAnsi="IRNazanin" w:eastAsia="IRNazanin"/>
          <w:color w:val="111111"/>
          <w:sz w:val="28"/>
          <w:sz w:val="28"/>
          <w:szCs w:val="28"/>
          <w:rtl w:val="true"/>
          <w:lang w:bidi="fa-IR"/>
        </w:rPr>
        <w:t>فی بدعیّة الجمع بین الطلقات بلفظ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الجمهور علی صحّة طلاق البدعة مع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أصحابنا علی بطلانه إلاّ فیما زاد علی الواحد،فإنه مع وقوعه مترتّبا یقع واحد إجماعا،و مع وقوعه بلفظ واحد یقع واحد علی ما سبق </w:t>
      </w:r>
      <w:r>
        <w:rPr>
          <w:rStyle w:val="FootnoteAnchor"/>
          <w:rtl w:val="true"/>
        </w:rPr>
        <w:footnoteReference w:id="356"/>
      </w:r>
      <w:r>
        <w:rPr>
          <w:rFonts w:ascii="IRNazanin" w:hAnsi="IRNazanin" w:eastAsia="IRNazanin"/>
          <w:color w:val="111111"/>
          <w:sz w:val="28"/>
          <w:sz w:val="28"/>
          <w:szCs w:val="28"/>
          <w:rtl w:val="true"/>
          <w:lang w:bidi="fa-IR"/>
        </w:rPr>
        <w:t>من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المصنف ببطلان الجمیع یظهر فی الأولین،أما الأخیر فالبطلان یتعلّق بالمجموع من حیث هو مجموع لا بکلّ واحد من أفراده،لئلاّ ینافی حکمه بصحّة الواحدة فیما سبق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حکمهم ببطلان الطّلاق البدعی لا یلائم تقسیمهم الطّلاق إلیه و إلی السنّی،لأن مورد القسمة ینبغی أن یکون الطلاق الصحیح کما هو المستعمل فی سائر الأحکام المقسمة،و إنما یحسن تقسیمه إلیهما عند العامّة القائلین بصحّته فیهما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حصرهم الطلاق البدعی فی الثلاثة المذکورة مع الحکم ببطلانها یقتضی کون الطلاق الباطل أعمّ من البدعی،فإن طلاق من لم یشهد علیه شاهدین </w:t>
      </w:r>
      <w:r>
        <w:rPr>
          <w:rStyle w:val="FootnoteAnchor"/>
          <w:rtl w:val="true"/>
        </w:rPr>
        <w:footnoteReference w:id="358"/>
      </w:r>
      <w:r>
        <w:rPr>
          <w:rFonts w:ascii="IRNazanin" w:hAnsi="IRNazanin" w:eastAsia="IRNazanin"/>
          <w:color w:val="111111"/>
          <w:sz w:val="28"/>
          <w:sz w:val="28"/>
          <w:szCs w:val="28"/>
          <w:rtl w:val="true"/>
          <w:lang w:bidi="fa-IR"/>
        </w:rPr>
        <w:t xml:space="preserve">و من طلّق بالکنایة </w:t>
      </w:r>
      <w:r>
        <w:rPr>
          <w:rStyle w:val="FootnoteAnchor"/>
          <w:rtl w:val="true"/>
        </w:rPr>
        <w:footnoteReference w:id="359"/>
      </w:r>
      <w:r>
        <w:rPr>
          <w:rFonts w:ascii="IRNazanin" w:hAnsi="IRNazanin" w:eastAsia="IRNazanin"/>
          <w:color w:val="111111"/>
          <w:sz w:val="28"/>
          <w:sz w:val="28"/>
          <w:szCs w:val="28"/>
          <w:rtl w:val="true"/>
          <w:lang w:bidi="fa-IR"/>
        </w:rPr>
        <w:t>و شبه ذلک خارج عن البدعة مع کونه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أن یکون الطلاق أزید من مرّة مترتّبا بدون الرجعة من قسم الباطل لا من أقسام البدعة،و تخصیص البدعة بالثلاث المرسلة التی یراها العامّة </w:t>
      </w:r>
      <w:r>
        <w:rPr>
          <w:rStyle w:val="FootnoteAnchor"/>
          <w:rtl w:val="true"/>
        </w:rPr>
        <w:footnoteReference w:id="360"/>
      </w:r>
      <w:r>
        <w:rPr>
          <w:rFonts w:ascii="IRNazanin" w:hAnsi="IRNazanin" w:eastAsia="IRNazanin"/>
          <w:color w:val="111111"/>
          <w:sz w:val="28"/>
          <w:sz w:val="28"/>
          <w:szCs w:val="28"/>
          <w:rtl w:val="true"/>
          <w:lang w:bidi="fa-IR"/>
        </w:rPr>
        <w:t>و حرّمها قوم منهم،لأن الطلاق الثانی المترتّب یستند بطلانه إلی فقد شرط و هو تعلّقه بغیر الزوجة،و أما کون التلفّظ بالصیغة حینئذ محرّما فلا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مجرّد التشریع بذلک أو تقییده باعتقاد </w:t>
      </w:r>
      <w:r>
        <w:rPr>
          <w:rStyle w:val="FootnoteAnchor"/>
          <w:rtl w:val="true"/>
        </w:rPr>
        <w:footnoteReference w:id="361"/>
      </w:r>
      <w:r>
        <w:rPr>
          <w:rFonts w:ascii="Amiri" w:hAnsi="Amiri" w:eastAsia="Amiri" w:cs="Amiri"/>
          <w:color w:val="111111"/>
          <w:sz w:val="28"/>
          <w:sz w:val="28"/>
          <w:szCs w:val="28"/>
          <w:rtl w:val="true"/>
          <w:lang w:bidi="ar-SA"/>
        </w:rPr>
        <w:t xml:space="preserve">الشرعیّة </w:t>
      </w:r>
      <w:r>
        <w:rPr>
          <w:rStyle w:val="FootnoteAnchor"/>
          <w:rtl w:val="true"/>
        </w:rPr>
        <w:footnoteReference w:id="362"/>
      </w:r>
      <w:r>
        <w:rPr>
          <w:rFonts w:ascii="IRNazanin" w:hAnsi="IRNazanin" w:eastAsia="IRNazanin"/>
          <w:color w:val="111111"/>
          <w:sz w:val="28"/>
          <w:sz w:val="28"/>
          <w:szCs w:val="28"/>
          <w:rtl w:val="true"/>
          <w:lang w:bidi="fa-IR"/>
        </w:rPr>
        <w:t>یشترک فیه جمیع الأقسام المحکوم ببطلانها خارجا عن الثلاثة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فی عبارة المصنّف بحث آخر،و هو أنه قیّد هنا بدعیّة طلاق الحائض بکونها مدخولا بها و الزوج حاضرا معها أو غائبا دون المدّة المشترطة، و لم یذکر اشتراط کونها حائلا کما صنع فیما سبق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باب الحیض </w:t>
      </w:r>
      <w:r>
        <w:rPr>
          <w:rStyle w:val="FootnoteAnchor"/>
          <w:rtl w:val="true"/>
        </w:rPr>
        <w:footnoteReference w:id="364"/>
      </w:r>
      <w:r>
        <w:rPr>
          <w:rFonts w:ascii="IRNazanin" w:hAnsi="IRNazanin" w:eastAsia="IRNazanin"/>
          <w:color w:val="111111"/>
          <w:sz w:val="28"/>
          <w:sz w:val="28"/>
          <w:szCs w:val="28"/>
          <w:rtl w:val="true"/>
          <w:lang w:bidi="fa-IR"/>
        </w:rPr>
        <w:t>اقتصر علی الشرطین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 من التقیید بکونها حائلا أیضا،لأنه لا یری جواز حیض الحامل فلا یفتقر إلی الاحتراز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فی شرائط الطلاق فی </w:t>
      </w:r>
      <w:bookmarkStart w:id="86" w:name="pg13584_125045"/>
    </w:p>
    <w:p>
      <w:pPr>
        <w:pStyle w:val="Heading5"/>
        <w:numPr>
          <w:ilvl w:val="4"/>
          <w:numId w:val="1"/>
        </w:numPr>
        <w:rPr/>
      </w:pPr>
      <w:bookmarkStart w:id="87" w:name="__RefHeading___Toc2606366_1934241801"/>
      <w:bookmarkStart w:id="88" w:name="_Toc31"/>
      <w:bookmarkEnd w:id="86"/>
      <w:bookmarkEnd w:id="87"/>
      <w:r>
        <w:rPr>
          <w:rtl w:val="true"/>
        </w:rPr>
        <w:t>و السنّة تنقسم أقساما ثلاثة</w:t>
      </w:r>
      <w:bookmarkEnd w:id="88"/>
    </w:p>
    <w:p>
      <w:pPr>
        <w:pStyle w:val="Heading6"/>
        <w:numPr>
          <w:ilvl w:val="5"/>
          <w:numId w:val="1"/>
        </w:numPr>
        <w:rPr/>
      </w:pPr>
      <w:bookmarkStart w:id="89" w:name="__RefHeading___Toc2606368_1934241801"/>
      <w:bookmarkStart w:id="90" w:name="_Toc32"/>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 السنّة تنقسم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بائن،و رجعی،و طلاق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الکتاب </w:t>
      </w:r>
      <w:r>
        <w:rPr>
          <w:rStyle w:val="FootnoteAnchor"/>
          <w:rtl w:val="true"/>
        </w:rPr>
        <w:footnoteReference w:id="365"/>
      </w:r>
      <w:r>
        <w:rPr>
          <w:rFonts w:ascii="IRNazanin" w:hAnsi="IRNazanin" w:eastAsia="IRNazanin"/>
          <w:color w:val="111111"/>
          <w:sz w:val="28"/>
          <w:sz w:val="28"/>
          <w:szCs w:val="28"/>
          <w:rtl w:val="true"/>
          <w:lang w:bidi="fa-IR"/>
        </w:rPr>
        <w:t>ذکره شرطا و جری فیه علی مذهب غیره،فلذلک کان ما هنا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تنقسم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طلاق العدّة قسیما للرجعی غیر جیّد،لأن طلاق العدّة من جملة أقسام الرجعی و داخل فیه،فلا یجعل قسیما له المقتضی لخروجه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الأولی تقسیم طلاق السنّة إلی بائن و رجعی،ثمَّ تقسیم الرجعی إلی طلاق العدّة و غیره،کما صنع فی التحریر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367"/>
      </w:r>
      <w:r>
        <w:rPr>
          <w:rFonts w:ascii="IRNazanin" w:hAnsi="IRNazanin" w:eastAsia="IRNazanin"/>
          <w:color w:val="111111"/>
          <w:sz w:val="28"/>
          <w:sz w:val="28"/>
          <w:szCs w:val="28"/>
          <w:rtl w:val="true"/>
          <w:lang w:bidi="fa-IR"/>
        </w:rPr>
        <w:t>قسّم الطلاق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طلاق السنّة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طلاق عدّة و سنّة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أن یطلّق علی الشرائط ثمَّ یترکها حتی تخرج من العدّة،سواء کانت العدّة رجعیّة أم بائنة،ثمَّ یتزوّجها بعقد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القسمة و إن لم تکن متداخلة إلاّ أنها غیر حاصرة،فإن الطلاق الشرعی أعمّ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 قسّمه إلی البائن و الرجعی و اقتصر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فعل فی الإرشاد </w:t>
      </w:r>
      <w:r>
        <w:rPr>
          <w:rStyle w:val="FootnoteAnchor"/>
          <w:rtl w:val="true"/>
        </w:rPr>
        <w:footnoteReference w:id="368"/>
      </w:r>
      <w:r>
        <w:rPr>
          <w:rFonts w:ascii="IRNazanin" w:hAnsi="IRNazanin" w:eastAsia="IRNazanin"/>
          <w:color w:val="111111"/>
          <w:sz w:val="28"/>
          <w:sz w:val="28"/>
          <w:szCs w:val="28"/>
          <w:rtl w:val="true"/>
          <w:lang w:bidi="fa-IR"/>
        </w:rPr>
        <w:t>،إلاّ أنه قدّم التقسیم إلی البائن و الرجعی علی السنّی و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فیهما واحد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الطلاق العدّی من أقسام الرجعی کما ذکرناه،فلا یجعل قسیما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 السنّی بالمعنی الأخصّ بینه و بین کلّ واحد من البائن و الرجعی عموم و خصوص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یختصّ البائن عنه بما إذا لم یتزوّجها بعد العدّة مع کونه بائنا،و یختصّ السنّی عنه بما إذا کان رجعیّا فلم یرجع و تزوّجها </w:t>
      </w:r>
      <w:bookmarkStart w:id="91" w:name="pg13584_125046"/>
    </w:p>
    <w:p>
      <w:pPr>
        <w:pStyle w:val="Heading6"/>
        <w:numPr>
          <w:ilvl w:val="5"/>
          <w:numId w:val="1"/>
        </w:numPr>
        <w:rPr/>
      </w:pPr>
      <w:bookmarkStart w:id="92" w:name="__RefHeading___Toc2606370_1934241801"/>
      <w:bookmarkStart w:id="93" w:name="_Toc33"/>
      <w:bookmarkEnd w:id="91"/>
      <w:bookmarkEnd w:id="92"/>
      <w:r>
        <w:rPr>
          <w:rtl w:val="true"/>
        </w:rPr>
        <w:t>فالبائن</w:t>
      </w:r>
      <w:bookmarkEnd w:id="93"/>
    </w:p>
    <w:p>
      <w:pPr>
        <w:pStyle w:val="BookText"/>
        <w:rPr/>
      </w:pPr>
      <w:r>
        <w:rPr>
          <w:rFonts w:ascii="IRNazanin" w:hAnsi="IRNazanin" w:eastAsia="IRNazanin"/>
          <w:color w:val="111111"/>
          <w:sz w:val="28"/>
          <w:sz w:val="28"/>
          <w:szCs w:val="28"/>
          <w:rtl w:val="true"/>
          <w:lang w:bidi="fa-IR"/>
        </w:rPr>
        <w:t>فالبائن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معه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التی 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الیائسة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تبلغ المحیض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المختلعة و المبارئة ما لم ترجعا فی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المطلّقة ثلاثا بینها رجعتان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العدّة،و یتصادقان فیما إذا کان الطلاق بائنا و تزوّجها بعد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العدّی عنه بما إذا رجع فی العدّة،و یختصّ السنّی عنه بما إذا کان الطلاق بائنا و تزوّج بعد العدّة،و یتصادقان فیما إذا کان الطلاق رجعیّا و لم یرجع فیه إلی أن انقضت العدّة ثمَّ تزوّجها بعقد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فالأجود فی التقسیم أن یقسّم الطلاق السنّی إلی البائن و الرجعی،و القسمة حاصرة غیر متداخلة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أیضا إلی طلاق العدّة و طلاق السنّة بالمعنی الأخصّ و غیرهما،لا أن یقتصر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ذکرناه من أن الطلاق السنّی بالمعنی الأخص أعمّ من البائن و الرجعی هو مدلول فتاوی الأصحاب أجمع،و سیأتی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فی عبارة المصنّف،و لکن الظاهر 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اختصاصه بالطلاق الرجعی،و علی هذا فیکون من أقسامه کطلاق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فالبائن ما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فی الدخول الموجب للعدّة القدر الموجب للغسل،و هو غیبوبة الحشفة أو قدرها فی قبل أو دبر،و المراد بمن لم تبلغ المحیض من لا یمکن حیضها،و هی من نقص سنّها عن التسع،فمن أکملتها تلزمها العدّة و إن لم تکن ممّن تحیض عادة</w:t>
      </w:r>
      <w:r>
        <w:rPr>
          <w:rFonts w:eastAsia="IRNazanin" w:cs="IRNazanin"/>
          <w:color w:val="111111"/>
          <w:sz w:val="28"/>
          <w:szCs w:val="28"/>
          <w:rtl w:val="true"/>
          <w:lang w:bidi="fa-IR"/>
        </w:rPr>
        <w:t xml:space="preserve">. </w:t>
      </w:r>
      <w:bookmarkStart w:id="94" w:name="pg13584_125047"/>
    </w:p>
    <w:p>
      <w:pPr>
        <w:pStyle w:val="Heading6"/>
        <w:numPr>
          <w:ilvl w:val="5"/>
          <w:numId w:val="1"/>
        </w:numPr>
        <w:rPr/>
      </w:pPr>
      <w:bookmarkStart w:id="95" w:name="__RefHeading___Toc2606372_1934241801"/>
      <w:bookmarkStart w:id="96" w:name="_Toc34"/>
      <w:bookmarkEnd w:id="94"/>
      <w:bookmarkEnd w:id="95"/>
      <w:r>
        <w:rPr>
          <w:rtl w:val="true"/>
        </w:rPr>
        <w:t>و الرجعی</w:t>
      </w:r>
      <w:bookmarkEnd w:id="96"/>
    </w:p>
    <w:p>
      <w:pPr>
        <w:pStyle w:val="BookText"/>
        <w:rPr/>
      </w:pPr>
      <w:r>
        <w:rPr>
          <w:rFonts w:ascii="IRNazanin" w:hAnsi="IRNazanin" w:eastAsia="IRNazanin"/>
          <w:color w:val="111111"/>
          <w:sz w:val="28"/>
          <w:sz w:val="28"/>
          <w:szCs w:val="28"/>
          <w:rtl w:val="true"/>
          <w:lang w:bidi="fa-IR"/>
        </w:rPr>
        <w:t>و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للمطلّق مراجعتها فیه،سواء راجع أو لم 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تقیید المختلعة و أختها بمدّة لم ترجعا فی البذل یقتضی أن عدّتها </w:t>
      </w:r>
      <w:r>
        <w:rPr>
          <w:rStyle w:val="FootnoteAnchor"/>
          <w:rtl w:val="true"/>
        </w:rPr>
        <w:footnoteReference w:id="370"/>
      </w:r>
      <w:r>
        <w:rPr>
          <w:rFonts w:ascii="IRNazanin" w:hAnsi="IRNazanin" w:eastAsia="IRNazanin"/>
          <w:color w:val="111111"/>
          <w:sz w:val="28"/>
          <w:sz w:val="28"/>
          <w:szCs w:val="28"/>
          <w:rtl w:val="true"/>
          <w:lang w:bidi="fa-IR"/>
        </w:rPr>
        <w:t>قد تکون بائنة و قد تکون رجعیّة،فتبتدئ علی البینونة و تستمرّ کذلک إلی أن ترجع فی البذل فتصیر حینئذ رجعیّة إلی آخر العدّة،سواء رجع أم لا، و سواء علم برجوعها أم لا،لأن العدّة الرجعیّة لا یشترط فی تحقّقها علم الزوج بجواز الرجوع بل المعتبر جواز رجوعه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رجع المخالع بعد رجوعها و واقعها ثمَّ طلّقها علی الشرائط،فیکون الطلاق حینئذ طلاق عدّة و إن کانت فی الأصل بائنة،فیترتّب علیه حکم الطلاق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یضرّ أیضا تقسیم الطلاق الرجعی إلی العدّی و غیره بسبب هذا الفرد الذی ابتدأت عدّته علی البینونة،لأن جعله رجعیّا عدّیا إنما هو بعد رجوعها فی البذل،و قد صار بذلک رجعیّا کما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للأصحاب خلاف فی أن رجوع المخالع بعد رجوعها فی البذل و وطیه هل یصیّر الطلاق طلاق عدّة أم لا؟لما ذکرناه من الوجه فی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حینئذ طلاق عدّة لاجتماع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الطلاق الرجعی ما کان قابلا للرجوع فیه شرعا و إن لم یحصل الرجوع،و ذلک ما عدا الأقسام الستّة،و منه طلاق المختلعة بعد رجوعها فی البذل،فیکون طلاقها تارة من أقسام البائن و تارة من أقسام الرجعی</w:t>
      </w:r>
      <w:r>
        <w:rPr>
          <w:rFonts w:eastAsia="IRNazanin" w:cs="IRNazanin"/>
          <w:color w:val="111111"/>
          <w:sz w:val="28"/>
          <w:szCs w:val="28"/>
          <w:rtl w:val="true"/>
          <w:lang w:bidi="fa-IR"/>
        </w:rPr>
        <w:t xml:space="preserve">. </w:t>
      </w:r>
      <w:bookmarkStart w:id="97" w:name="pg13584_125048"/>
    </w:p>
    <w:p>
      <w:pPr>
        <w:pStyle w:val="Heading6"/>
        <w:numPr>
          <w:ilvl w:val="5"/>
          <w:numId w:val="1"/>
        </w:numPr>
        <w:rPr/>
      </w:pPr>
      <w:bookmarkStart w:id="98" w:name="__RefHeading___Toc2606374_1934241801"/>
      <w:bookmarkStart w:id="99" w:name="_Toc35"/>
      <w:bookmarkEnd w:id="97"/>
      <w:bookmarkEnd w:id="98"/>
      <w:r>
        <w:rPr>
          <w:rtl w:val="true"/>
        </w:rPr>
        <w:t>و أما طلاق العدّة</w:t>
      </w:r>
      <w:bookmarkEnd w:id="99"/>
    </w:p>
    <w:p>
      <w:pPr>
        <w:pStyle w:val="BookText"/>
        <w:rPr/>
      </w:pPr>
      <w:r>
        <w:rPr>
          <w:rFonts w:ascii="IRNazanin" w:hAnsi="IRNazanin" w:eastAsia="IRNazanin"/>
          <w:color w:val="111111"/>
          <w:sz w:val="28"/>
          <w:sz w:val="28"/>
          <w:szCs w:val="28"/>
          <w:rtl w:val="true"/>
          <w:lang w:bidi="fa-IR"/>
        </w:rPr>
        <w:t>و أما طلاق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یطلّق علی الشرائط ثمَّ یراجعها قبل خروجها من عدّتها و یواقعها ثمَّ یطلّقها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طهر المواقعة،ثمَّ یراجعها و یواقعها ثمَّ یطلّقها فی طهر آخر،فإنها تحرم علیه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نکحت و خلت،ثمَّ تزوّجها فاعتمد ما اعتمده أولا، حرمت فی الثالثة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نکحت ثمَّ خلت فنکحها، ثمَّ فعل کالأول،حرمت فی التاسعة تحریما مؤبّدا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الطلاق للعدّة ما لم یطأها بعد المراجعة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طلاق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القسم الثالث من أقسام الطلاق علی ما اعتبره المصنّف من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ذکره من بین أقسام الطلاق الرجعی ما یترتّب علیه من الأحکام الخاصّة،و هی التحریم فی التاسعة مؤبّدا،و الافتقار بعد کلّ ثلاث إلی المحلّل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ما یعتبر فیه مع الطلاق الرجوع فی العدّة و المجامعة ثمَّ الطلاق بعد ذلک فی أیّ وقت شاء ممّا یصحّ فیه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الکیفیّة وردت الأخبار الکثیرة الصحیحة،فمنها صحیحة زرارة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طلاق لا یکون علی السنّة أو علی طلاق العدّة فلیس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طلاق العدّة التی قال اللّه تعالی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فَطَلِّقُوهُنَّ لِعِدَّتِهِنَّ وَ أَحْصُوا الْعِدَّةَ فإذا أراد الرجل منکم أن یطلّق امرأته طلاق العدّة فلینتظر بها حتی تحیض و تخرج من حیضها ثمَّ یطلّقها تطلیقة من غیر جماع و یشهد شاهدین عدلین،و یراجعها من یومه ذلک إن أحبّ أو بعد ذلک بأیّام قبل أن تحیض و یشهد علی رجعتها و یواقعها،و تکون معه حتی تحیض،فإذا حاضت و خرجت من حیضها طلّقها تطلیقة أخری من غیر جماع و یشهد علی </w:t>
      </w:r>
    </w:p>
    <w:p>
      <w:pPr>
        <w:pStyle w:val="BookText"/>
        <w:rPr/>
      </w:pPr>
      <w:r>
        <w:rPr>
          <w:rFonts w:ascii="IRNazanin" w:hAnsi="IRNazanin" w:eastAsia="IRNazanin"/>
          <w:color w:val="111111"/>
          <w:sz w:val="28"/>
          <w:sz w:val="28"/>
          <w:szCs w:val="28"/>
          <w:rtl w:val="true"/>
          <w:lang w:bidi="fa-IR"/>
        </w:rPr>
        <w:t>و لو طلّقها قبل المواقعة صحّ و لم یکن للعدّة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امرأة استکملت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ثلاثا حرمت حتی تنکح زوجا غیر المطلّق،سواء کانت مدخولا بها أو لم تکن،راجعها أو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ذلک،ثمَّ یراجعها أیضا متی شاء قبل أن تحیض و یشهد علی رجعتها و یواقعها، و تکون معه إلی أن تحیض الحیضة الثالثة،فإذا خرجت من حیضها طلّقها الثالثة بغیر جماع و یشهد علی ذلک،فإذا فعل ذلک فقد بانت منه و لا تحلّ له حتی تنکح زوجا غیره</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شرط طلاق العدّة المواقعة بعد الرجعة و لم تحصل،فیکون طلاق سنّة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امرأة استکملت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المعروف فی المذهب،و دلّت علیه الأدلّة من الکتاب و السنّة </w:t>
      </w:r>
      <w:r>
        <w:rPr>
          <w:rStyle w:val="FootnoteAnchor"/>
          <w:rtl w:val="true"/>
        </w:rPr>
        <w:footnoteReference w:id="372"/>
      </w:r>
      <w:r>
        <w:rPr>
          <w:rFonts w:ascii="Amiri" w:hAnsi="Amiri" w:eastAsia="Amiri" w:cs="Amiri"/>
          <w:color w:val="111111"/>
          <w:sz w:val="28"/>
          <w:sz w:val="28"/>
          <w:szCs w:val="28"/>
          <w:rtl w:val="true"/>
          <w:lang w:bidi="ar-SA"/>
        </w:rPr>
        <w:t>، قال اللّه تعالی فَإِنْ طَلَّقَها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فَلا تَحِلُّ لَهُ مِنْ بَعْدُ حَتّی تَنْکِحَ زَوْجاً غَیْرَهُ </w:t>
      </w:r>
      <w:r>
        <w:rPr>
          <w:rStyle w:val="FootnoteAnchor"/>
          <w:rtl w:val="true"/>
        </w:rPr>
        <w:footnoteReference w:id="373"/>
      </w:r>
      <w:r>
        <w:rPr>
          <w:rFonts w:ascii="IRNazanin" w:hAnsi="IRNazanin" w:eastAsia="IRNazanin"/>
          <w:color w:val="111111"/>
          <w:sz w:val="28"/>
          <w:sz w:val="28"/>
          <w:szCs w:val="28"/>
          <w:rtl w:val="true"/>
          <w:lang w:bidi="fa-IR"/>
        </w:rPr>
        <w:t>و هو شامل بإطلاقه لطلاق العدّة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374"/>
      </w:r>
      <w:r>
        <w:rPr>
          <w:rFonts w:ascii="IRNazanin" w:hAnsi="IRNazanin" w:eastAsia="IRNazanin"/>
          <w:color w:val="111111"/>
          <w:sz w:val="28"/>
          <w:sz w:val="28"/>
          <w:szCs w:val="28"/>
          <w:rtl w:val="true"/>
          <w:lang w:bidi="fa-IR"/>
        </w:rPr>
        <w:t>أن طلاق السنّة بالمعنی الأخصّ لا یحرّم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راجعها أو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حتی انقضت عدّتها ثمَّ تزوّجها بعقد جدید ثمَّ طلّقها</w:t>
      </w:r>
      <w:r>
        <w:rPr>
          <w:rFonts w:eastAsia="IRNazanin" w:cs="IRNazanin"/>
          <w:color w:val="111111"/>
          <w:sz w:val="28"/>
          <w:szCs w:val="28"/>
          <w:rtl w:val="true"/>
          <w:lang w:bidi="fa-IR"/>
        </w:rPr>
        <w:t xml:space="preserve">. </w:t>
      </w:r>
      <w:bookmarkStart w:id="100" w:name="pg13584_125050"/>
    </w:p>
    <w:p>
      <w:pPr>
        <w:pStyle w:val="Heading6"/>
        <w:numPr>
          <w:ilvl w:val="5"/>
          <w:numId w:val="1"/>
        </w:numPr>
        <w:rPr/>
      </w:pPr>
      <w:bookmarkStart w:id="101" w:name="__RefHeading___Toc2606376_1934241801"/>
      <w:bookmarkStart w:id="102" w:name="_Toc36"/>
      <w:bookmarkEnd w:id="100"/>
      <w:bookmarkEnd w:id="101"/>
      <w:r>
        <w:rPr>
          <w:rtl w:val="true"/>
        </w:rPr>
        <w:t>مسائل ستّ</w:t>
      </w:r>
      <w:bookmarkEnd w:id="102"/>
    </w:p>
    <w:p>
      <w:pPr>
        <w:pStyle w:val="BookText"/>
        <w:rPr/>
      </w:pPr>
      <w:r>
        <w:rPr>
          <w:rFonts w:ascii="Amiri" w:hAnsi="Amiri" w:eastAsia="Amiri" w:cs="Amiri"/>
          <w:color w:val="111111"/>
          <w:sz w:val="28"/>
          <w:sz w:val="28"/>
          <w:szCs w:val="28"/>
          <w:rtl w:val="true"/>
          <w:lang w:bidi="ar-SA"/>
        </w:rPr>
        <w:t>مسائل ستّ</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2606378_1934241801"/>
      <w:bookmarkStart w:id="104" w:name="_Toc37"/>
      <w:bookmarkEnd w:id="103"/>
      <w:r>
        <w:rPr>
          <w:rtl w:val="true"/>
        </w:rPr>
        <w:t>الأولی</w:t>
      </w:r>
      <w:r>
        <w:rPr>
          <w:rtl w:val="true"/>
        </w:rPr>
        <w:t>:</w:t>
      </w:r>
      <w:r>
        <w:rPr>
          <w:rtl w:val="true"/>
        </w:rPr>
        <w:t>إذا طلّقها فخرجت</w:t>
      </w:r>
      <w:r>
        <w:rPr>
          <w:rtl w:val="true"/>
        </w:rPr>
        <w:t>(</w:t>
      </w:r>
      <w:r>
        <w:rPr/>
        <w:t>1</w:t>
      </w:r>
      <w:r>
        <w:rPr>
          <w:rtl w:val="true"/>
        </w:rPr>
        <w:t>)</w:t>
      </w:r>
      <w:r>
        <w:rPr>
          <w:rtl w:val="true"/>
        </w:rPr>
        <w:t>من العدّة</w:t>
      </w:r>
      <w:bookmarkEnd w:id="10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فخرجت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العدّة،ثمَّ نکحها مستأنفا،ثمَّ طلّقها و ترکها حتی قضت العدّة،ثمَّ استأنف نکاحها،ثمَّ طلّقها ثالثة، حرمت علیه حتی تنکح زوجا غیره،فإذا فارقها و اعتدّت جاز له مراجعتها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تحرم هذه فی التاسعة،و لا یهدم استیفاء عدّتها تحریمها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فخرجت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الطلاق المعبّر عنه بطلاق السنّة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یشارک طلاق العدّة فی تحریم الثالثة إلی أن تنکح زوجا غیره،و یفارقه فی أن هذا لا یحرّم مؤبّدا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فهو محلّ وفاق،و لا یوجد ما ینافیه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الأول فیدلّ علیه عموم قوله تعالی فَإِنْ طَلَّقَها فَلا تَحِلُّ لَهُ مِنْ بَعْدُ حَتّی تَنْکِحَ زَوْجاً غَیْرَهُ و خصوص روایة أبی بصیر عن أبی عبد اللّه علیه السلام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طلاق السنّة،قال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السنّة إذا أراد أن یطلّق الرجل امرأته ثمَّ یدعها إن کان قد دخل بها حتی تحیض ثمَّ تطهر،فإذا طهرت طلّقها واحدة بشهادة شاهدین ثمَّ یترکها حتی تعتدّ ثلاثة قروء،فإذا مضی ثلاثة قروء فقد بانت منه بواحدة،و کان زوجها خاطبا من الخطّاب إن شاءت تزوّجته و إن شاءت لم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تزوّجها بمهر جدید کانت عنده علی ثنتین باقیتین و قد مضت الواحدة، فإن هو طلّقها واحدة أخری علی طهر بشهادة شاهدین ثمَّ ترکها حتی تمضی أقراؤها من قبل أن یراجعها فقد بانت باثنتین و ملکت أمرها و حلّت للأزواج، و کان زوجها خاطبا من الخطّاب إن شاءت تزوّجته و إن شاءت لم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هو تزوّجها تزویجا جدیدا بمهر جدید کانت معه علی واحدة باقیة و قد مضت ثنتان،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أراد أن یطلّقها طلاقا لا تحلّ له حتی تنکح زوجا غیره ترکها حتی إذا حاضت و طهرت أشهد علی طلاقها تطلیقة واحدة ثمَّ لا تحلّ له حتی تنکح زوجا غیره</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یهدم عدّتها تحریمها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 فی شواذّ الأخبار عن عبد اللّه بن بکیر،عن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الذی یحبّه اللّه و الذی یطلّق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العدل بین المرأة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یطلّقها فی استقبال الطهر بشهادة شاهدین و إرادة من القلب،ثمَّ یترکها حتی تمضی ثلاثة قروء،فإذا رأت الدم فی أول قطرة من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آخر القرء، لأن الأقراء هی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بانت منه،و هی أملک بنفسها،فإن شاءت تزوّجته و حلّت له بلا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هذا بها مائة مرّة هدم ما قبله و حلّت بلا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راجعها قبل أن تملک نفسها ثمَّ طلّقها ثلاث مرّات یراجعها و یطلّقها لم تحلّ له إلاّ بزوج</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شذوذها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عبد اللّه بن بکیر،و هو فطحیّ المذهب لا یعتمد علی روایته،خصوصا مع مخالفتها لغیرها </w:t>
      </w:r>
      <w:r>
        <w:rPr>
          <w:rStyle w:val="FootnoteAnchor"/>
          <w:rtl w:val="true"/>
        </w:rPr>
        <w:footnoteReference w:id="377"/>
      </w:r>
      <w:r>
        <w:rPr>
          <w:rFonts w:ascii="IRNazanin" w:hAnsi="IRNazanin" w:eastAsia="IRNazanin"/>
          <w:color w:val="111111"/>
          <w:sz w:val="28"/>
          <w:sz w:val="28"/>
          <w:szCs w:val="28"/>
          <w:rtl w:val="true"/>
          <w:lang w:bidi="fa-IR"/>
        </w:rPr>
        <w:t xml:space="preserve">بل للقرآن الکریم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ففیها قادح آخر،و هو أن عبد اللّه کان یفتی بمضمونها و روجع فی أمرها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رزق اللّه من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حالته یجوز أن یکون أسند ذلک إلی زرارة نصرة لمذهبه الذی کان أفتی به،و أنه لمّا رأی أصحابه لا یقبلون ما یقوله برأیه أسنده إلی من رواه عن أبی جعفر علیه السلام،و لیس عبد اللّه بن بکیر معصوما لا یجوز علیه هذا،بل وقع منه من العدول عن اعتقاد مذهب الحقّ إلی اعتقاد مذهب الفطحیّة ما هو معروف من مذهبه،و الغلط فی ذلک أعظم من إسناد فتیا یعتقد صحّته لشبهة إلی بعض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علی ما قلناه لم یعترض بهذه الروایة ما ذکر فی غیرها</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مع هذا القدح العظیم من الشیخ فی عبد اللّه بن بکیر أنه قال فی کتاب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العصابة أجمعت علی تصحیح ما یصحّ عنه،و أقرّوا له بالفقه و الثقة</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غیره </w:t>
      </w:r>
      <w:r>
        <w:rPr>
          <w:rStyle w:val="FootnoteAnchor"/>
          <w:rtl w:val="true"/>
        </w:rPr>
        <w:footnoteReference w:id="381"/>
      </w:r>
      <w:r>
        <w:rPr>
          <w:rFonts w:ascii="IRNazanin" w:hAnsi="IRNazanin" w:eastAsia="IRNazanin"/>
          <w:color w:val="111111"/>
          <w:sz w:val="28"/>
          <w:sz w:val="28"/>
          <w:szCs w:val="28"/>
          <w:rtl w:val="true"/>
          <w:lang w:bidi="fa-IR"/>
        </w:rPr>
        <w:t>من علماء الرجال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الخبر ممّا صحّ عن عبد اللّه بن بکیر،لأن الشیخ فی التهذیب </w:t>
      </w:r>
      <w:r>
        <w:rPr>
          <w:rStyle w:val="FootnoteAnchor"/>
          <w:rtl w:val="true"/>
        </w:rPr>
        <w:footnoteReference w:id="382"/>
      </w:r>
      <w:r>
        <w:rPr>
          <w:rFonts w:ascii="IRNazanin" w:hAnsi="IRNazanin" w:eastAsia="IRNazanin"/>
          <w:color w:val="111111"/>
          <w:sz w:val="28"/>
          <w:sz w:val="28"/>
          <w:szCs w:val="28"/>
          <w:rtl w:val="true"/>
          <w:lang w:bidi="fa-IR"/>
        </w:rPr>
        <w:t>رواه عن محمد بن محبوب،عن أحمد بن محمد،عن الحسن بن محبوب،عنه،عن زرارة،و الجمیع ثقاة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فهو بالإعراض عنه حقیق،لما ذکرناه من شذوذه و مخالفته للقرآن بل لسائر علماء الإسلام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تعریف المصنّف و غیره لطلاق السنّة بالمعنی الأخصّ یقتضی اختصاصه بذات العدّة و أنّه یشمل العدّة البائنة و الرجعیّة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کثیر من الأخبار </w:t>
      </w:r>
      <w:r>
        <w:rPr>
          <w:rStyle w:val="FootnoteAnchor"/>
          <w:rtl w:val="true"/>
        </w:rPr>
        <w:footnoteReference w:id="383"/>
      </w:r>
      <w:bookmarkStart w:id="105" w:name="pg13584_125053"/>
    </w:p>
    <w:p>
      <w:pPr>
        <w:pStyle w:val="Heading6"/>
        <w:numPr>
          <w:ilvl w:val="5"/>
          <w:numId w:val="1"/>
        </w:numPr>
        <w:rPr/>
      </w:pPr>
      <w:bookmarkStart w:id="106" w:name="__RefHeading___Toc2606380_1934241801"/>
      <w:bookmarkStart w:id="107" w:name="_Toc38"/>
      <w:bookmarkEnd w:id="105"/>
      <w:bookmarkEnd w:id="106"/>
      <w:r>
        <w:rPr>
          <w:rtl w:val="true"/>
        </w:rPr>
        <w:t>الثانیة</w:t>
      </w:r>
      <w:r>
        <w:rPr>
          <w:rtl w:val="true"/>
        </w:rPr>
        <w:t>:</w:t>
      </w:r>
      <w:r>
        <w:rPr>
          <w:rtl w:val="true"/>
        </w:rPr>
        <w:t>إذا طلّق الحامل و راجعها</w:t>
      </w:r>
      <w:bookmarkEnd w:id="10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راجعها جاز له أن یطأها و یطلّقها ثانیة للعدّة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کالذی أسلفناه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یدلّ علی اختصاصه بالعدّة الرجعیّة ثمَّ لا یراجع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الوجه لحوق أحکامه لکلّ طلاق لا یلحقه رجعة،سواء کان ذلک لعدم العدّة أم لکونها بائنة أم لکونها رجعیّة و لم یرجع،فإنه لا تحرم به التاسعة مؤبّدا، لاختصاص ذلک الحکم بطلاق العدّة،و لصدق </w:t>
      </w:r>
      <w:r>
        <w:rPr>
          <w:rStyle w:val="FootnoteAnchor"/>
          <w:rtl w:val="true"/>
        </w:rPr>
        <w:footnoteReference w:id="385"/>
      </w:r>
      <w:r>
        <w:rPr>
          <w:rFonts w:ascii="IRNazanin" w:hAnsi="IRNazanin" w:eastAsia="IRNazanin"/>
          <w:color w:val="111111"/>
          <w:sz w:val="28"/>
          <w:sz w:val="28"/>
          <w:szCs w:val="28"/>
          <w:rtl w:val="true"/>
          <w:lang w:bidi="fa-IR"/>
        </w:rPr>
        <w:t>عدم الرجعة فی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للطلاق أقسام أخر خارجة عن الأمرین یأتی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فارقها و اعتدّت جاز له مراجعتها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تزویجها بعقد جدید،و أطلق علیه اسم المراجعة من حیث اللغة،لأنه رجوع إلی النکاح الذی کان فعل سابقا و إن لم یکن ذلک مراجعة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العلماء علی جواز طلاق الحامل مرّة بشرائطها،لوجود المقتضی و انتفاء المانع منه 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الأصحاب فی جواز طلاقها ثانیا بسبب اختلاف الروایات فی ذلک،فذهب الصدوقان </w:t>
      </w:r>
      <w:r>
        <w:rPr>
          <w:rStyle w:val="FootnoteAnchor"/>
          <w:rtl w:val="true"/>
        </w:rPr>
        <w:footnoteReference w:id="387"/>
      </w:r>
      <w:r>
        <w:rPr>
          <w:rFonts w:ascii="IRNazanin" w:hAnsi="IRNazanin" w:eastAsia="IRNazanin"/>
          <w:color w:val="111111"/>
          <w:sz w:val="28"/>
          <w:sz w:val="28"/>
          <w:szCs w:val="28"/>
          <w:rtl w:val="true"/>
          <w:lang w:bidi="fa-IR"/>
        </w:rPr>
        <w:t>إلی المنع منه إلاّ بعد مضیّ ثلاثة أشهر،سواء فی ذلک طلاق العدّة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ابن الجنید </w:t>
      </w:r>
      <w:r>
        <w:rPr>
          <w:rStyle w:val="FootnoteAnchor"/>
          <w:rtl w:val="true"/>
        </w:rPr>
        <w:footnoteReference w:id="388"/>
      </w:r>
      <w:r>
        <w:rPr>
          <w:rFonts w:ascii="IRNazanin" w:hAnsi="IRNazanin" w:eastAsia="IRNazanin"/>
          <w:color w:val="111111"/>
          <w:sz w:val="28"/>
          <w:sz w:val="28"/>
          <w:szCs w:val="28"/>
          <w:rtl w:val="true"/>
          <w:lang w:bidi="fa-IR"/>
        </w:rPr>
        <w:t xml:space="preserve">إلی المنع من 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العدّة إلاّ بعد شهر،و لم یتعرّض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389"/>
      </w:r>
      <w:r>
        <w:rPr>
          <w:rFonts w:ascii="IRNazanin" w:hAnsi="IRNazanin" w:eastAsia="IRNazanin"/>
          <w:color w:val="111111"/>
          <w:sz w:val="28"/>
          <w:sz w:val="28"/>
          <w:szCs w:val="28"/>
          <w:rtl w:val="true"/>
          <w:lang w:bidi="fa-IR"/>
        </w:rPr>
        <w:t>أطلق جواز الطلاق للعدّة،و منع من طلاقها ثانیا للسنّة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90"/>
      </w:r>
      <w:r>
        <w:rPr>
          <w:rFonts w:ascii="IRNazanin" w:hAnsi="IRNazanin" w:eastAsia="IRNazanin"/>
          <w:color w:val="111111"/>
          <w:sz w:val="28"/>
          <w:sz w:val="28"/>
          <w:szCs w:val="28"/>
          <w:rtl w:val="true"/>
          <w:lang w:bidi="fa-IR"/>
        </w:rPr>
        <w:t xml:space="preserve">و المصنّف و باقی المتأخّرین </w:t>
      </w:r>
      <w:r>
        <w:rPr>
          <w:rStyle w:val="FootnoteAnchor"/>
          <w:rtl w:val="true"/>
        </w:rPr>
        <w:footnoteReference w:id="391"/>
      </w:r>
      <w:r>
        <w:rPr>
          <w:rFonts w:ascii="IRNazanin" w:hAnsi="IRNazanin" w:eastAsia="IRNazanin"/>
          <w:color w:val="111111"/>
          <w:sz w:val="28"/>
          <w:sz w:val="28"/>
          <w:szCs w:val="28"/>
          <w:rtl w:val="true"/>
          <w:lang w:bidi="fa-IR"/>
        </w:rPr>
        <w:t>جوّزوه بها مطلقا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الأخبار ففی کثیر </w:t>
      </w:r>
      <w:r>
        <w:rPr>
          <w:rStyle w:val="FootnoteAnchor"/>
          <w:rtl w:val="true"/>
        </w:rPr>
        <w:footnoteReference w:id="392"/>
      </w:r>
      <w:r>
        <w:rPr>
          <w:rFonts w:ascii="IRNazanin" w:hAnsi="IRNazanin" w:eastAsia="IRNazanin"/>
          <w:color w:val="111111"/>
          <w:sz w:val="28"/>
          <w:sz w:val="28"/>
          <w:szCs w:val="28"/>
          <w:rtl w:val="true"/>
          <w:lang w:bidi="fa-IR"/>
        </w:rPr>
        <w:t>منها أن طلاق الحامل واحدة من غیر فرق بین طلاق العدّة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بعضها </w:t>
      </w:r>
      <w:r>
        <w:rPr>
          <w:rStyle w:val="FootnoteAnchor"/>
          <w:rtl w:val="true"/>
        </w:rPr>
        <w:footnoteReference w:id="393"/>
      </w:r>
      <w:r>
        <w:rPr>
          <w:rFonts w:ascii="IRNazanin" w:hAnsi="IRNazanin" w:eastAsia="IRNazanin"/>
          <w:color w:val="111111"/>
          <w:sz w:val="28"/>
          <w:sz w:val="28"/>
          <w:szCs w:val="28"/>
          <w:rtl w:val="true"/>
          <w:lang w:bidi="fa-IR"/>
        </w:rPr>
        <w:t>النهی عمّا زاد علی واحدة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w:t>
      </w:r>
      <w:r>
        <w:rPr>
          <w:rStyle w:val="FootnoteAnchor"/>
          <w:rtl w:val="true"/>
        </w:rPr>
        <w:footnoteReference w:id="394"/>
      </w:r>
      <w:r>
        <w:rPr>
          <w:rFonts w:ascii="IRNazanin" w:hAnsi="IRNazanin" w:eastAsia="IRNazanin"/>
          <w:color w:val="111111"/>
          <w:sz w:val="28"/>
          <w:sz w:val="28"/>
          <w:szCs w:val="28"/>
          <w:rtl w:val="true"/>
          <w:lang w:bidi="fa-IR"/>
        </w:rPr>
        <w:t>آخر التصریح بجواز تعدّده ثلاثا و تحرم به أعمّ من کونه مع تخلّل الوطء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رابع </w:t>
      </w:r>
      <w:r>
        <w:rPr>
          <w:rStyle w:val="FootnoteAnchor"/>
          <w:rtl w:val="true"/>
        </w:rPr>
        <w:footnoteReference w:id="395"/>
      </w:r>
      <w:r>
        <w:rPr>
          <w:rFonts w:ascii="IRNazanin" w:hAnsi="IRNazanin" w:eastAsia="IRNazanin"/>
          <w:color w:val="111111"/>
          <w:sz w:val="28"/>
          <w:sz w:val="28"/>
          <w:szCs w:val="28"/>
          <w:rtl w:val="true"/>
          <w:lang w:bidi="fa-IR"/>
        </w:rPr>
        <w:t>بجواز تعدّده مصرّحا بتخلّل الوطء المفید لکونه طلاق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خامس </w:t>
      </w:r>
      <w:r>
        <w:rPr>
          <w:rStyle w:val="FootnoteAnchor"/>
          <w:rtl w:val="true"/>
        </w:rPr>
        <w:footnoteReference w:id="396"/>
      </w:r>
      <w:r>
        <w:rPr>
          <w:rFonts w:ascii="IRNazanin" w:hAnsi="IRNazanin" w:eastAsia="IRNazanin"/>
          <w:color w:val="111111"/>
          <w:sz w:val="28"/>
          <w:sz w:val="28"/>
          <w:szCs w:val="28"/>
          <w:rtl w:val="true"/>
          <w:lang w:bidi="fa-IR"/>
        </w:rPr>
        <w:t>النهی عن الثانی بعد الوطء إلی أن یمضی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اختلفوا فی طریق الجمع بینها،فابن الجنید </w:t>
      </w:r>
      <w:r>
        <w:rPr>
          <w:rStyle w:val="FootnoteAnchor"/>
          <w:rtl w:val="true"/>
        </w:rPr>
        <w:footnoteReference w:id="397"/>
      </w:r>
      <w:r>
        <w:rPr>
          <w:rFonts w:ascii="IRNazanin" w:hAnsi="IRNazanin" w:eastAsia="IRNazanin"/>
          <w:color w:val="111111"/>
          <w:sz w:val="28"/>
          <w:sz w:val="28"/>
          <w:szCs w:val="28"/>
          <w:rtl w:val="true"/>
          <w:lang w:bidi="fa-IR"/>
        </w:rPr>
        <w:t>خصّص أخبار الجواز بطلاق العدّة،نظرا إلی تصریح بعضها به،و خصّ ذلک البعض بوقوع الطلاق بعد شهر جمعا بینه و بین الروایة التی دلّت علی النهی عنه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لطلاق السنّة،إلاّ أن مفهومه اختصاص الجواز بطلاق العدّة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الشیخ </w:t>
      </w:r>
      <w:r>
        <w:rPr>
          <w:rStyle w:val="FootnoteAnchor"/>
          <w:rtl w:val="true"/>
        </w:rPr>
        <w:footnoteReference w:id="398"/>
      </w:r>
      <w:r>
        <w:rPr>
          <w:rFonts w:ascii="IRNazanin" w:hAnsi="IRNazanin" w:eastAsia="IRNazanin"/>
          <w:color w:val="111111"/>
          <w:sz w:val="28"/>
          <w:sz w:val="28"/>
          <w:szCs w:val="28"/>
          <w:rtl w:val="true"/>
          <w:lang w:bidi="fa-IR"/>
        </w:rPr>
        <w:t>فجمع بینها بحمل أخبار النهی عن الزائد عن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طلاق السنّة،و أخبار الجواز علی طلاق العدّة،لتصریح بعضها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نظر،لأن الأخبار الدالّة علی جواز طلاقها متعدّدا </w:t>
      </w:r>
      <w:r>
        <w:rPr>
          <w:rStyle w:val="FootnoteAnchor"/>
          <w:rtl w:val="true"/>
        </w:rPr>
        <w:footnoteReference w:id="399"/>
      </w:r>
      <w:r>
        <w:rPr>
          <w:rFonts w:ascii="IRNazanin" w:hAnsi="IRNazanin" w:eastAsia="IRNazanin"/>
          <w:color w:val="111111"/>
          <w:sz w:val="28"/>
          <w:sz w:val="28"/>
          <w:szCs w:val="28"/>
          <w:rtl w:val="true"/>
          <w:lang w:bidi="fa-IR"/>
        </w:rPr>
        <w:t>منها ما هو مطلق فی الجواز کإطلاق الأخبار الأخری فی النهی،کروایة إسحاق بن عمّار عن الکاظم علیه السلام بطرق متعدّدة و متون متقاربة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الحامل یطلّقها زوجها ثمَّ یراجعها ثمَّ یطلّقها ثمَّ یراجعها ثمَّ یطلّقها الثالثة،قال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 و لا تحلّ له حتی تنکح زوجا غیره</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شاملة لطلاق العدّة و غیره،بأن یراجعها ثمَّ یطلّقها فی طهر آخر أو فیما دونه،و کلاهما خارجان عن العدّی و السنّی بالمعنی الأخصّ</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هو مصرّح بجواز تعدّده مع کونه لیس عدّیا و لا سنّیا کذلک، کروایة إسحاق بن عمّار أیضا عنه علیه السلام أنه سأله عن رجل طلّق امرأته و هی حامل ثمَّ راجعها ثمَّ طلّقها ثمَّ راجعها ثمَّ طلّقها الثالثة فی یوم واحد تبین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صریحة فی جواز تعدّد طلاقها للسنّة بالمعنی الأعمّ فکیف یجمع بینها بالمنع منه؟مع أن الأخبار الدالّة علی کون الطلاق عدّیا لیس فیه ما یدلّ علی اختصاصه به بل بمجرّد </w:t>
      </w:r>
      <w:r>
        <w:rPr>
          <w:rStyle w:val="FootnoteAnchor"/>
          <w:rtl w:val="true"/>
        </w:rPr>
        <w:footnoteReference w:id="402"/>
      </w:r>
      <w:r>
        <w:rPr>
          <w:rFonts w:ascii="IRNazanin" w:hAnsi="IRNazanin" w:eastAsia="IRNazanin"/>
          <w:color w:val="111111"/>
          <w:sz w:val="28"/>
          <w:sz w:val="28"/>
          <w:szCs w:val="28"/>
          <w:rtl w:val="true"/>
          <w:lang w:bidi="fa-IR"/>
        </w:rPr>
        <w:t>فرضه کما فی روایة یزید الکناسی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طلاق الحبلی،فقال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 واحدة للعدّة بالشهور 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یراجعها؟قال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راجعها و مسّها ثمَّ أراد أن یطلّقها تطلیقة أخری،قال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یطلّقها حتی یمضی لها بعد ما مسّها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ثانیة و أشهد ثمَّ راجعها و أشهد علی رجعتها و مسّها ثمَّ طلّقها التطلیقة الثالثة و أشهد علی طلاقها لکلّ عدّة شهر،هل تبین منه کما تبین المطلّقة علی العدّة التی لا تحلّ له حتی تنکح زوجا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تضع ما فی بطنها ثمَّ قد حلّت للأزواج</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کان علیه أن یقیّد الجواز بکون الطلاق بعد شهر کما ذکره فی هذه الروایة،و هی أوضح سندا من غیرها،فلا یحصل بالجمع الذی ذکره الشیخ إعمال الأخبار کلّها،لأن هذا الخبر لا یوافق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ابن الجنید أقعد،لما ذکرناه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لیس فی کلامه تبیین مراده من الطلاق السنّی الذی منعه هل هو السنّی بالمعنی الأعمّ أو الأخصّ؟فإن أراد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فهمه عنه بعضهم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ففیه أن فی بعض ما ذکرناه من الروایات تصریحا </w:t>
      </w:r>
      <w:r>
        <w:rPr>
          <w:rStyle w:val="FootnoteAnchor"/>
          <w:rtl w:val="true"/>
        </w:rPr>
        <w:footnoteReference w:id="405"/>
      </w:r>
      <w:r>
        <w:rPr>
          <w:rFonts w:ascii="IRNazanin" w:hAnsi="IRNazanin" w:eastAsia="IRNazanin"/>
          <w:color w:val="111111"/>
          <w:sz w:val="28"/>
          <w:sz w:val="28"/>
          <w:szCs w:val="28"/>
          <w:rtl w:val="true"/>
          <w:lang w:bidi="fa-IR"/>
        </w:rPr>
        <w:t>بجواز المتعدّد الذی لیس بعدّی و هو سنّی بالمعنی الأعمّ،فکیف یجمع بینها بحمل أخبار النهی عن الزائد علی 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الطلاق العدّی سنّی بهذا المعنی،فإطلاق المنع منه یتناول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علی أن المراد به ما عدا العدّی من أفراده خلاف الظاهر و خلاف ما یقتضیه الجمع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أراد به السنّی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فهمه جلّ المتأخّرین،و لأنه الظاهر من الاستعمال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 أخبار الجواز شاملة للعدّی و غیره کما بیّناه،و السنّی بالمعنی الأخصّ لا یتحقّق فی الحامل،لأنه لا تصیر کذلک إلاّ بعد الوضع و العقد علیها ثانیا و حینئذ فلا تکون حاملا،و الکلام فی الطلاق الواقع بالحوامل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الحکم بتمیّزه بالنیّة،بمعنی أنه إذا نوی أن یطلّقها و هی حامل و لا یراجعها إلی أن تضع ثمَّ یتزوّجها فیصیر حینئذ منهیّا عنه،لأن النیّة لا تؤثّر بنفسها فی تحقّق الطلاق العدّی و السنّی معا،بل یتوقّفان علی شرط متأخّر عنهما،و هو إما الرجعة فی العدّة و الوطء فیصیر حینئذ الطلاق السابق عدّیا،أو الصبر إلی أن تضع و تجدید العقد فیصیر الطلاق الواقع بها حاملا سنّیا،و بعد الوضع لا تصیر حاملا،و لا یظهر النهی عن طلاق الحامل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تجدید نکاحها بعد الوضع یکون کاشفا علی جعل الطلاق السابق سنّیا،فیلحقه حینئذ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فی غایة البعد بل الفساد،لأن خبر النهی إنّما دلّ علیه و هی حامل،و هو روایة منصور الصّیقل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یطلّق امرأته و هی حبلی،قال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فیراجعها؟قال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نعم،یراجعها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بدا له بعد ما راجعها أن یطلّقها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تضع</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فکیف یحمل هذا النهی علی ما بعد الوضع،مع أنه حال الحمل لا یحکم بکونه سنّیا أو عدّیا حتی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 یتعلّق به النهی أو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طلاق العدّة الذی أذن فیه لا یظهر بمجرّد الطلاق و لا بالنیّة بل بالرجوع فی العدّة و الوطء،فوقوع الطلاق مراعی بذلک من غیر أن یحکم بصحّته حال وقوعه و عدمه لا دلیل علیه،بل هو دوریّ،لأن جواز الرجعة متوقّف علی صحّته،فلو توقّفت صحّته علیها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الإعراض عن هذه التکلّفات التی لا یدلّ علیها دلیل،و الرجوع إلی حکم الأصل من جواز طلاق الحامل کغیرها مطلقا بشرائطه،و عدم الالتفات إلی هذه الأخبار الضعیفة الأسناد المتناقضة الدلالة،و ما فیها من الصحیح لیس فیه ما ینافی الجواز،أو حمل أخبار النهی عن الزائد علی الکراهة،و جعله قبل شهر آکد،من غیر أن یفرّق بین کون الواقع طلاق عدّة أو سنّة بمعنییه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بذلک أن القول بجواز طلاقها مطلقا هو الأقوی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قد ظهر أن القول بجواز طلاقها ثانیا للعدّة وفاقیّ فی الجملة،لأن المتأخّرین جوّزوه مطلقا،و الشیخ </w:t>
      </w:r>
      <w:r>
        <w:rPr>
          <w:rStyle w:val="FootnoteAnchor"/>
          <w:rtl w:val="true"/>
        </w:rPr>
        <w:footnoteReference w:id="407"/>
      </w:r>
      <w:r>
        <w:rPr>
          <w:rFonts w:ascii="IRNazanin" w:hAnsi="IRNazanin" w:eastAsia="IRNazanin"/>
          <w:color w:val="111111"/>
          <w:sz w:val="28"/>
          <w:sz w:val="28"/>
          <w:szCs w:val="28"/>
          <w:rtl w:val="true"/>
          <w:lang w:bidi="fa-IR"/>
        </w:rPr>
        <w:t xml:space="preserve">خصّ الجواز به،و ابن الجنید </w:t>
      </w:r>
      <w:r>
        <w:rPr>
          <w:rStyle w:val="FootnoteAnchor"/>
          <w:rtl w:val="true"/>
        </w:rPr>
        <w:footnoteReference w:id="408"/>
      </w:r>
      <w:r>
        <w:rPr>
          <w:rFonts w:ascii="IRNazanin" w:hAnsi="IRNazanin" w:eastAsia="IRNazanin"/>
          <w:color w:val="111111"/>
          <w:sz w:val="28"/>
          <w:sz w:val="28"/>
          <w:szCs w:val="28"/>
          <w:rtl w:val="true"/>
          <w:lang w:bidi="fa-IR"/>
        </w:rPr>
        <w:t xml:space="preserve">قیّده بوقوعه بعد شهر،و ابنا بابویه </w:t>
      </w:r>
      <w:r>
        <w:rPr>
          <w:rStyle w:val="FootnoteAnchor"/>
          <w:rtl w:val="true"/>
        </w:rPr>
        <w:footnoteReference w:id="409"/>
      </w:r>
      <w:r>
        <w:rPr>
          <w:rFonts w:ascii="IRNazanin" w:hAnsi="IRNazanin" w:eastAsia="IRNazanin"/>
          <w:color w:val="111111"/>
          <w:sz w:val="28"/>
          <w:sz w:val="28"/>
          <w:szCs w:val="28"/>
          <w:rtl w:val="true"/>
          <w:lang w:bidi="fa-IR"/>
        </w:rPr>
        <w:t>أطلقا جوازه بعد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ظهر صحّة ما ادّعاه المصنّف من جوازه إجماعا و إن کان بعضهم یشترط فی صحّته شرطا زائدا،لأن ذلک لا ینافی الحکم بجوازه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أن ما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دعوی المصنّف الإجماع مخصوصة بما بعد عصری الصدوقین و ابن الجنید لأنهما </w:t>
      </w:r>
      <w:bookmarkStart w:id="108" w:name="pg13584_125059"/>
    </w:p>
    <w:p>
      <w:pPr>
        <w:pStyle w:val="Heading6"/>
        <w:numPr>
          <w:ilvl w:val="5"/>
          <w:numId w:val="1"/>
        </w:numPr>
        <w:rPr/>
      </w:pPr>
      <w:bookmarkStart w:id="109" w:name="__RefHeading___Toc2606382_1934241801"/>
      <w:bookmarkStart w:id="110" w:name="_Toc39"/>
      <w:bookmarkEnd w:id="108"/>
      <w:bookmarkEnd w:id="109"/>
      <w:r>
        <w:rPr>
          <w:rtl w:val="true"/>
        </w:rPr>
        <w:t>الثالثة</w:t>
      </w:r>
      <w:r>
        <w:rPr>
          <w:rtl w:val="true"/>
        </w:rPr>
        <w:t>:</w:t>
      </w:r>
      <w:r>
        <w:rPr>
          <w:rtl w:val="true"/>
        </w:rPr>
        <w:t>إذا طلّق الحائل ثمَّ راجعها</w:t>
      </w:r>
      <w:bookmarkEnd w:id="11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الحائل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راجعها،فإن واقعها و طلّقها فی طهر آخر صحّ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طلّقها فی طهر آخر من غیر مواقعة فیه روایتان إحداهما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یقع الثانی أصلا،و الأخری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راجع و طلّقها ثالثا فی طهر آخر حرمت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فقهائنا من حمل الجواز علی طلاق السنّة و المنع علی طلاق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أوقع الطلاق بعد المراجعة و قبل المواقعة فی الطهر الأول فیه روایتان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أیضا،لکن هنا الأولی تفریق الطلقات علی الأطهار إن لم یقع 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فی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لأنّک قد عرفت أنهما لا یخالفان فی جوازه و إنما یشترطان فیه شرطا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طلاق الحائل ثانیا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یقع بعد المواقعة الواقعة بعد الرجعة،أو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یصحّ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یقع فی طهر آخر غیر الطّهر الذی طلّقها فیه،أو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صحّة الطلاق فی کلّ منهما قولان أظهرهما بین الأصحاب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فیهما عموم ما دلّ علی وقوع الطلاق بالزوجة مطلقا من الکتاب و السنّة الشامل لموضع النزاع،لأنها بعد الرجعة تصیر زوجة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لوجود المقتضی للصحّة،و هو وقوع الطلاق من أهله فی محلّه،فإن محلّه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المرأة الطاهر من الحیض المطلّقة فی طهر لم یقربها فیه بجماع،و الأصل عدم اعتبار أمر آخر،و انتفاء المانع،إذ لیس إلاّ عدم المواقعة بعد الرجعة،و کون ذلک مانعا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الأول بخصوصه خصوص صحیحة عبد الحمید بن عواض و محمد بن مسلم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 أبا عبد اللّه علیه السلام عن رجل طلّق امرأته و أشهد علی الرجعة و لم یجامع،ثمَّ طلّق فی طهر آخر علی السنّة، أ تثبت التطلیقة الثانیة و قد راجعها و لم یجامعها؟قال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هو أشهد علی الرجعة و لم یجامع کانت التطلیقة ثابتة</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أحمد 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رجل طلّق امرأته بشاهدین ثمَّ راجعها و لم یجامعها بعد الرجعة حتی طهرت من حیضها،ثمَّ طلّقها علی طهر بشاهدین،أ تقع علیها التطلیقة الثانیة و قد راجعها و لم یجامعها؟قال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خالف فی ذلک ابن أبی عقیل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من غیر جماع بتدنیس مواقعة بعد المراجعة لم یجز ذلک،لأنه طلّقها من غیر أن ینقضی الطهر الأول، و لا ینقضی الطهر الأول إلاّ بتدنیس المواقعة بعد المراجعة،و إذا جاز أن یطلّق التطلیقة الثانیة بلا طهر جاز أن یطلّق کلّ تطلیقة بلا طهر،و لو جاز ذلک لما وضع اللّه الطهر</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ذکرنا عبارته لاشتمالها علی الاستدلال علی حکمه،و به یظهر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قوله مع شذوذه،فإنّا لا نسلّم أن الطهر لا ینقضی بدون المواقعة،للقطع بأن تخلّل الحیض بین الطهرین یوجب انقضاء الطهر السابق،سواء واقع فیه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نسلّم اشتراط انقضاء الطهر فی صحّة الطلاق،و إنما الشرط انقضاء الطهر الذی واقعها فیه،و هو منتف هنا،لأن الطلاق الأول وقع بعده فی طهر آخر،لأنّه الفرض،فلا یشترط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المراجعة فی الجماع و إلاّ فإنما هی واحدة</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الاحتجاج له أیضا بصحیحة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فی الرجل یطلّق امرأته له أن یراجع،و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التطلیقة الأخری حتی یمسّها</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 بهما و إن لم یذکر اشتراط طهر آخر مع المواقعة أن ذلک أمر معلوم من قواعد الطلاق لا خلاف فیه أن الطهر الذی حصلت فیه المواقعة لا یصحّ فیه الطلاق،فاشتراط المواقعة بعد الرجعة یقتضی اشتراط طهر آخر لمن أراد الطلاق ثانیا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بأن الأخبار قد تعارضت ظاهرا فلا بدّ من الجمع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جمع الشیخ فی کتابی </w:t>
      </w:r>
      <w:r>
        <w:rPr>
          <w:rStyle w:val="FootnoteAnchor"/>
          <w:rtl w:val="true"/>
        </w:rPr>
        <w:footnoteReference w:id="419"/>
      </w:r>
      <w:r>
        <w:rPr>
          <w:rFonts w:ascii="IRNazanin" w:hAnsi="IRNazanin" w:eastAsia="IRNazanin"/>
          <w:color w:val="111111"/>
          <w:sz w:val="28"/>
          <w:sz w:val="28"/>
          <w:szCs w:val="28"/>
          <w:rtl w:val="true"/>
          <w:lang w:bidi="fa-IR"/>
        </w:rPr>
        <w:t xml:space="preserve">الحدیث بینها بحمل النهی عن تکرار الطلاق بدون تخلّل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الوطء علی طلاق العدّة،لأنه مشروط بالرجعة و الوطء،و حمل أخبار الجواز علی طلاق السنّة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هذا الجمع إلی التحکّم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الأخبار ورد فی الرجل یطلّق علی الوجه المذکور و یجیب الإمام علیه السلام بالجواز أو النهی من غیر استفصال فیفید العموم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شرط الطلاق العدّی الوطء بعده و بعد الرجعة منه فی العدّة،و ها هنا شرط فی جواز الطلاق ثانیا سبق الوطء،و سبقه لیس بشرط فی طلاق العدّة إنما الشرط تأخّره،فیلزم الشیخ أخذ غیر الشرط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روایة أبی بصیر معارضة بصحیحة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الرجعة بغیر جماع تکون رجعة؟قال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للشیخ أن یجیب بأن الباعث علی الجمع التعارض،فلا یضرّه عمومها من الطرفین علی تقدیر تسلیمه،لأن تخصیص العام لأجل الجمع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خیر من اطّراح أحد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الوطء الذی جعل معتبرا فی الطلاق ثانیا یجعل الطلاق السابق عدّیا،و لیس الحکم مختصّا بالطلاق الثانی بل بهما معا،بمعنی أن من أراد طلاق المرأة للعدّة أزید من مرّة فلیس له ذلک و لا </w:t>
      </w:r>
      <w:r>
        <w:rPr>
          <w:rStyle w:val="FootnoteAnchor"/>
          <w:rtl w:val="true"/>
        </w:rPr>
        <w:footnoteReference w:id="422"/>
      </w:r>
      <w:r>
        <w:rPr>
          <w:rFonts w:ascii="IRNazanin" w:hAnsi="IRNazanin" w:eastAsia="IRNazanin"/>
          <w:color w:val="111111"/>
          <w:sz w:val="28"/>
          <w:sz w:val="28"/>
          <w:szCs w:val="28"/>
          <w:rtl w:val="true"/>
          <w:lang w:bidi="fa-IR"/>
        </w:rPr>
        <w:t xml:space="preserve">یتحقّق إلاّ بالمراجعة و الوطء ثمَّ الطلاق لیصیر الأول طلاق عدّة،و إذا أراد الطلاق کذلک ثالثا لم یکن له ذلک إلاّ بعد الرجعة و الوطء لیصیر الثانی عدّیا أیضا و یصیر الثالث بحکمها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لتحرم فی الثالثة علیه قطعا،بخلاف ما لو طلّقها علی غیر هذا الوجه،فإن فیه أخبارا </w:t>
      </w:r>
      <w:r>
        <w:rPr>
          <w:rStyle w:val="FootnoteAnchor"/>
          <w:rtl w:val="true"/>
        </w:rPr>
        <w:footnoteReference w:id="423"/>
      </w:r>
      <w:r>
        <w:rPr>
          <w:rFonts w:ascii="IRNazanin" w:hAnsi="IRNazanin" w:eastAsia="IRNazanin"/>
          <w:color w:val="111111"/>
          <w:sz w:val="28"/>
          <w:sz w:val="28"/>
          <w:szCs w:val="28"/>
          <w:rtl w:val="true"/>
          <w:lang w:bidi="fa-IR"/>
        </w:rPr>
        <w:t xml:space="preserve">کثیرة تؤذن بعدم التحریم تقدّم </w:t>
      </w:r>
      <w:r>
        <w:rPr>
          <w:rStyle w:val="FootnoteAnchor"/>
          <w:rtl w:val="true"/>
        </w:rPr>
        <w:footnoteReference w:id="424"/>
      </w:r>
      <w:r>
        <w:rPr>
          <w:rFonts w:ascii="IRNazanin" w:hAnsi="IRNazanin" w:eastAsia="IRNazanin"/>
          <w:color w:val="111111"/>
          <w:sz w:val="28"/>
          <w:sz w:val="28"/>
          <w:szCs w:val="28"/>
          <w:rtl w:val="true"/>
          <w:lang w:bidi="fa-IR"/>
        </w:rPr>
        <w:t xml:space="preserve">بعضها و ذکر الشیخ فی التهذیب </w:t>
      </w:r>
      <w:r>
        <w:rPr>
          <w:rStyle w:val="FootnoteAnchor"/>
          <w:rtl w:val="true"/>
        </w:rPr>
        <w:footnoteReference w:id="425"/>
      </w:r>
      <w:r>
        <w:rPr>
          <w:rFonts w:ascii="IRNazanin" w:hAnsi="IRNazanin" w:eastAsia="IRNazanin"/>
          <w:color w:val="111111"/>
          <w:sz w:val="28"/>
          <w:sz w:val="28"/>
          <w:szCs w:val="28"/>
          <w:rtl w:val="true"/>
          <w:lang w:bidi="fa-IR"/>
        </w:rPr>
        <w:t>منها جملة متفرّقة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التأویل قوله فی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طلّق فی طهر آخر علی السنّة</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فإنه صریح فی إرادة طلاق السنّة المقابل لطلاق العدّة فی اصطلاحهم و إن کان أعمّ منه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إرادة العدّی الذی یوجب التحریم بغیر إشکال روایة المعلّی بن خنیس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یطلّق ثمَّ یراجع ثمَّ یطلّق فلا یکون بین الطلاق و الطلاق جماع فتلک تحلّ له قبل أن تزوّج زوجا غیره،و التی لا تحلّ له حتی تنکح زوجا غیره هی التی تجامع فیما بین الطلاق و الطلاق</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هو الذی جعله الشیخ موجبا للجمع بینها بما ذکره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أیضا روایة أبی بصیر فی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الطلاق الذی لا تحلّ له حتی تنکح زوجا غیره،فقال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أخبرک بما صنعت أنا بامرأة کانت عندی فأردت أن أطلّقها فترکتها حتی طمثت و طهرت طلّقها من غیر جماع و أشهدت علی ذلک شاهدین،ثمَّ ترکتها حتی إذا کادت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تنقضی عدّتها راجعتها و دخلت بها و ترکتها حتی طمثت و طهرت ثمَّ طلّقتها علی طهر من غیر جماع بشاهدین،ثمَّ ترکتها حتی إذا کان قبل أن تنقضی عدّتها راجعتها و دخلت بها حتی إذا طمثت و طهرت طلّقتها علی طهر بغیر جماع بشهود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فعلت ذلک لأنه لم یکن لی بها حاجة</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صریح فی أن من أراد طلاقها للعدّة یفعل کذلک فلا </w:t>
      </w:r>
      <w:r>
        <w:rPr>
          <w:rStyle w:val="FootnoteAnchor"/>
          <w:rtl w:val="true"/>
        </w:rPr>
        <w:footnoteReference w:id="429"/>
      </w:r>
      <w:r>
        <w:rPr>
          <w:rFonts w:ascii="IRNazanin" w:hAnsi="IRNazanin" w:eastAsia="IRNazanin"/>
          <w:color w:val="111111"/>
          <w:sz w:val="28"/>
          <w:sz w:val="28"/>
          <w:szCs w:val="28"/>
          <w:rtl w:val="true"/>
          <w:lang w:bidi="fa-IR"/>
        </w:rPr>
        <w:t xml:space="preserve">ینافی أن من لم یرد هذا النوع من الطلاق لا یجوز له،فتبقی الأخبار </w:t>
      </w:r>
      <w:r>
        <w:rPr>
          <w:rStyle w:val="FootnoteAnchor"/>
          <w:rtl w:val="true"/>
        </w:rPr>
        <w:footnoteReference w:id="430"/>
      </w:r>
      <w:r>
        <w:rPr>
          <w:rFonts w:ascii="IRNazanin" w:hAnsi="IRNazanin" w:eastAsia="IRNazanin"/>
          <w:color w:val="111111"/>
          <w:sz w:val="28"/>
          <w:sz w:val="28"/>
          <w:szCs w:val="28"/>
          <w:rtl w:val="true"/>
          <w:lang w:bidi="fa-IR"/>
        </w:rPr>
        <w:t>التی دلّت علی جوازه لا معارض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یبقی فی هذا الجواب أن فی أخباره </w:t>
      </w:r>
      <w:r>
        <w:rPr>
          <w:rStyle w:val="FootnoteAnchor"/>
          <w:rtl w:val="true"/>
        </w:rPr>
        <w:footnoteReference w:id="431"/>
      </w:r>
      <w:r>
        <w:rPr>
          <w:rFonts w:ascii="IRNazanin" w:hAnsi="IRNazanin" w:eastAsia="IRNazanin"/>
          <w:color w:val="111111"/>
          <w:sz w:val="28"/>
          <w:sz w:val="28"/>
          <w:szCs w:val="28"/>
          <w:rtl w:val="true"/>
          <w:lang w:bidi="fa-IR"/>
        </w:rPr>
        <w:t xml:space="preserve">دلالة علی أن غیر طلاق العدّة لا یحرّم فی الثالثة،و الشیخ و غیره من الأصحاب لا یقولون به،و قد أنکره هو فیما سلف </w:t>
      </w:r>
      <w:r>
        <w:rPr>
          <w:rStyle w:val="FootnoteAnchor"/>
          <w:rtl w:val="true"/>
        </w:rPr>
        <w:footnoteReference w:id="432"/>
      </w:r>
      <w:r>
        <w:rPr>
          <w:rFonts w:ascii="IRNazanin" w:hAnsi="IRNazanin" w:eastAsia="IRNazanin"/>
          <w:color w:val="111111"/>
          <w:sz w:val="28"/>
          <w:sz w:val="28"/>
          <w:szCs w:val="28"/>
          <w:rtl w:val="true"/>
          <w:lang w:bidi="fa-IR"/>
        </w:rPr>
        <w:t>أشدّ إنکار،و هنا ذکر هذه الأخبار لأجل الجمع،و لم یتعرّض لما یلزم منها،بل اقتصر علی أنها مختصّة بطلاق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 لو لا ما اشتملت علیه من الحکم الذی لا یطابق المذهب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جمع بینها بحمل أخبار النهی عن الطلاق ثانیا من غیر جماع علی الکراهة،بمعنی استحباب توسّط الجماع بین الطلاقین،و الأخبار المجوّزة علی أصل الإباحة مع إبقاء الطرفین علی العموم،کان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أولویّة الجماع البعد عن مذهب المخالفین المجوّزین لتعدّد الطلاق کیف اتّفق لیصیر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الأمران علی طرف </w:t>
      </w:r>
      <w:r>
        <w:rPr>
          <w:rStyle w:val="FootnoteAnchor"/>
          <w:rtl w:val="true"/>
        </w:rPr>
        <w:footnoteReference w:id="433"/>
      </w:r>
      <w:r>
        <w:rPr>
          <w:rFonts w:ascii="IRNazanin" w:hAnsi="IRNazanin" w:eastAsia="IRNazanin"/>
          <w:color w:val="111111"/>
          <w:sz w:val="28"/>
          <w:sz w:val="28"/>
          <w:szCs w:val="28"/>
          <w:rtl w:val="true"/>
          <w:lang w:bidi="fa-IR"/>
        </w:rPr>
        <w:t xml:space="preserve">النقیض،حیث إن ذلک معدود عند أصحابنا من طلاق البدعة کما سلف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لو لم یظهر الوجه فی الجمع لکان متعیّنا حذرا من اطّراح أحدهما </w:t>
      </w:r>
      <w:r>
        <w:rPr>
          <w:rStyle w:val="FootnoteAnchor"/>
          <w:rtl w:val="true"/>
        </w:rPr>
        <w:footnoteReference w:id="435"/>
      </w:r>
      <w:r>
        <w:rPr>
          <w:rFonts w:ascii="IRNazanin" w:hAnsi="IRNazanin" w:eastAsia="IRNazanin"/>
          <w:color w:val="111111"/>
          <w:sz w:val="28"/>
          <w:sz w:val="28"/>
          <w:szCs w:val="28"/>
          <w:rtl w:val="true"/>
          <w:lang w:bidi="fa-IR"/>
        </w:rPr>
        <w:t>رأسا،أو الجمع بما لا یقتضیه أصول المذهب کما جمع به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الحمل علی الجواز و الاستحباب </w:t>
      </w:r>
      <w:r>
        <w:rPr>
          <w:rStyle w:val="FootnoteAnchor"/>
          <w:rtl w:val="true"/>
        </w:rPr>
        <w:footnoteReference w:id="436"/>
      </w:r>
      <w:r>
        <w:rPr>
          <w:rFonts w:ascii="IRNazanin" w:hAnsi="IRNazanin" w:eastAsia="IRNazanin"/>
          <w:color w:val="111111"/>
          <w:sz w:val="28"/>
          <w:sz w:val="28"/>
          <w:szCs w:val="28"/>
          <w:rtl w:val="true"/>
          <w:lang w:bidi="fa-IR"/>
        </w:rPr>
        <w:t>سالم عن ذلک و موجب لإعمال الجمیع،نظیر ما ذکره المصنّف و غیره من أولویّة تفریق الطلقات علی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یتعلّق بالقسم الأول من شقیّ المسألة،و هو إیقاع الطلاق فی طهر آخر غیر الذی طلّقها فیه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إیقاع الطلاق الثانی بعد المراجعة فی الطهر الذی طلّقها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المصنّف و غیره أن فیه روایتین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إسحاق بن عمّار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طلّق امرأته ثمَّ راجعها بشهود ثمَّ طلّقها ثمَّ بدا له فراجعها ثمَّ طلّقها بشهود تبین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فی طهر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صریحة فی الجواز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الأخری روایة عبد الرحمن بن الحجّاج عن أبی عبد اللّه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التی سبقت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یطلّقها ثانیا حتی یمسّها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دلالتها علی اعتبار طهر آخر بالالتزام کما ذکرناه،حیث إن مسّها یوجب توقّف الطلاق علی طهر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جعلها فی مقابلة تلک الروایات الدالّة علی عدم اعتبار المسّ أولی،مع أن العلاّمة فی المختلف </w:t>
      </w:r>
      <w:r>
        <w:rPr>
          <w:rStyle w:val="FootnoteAnchor"/>
          <w:rtl w:val="true"/>
        </w:rPr>
        <w:footnoteReference w:id="440"/>
      </w:r>
      <w:r>
        <w:rPr>
          <w:rFonts w:ascii="IRNazanin" w:hAnsi="IRNazanin" w:eastAsia="IRNazanin"/>
          <w:color w:val="111111"/>
          <w:sz w:val="28"/>
          <w:sz w:val="28"/>
          <w:szCs w:val="28"/>
          <w:rtl w:val="true"/>
          <w:lang w:bidi="fa-IR"/>
        </w:rPr>
        <w:t xml:space="preserve">و ولده فی الشرح </w:t>
      </w:r>
      <w:r>
        <w:rPr>
          <w:rStyle w:val="FootnoteAnchor"/>
          <w:rtl w:val="true"/>
        </w:rPr>
        <w:footnoteReference w:id="441"/>
      </w:r>
      <w:r>
        <w:rPr>
          <w:rFonts w:ascii="IRNazanin" w:hAnsi="IRNazanin" w:eastAsia="IRNazanin"/>
          <w:color w:val="111111"/>
          <w:sz w:val="28"/>
          <w:sz w:val="28"/>
          <w:szCs w:val="28"/>
          <w:rtl w:val="true"/>
          <w:lang w:bidi="fa-IR"/>
        </w:rPr>
        <w:t>و غیرهما لم یذکروها هناک،مع أنها أقوی دلالة علی ذلک المطلوب،و ذکروها إحدی الروایتین هنا،و فی الحقیقة هی تصلح للدلالة من الطرفین کما ذکرناه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 المصنّف بعد نقل الروایتین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الأولی هنا تفریق الطلقات علی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المسألة السابقة إن وقوع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الفرق بین الروایتین هنا و فی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کذلک،لأن الدالّ علی صحّته فی السابقة صحیحتان </w:t>
      </w:r>
      <w:r>
        <w:rPr>
          <w:rStyle w:val="FootnoteAnchor"/>
          <w:rtl w:val="true"/>
        </w:rPr>
        <w:footnoteReference w:id="442"/>
      </w:r>
      <w:r>
        <w:rPr>
          <w:rFonts w:ascii="IRNazanin" w:hAnsi="IRNazanin" w:eastAsia="IRNazanin"/>
          <w:color w:val="111111"/>
          <w:sz w:val="28"/>
          <w:sz w:val="28"/>
          <w:szCs w:val="28"/>
          <w:rtl w:val="true"/>
          <w:lang w:bidi="fa-IR"/>
        </w:rPr>
        <w:t xml:space="preserve">،و علی العدم روایة </w:t>
      </w:r>
      <w:r>
        <w:rPr>
          <w:rStyle w:val="FootnoteAnchor"/>
          <w:rtl w:val="true"/>
        </w:rPr>
        <w:footnoteReference w:id="443"/>
      </w:r>
      <w:r>
        <w:rPr>
          <w:rFonts w:ascii="IRNazanin" w:hAnsi="IRNazanin" w:eastAsia="IRNazanin"/>
          <w:color w:val="111111"/>
          <w:sz w:val="28"/>
          <w:sz w:val="28"/>
          <w:szCs w:val="28"/>
          <w:rtl w:val="true"/>
          <w:lang w:bidi="fa-IR"/>
        </w:rPr>
        <w:t>أبی بصیر،و هی ضعیفة سندا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فلأن فی طریقها عبد الکریم،و هو مشترک بین الضعیف و الثقة،و کذلک أبو بصیر کما حقّقناه سابقا </w:t>
      </w:r>
      <w:r>
        <w:rPr>
          <w:rStyle w:val="FootnoteAnchor"/>
          <w:rtl w:val="true"/>
        </w:rPr>
        <w:footnoteReference w:id="444"/>
      </w:r>
      <w:r>
        <w:rPr>
          <w:rFonts w:ascii="IRNazanin" w:hAnsi="IRNazanin" w:eastAsia="IRNazanin"/>
          <w:color w:val="111111"/>
          <w:sz w:val="28"/>
          <w:sz w:val="28"/>
          <w:szCs w:val="28"/>
          <w:rtl w:val="true"/>
          <w:lang w:bidi="fa-IR"/>
        </w:rPr>
        <w:t>و إن کان المشهور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دلالتها ظاهرة فی أن المراجعة تتوقّف علی الجماع لا الطلاق،و اشتراط المراجعة بالجماع منفیّ بالإجماع،مع أنها معارضة بصحیحة عبد الحمید الطائی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الرجعة بغیر جماع تکون رجعة؟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صحیحة </w:t>
      </w:r>
      <w:r>
        <w:rPr>
          <w:rStyle w:val="FootnoteAnchor"/>
          <w:rtl w:val="true"/>
        </w:rPr>
        <w:footnoteReference w:id="446"/>
      </w:r>
      <w:r>
        <w:rPr>
          <w:rFonts w:ascii="IRNazanin" w:hAnsi="IRNazanin" w:eastAsia="IRNazanin"/>
          <w:color w:val="111111"/>
          <w:sz w:val="28"/>
          <w:sz w:val="28"/>
          <w:szCs w:val="28"/>
          <w:rtl w:val="true"/>
          <w:lang w:bidi="fa-IR"/>
        </w:rPr>
        <w:t>محمد بن مسلم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خبر عبد الرحمن بن الحجّاج فهو و إن کان صحیحا إلاّ أنهم لم یتعرضوا له فی تلک المسألة و إنما ذکرناه نحن،و مع ذلک فلا یعارض الصحیحتین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بینهما بما ذکرناه،و بأن هذا الخبر إنما دلّ علی النهی عن الطلاق قبل المسیس،و النهی بمجرّده لا یفید البطلان فی غیر العبادات،فلا تعارض،فلذلک کان القول بجواز الطلاق من دون الوطء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الثانیة فالأمر فیها بالعکس،فإن الخبر </w:t>
      </w:r>
      <w:r>
        <w:rPr>
          <w:rStyle w:val="FootnoteAnchor"/>
          <w:rtl w:val="true"/>
        </w:rPr>
        <w:footnoteReference w:id="447"/>
      </w:r>
      <w:r>
        <w:rPr>
          <w:rFonts w:ascii="IRNazanin" w:hAnsi="IRNazanin" w:eastAsia="IRNazanin"/>
          <w:color w:val="111111"/>
          <w:sz w:val="28"/>
          <w:sz w:val="28"/>
          <w:szCs w:val="28"/>
          <w:rtl w:val="true"/>
          <w:lang w:bidi="fa-IR"/>
        </w:rPr>
        <w:t xml:space="preserve">الدالّ علی الجواز لیس من الصحیح لکنّه من الموثّق،و الصحیح </w:t>
      </w:r>
      <w:r>
        <w:rPr>
          <w:rStyle w:val="FootnoteAnchor"/>
          <w:rtl w:val="true"/>
        </w:rPr>
        <w:footnoteReference w:id="448"/>
      </w:r>
      <w:r>
        <w:rPr>
          <w:rFonts w:ascii="IRNazanin" w:hAnsi="IRNazanin" w:eastAsia="IRNazanin"/>
          <w:color w:val="111111"/>
          <w:sz w:val="28"/>
          <w:sz w:val="28"/>
          <w:szCs w:val="28"/>
          <w:rtl w:val="true"/>
          <w:lang w:bidi="fa-IR"/>
        </w:rPr>
        <w:t>أرجح منه،فکان العمل بمقتضاه أولی، و لکنّه لیس بمتعیّن،لأنه لا یدلّ علی البطلان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 علی الکراهة،لمعارضة ما تقدّم له فی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حمل لأجلها علی شیء سقطت دلالته علی الثانیة،و تبقی موثّقة </w:t>
      </w:r>
      <w:r>
        <w:rPr>
          <w:rStyle w:val="FootnoteAnchor"/>
          <w:rtl w:val="true"/>
        </w:rPr>
        <w:footnoteReference w:id="449"/>
      </w:r>
      <w:r>
        <w:rPr>
          <w:rFonts w:ascii="IRNazanin" w:hAnsi="IRNazanin" w:eastAsia="IRNazanin"/>
          <w:color w:val="111111"/>
          <w:sz w:val="28"/>
          <w:sz w:val="28"/>
          <w:szCs w:val="28"/>
          <w:rtl w:val="true"/>
          <w:lang w:bidi="fa-IR"/>
        </w:rPr>
        <w:t>إسحاق بن عمّار لا معارض لها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یؤیّدها عموم ما دلّ علی جواز تطلیق الزوجة من الکتاب و السنّة،فإن المراجعة فی مجلس الطلاق زوجة قطعا،و مع ذلک فلا قائل بالمنع من الطلاق فی المسألتین سوی ابن أبی عقیل فی الأولی صریحا و فی الثانیة لزوما،و هو غیر قادح فی الإجماع علی الجانب الآخر علی قواعد الأصحاب کما علم غیر مرّة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موافقة الشیخ له فی المنع من طلاق العدّة فغیر قادح فی المخالفة،لأن الطلاق المتعدّد الذی یجوّزه </w:t>
      </w:r>
      <w:r>
        <w:rPr>
          <w:rStyle w:val="FootnoteAnchor"/>
          <w:rtl w:val="true"/>
        </w:rPr>
        <w:footnoteReference w:id="450"/>
      </w:r>
      <w:r>
        <w:rPr>
          <w:rFonts w:ascii="IRNazanin" w:hAnsi="IRNazanin" w:eastAsia="IRNazanin"/>
          <w:color w:val="111111"/>
          <w:sz w:val="28"/>
          <w:sz w:val="28"/>
          <w:szCs w:val="28"/>
          <w:rtl w:val="true"/>
          <w:lang w:bidi="fa-IR"/>
        </w:rPr>
        <w:t>فی المجلس الواحد بتخلّل الرجعة لا یقول أحد أنه طلاق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تنبّه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المصنّف من قوله بعد نقل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من قول العلاّمة فی القواعد إنه یجوز تعدّد الطلاق فی الطهر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أقوی الروایتین</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لما عرفت من أن روایة الجواز لیست أقوی من روایة المنع، لأنها صحیحة و تلک موثّقة تعدّ من قسم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ولده فی الشرح إشکالا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کانت الأولی أقوی من حیث السند،و من حیث اعتضادها بعموم القرآن و الأخبار الصحاح</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فإن السند فیها أضعف قطعا لا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الدلالة فقد ذکرنا ما فیها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الأولویّة المذکورة من حیث دلالة الأخبار </w:t>
      </w:r>
      <w:r>
        <w:rPr>
          <w:rStyle w:val="FootnoteAnchor"/>
          <w:rtl w:val="true"/>
        </w:rPr>
        <w:footnoteReference w:id="453"/>
      </w:r>
      <w:r>
        <w:rPr>
          <w:rFonts w:ascii="IRNazanin" w:hAnsi="IRNazanin" w:eastAsia="IRNazanin"/>
          <w:color w:val="111111"/>
          <w:sz w:val="28"/>
          <w:sz w:val="28"/>
          <w:szCs w:val="28"/>
          <w:rtl w:val="true"/>
          <w:lang w:bidi="fa-IR"/>
        </w:rPr>
        <w:t xml:space="preserve">الصحیحة علی جواز الطلاق بعد الطهر من غیر جماع کما ذکرناه،بخلاف تعدّد الطلاق فی الطهر الواحد،و مع ذلک ففیها دلالة علی جواز الطلاق ثانیا فی الطهر الأول،لأن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 من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فخر الدین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الخلاف فیه</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ما فیه،لأن الخلاف لا یرتفع بذلک،لما عرفت من أن ابن أبی عقیل لا یجوّز الطلاق إلاّ بعد المواقعة،و لیس الخلاف هنا إلاّ معه،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الشیخ فلا یمنع من أصل الطلاق المتعدّد،سواء تفرّقت علی الأطهار أم لا، و إنما یمنع من نوع خاصّ منها کما عرفت،فلیس الخلاف فی المسألتین علی وجه یتحقّق ثمرته إلاّ مع ابن أبی عقیل،و لا خروج من خلافه إلاّ بالجماع بعد الرجعة ثمَّ الطلاق فی طهر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یظهر أن الأولویّة المحضة إنما هی تفریق الطلقات علی الأطهار مع مراعاة الجماع بعد الرجعة کما حکاه الباقر علیه السلام عن فعله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یجوز الطلاق ثانیا فی العدّة من غیر وقاع تکون الطلقة رجعیّة أیضا کالأولی و إن کان واقعا بعد الرجعة السابقة من غیر مسیس،لأن الرجعة ترفع أثر الطلاق السابق و تصیر الزوجة مدخولا بها کما کانت قبل الطلاق،کما دلّت علیه الأخبار </w:t>
      </w:r>
      <w:r>
        <w:rPr>
          <w:rStyle w:val="FootnoteAnchor"/>
          <w:rtl w:val="true"/>
        </w:rPr>
        <w:footnoteReference w:id="456"/>
      </w:r>
      <w:r>
        <w:rPr>
          <w:rFonts w:ascii="IRNazanin" w:hAnsi="IRNazanin" w:eastAsia="IRNazanin"/>
          <w:color w:val="111111"/>
          <w:sz w:val="28"/>
          <w:sz w:val="28"/>
          <w:szCs w:val="28"/>
          <w:rtl w:val="true"/>
          <w:lang w:bidi="fa-IR"/>
        </w:rPr>
        <w:t xml:space="preserve">السابقة حیث جوّز طلاقها ثانیا و ثالثا مع تفریق الطلقات علی الأطهار،و الأخبار </w:t>
      </w:r>
      <w:r>
        <w:rPr>
          <w:rStyle w:val="FootnoteAnchor"/>
          <w:rtl w:val="true"/>
        </w:rPr>
        <w:footnoteReference w:id="457"/>
      </w:r>
      <w:r>
        <w:rPr>
          <w:rFonts w:ascii="IRNazanin" w:hAnsi="IRNazanin" w:eastAsia="IRNazanin"/>
          <w:color w:val="111111"/>
          <w:sz w:val="28"/>
          <w:sz w:val="28"/>
          <w:szCs w:val="28"/>
          <w:rtl w:val="true"/>
          <w:lang w:bidi="fa-IR"/>
        </w:rPr>
        <w:t>التی دلّت علی اعتبار الوقاع لیست منافیة لذلک،لأنها جعلت الوقاع معتبرا فی الطلاق الثانی لا فی جواز الرجعة بعده و عدمها،و إن کان جواز الرجعة مترتّبا علی صحّة الطلاق إلاّ أن ذلک أمر آخر غیر الحکم بکون الطلاق بائنا أو رجعیّا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یرتفع حکم الدخول السابق بانقضاء العدّة فی الرجعی أو بالطلاق البائن مطلقا،فإذا جدّد العقد علیها بعد ذلک اعتبر الدخول بعده فی جعل الطلاق المتعقّب له رجعیّا،حتی لو فرض کون الطلاق بعوض و کانت بائنة قبل أن ترجع فی البذل لم یزل حکم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منه کونه مدخولا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تنقضی </w:t>
      </w:r>
      <w:bookmarkStart w:id="111" w:name="pg13584_125070"/>
    </w:p>
    <w:p>
      <w:pPr>
        <w:pStyle w:val="BookText"/>
        <w:rPr/>
      </w:pPr>
      <w:bookmarkEnd w:id="111"/>
      <w:r>
        <w:rPr>
          <w:rFonts w:ascii="IRNazanin" w:hAnsi="IRNazanin" w:eastAsia="IRNazanin"/>
          <w:color w:val="111111"/>
          <w:sz w:val="28"/>
          <w:sz w:val="28"/>
          <w:szCs w:val="28"/>
          <w:rtl w:val="true"/>
          <w:lang w:bidi="fa-IR"/>
        </w:rPr>
        <w:t>أما لو وطئ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الطلاق إلاّ فی طهر ثان إذا کانت المطلّقة ممّن یشترط فیها الاستبراء</w:t>
      </w:r>
      <w:r>
        <w:rPr>
          <w:rFonts w:eastAsia="IRNazanin" w:cs="IRNazanin"/>
          <w:color w:val="111111"/>
          <w:sz w:val="28"/>
          <w:szCs w:val="28"/>
          <w:rtl w:val="true"/>
          <w:lang w:bidi="fa-IR"/>
        </w:rPr>
        <w:t>.</w:t>
      </w:r>
    </w:p>
    <w:p>
      <w:pPr>
        <w:pStyle w:val="Heading6"/>
        <w:numPr>
          <w:ilvl w:val="5"/>
          <w:numId w:val="1"/>
        </w:numPr>
        <w:rPr/>
      </w:pPr>
      <w:bookmarkStart w:id="112" w:name="__RefHeading___Toc2606384_1934241801"/>
      <w:bookmarkStart w:id="113" w:name="_Toc40"/>
      <w:bookmarkEnd w:id="112"/>
      <w:r>
        <w:rPr>
          <w:rtl w:val="true"/>
        </w:rPr>
        <w:t>الرابعة</w:t>
      </w:r>
      <w:r>
        <w:rPr>
          <w:rtl w:val="true"/>
        </w:rPr>
        <w:t>:</w:t>
      </w:r>
      <w:r>
        <w:rPr>
          <w:rtl w:val="true"/>
        </w:rPr>
        <w:t>لو شکّ المطلّق فی إیقاع الطلاق</w:t>
      </w:r>
      <w:bookmarkEnd w:id="11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المطلّق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إیقاع الطلاق لم یلزمه الطلاق لرفع الشکّ،و کان النکاح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العدّة،فلو رجعت فی البذل فرجع فی الطلاق عاد حکمها السابق و صارت مدخولا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خلاف فیه و لکنّه محلّ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وطئ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سبق </w:t>
      </w:r>
      <w:r>
        <w:rPr>
          <w:rStyle w:val="FootnoteAnchor"/>
          <w:rtl w:val="true"/>
        </w:rPr>
        <w:footnoteReference w:id="458"/>
      </w:r>
      <w:r>
        <w:rPr>
          <w:rFonts w:ascii="IRNazanin" w:hAnsi="IRNazanin" w:eastAsia="IRNazanin"/>
          <w:color w:val="111111"/>
          <w:sz w:val="28"/>
          <w:sz w:val="28"/>
          <w:szCs w:val="28"/>
          <w:rtl w:val="true"/>
          <w:lang w:bidi="fa-IR"/>
        </w:rPr>
        <w:t>أن التی لا یشترط فیها الاستبراء الصغیرة التی لا تبلغ المحیض و الیائسة و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منفیّ فی الیائسة،إذ لا عدّة لها،فبقی الوصف مخرجا للحامل و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فرضه فی الیائسة،بأن یتجدّد الیأس بعد الرجوع و الوطء فیسقط اعتبار الطهر الثانی فیها أیضا،لعدم إمکانه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شکّ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شکّ الرجل فی طلاق امرأته لم یحکم بوقوع الطلاق،لأن الأصل عدمه و بقاء النکاح،کما أنه یستصحب أصل التحریم عند الشکّ فی النکاح، و أصل الطهارة عند الشکّ فی الحدث،و بالعکس</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شکّ فی عدده بعد علمه بأصله أخذ بالأقلّ و استصحب حکم الأصل فی الزیادة کما یستصحب عند الشکّ فی أصل الطلاق،خلافا لمالک </w:t>
      </w:r>
      <w:r>
        <w:rPr>
          <w:rStyle w:val="FootnoteAnchor"/>
          <w:rtl w:val="true"/>
        </w:rPr>
        <w:footnoteReference w:id="459"/>
      </w:r>
      <w:r>
        <w:rPr>
          <w:rFonts w:ascii="IRNazanin" w:hAnsi="IRNazanin" w:eastAsia="IRNazanin"/>
          <w:color w:val="111111"/>
          <w:sz w:val="28"/>
          <w:sz w:val="28"/>
          <w:szCs w:val="28"/>
          <w:rtl w:val="true"/>
          <w:lang w:bidi="fa-IR"/>
        </w:rPr>
        <w:t>حیث ذهب هنا إلی الأخذ بالأکثر،کما إذا تحقّق النجاسة فی ثوبه و لم یعرف قدرها، فإنه یأخذ بالأکثر و یغسل جمیع ما یقع فیه الاشتباه و لو فی جمیع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بالفرق بین الأمرین،فإنه لیس للنجاسة قدر معلوم حتی یستصحب أصل العدم فیما عداه،و قد تیقّن النجاسة فیجب استصحابها إلی أن یتیقّن الطهارة،بخلاف ما هنا،فإنّ قدر الطلاق من واحدة أو اثنتین معلوم فیستصحب أصل العدم فیما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وزان النجاسة فی مسألتنا أن یتحقّقها فی طرف من الثوب و یشکّ فی إصابتها طرفا آخر،و حینئذ فلا یجب غسل الموضع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دار الشکّ بین طلاق امرأتین من نسائه وجب اجتنابهما إلی أن یتذکّر، لتحریم إحداهما قطعا و اشتباهها بمحصور،حتی لو اشتبهت فی الأربع وجب اجتنابهنّ،و تکون مسألة الطلاق هنا کما قاله مالک فی الأول علی وزان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ما لو دار الاشتباه بین زوجتی رجلین،بأن أرادا طلاقهما و لم یوقعا إلاّ واحدا ثمَّ اشتبهت المطلّقة و بدا لهما فی طلاق الأخری،فإنّا لا نحکم بطلاق واحدة منهما،بخلاف ما لو اتّحد الشخص و تعدّدت المنکوحة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الشخص الواحد یمکن حمله علی مقتضی الالتباس و ربط بعض أمره ببعض، و الرجلان یمتنع الجمع بینهما فی توجیه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أحدهما لو انفرد بما قال لم یحکم بوقوع طلاقه،فیستحیل أن یتغیّر حکمه بمقالة تصدر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إذا سمعنا صوت حدث بین اثنین ثمَّ قام کلّ واحد منهما إلی الصلاة لم یکن للآخر أن یعترض علیه،و لو أن الواحد صلّی صلاتین و تیقّن الحدث فی إحداهما ثمَّ التبست علیه یؤمر بقضاء الصلاتین إن اختلفتا عددا،و إلاّ فالعدد المطلق بینهما،فعلم أنه إذا کان الشخص واحدا لم یمتنع توجیه الخطاب علیه بمؤاخذة تتعلّق بواقعتین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علی تقدیر عدم الحکم بالطلاق مع الشکّ فی العین أو العدد لا </w:t>
      </w:r>
      <w:bookmarkStart w:id="114" w:name="pg13584_125072"/>
    </w:p>
    <w:p>
      <w:pPr>
        <w:pStyle w:val="Heading6"/>
        <w:numPr>
          <w:ilvl w:val="5"/>
          <w:numId w:val="1"/>
        </w:numPr>
        <w:rPr/>
      </w:pPr>
      <w:bookmarkStart w:id="115" w:name="__RefHeading___Toc2606386_1934241801"/>
      <w:bookmarkStart w:id="116" w:name="_Toc41"/>
      <w:bookmarkEnd w:id="114"/>
      <w:bookmarkEnd w:id="115"/>
      <w:r>
        <w:rPr>
          <w:rtl w:val="true"/>
        </w:rPr>
        <w:t>الخامسة</w:t>
      </w:r>
      <w:r>
        <w:rPr>
          <w:rtl w:val="true"/>
        </w:rPr>
        <w:t>:</w:t>
      </w:r>
      <w:r>
        <w:rPr>
          <w:rtl w:val="true"/>
        </w:rPr>
        <w:t>إذا طلّق غائبا</w:t>
      </w:r>
      <w:bookmarkEnd w:id="11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غائبا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حضر و دخل بالزوجة،ثمَّ ادّعی الطلاق،لم تقبل دعواه و لا بیّنته،تنزیلا لتصرّف المسلم علی المشروع،فکأنّه مکذّب لبیّنته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أولد لحق به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یخفی طریق الورع و الأخذ بالاحتیاط فی ذلک،فینبغی </w:t>
      </w:r>
      <w:r>
        <w:rPr>
          <w:rStyle w:val="FootnoteAnchor"/>
          <w:rtl w:val="true"/>
        </w:rPr>
        <w:footnoteReference w:id="460"/>
      </w:r>
      <w:r>
        <w:rPr>
          <w:rFonts w:ascii="IRNazanin" w:hAnsi="IRNazanin" w:eastAsia="IRNazanin"/>
          <w:color w:val="111111"/>
          <w:sz w:val="28"/>
          <w:sz w:val="28"/>
          <w:szCs w:val="28"/>
          <w:rtl w:val="true"/>
          <w:lang w:bidi="fa-IR"/>
        </w:rPr>
        <w:t>مع وقوع الشکّ فی أصل الطلاق و هو رجعی و العدّة باقیة أن یراجعها لیکون علی یقین من الحلّ،و إن طاب نفسا بالإعراض عنها طلّقها لیحصل الحلّ لغیره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الشک فی العدد بین اثنین و ثلاث ینبغی أن لا ینکحها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الشک فی أنه أوقع الثلاث أو لم یوقع شیئا طلّقها ثلاثا لتحلّ لغیره یقینا،أو أوقع واحدة ثمَّ لا یرجع فیها،إلی غیر ذلک من صور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هذه المسألة روایة سلیمان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طلّق امرأته و هو غائب و أشهد علی طلاقها ثمَّ قدم و أقام مع المرأة أشهرا لم یعلمها بطلاقها،ثمَّ إن المرأة ادّعت الحبل،فقال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طلّقتک و أشهدت علی طلاقک،قال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الولد و لا یقبل قوله</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یؤیّدها ما ذکره المصنّف من أنه بفعله مکذّب لبیّنته فلا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تصرّف المسلم یبنی علی الصحّة،فإذا ادّعی بعد ذلک ما یخالفه لا یزول ما قد ثبت سابقا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الأخیر بأن تصرّفه إنما یحمل علی المشروع حیث لا یعترف بما </w:t>
      </w:r>
      <w:bookmarkStart w:id="117" w:name="pg13584_125073"/>
    </w:p>
    <w:p>
      <w:pPr>
        <w:pStyle w:val="Heading6"/>
        <w:numPr>
          <w:ilvl w:val="5"/>
          <w:numId w:val="1"/>
        </w:numPr>
        <w:rPr/>
      </w:pPr>
      <w:bookmarkStart w:id="118" w:name="__RefHeading___Toc2606388_1934241801"/>
      <w:bookmarkStart w:id="119" w:name="_Toc42"/>
      <w:bookmarkEnd w:id="117"/>
      <w:bookmarkEnd w:id="118"/>
      <w:r>
        <w:rPr>
          <w:rtl w:val="true"/>
        </w:rPr>
        <w:t>السادسة</w:t>
      </w:r>
      <w:r>
        <w:rPr>
          <w:rtl w:val="true"/>
        </w:rPr>
        <w:t>:</w:t>
      </w:r>
      <w:r>
        <w:rPr>
          <w:rtl w:val="true"/>
        </w:rPr>
        <w:t>إذا طلّق الغائب و أراد العقد علی رابعة أو علی أخت الزوجة</w:t>
      </w:r>
      <w:bookmarkEnd w:id="11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الغائب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العقد علی رابعة أو علی أخت الزوجة صبر تسعة أشهر،لاحتمال کونها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احتیاطا،نظرا إلی حمل المسترابة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یعلم خلوّها من الحمل کفاه ثلاثة أقراء أو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ینافیه،و لهذا لو وجدناه یجامع امرأة و اشتبه حالها لا یحکم علیه بالزنا،فإذا أقرّ أنه زان یحکم علیه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تکذیب فعله بیّنته فإنما یتمّ مع کونه هو الذی أقامها،فلو قامت الشهادة حسبة و ورّخت بما ینافی فعله قبلت و حکم بالبینونة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فی إلحاق الولد بهما أو بأحدهما ما قد علم من اعتبار العلم بالحال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إذا کان الطلاق بائنا أو رجعیّا و انقضت العدّة،و إلاّ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و حسبت من الثلاث،فیکون الوطء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التربّص تسعة أشهر ذکره الشیخ فی النهایة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حسنة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له أربع نسوة طلّق واحدة منهنّ و هو غائب عنهنّ متی یجوز له أن یتزوّج؟قال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تسعة أشهر،و فیها أجلان فساد الحیض و فساد الحمل</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مدلول الروایة اقتصر ابن إدریس </w:t>
      </w:r>
      <w:r>
        <w:rPr>
          <w:rStyle w:val="FootnoteAnchor"/>
          <w:rtl w:val="true"/>
        </w:rPr>
        <w:footnoteReference w:id="465"/>
      </w:r>
      <w:r>
        <w:rPr>
          <w:rFonts w:ascii="IRNazanin" w:hAnsi="IRNazanin" w:eastAsia="IRNazanin"/>
          <w:color w:val="111111"/>
          <w:sz w:val="28"/>
          <w:sz w:val="28"/>
          <w:szCs w:val="28"/>
          <w:rtl w:val="true"/>
          <w:lang w:bidi="fa-IR"/>
        </w:rPr>
        <w:t xml:space="preserve">فلم یعدّ الحکم إلی التزویج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بأخت المطلّقة،محتجّا بأن ذلک قیاس لا یجوز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التعلیل المستنبط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فی تزویجه بالأخت أن یصبر إلی أن تنقضی عدّتها بحسب ما یعلمه من 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بالعلم هنا ما سبق نظیره فی العلم بانتقالها من طهر إلی آخر بحسب عادتها،و هو الظنّ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علیه فی المختلف </w:t>
      </w:r>
      <w:r>
        <w:rPr>
          <w:rStyle w:val="FootnoteAnchor"/>
          <w:rtl w:val="true"/>
        </w:rPr>
        <w:footnoteReference w:id="466"/>
      </w:r>
      <w:r>
        <w:rPr>
          <w:rFonts w:ascii="IRNazanin" w:hAnsi="IRNazanin" w:eastAsia="IRNazanin"/>
          <w:color w:val="111111"/>
          <w:sz w:val="28"/>
          <w:sz w:val="28"/>
          <w:szCs w:val="28"/>
          <w:rtl w:val="true"/>
          <w:lang w:bidi="fa-IR"/>
        </w:rPr>
        <w:t>بأنه لا فرق بین الأمرین،و کما تحرم الخامسة کذا تحرم الأخت فی العدّة،و کما أوجنبا الصبر تسعة أشهر فی الخامسة استظهارا کذا یجب فی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العلم بانقضاء العدّة یوجب جواز تزویج الخامسة کما یجوز تزویج الأخت،و إنما یجب الصبر مع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لابن إدریس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یلتزم بحکم الخامسة إلاّ من حیث الإجماع الذی یفهمه فی المسألة و نظائرها،فلا یمکنه المخالفة،و یرجع فی غیر المجمع علیه إلی حکم الدلیل،و لمّا لم یذکر الشیخ الأخت تبعا للروایة اقتصر ابن إدریس علی موافقته فی موضع الوفاق خاصّة،فلا یضرّها ما ذکر من اشتراکهما فی الموجب،فإنه یمنع الاشتراک،لأن ما ذکروه من حکم الخامسة أمر مبنیّ علی الاستظهار لا علی الدلیل القطعی،فلا یلزم مثله فیما ناسبها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إیراده علیه بأنه مع العلم بانقضاء العدّة لا فرق بین الأمرین فلیس بشیء،لأن هذا الذی اعتبره إنما هو العلم بالمعنی الأعمّ،و هو لا یدفع الاشتباه و الحکم بالاستظهار فی موضع النصّ</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ما ذکره ابن إدریس من جواز الرجوع إلی ما یعلم من العادة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امرأته و هو غائب فلیشهد عند ذلک،فإذا مضی ثلاثة أشهر فقد انقضت عدّتها</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شاملة للأخت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الثلاثة أشهر مبنیّ علی الغالب من أن کلّ شهر یحصل فیه حیضة للمرأة فتنقضی العدّة بثلاثة أشهر غالبا،و هو کالظنّ الغالب بعادتها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اشتباه عادتها کانت الثلاثة الأشهر عدّة لمن فی معناها و هی المسترابة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فالجمع بین هذه الروایة و السابقة یحصل بالاقتصار بالسابقة علی ما دلّت علیه خاصّة و العمل فی غیره بما دلّت علیه الثانیة،مع أن هذه أصحّ سندا من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القول بالتربّص سنة فهو خارج عن الأمرین،و قیاس علی عدّة المسترابة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468"/>
      </w:r>
      <w:r>
        <w:rPr>
          <w:rFonts w:ascii="IRNazanin" w:hAnsi="IRNazanin" w:eastAsia="IRNazanin"/>
          <w:color w:val="111111"/>
          <w:sz w:val="28"/>
          <w:sz w:val="28"/>
          <w:szCs w:val="28"/>
          <w:rtl w:val="true"/>
          <w:lang w:bidi="fa-IR"/>
        </w:rPr>
        <w:t>ما فیها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القول عمل العلاّمة فی القواعد </w:t>
      </w:r>
      <w:r>
        <w:rPr>
          <w:rStyle w:val="FootnoteAnchor"/>
          <w:rtl w:val="true"/>
        </w:rPr>
        <w:footnoteReference w:id="469"/>
      </w:r>
      <w:r>
        <w:rPr>
          <w:rFonts w:ascii="IRNazanin" w:hAnsi="IRNazanin" w:eastAsia="IRNazanin"/>
          <w:color w:val="111111"/>
          <w:sz w:val="28"/>
          <w:sz w:val="28"/>
          <w:szCs w:val="28"/>
          <w:rtl w:val="true"/>
          <w:lang w:bidi="fa-IR"/>
        </w:rPr>
        <w:t xml:space="preserve">مقتصرا علیه و بالتسعة عمل فی المختلف </w:t>
      </w:r>
      <w:r>
        <w:rPr>
          <w:rStyle w:val="FootnoteAnchor"/>
          <w:rtl w:val="true"/>
        </w:rPr>
        <w:footnoteReference w:id="470"/>
      </w:r>
      <w:r>
        <w:rPr>
          <w:rFonts w:ascii="IRNazanin" w:hAnsi="IRNazanin" w:eastAsia="IRNazanin"/>
          <w:color w:val="111111"/>
          <w:sz w:val="28"/>
          <w:sz w:val="28"/>
          <w:szCs w:val="28"/>
          <w:rtl w:val="true"/>
          <w:lang w:bidi="fa-IR"/>
        </w:rPr>
        <w:t xml:space="preserve">و التحریر </w:t>
      </w:r>
      <w:r>
        <w:rPr>
          <w:rStyle w:val="FootnoteAnchor"/>
          <w:rtl w:val="true"/>
        </w:rPr>
        <w:footnoteReference w:id="471"/>
      </w:r>
      <w:r>
        <w:rPr>
          <w:rFonts w:ascii="IRNazanin" w:hAnsi="IRNazanin" w:eastAsia="IRNazanin"/>
          <w:color w:val="111111"/>
          <w:sz w:val="28"/>
          <w:sz w:val="28"/>
          <w:szCs w:val="28"/>
          <w:rtl w:val="true"/>
          <w:lang w:bidi="fa-IR"/>
        </w:rPr>
        <w:t>مقتصرا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الاکتفاء بالتسعة و عدم الفرق بین تزویج الخامسة و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موضع الاشتباه ما إذا کان الطلاق رجعیّا،فلو کان بائنا جاز تزویجها مطلقا کما تقدّم </w:t>
      </w:r>
      <w:r>
        <w:rPr>
          <w:rStyle w:val="FootnoteAnchor"/>
          <w:rtl w:val="true"/>
        </w:rPr>
        <w:footnoteReference w:id="472"/>
      </w:r>
      <w:r>
        <w:rPr>
          <w:rFonts w:ascii="IRNazanin" w:hAnsi="IRNazanin" w:eastAsia="IRNazanin"/>
          <w:color w:val="111111"/>
          <w:sz w:val="28"/>
          <w:sz w:val="28"/>
          <w:szCs w:val="28"/>
          <w:rtl w:val="true"/>
          <w:lang w:bidi="fa-IR"/>
        </w:rPr>
        <w:t>فی النکاح</w:t>
      </w:r>
      <w:r>
        <w:rPr>
          <w:rFonts w:eastAsia="IRNazanin" w:cs="IRNazanin"/>
          <w:color w:val="111111"/>
          <w:sz w:val="28"/>
          <w:szCs w:val="28"/>
          <w:rtl w:val="true"/>
          <w:lang w:bidi="fa-IR"/>
        </w:rPr>
        <w:t xml:space="preserve">. </w:t>
      </w:r>
      <w:bookmarkStart w:id="120" w:name="pg13584_125076"/>
    </w:p>
    <w:p>
      <w:pPr>
        <w:pStyle w:val="Heading4"/>
        <w:numPr>
          <w:ilvl w:val="3"/>
          <w:numId w:val="1"/>
        </w:numPr>
        <w:rPr/>
      </w:pPr>
      <w:bookmarkStart w:id="121" w:name="__RefHeading___Toc2606390_1934241801"/>
      <w:bookmarkStart w:id="122" w:name="_Toc43"/>
      <w:bookmarkEnd w:id="120"/>
      <w:bookmarkEnd w:id="121"/>
      <w:r>
        <w:rPr>
          <w:rtl w:val="true"/>
        </w:rPr>
        <w:t>النظر الثالث</w:t>
      </w:r>
      <w:r>
        <w:rPr>
          <w:rtl w:val="true"/>
        </w:rPr>
        <w:t>:</w:t>
      </w:r>
      <w:r>
        <w:rPr>
          <w:rtl w:val="true"/>
        </w:rPr>
        <w:t>فی اللواحق</w:t>
      </w:r>
      <w:bookmarkEnd w:id="122"/>
    </w:p>
    <w:p>
      <w:pPr>
        <w:pStyle w:val="Heading5"/>
        <w:numPr>
          <w:ilvl w:val="4"/>
          <w:numId w:val="1"/>
        </w:numPr>
        <w:rPr/>
      </w:pPr>
      <w:bookmarkStart w:id="123" w:name="__RefHeading___Toc2606392_1934241801"/>
      <w:bookmarkStart w:id="124" w:name="_Toc44"/>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 و فیه مقاصد</w:t>
      </w:r>
      <w:r>
        <w:rPr>
          <w:rFonts w:eastAsia="IRNazanin" w:cs="IRNazanin"/>
          <w:color w:val="111111"/>
          <w:sz w:val="28"/>
          <w:szCs w:val="28"/>
          <w:rtl w:val="true"/>
          <w:lang w:bidi="fa-IR"/>
        </w:rPr>
        <w:t>:</w:t>
      </w:r>
    </w:p>
    <w:p>
      <w:pPr>
        <w:pStyle w:val="Heading5"/>
        <w:numPr>
          <w:ilvl w:val="4"/>
          <w:numId w:val="1"/>
        </w:numPr>
        <w:rPr/>
      </w:pPr>
      <w:bookmarkStart w:id="125" w:name="__RefHeading___Toc2606394_1934241801"/>
      <w:bookmarkStart w:id="126" w:name="_Toc45"/>
      <w:bookmarkEnd w:id="125"/>
      <w:r>
        <w:rPr>
          <w:rtl w:val="true"/>
        </w:rPr>
        <w:t>الأول</w:t>
      </w:r>
      <w:r>
        <w:rPr>
          <w:rtl w:val="true"/>
        </w:rPr>
        <w:t>:</w:t>
      </w:r>
      <w:r>
        <w:rPr>
          <w:rtl w:val="true"/>
        </w:rPr>
        <w:t>فی طلاق المریض</w:t>
      </w:r>
      <w:bookmarkEnd w:id="126"/>
    </w:p>
    <w:p>
      <w:pPr>
        <w:pStyle w:val="Heading6"/>
        <w:numPr>
          <w:ilvl w:val="5"/>
          <w:numId w:val="1"/>
        </w:numPr>
        <w:rPr/>
      </w:pPr>
      <w:bookmarkStart w:id="127" w:name="__RefHeading___Toc2606396_1934241801"/>
      <w:bookmarkStart w:id="128" w:name="_Toc46"/>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طلاق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للمریض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یطلّق،و لو طلّق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یرث زوجته ما دامت فی العدّة الرجعیّة،و لا یرثها فی البائن و لا بعد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ترثه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طلاقها بائنا أو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الطلاق و بین سنة ما لم تتزوّج أو یبرأ من مرضه الذی طلّقها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برئ ثمَّ مرض ثمَّ مات لم ترثه إلاّ فی العدّة الرجعیّة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المریض کطلاق الصحیح فی الوقوع و لکن یزید عنه بکراهته مطلقا، و اختصاص کراهة طلاق الصحیح بموارد مخصوصة کما سبق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الکراهة النهی عنه فی کثیر من الأخبار،بل إطلاق عدم جوازه،روی زرارة فی الحسن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للمریض أن یطلّق،و له أن یتزوّج</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عبید بن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المریض إله أن یطلّق امرأته فی تلک الحال؟قال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عبید بن زرارة </w:t>
      </w:r>
      <w:r>
        <w:rPr>
          <w:rStyle w:val="FootnoteAnchor"/>
          <w:rtl w:val="true"/>
        </w:rPr>
        <w:footnoteReference w:id="476"/>
      </w:r>
      <w:r>
        <w:rPr>
          <w:rFonts w:ascii="IRNazanin" w:hAnsi="IRNazanin" w:eastAsia="IRNazanin"/>
          <w:color w:val="111111"/>
          <w:sz w:val="28"/>
          <w:sz w:val="28"/>
          <w:szCs w:val="28"/>
          <w:rtl w:val="true"/>
          <w:lang w:bidi="fa-IR"/>
        </w:rPr>
        <w:t xml:space="preserve">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حملها علی الکراهة الجمع بینها و بین ما دلّ علی جوازه فی أخبار </w:t>
      </w:r>
      <w:r>
        <w:rPr>
          <w:rStyle w:val="FootnoteAnchor"/>
          <w:rtl w:val="true"/>
        </w:rPr>
        <w:footnoteReference w:id="477"/>
      </w:r>
      <w:r>
        <w:rPr>
          <w:rFonts w:ascii="IRNazanin" w:hAnsi="IRNazanin" w:eastAsia="IRNazanin"/>
          <w:color w:val="111111"/>
          <w:sz w:val="28"/>
          <w:sz w:val="28"/>
          <w:szCs w:val="28"/>
          <w:rtl w:val="true"/>
          <w:lang w:bidi="fa-IR"/>
        </w:rPr>
        <w:t xml:space="preserve">کثیرة یأتی </w:t>
      </w:r>
      <w:r>
        <w:rPr>
          <w:rStyle w:val="FootnoteAnchor"/>
          <w:rtl w:val="true"/>
        </w:rPr>
        <w:footnoteReference w:id="478"/>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الطلاق رجعیّا توارثا ما دامت فی العدّة إجماعا،لأن المطلّقة رجعیّا بمنزلة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بائنا لم یرثها الزوج مطلقا کالصحیح،و ترثه هی فی العدّة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الرجعیّة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سنة من حیث الطلاق ما لم تتزوّج بغیره أو یبرأ من مرضه الذی طلّق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 بین الأصحاب خصوصا المتأخّرین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النهایة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ثبوت التوارث بینهما فی العدّة مطلقا،و اختصاص الإرث بعدها بالمرأة منه دون العکس إلی المدّة المذکورة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حجّة المشهور أن الطلاق البائن موجب لانقطاع العصمة مناف للمیراث و قد حصل،خرج من ذلک إرثها منه بالنصّ و الإجماع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المقتضی لإرثها تهمته بمنعها من الإرث کما سیأتی </w:t>
      </w:r>
      <w:r>
        <w:rPr>
          <w:rStyle w:val="FootnoteAnchor"/>
          <w:rtl w:val="true"/>
        </w:rPr>
        <w:footnoteReference w:id="480"/>
      </w:r>
      <w:r>
        <w:rPr>
          <w:rFonts w:ascii="IRNazanin" w:hAnsi="IRNazanin" w:eastAsia="IRNazanin"/>
          <w:color w:val="111111"/>
          <w:sz w:val="28"/>
          <w:sz w:val="28"/>
          <w:szCs w:val="28"/>
          <w:rtl w:val="true"/>
          <w:lang w:bidi="fa-IR"/>
        </w:rPr>
        <w:t>،و هو منتف من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الأخبار موثّقة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یطلّق امرأته،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 و یرثها ما دامت له علیها رجعة</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 الرجعة لا یصلح فی میراثها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الصحّة ثلاثا،قبل منه و لم ترثه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لا یقبل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إجماعا،لثبوته مطلقا،فیبقی فی میراثه،و للقرب،و إذا انتفی القید انتفی الحکم تحقیقا لفائدته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الحلبی أنه سئل عن رجل یحضره الموت فیطلّق امرأته، هل یجوز طلاقه؟قال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إن مات ورثته،و إن ماتت لم یرثها</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فی الرجعی،لاتّفاقهما فی الحکم،فهو فی البائن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حجّة الشیخ و أتباعه روایات </w:t>
      </w:r>
      <w:r>
        <w:rPr>
          <w:rStyle w:val="FootnoteAnchor"/>
          <w:rtl w:val="true"/>
        </w:rPr>
        <w:footnoteReference w:id="483"/>
      </w:r>
      <w:r>
        <w:rPr>
          <w:rFonts w:ascii="IRNazanin" w:hAnsi="IRNazanin" w:eastAsia="IRNazanin"/>
          <w:color w:val="111111"/>
          <w:sz w:val="28"/>
          <w:sz w:val="28"/>
          <w:szCs w:val="28"/>
          <w:rtl w:val="true"/>
          <w:lang w:bidi="fa-IR"/>
        </w:rPr>
        <w:t>تدلّ بظاهرها علی ثبوت التوارث بینهما من غیر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من الجانبین غیر نقیّة،و الأولی الرجوع إلی حکم الأصل و الوقوف علی موضع الوفاق،و هو دالّ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إقرار المریض بما له أن یفعله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فی بابه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 الوارث،و ینزّل ما أقرّ مریضا بفعله حال الصحّة منزلة ما لو فعله حال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الحکم معلّق علی إنشائه الطلاق مریضا بالنصّ </w:t>
      </w:r>
      <w:r>
        <w:rPr>
          <w:rStyle w:val="FootnoteAnchor"/>
          <w:rtl w:val="true"/>
        </w:rPr>
        <w:footnoteReference w:id="485"/>
      </w:r>
      <w:r>
        <w:rPr>
          <w:rFonts w:ascii="IRNazanin" w:hAnsi="IRNazanin" w:eastAsia="IRNazanin"/>
          <w:color w:val="111111"/>
          <w:sz w:val="28"/>
          <w:sz w:val="28"/>
          <w:szCs w:val="28"/>
          <w:rtl w:val="true"/>
          <w:lang w:bidi="fa-IR"/>
        </w:rPr>
        <w:t>،و الإقرار لیس بإنشاء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ترثه،لانتفاء المقتضی للإرث مع البینونة و هو طلاقها مریضا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قذفها و هو مریض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عنها و بانت باللعان لم ترثه،لاختصاص الحکم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ما اختاره المصنّف من عدم القبول بالنسبة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من ترتّب حکم البینونة مع طلاقه مریضا هو التهمة بفراره به من إرثها،و هو موجود مع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فیلغو قید الصحّة و یحکم علیه بالطلاق البائن و ترثه إلی المدّة المذکورة و لا 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إشکال،للفرق بین الإقرار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قذفها و هو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هذا الحکم ثابتا مع الطلاق البائن علی خلاف الأصل اقتصر فیه علی مورده،فلا یتعدّی إلی غیره من الأسباب التی تحصل بها البینونة فی حال المرض،کاللعان المسبّب عن القذف فی حال المرض،لأنه قیاس محض 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للعامّة </w:t>
      </w:r>
      <w:r>
        <w:rPr>
          <w:rStyle w:val="FootnoteAnchor"/>
          <w:rtl w:val="true"/>
        </w:rPr>
        <w:footnoteReference w:id="486"/>
      </w:r>
      <w:r>
        <w:rPr>
          <w:rFonts w:ascii="IRNazanin" w:hAnsi="IRNazanin" w:eastAsia="IRNazanin"/>
          <w:color w:val="111111"/>
          <w:sz w:val="28"/>
          <w:sz w:val="28"/>
          <w:szCs w:val="28"/>
          <w:rtl w:val="true"/>
          <w:lang w:bidi="fa-IR"/>
        </w:rPr>
        <w:t>القائلین بالقیاس مع اتّحاد العلّة هنا وجهان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استند اللعان حال المرض إلی القذف حال الصحّة فلا خلاف فی عدم الإرث، لانتفاء التهمة التی هی علّة الإلحاق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کان الفسخ لعیب فی المرض،و أولی بعدم الإرث هنا،لرجحان کون الفسخ بسبب العیب لا بالتهمة،بخلاف القذف 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تردّد فیه العلاّمة فی القواعد </w:t>
      </w:r>
      <w:r>
        <w:rPr>
          <w:rStyle w:val="FootnoteAnchor"/>
          <w:rtl w:val="true"/>
        </w:rPr>
        <w:footnoteReference w:id="487"/>
      </w:r>
      <w:r>
        <w:rPr>
          <w:rFonts w:ascii="IRNazanin" w:hAnsi="IRNazanin" w:eastAsia="IRNazanin"/>
          <w:color w:val="111111"/>
          <w:sz w:val="28"/>
          <w:sz w:val="28"/>
          <w:szCs w:val="28"/>
          <w:rtl w:val="true"/>
          <w:lang w:bidi="fa-IR"/>
        </w:rPr>
        <w:t>،و لا وجه له علی أصله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التوریث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التهمة؟قیل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تعلّق الحکم بالطلاق فی المرض لا باعتبار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ثبوت الإرث مع سؤالها الطلاق تردّد أشبهه أنه لا 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خالعته أو بارأته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التوریث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أن ثبوت الإرث للمطلّقة فی المرض هل هو مترتّب علی مجرّد الطلاق فیه،أو معلّل بتهمته فی إرادة حرمانها من الإرث فعوقب بنقیض قصده،کما لو قتل مورّثه استعجالا للإرث،فإنه یحرم المیراث؟فذهب الشیخ فی کتابی </w:t>
      </w:r>
      <w:r>
        <w:rPr>
          <w:rStyle w:val="FootnoteAnchor"/>
          <w:rtl w:val="true"/>
        </w:rPr>
        <w:footnoteReference w:id="488"/>
      </w:r>
      <w:r>
        <w:rPr>
          <w:rFonts w:ascii="IRNazanin" w:hAnsi="IRNazanin" w:eastAsia="IRNazanin"/>
          <w:color w:val="111111"/>
          <w:sz w:val="28"/>
          <w:sz w:val="28"/>
          <w:szCs w:val="28"/>
          <w:rtl w:val="true"/>
          <w:lang w:bidi="fa-IR"/>
        </w:rPr>
        <w:t xml:space="preserve">الفروع و الأکثر إلی الأول،لإطلاق النصوص </w:t>
      </w:r>
      <w:r>
        <w:rPr>
          <w:rStyle w:val="FootnoteAnchor"/>
          <w:rtl w:val="true"/>
        </w:rPr>
        <w:footnoteReference w:id="489"/>
      </w:r>
      <w:r>
        <w:rPr>
          <w:rFonts w:ascii="IRNazanin" w:hAnsi="IRNazanin" w:eastAsia="IRNazanin"/>
          <w:color w:val="111111"/>
          <w:sz w:val="28"/>
          <w:sz w:val="28"/>
          <w:szCs w:val="28"/>
          <w:rtl w:val="true"/>
          <w:lang w:bidi="fa-IR"/>
        </w:rPr>
        <w:t>بکون الطلاق فی تلک الحالة مقتضیا لذلک،و لأن العلّة مستنبطة لا منصوصة فلا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فی الاستبصار </w:t>
      </w:r>
      <w:r>
        <w:rPr>
          <w:rStyle w:val="FootnoteAnchor"/>
          <w:rtl w:val="true"/>
        </w:rPr>
        <w:footnoteReference w:id="490"/>
      </w:r>
      <w:r>
        <w:rPr>
          <w:rFonts w:ascii="IRNazanin" w:hAnsi="IRNazanin" w:eastAsia="IRNazanin"/>
          <w:color w:val="111111"/>
          <w:sz w:val="28"/>
          <w:sz w:val="28"/>
          <w:szCs w:val="28"/>
          <w:rtl w:val="true"/>
          <w:lang w:bidi="fa-IR"/>
        </w:rPr>
        <w:t>إلی الثانی،لروایة زرعة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طلّق امرأته و هو مریض،قال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 ما دامت فی عدّتها،و إن طلّقها فی حال إضرار فهی ترثه إلی سنة،فإن زاد علی السنة یوم واحد لم ترثه</w:t>
      </w:r>
      <w:r>
        <w:rPr>
          <w:rFonts w:eastAsia="IRNazanin" w:cs="IRNazanin"/>
          <w:color w:val="111111"/>
          <w:sz w:val="28"/>
          <w:szCs w:val="28"/>
          <w:rtl w:val="true"/>
          <w:lang w:bidi="fa-IR"/>
        </w:rPr>
        <w:t xml:space="preserve">»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القاسم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 المختلعة و المبارئة و المستأمرة فی طلاقها من الزوج شیئا إذا کان منهنّ فی مرض الزوج و إن مات،لأن العصمة قد انقطعت منهنّ و منه</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ظاهرة فی اعتبار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التهمة،لأن المذکورات لا یتّهم المطلّق فیهنّ من حیث إن الطلاق مستند إلی مطالبتهنّ و بذلک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العلّة علی هذا منصوصة،و فیه مع ذلک الجمع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رجّحه العلاّمة فی المختلف </w:t>
      </w:r>
      <w:r>
        <w:rPr>
          <w:rStyle w:val="FootnoteAnchor"/>
          <w:rtl w:val="true"/>
        </w:rPr>
        <w:footnoteReference w:id="493"/>
      </w:r>
      <w:r>
        <w:rPr>
          <w:rFonts w:ascii="IRNazanin" w:hAnsi="IRNazanin" w:eastAsia="IRNazanin"/>
          <w:color w:val="111111"/>
          <w:sz w:val="28"/>
          <w:sz w:val="28"/>
          <w:szCs w:val="28"/>
          <w:rtl w:val="true"/>
          <w:lang w:bidi="fa-IR"/>
        </w:rPr>
        <w:t xml:space="preserve">و الإرشاد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نظر،لضعف طریق الخبرین و قطع الأول،فلا یصلحان لإثبات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فیتفرّع علی القولین ما لو سألته الطلاق،لانتفاء التهمة بسؤالها،و ما لو خالعها إن قلنا إن الخلع طلاق إذا </w:t>
      </w:r>
      <w:r>
        <w:rPr>
          <w:rStyle w:val="FootnoteAnchor"/>
          <w:rtl w:val="true"/>
        </w:rPr>
        <w:footnoteReference w:id="495"/>
      </w:r>
      <w:r>
        <w:rPr>
          <w:rFonts w:ascii="IRNazanin" w:hAnsi="IRNazanin" w:eastAsia="IRNazanin"/>
          <w:color w:val="111111"/>
          <w:sz w:val="28"/>
          <w:sz w:val="28"/>
          <w:szCs w:val="28"/>
          <w:rtl w:val="true"/>
          <w:lang w:bidi="fa-IR"/>
        </w:rPr>
        <w:t>تبع بالطلاق،لاستناد السبب إلیها ببذل المال فانتفت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نجعله طلاقا فأولی بعدم ثبوت المیراث،لأن الحکم فی النصّ معلّق علی الطلاق إما مع التهمة أو بدونها، و هما منتفیان مع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سألته الطلاق فلم یجبها فی الحال ثمَّ طلّقها بعد ذلک تحقّقت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سألت طلاقا رجعیّا فطلّق بائنا،أو علّقت السؤال بصفة فطلّق بدونها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لا یلحق بالطلاق غیره من أنواع الفسخ لا یلحق بالمرض ما أشبهه من الأحوال المخوفة علی الأصحّ فیهما،وقوفا فیما خالف الأصل علی 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ابن الجنید </w:t>
      </w:r>
      <w:r>
        <w:rPr>
          <w:rStyle w:val="FootnoteAnchor"/>
          <w:rtl w:val="true"/>
        </w:rPr>
        <w:footnoteReference w:id="496"/>
      </w:r>
      <w:r>
        <w:rPr>
          <w:rFonts w:ascii="IRNazanin" w:hAnsi="IRNazanin" w:eastAsia="IRNazanin"/>
          <w:color w:val="111111"/>
          <w:sz w:val="28"/>
          <w:sz w:val="28"/>
          <w:szCs w:val="28"/>
          <w:rtl w:val="true"/>
          <w:lang w:bidi="fa-IR"/>
        </w:rPr>
        <w:t>الأسیر غیر الآمن علی نفسه غالبا،و المأخوذ للقود أو لحدّ یخاف مثله علیه بالمرض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العلاّمة </w:t>
      </w:r>
      <w:r>
        <w:rPr>
          <w:rStyle w:val="FootnoteAnchor"/>
          <w:rtl w:val="true"/>
        </w:rPr>
        <w:footnoteReference w:id="497"/>
      </w:r>
      <w:r>
        <w:rPr>
          <w:rFonts w:ascii="IRNazanin" w:hAnsi="IRNazanin" w:eastAsia="IRNazanin"/>
          <w:color w:val="111111"/>
          <w:sz w:val="28"/>
          <w:sz w:val="28"/>
          <w:szCs w:val="28"/>
          <w:rtl w:val="true"/>
          <w:lang w:bidi="fa-IR"/>
        </w:rPr>
        <w:t>عنه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أولی بعدم ترتّب الحکم ما لو کان الفرار </w:t>
      </w:r>
      <w:r>
        <w:rPr>
          <w:rStyle w:val="FootnoteAnchor"/>
          <w:rtl w:val="true"/>
        </w:rPr>
        <w:footnoteReference w:id="498"/>
      </w:r>
      <w:r>
        <w:rPr>
          <w:rFonts w:ascii="IRNazanin" w:hAnsi="IRNazanin" w:eastAsia="IRNazanin"/>
          <w:color w:val="111111"/>
          <w:sz w:val="28"/>
          <w:sz w:val="28"/>
          <w:szCs w:val="28"/>
          <w:rtl w:val="true"/>
          <w:lang w:bidi="fa-IR"/>
        </w:rPr>
        <w:t xml:space="preserve">بالفسخ من جهتها،کما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أرضعت زوجها الصغیر فی مرض موتها لینفسخ نکاحه فلا 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لبعض العامّة </w:t>
      </w:r>
      <w:r>
        <w:rPr>
          <w:rStyle w:val="FootnoteAnchor"/>
          <w:rtl w:val="true"/>
        </w:rPr>
        <w:footnoteReference w:id="499"/>
      </w:r>
      <w:r>
        <w:rPr>
          <w:rFonts w:ascii="IRNazanin" w:hAnsi="IRNazanin" w:eastAsia="IRNazanin"/>
          <w:color w:val="111111"/>
          <w:sz w:val="28"/>
          <w:sz w:val="28"/>
          <w:szCs w:val="28"/>
          <w:rtl w:val="true"/>
          <w:lang w:bidi="fa-IR"/>
        </w:rPr>
        <w:t>هنا قول بإرثه قیاسا علی إرثها بفراره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 إحدی امرأتیه و نوی معیّنة ثمَّ مرض مرض الموت فعیّن واحدة منهما قبل منه و لم ترث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 أبهم ابتداء و عیّن فی المرض واحدة بنی علی أن الطلاق یقع بالتعیین أو بیان لمحلّ الطلاق الواقع بالصیغة،فإن قلنا بالثانی لم ترث قطعا،و إن قلنا بالأول ورثت،لوقوع الطلاق فی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علی هذا القول عدم الإرث،لوجود سببه حال الصحّة و إن لم یتمّ إلاّ فی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عد إلی عبارة المصنّف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اختار أولا تعلّق الحکم بالطلاق لا باعتبار التهمة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عطف علیه حکم ما لو سألته الطلاق أو خالعها أو بارأها بالواو و حکم فیه بعدم الإرث،و هو متفرّع علی اعتبار التهمة التی قد نفاها أولا، إذ لو جعلنا العلّة الطلاق فی المرض مجرّدا لحکمنا بتوریث المذکورات کغیرهنّ من المطلّقات،و رجوعه عن الأول مع اتّصال المسألتین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 المسألة الأخیرة تفریعها علی السابقة بالفاء و الحکم فیها بالإرث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التخلّص من الإشکال فی الخلع بأن یکون الوجه فیه جعله فسخا لا طلاقا،فنفی الإرث فیه مع حکمه سابقا بترتّب الحکم علی الطلاق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الحکم فی الباقیتین فمشکل</w:t>
      </w:r>
      <w:r>
        <w:rPr>
          <w:rFonts w:eastAsia="IRNazanin" w:cs="IRNazanin"/>
          <w:color w:val="111111"/>
          <w:sz w:val="28"/>
          <w:szCs w:val="28"/>
          <w:rtl w:val="true"/>
          <w:lang w:bidi="fa-IR"/>
        </w:rPr>
        <w:t xml:space="preserve">. </w:t>
      </w:r>
      <w:bookmarkStart w:id="129" w:name="pg13584_125083"/>
    </w:p>
    <w:p>
      <w:pPr>
        <w:pStyle w:val="Heading6"/>
        <w:numPr>
          <w:ilvl w:val="5"/>
          <w:numId w:val="1"/>
        </w:numPr>
        <w:rPr/>
      </w:pPr>
      <w:bookmarkStart w:id="130" w:name="__RefHeading___Toc2606398_1934241801"/>
      <w:bookmarkStart w:id="131" w:name="_Toc47"/>
      <w:bookmarkEnd w:id="129"/>
      <w:bookmarkEnd w:id="130"/>
      <w:r>
        <w:rPr>
          <w:rtl w:val="true"/>
        </w:rPr>
        <w:t>فروع</w:t>
      </w:r>
      <w:bookmarkEnd w:id="131"/>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132" w:name="__RefHeading___Toc2606400_1934241801"/>
      <w:bookmarkStart w:id="133" w:name="_Toc48"/>
      <w:bookmarkEnd w:id="132"/>
      <w:r>
        <w:rPr>
          <w:rtl w:val="true"/>
        </w:rPr>
        <w:t>الأول</w:t>
      </w:r>
      <w:r>
        <w:rPr>
          <w:rtl w:val="true"/>
        </w:rPr>
        <w:t>:</w:t>
      </w:r>
      <w:r>
        <w:rPr>
          <w:rtl w:val="true"/>
        </w:rPr>
        <w:t>لو طلّق الأمة مریضا</w:t>
      </w:r>
      <w:bookmarkEnd w:id="13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 الأمة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مریضا طلاقا رجعیّا فأعتقت فی العدّة و مات فی مرضه ورثته فی العدّة،و لم ترثه بعدها،لانتفاء التهمة وقت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ترثه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طلّقها بائنا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ترث،لأنه طلّقها فی حال لم یکن لها أهلیّة الإرث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لو طلّقها کتابیّة ثمَّ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من المسائل المتفرّعة علی أن المقتضی للمیراث هل هو الطلاق فی المرض مطلقا،أو هو مع قید التهمة بالفرار من الإرث؟فعلی الثانی لا إرث هنا، لانتفاء التهمة،لأن الأمة و الکتابیّة لا ترث وقت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ترث، لوجود المقتضی له و هو الطلاق فی المرض،و انتفاء المانع،إذ لیس هناک إلاّ کونهما غیر وارثتین حال الطلاق،و هو لا یصلح للمانعیّة،لأن المعتبر استحقاق الإرث حال الحکم به،و المفروض أنها حینئذ حرّة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 و إن انتفت التهمة،لما أشار إلیه المصنّف من أنه طلّقها فی حال لم یکن لها أهلیّة الإرث،و المفروض کون الطلاق بائنا،فلم یصادف وقت الإرث أهلیّتها له للبینونة،و لا وقت الطلاق لوجود المانع و هو الرقّ أو الکفر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علیه فخر الدین </w:t>
      </w:r>
      <w:r>
        <w:rPr>
          <w:rStyle w:val="FootnoteAnchor"/>
          <w:rtl w:val="true"/>
        </w:rPr>
        <w:footnoteReference w:id="500"/>
      </w:r>
      <w:r>
        <w:rPr>
          <w:rFonts w:ascii="IRNazanin" w:hAnsi="IRNazanin" w:eastAsia="IRNazanin"/>
          <w:color w:val="111111"/>
          <w:sz w:val="28"/>
          <w:sz w:val="28"/>
          <w:szCs w:val="28"/>
          <w:rtl w:val="true"/>
          <w:lang w:bidi="fa-IR"/>
        </w:rPr>
        <w:t>أیضا بأن النکاح الحقیقی لم یوجب لهما المیراث فکیف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نظر،لمنع أن النکاح لا یوجب المیراث،بل هو موجب له مطلقا </w:t>
      </w:r>
      <w:bookmarkStart w:id="134" w:name="pg13584_125084"/>
    </w:p>
    <w:p>
      <w:pPr>
        <w:pStyle w:val="Heading6"/>
        <w:numPr>
          <w:ilvl w:val="5"/>
          <w:numId w:val="1"/>
        </w:numPr>
        <w:rPr/>
      </w:pPr>
      <w:bookmarkStart w:id="135" w:name="__RefHeading___Toc2606402_1934241801"/>
      <w:bookmarkStart w:id="136" w:name="_Toc49"/>
      <w:bookmarkEnd w:id="134"/>
      <w:bookmarkEnd w:id="135"/>
      <w:r>
        <w:rPr>
          <w:rtl w:val="true"/>
        </w:rPr>
        <w:t>الثانی</w:t>
      </w:r>
      <w:r>
        <w:rPr>
          <w:rtl w:val="true"/>
        </w:rPr>
        <w:t>:</w:t>
      </w:r>
      <w:r>
        <w:rPr>
          <w:rtl w:val="true"/>
        </w:rPr>
        <w:t>إذا ادّعت المطلّقة أن المیّت طلّقها فی المرض</w:t>
      </w:r>
      <w:bookmarkEnd w:id="13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أن المیّت طلّقها فی المرض،و أنکر الوارث و زعم أن الطلاق فی الصحّة،فالقول قوله،لتساوی الاحتمالین،و کون الأصل عدم الإرث إلاّ مع تحقّق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الکفر و الرقّ مانعان من الإرث،إذ الإسلام و الحرّیة شرط فیه،و تخلّف الحکم عن السبب لوجود مانع أو فقد شرط لا یقدح فی سببیّته،فإذا فقد المانع أو وجد الشرط عمل السبب عمله،کما حقّق فی الأصول،و الأمر 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ثبوت الإرث مع زوال المانع فی العدّة الرجعیّة،و فی البائن مع زوال المانع قبل القسمة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میل المصنّف هنا إلی ثبوت الإرث رجوع إلی جعل الطلاق بمجرّده سببا فی الإرث کما اختاره أولا،خلاف ما رجع إلیه ثانیا،و هذا عجیب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إرث المطلّقة ثابتا </w:t>
      </w:r>
      <w:r>
        <w:rPr>
          <w:rStyle w:val="FootnoteAnchor"/>
          <w:rtl w:val="true"/>
        </w:rPr>
        <w:footnoteReference w:id="501"/>
      </w:r>
      <w:r>
        <w:rPr>
          <w:rFonts w:ascii="IRNazanin" w:hAnsi="IRNazanin" w:eastAsia="IRNazanin"/>
          <w:color w:val="111111"/>
          <w:sz w:val="28"/>
          <w:sz w:val="28"/>
          <w:szCs w:val="28"/>
          <w:rtl w:val="true"/>
          <w:lang w:bidi="fa-IR"/>
        </w:rPr>
        <w:t>علی خلاف الأصل و متوقّفا علی شرط و هو وقوع طلاقها فی مرض موت الزوج فلا بدّ فی الحکم بثبوته من العلم بسببه و إلاّ فالأصل عدم إرثها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اتّفقت هی و الوارث علی کونها مطلّقة قبل موت الزوج، و ادّعت وقوع الطلاق فی مرض موته و أنکر الوارث،فقد حصل الشک فی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المقتضی للإرث مع الاتّفاق علی اتّصافها بالبینونة الموجبة لانتفائه، فیقدّم قول الوارث،لما ذکر من أصالة عدم إرث البائنة إلاّ مع اتّصافها بوصف و هو کون طلاقها وقع فی المرض،و لم یثبت</w:t>
      </w:r>
      <w:r>
        <w:rPr>
          <w:rFonts w:eastAsia="IRNazanin" w:cs="IRNazanin"/>
          <w:color w:val="111111"/>
          <w:sz w:val="28"/>
          <w:szCs w:val="28"/>
          <w:rtl w:val="true"/>
          <w:lang w:bidi="fa-IR"/>
        </w:rPr>
        <w:t xml:space="preserve">. </w:t>
      </w:r>
      <w:bookmarkStart w:id="137" w:name="pg13584_125085"/>
    </w:p>
    <w:p>
      <w:pPr>
        <w:pStyle w:val="Heading6"/>
        <w:numPr>
          <w:ilvl w:val="5"/>
          <w:numId w:val="1"/>
        </w:numPr>
        <w:rPr/>
      </w:pPr>
      <w:bookmarkStart w:id="138" w:name="__RefHeading___Toc2606404_1934241801"/>
      <w:bookmarkStart w:id="139" w:name="_Toc50"/>
      <w:bookmarkEnd w:id="137"/>
      <w:bookmarkEnd w:id="138"/>
      <w:r>
        <w:rPr>
          <w:rtl w:val="true"/>
        </w:rPr>
        <w:t>الثالث</w:t>
      </w:r>
      <w:r>
        <w:rPr>
          <w:rtl w:val="true"/>
        </w:rPr>
        <w:t>:</w:t>
      </w:r>
      <w:r>
        <w:rPr>
          <w:rtl w:val="true"/>
        </w:rPr>
        <w:t>لو طلّق أربعا فی مرضه،و تزوّج أربعا</w:t>
      </w:r>
      <w:bookmarkEnd w:id="13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 أربعا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مرضه،و تزوّج أربعا و دخل بهنّ، ثمَّ مات فیه،کان الربع بینهنّ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ولد تساوین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 المصنّف الحکم بتقدیم قول الوارث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وقوع الطلاق فی المرض و عدمه لا یخلو من نظر،لأنه إما أن یعلم له مرض مات فیه،أو لا یعلم ذلک بأن احتمل موته 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الأول الأصل استمرار الزوجیّة إلی حین المرض،و الطلاق حادث فالأصل </w:t>
      </w:r>
      <w:r>
        <w:rPr>
          <w:rStyle w:val="FootnoteAnchor"/>
          <w:rtl w:val="true"/>
        </w:rPr>
        <w:footnoteReference w:id="503"/>
      </w:r>
      <w:r>
        <w:rPr>
          <w:rFonts w:ascii="IRNazanin" w:hAnsi="IRNazanin" w:eastAsia="IRNazanin"/>
          <w:color w:val="111111"/>
          <w:sz w:val="28"/>
          <w:sz w:val="28"/>
          <w:szCs w:val="28"/>
          <w:rtl w:val="true"/>
          <w:lang w:bidi="fa-IR"/>
        </w:rPr>
        <w:t>عدم تقدّمه،و ذلک یقتضی ترجیح وقوعه فی المرض بأصلین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الوارث أصالة عدم إرث البائنة فی حال الحیاة إلاّ مع العلم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الاحتمالان غیر متساویین،و فی ترجیح قول الوارث نظر،لما ذکر من معارضة الأصلین،فإذا تساقط مع أصل یبقی المرجّح بالأصل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أن لا یعلم له مرض مات فیه فترجیح قول الوارث واضح، إذ لا معارض لأصله،و مع ذلک فالاحتمالان غیر متساویین أیضا،فینبغی ملاحظة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التقیید بالدخول بالجدیدات ما سیأتی </w:t>
      </w:r>
      <w:r>
        <w:rPr>
          <w:rStyle w:val="FootnoteAnchor"/>
          <w:rtl w:val="true"/>
        </w:rPr>
        <w:footnoteReference w:id="504"/>
      </w:r>
      <w:r>
        <w:rPr>
          <w:rFonts w:ascii="IRNazanin" w:hAnsi="IRNazanin" w:eastAsia="IRNazanin"/>
          <w:color w:val="111111"/>
          <w:sz w:val="28"/>
          <w:sz w:val="28"/>
          <w:szCs w:val="28"/>
          <w:rtl w:val="true"/>
          <w:lang w:bidi="fa-IR"/>
        </w:rPr>
        <w:t>إن شاء اللّه تعالی من أن نکاح المریض مشروط بالدخول،فلو مات قبله فلا إرث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فإذا دخل بالأربع ورثنه بالزوجیّة المقتضیة له،و ورث المطلّقات أیضا،لکون طلاقهنّ فی المرض المقتضی لثبوت الإرث و إن خرجن عن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w:t>
      </w:r>
      <w:bookmarkStart w:id="140" w:name="pg13584_125086"/>
    </w:p>
    <w:p>
      <w:pPr>
        <w:pStyle w:val="Heading5"/>
        <w:numPr>
          <w:ilvl w:val="4"/>
          <w:numId w:val="1"/>
        </w:numPr>
        <w:rPr/>
      </w:pPr>
      <w:bookmarkStart w:id="141" w:name="__RefHeading___Toc2606406_1934241801"/>
      <w:bookmarkStart w:id="142" w:name="_Toc51"/>
      <w:bookmarkEnd w:id="140"/>
      <w:bookmarkEnd w:id="141"/>
      <w:r>
        <w:rPr>
          <w:rtl w:val="true"/>
        </w:rPr>
        <w:t>المقصد الثانی</w:t>
      </w:r>
      <w:r>
        <w:rPr>
          <w:rtl w:val="true"/>
        </w:rPr>
        <w:t>:</w:t>
      </w:r>
      <w:r>
        <w:rPr>
          <w:rtl w:val="true"/>
        </w:rPr>
        <w:t>فی ما یزول به تحریم الثلاث</w:t>
      </w:r>
      <w:bookmarkEnd w:id="142"/>
    </w:p>
    <w:p>
      <w:pPr>
        <w:pStyle w:val="Heading6"/>
        <w:numPr>
          <w:ilvl w:val="5"/>
          <w:numId w:val="1"/>
        </w:numPr>
        <w:rPr/>
      </w:pPr>
      <w:bookmarkStart w:id="143" w:name="__RefHeading___Toc2606408_1934241801"/>
      <w:bookmarkStart w:id="144" w:name="_Toc52"/>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یزول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تحریم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وقعت الثلاث علی الوجه المشترط حرمت المطلّقة حتی تنکح زوجا غیر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الإرث فی الجمیع الزوجیّة اشترکن فی سهمها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الربع أو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 کاشتراک الزوجات الأربع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 ما زاد عن الأربع بالزوجیّة إلاّ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بین وقوع الطلقات الثلاث فی نکاح واحد و أکثر،و لا بین کونه قبل الدخول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فیه قوله تعالی فَإِنْ طَلَّقَها فَلا تَحِلُّ لَهُ مِنْ بَعْدُ حَتّی تَنْکِحَ زَوْجاً غَیْرَهُ </w:t>
      </w:r>
      <w:r>
        <w:rPr>
          <w:rStyle w:val="FootnoteAnchor"/>
          <w:rtl w:val="true"/>
        </w:rPr>
        <w:footnoteReference w:id="505"/>
      </w:r>
      <w:r>
        <w:rPr>
          <w:rFonts w:ascii="IRNazanin" w:hAnsi="IRNazanin" w:eastAsia="IRNazanin"/>
          <w:color w:val="111111"/>
          <w:sz w:val="28"/>
          <w:sz w:val="28"/>
          <w:szCs w:val="28"/>
          <w:rtl w:val="true"/>
          <w:lang w:bidi="fa-IR"/>
        </w:rPr>
        <w:t>و المراد الطلقة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امرأة رفاعة القرظی جاءت إلی النبی صلّی اللّه علیه و آله و سلّم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عند رفاعة فطلّقنی فبتّ طلاقی فتزوّجت بعده عبد الرحمن بن الزبیر،و إنما معه مثل هدبة الثوب، فتبسّم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تریدین أن ترجعی إلی رفاعة؟لا،حتی تذوقی عسیلته،و یذوق عسیلتک</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التحریم بالثلاث مشروط بکون الزوجة حرّة کما مرّ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508"/>
      </w:r>
      <w:r>
        <w:rPr>
          <w:rFonts w:ascii="IRNazanin" w:hAnsi="IRNazanin" w:eastAsia="IRNazanin"/>
          <w:color w:val="111111"/>
          <w:sz w:val="28"/>
          <w:sz w:val="28"/>
          <w:szCs w:val="28"/>
          <w:rtl w:val="true"/>
          <w:lang w:bidi="fa-IR"/>
        </w:rPr>
        <w:t>التنبیه علیه بحکمه بتحریم الأمة باثنتین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أطلق الحکم تبعا للآیة الدالّة علی التحریم بالثلاث،و حملا علی الغالب و الفرد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المعتق بعضها بحکم </w:t>
      </w:r>
    </w:p>
    <w:p>
      <w:pPr>
        <w:pStyle w:val="BookText"/>
        <w:rPr/>
      </w:pPr>
      <w:r>
        <w:rPr>
          <w:rFonts w:ascii="IRNazanin" w:hAnsi="IRNazanin" w:eastAsia="IRNazanin"/>
          <w:color w:val="111111"/>
          <w:sz w:val="28"/>
          <w:sz w:val="28"/>
          <w:szCs w:val="28"/>
          <w:rtl w:val="true"/>
          <w:lang w:bidi="fa-IR"/>
        </w:rPr>
        <w:t>و یعتبر فی زوال التحریم شروط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الزوج بالغا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المراهق تردّد أشبهه أنه لا یحلّل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الحرّة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الثلاث علی الوجه المشترط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وقوعها صحیحة،إذ لا یشترط لتحریمها فی الثالثة سوی ذلک،بخلاف تحریمها فی التاسعة،فإنه مشروط بأمر زائد علی الصحّة و هو کونها عدّیة کما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أن یرید بالوجه المشترط ما یشمل التقیید بکونها غیر عدّیة کما احتیج إلیه فی تقیید الآیة </w:t>
      </w:r>
      <w:r>
        <w:rPr>
          <w:rStyle w:val="FootnoteAnchor"/>
          <w:rtl w:val="true"/>
        </w:rPr>
        <w:footnoteReference w:id="509"/>
      </w:r>
      <w:r>
        <w:rPr>
          <w:rFonts w:ascii="IRNazanin" w:hAnsi="IRNazanin" w:eastAsia="IRNazanin"/>
          <w:color w:val="111111"/>
          <w:sz w:val="28"/>
          <w:sz w:val="28"/>
          <w:szCs w:val="28"/>
          <w:rtl w:val="true"/>
          <w:lang w:bidi="fa-IR"/>
        </w:rPr>
        <w:t>،لأنه حکم بکون غایة التحریم علی المطلّق ثلاثا أن تنکح زوجا غیره الشامل للثلاث الاولی و غیرها،و مع کون الطلاق عدّیا لا یغیّا التحریم فی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ثلاث بالنسبة إلی زوال حکم ما قبلها بالمحلّل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بنکاح غیر المطلّق،لاستمرار التحریم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فیبقی </w:t>
      </w:r>
      <w:r>
        <w:rPr>
          <w:rStyle w:val="FootnoteAnchor"/>
          <w:rtl w:val="true"/>
        </w:rPr>
        <w:footnoteReference w:id="510"/>
      </w:r>
      <w:r>
        <w:rPr>
          <w:rFonts w:ascii="IRNazanin" w:hAnsi="IRNazanin" w:eastAsia="IRNazanin"/>
          <w:color w:val="111111"/>
          <w:sz w:val="28"/>
          <w:sz w:val="28"/>
          <w:szCs w:val="28"/>
          <w:rtl w:val="true"/>
          <w:lang w:bidi="fa-IR"/>
        </w:rPr>
        <w:t>تقدیر العبارة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وقعت الثلاث علی الوجه المشترط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کونها صحیحة،أو غیر عدّیة بالنسبة إلی الثلاث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المطلّقة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القسم الثانی و هو کونها عدّیة لا یتغیّا التحریم بذلک،لتحریمها حینئذ مؤبّدا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الاعتبار أکثر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الزوج بالغا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الأصحاب علی أن الصغیر الذی لم یقارب البلوغ و لا یشتهی الجماع لا یحلّل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المراهق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المقارب للبلوغ بحیث یمکن بلوغه بغیر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 و هو ابن عشر سنین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یحلّل أم لا؟فذهب الشیخ فی کتابی </w:t>
      </w:r>
      <w:r>
        <w:rPr>
          <w:rStyle w:val="FootnoteAnchor"/>
          <w:rtl w:val="true"/>
        </w:rPr>
        <w:footnoteReference w:id="511"/>
      </w:r>
      <w:r>
        <w:rPr>
          <w:rFonts w:ascii="IRNazanin" w:hAnsi="IRNazanin" w:eastAsia="IRNazanin"/>
          <w:color w:val="111111"/>
          <w:sz w:val="28"/>
          <w:sz w:val="28"/>
          <w:szCs w:val="28"/>
          <w:rtl w:val="true"/>
          <w:lang w:bidi="fa-IR"/>
        </w:rPr>
        <w:t xml:space="preserve">الفروع و ابن الجنید </w:t>
      </w:r>
      <w:r>
        <w:rPr>
          <w:rStyle w:val="FootnoteAnchor"/>
          <w:rtl w:val="true"/>
        </w:rPr>
        <w:footnoteReference w:id="512"/>
      </w:r>
      <w:r>
        <w:rPr>
          <w:rFonts w:ascii="Amiri" w:hAnsi="Amiri" w:eastAsia="Amiri" w:cs="Amiri"/>
          <w:color w:val="111111"/>
          <w:sz w:val="28"/>
          <w:sz w:val="28"/>
          <w:szCs w:val="28"/>
          <w:rtl w:val="true"/>
          <w:lang w:bidi="ar-SA"/>
        </w:rPr>
        <w:t>إلی الاکتفاء به،لعموم قوله تعالی حَتّی تَنْکِحَ زَوْجاً غَیْرَهُ الصادق بالصغیر و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المصنّف و أکثر المتأخّرین </w:t>
      </w:r>
      <w:r>
        <w:rPr>
          <w:rStyle w:val="FootnoteAnchor"/>
          <w:rtl w:val="true"/>
        </w:rPr>
        <w:footnoteReference w:id="513"/>
      </w:r>
      <w:r>
        <w:rPr>
          <w:rFonts w:ascii="IRNazanin" w:hAnsi="IRNazanin" w:eastAsia="IRNazanin"/>
          <w:color w:val="111111"/>
          <w:sz w:val="28"/>
          <w:sz w:val="28"/>
          <w:szCs w:val="28"/>
          <w:rtl w:val="true"/>
          <w:lang w:bidi="fa-IR"/>
        </w:rPr>
        <w:t>إلی المنع،لأن الصبی لا اعتبار بأفعاله لرفع القلم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لقول النبی صلّی اللّه علیه و آله و سلّم فی الخبر السابق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یذوق عسیلتک و تذوقی عسیلته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العسیلة لذّة الجماع علی ما فسّره به أهل اللغة </w:t>
      </w:r>
      <w:r>
        <w:rPr>
          <w:rStyle w:val="FootnoteAnchor"/>
          <w:rtl w:val="true"/>
        </w:rPr>
        <w:footnoteReference w:id="515"/>
      </w:r>
      <w:r>
        <w:rPr>
          <w:rFonts w:ascii="IRNazanin" w:hAnsi="IRNazanin" w:eastAsia="IRNazanin"/>
          <w:color w:val="111111"/>
          <w:sz w:val="28"/>
          <w:sz w:val="28"/>
          <w:szCs w:val="28"/>
          <w:rtl w:val="true"/>
          <w:lang w:bidi="fa-IR"/>
        </w:rPr>
        <w:t xml:space="preserve">،و قیل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الإنزال،و کلاهما لا یتحقّق فی غیر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الرضا علیه السلام حین سئل عن رجل طلّق امرأته الطلاق الذی لا تحلّ له حتی تنکح زوجا غیره فتزوّجها غلام لم یحتلم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یبلغ</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 رفع القلم عن الصبی لا ینافی اعتداد المکلّف بفعله و ترتّب الأثر علیه،کما یجب علیها الغسل بوطیه،و خصوصا مع دخوله فی إطلاق الآیة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المراهق له لذّة الجماع،و کذلک المرأة تلتذّ به،فیتناوله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الأخیرة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طریقها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جهالة فلا تصلح دلیلا،و یمکن مع ذلک حملها علی الأکملیّة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التخفیف فی هذا الباب مطلوب،لما فیه من الغضاضة و العار،و إن کان النکاح مبنیّا علی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اتّفق العامّة </w:t>
      </w:r>
      <w:r>
        <w:rPr>
          <w:rStyle w:val="FootnoteAnchor"/>
          <w:rtl w:val="true"/>
        </w:rPr>
        <w:footnoteReference w:id="518"/>
      </w:r>
      <w:r>
        <w:rPr>
          <w:rFonts w:ascii="IRNazanin" w:hAnsi="IRNazanin" w:eastAsia="IRNazanin"/>
          <w:color w:val="111111"/>
          <w:sz w:val="28"/>
          <w:sz w:val="28"/>
          <w:szCs w:val="28"/>
          <w:rtl w:val="true"/>
          <w:lang w:bidi="fa-IR"/>
        </w:rPr>
        <w:t>علی الاکتفاء بالمراهق،و إنما اختلفوا فیما دونه،بل قیل إنّ الصحابة اتّفقوا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علی القولین فی المحلّل بین الحرّ و العبد و العاقل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اعتبرنا البالغ و کان عاقلا فأمر الطلاق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مجنونا توقّف طلاق ولیّه عنه علی المصلحة کما مرّ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البالغ العاقل لا یوثق بطلاقه،لأنه بیده و لا یصحّ اشتراطه علیه کما سبق </w:t>
      </w:r>
      <w:r>
        <w:rPr>
          <w:rStyle w:val="FootnoteAnchor"/>
          <w:rtl w:val="true"/>
        </w:rPr>
        <w:footnoteReference w:id="520"/>
      </w:r>
      <w:r>
        <w:rPr>
          <w:rFonts w:ascii="IRNazanin" w:hAnsi="IRNazanin" w:eastAsia="IRNazanin"/>
          <w:color w:val="111111"/>
          <w:sz w:val="28"/>
          <w:sz w:val="28"/>
          <w:szCs w:val="28"/>
          <w:rtl w:val="true"/>
          <w:lang w:bidi="fa-IR"/>
        </w:rPr>
        <w:t>،فأسلم طریق فی الباب و أدفعه للعار و الغیرة أن تتزوّج من عبد 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اکتفینا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یستدخل حشفته ثمَّ یملّک ببیع أو هبة و یفسخ نکاحه و یحصل التحلیل،و یتعلّق بأصل آخر و هو إجبار العبد علی النکاح،و قد تقدّم </w:t>
      </w:r>
      <w:r>
        <w:rPr>
          <w:rStyle w:val="FootnoteAnchor"/>
          <w:rtl w:val="true"/>
        </w:rPr>
        <w:footnoteReference w:id="521"/>
      </w:r>
      <w:r>
        <w:rPr>
          <w:rFonts w:ascii="IRNazanin" w:hAnsi="IRNazanin" w:eastAsia="IRNazanin"/>
          <w:color w:val="111111"/>
          <w:sz w:val="28"/>
          <w:sz w:val="28"/>
          <w:szCs w:val="28"/>
          <w:rtl w:val="true"/>
          <w:lang w:bidi="fa-IR"/>
        </w:rPr>
        <w:t>البحث فیه،فإن لم نجز امتنع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أسلم الطرق لأنه لا یوثق بطلاق الزوج،و البالغ قد یحبها فیطول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إنه أدفع للعار و الغیرة فظاهر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یطأها فی القبل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وطئا موجبا للغسل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ذلک بالعقد لا بالملک و لا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العقد دائما لا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یطأها فی القبل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بذلک إلی جملة من شرائط التحلیل،و هی أمور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یطأها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یکفی العقد المجرّد و لا الخلوة إجماعا،إلاّ من سعید بن المسیّب </w:t>
      </w:r>
      <w:r>
        <w:rPr>
          <w:rStyle w:val="FootnoteAnchor"/>
          <w:rtl w:val="true"/>
        </w:rPr>
        <w:footnoteReference w:id="522"/>
      </w:r>
      <w:r>
        <w:rPr>
          <w:rFonts w:ascii="Amiri" w:hAnsi="Amiri" w:eastAsia="Amiri" w:cs="Amiri"/>
          <w:color w:val="111111"/>
          <w:sz w:val="28"/>
          <w:sz w:val="28"/>
          <w:szCs w:val="28"/>
          <w:rtl w:val="true"/>
          <w:lang w:bidi="ar-SA"/>
        </w:rPr>
        <w:t>حیث اکتفی بالعقد عملا بظاهر قوله تعالی حَتّی تَنْکِحَ زَوْجاً غَیْرَهُ و النکاح حقیقة فی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حجّة الباقین وراء الإجماع خبر العسیلة الدالّ علی اشتراط الوطء،و هو مرویّ </w:t>
      </w:r>
      <w:r>
        <w:rPr>
          <w:rStyle w:val="FootnoteAnchor"/>
          <w:rtl w:val="true"/>
        </w:rPr>
        <w:footnoteReference w:id="523"/>
      </w:r>
      <w:r>
        <w:rPr>
          <w:rFonts w:ascii="IRNazanin" w:hAnsi="IRNazanin" w:eastAsia="IRNazanin"/>
          <w:color w:val="111111"/>
          <w:sz w:val="28"/>
          <w:sz w:val="28"/>
          <w:szCs w:val="28"/>
          <w:rtl w:val="true"/>
          <w:lang w:bidi="fa-IR"/>
        </w:rPr>
        <w:t xml:space="preserve">من الجانبین،مع أنه یمکن استفادته من الآیة بحمل النکاح علی الوطء علی القول بأنه حقیقة فیه،و أن العقد مستفاد من قوله تعالی زَوْجاً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القبل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فی الدبر،و هو مستفاد أیضا من ذوق العسیلة،فإنه منتف من الجانبین فی غیر القبل،و لأنه المعهود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قلنا بجوازه و إلاّ فلا إشکال فی خروجه،لأن الأحکام لا تتناوله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الوطء موجبا للغسل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تغییب الحشفة أو قدرها من مقطوعها،لأن ذلک هو مناط أحکام الوطء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مقدار الحشفة من الباقی حشفة العضو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الباقی منه أقلّ من ذلک لم یحصل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التحلیل و إن أوقب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بکرا فأقلّ الإصابة الاقتضاض بآلته ذلک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یحصل مع ذلک انتشار العضو و عدمه،حتی لو حصل إدخال الحشفة بالاستعانة کفی علی ما یقتضیه إطلاق النصّ و الفتوی،مع احتمال العدم نظرا إلی جعل ذوق العسیلة 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ذلک بالعقد لا بالملک،لقوله تعالی حَتّی تَنْکِحَ زَوْجاً غَیْرَهُ فإن النکاح حقیقة فی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أرید به هنا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زعم بعضهم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 استفادته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الوطء بملک الیمین و لا بالتحلیل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العقد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یکفی المتعة،لمفهوم قوله تعالی حَتّی تَنْکِحَ زَوْجاً غَیْرَهُ فَإِنْ طَلَّقَها فَلا جُناحَ عَلَیْهِما أَنْ یَتَراجَعا و الطلاق مختصّ بالدائم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هشام بن سالم فی الموثّق عن أبی عبد اللّه علیه السلام فی رجل تزوّج امرأة ثمَّ طلّقها فبانت ثمَّ تزوّجها رجل آخر متعة هل تحلّ لزوجها الأول؟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حتی تدخل فیما خرجت منه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مسکان عن الصیقل عن أبی عبد اللّه علیه السلام مثله،و زاد 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تعالی یقول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طلّقها فلا تحلّ له حتی تنکح زوجاً غیره فإن طلّقها،و المتعة لیس فیها طلاق</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مع استکمال الشرائط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تحریم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یهدم ما دون الثلاث؟فیه روایتان أشهرهما أنه یهدم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طلّق مرّة،فتزوّجت المطلّقة،ثمَّ تزوّج بها الأول،بقیت معه علی ثلاث مستأنفات،و بطل حکم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استکمال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بهدم الطلقات السابقات أن الزوج إذا طلّق الزوجة طلقة أو طلقتین ثمَّ خرجت من عدّته و تزوّجت بغیره تزویجا یفید التحلیل علی تقدیر الحاجة إلیه ثمَّ طلّقها أو مات عنها و رجعت إلی الأول بعقد جدید بقیت معه علی ثلاث طلقات کأنّه لم یطلّقها فیما سبق،و لم تعدّ الطلقة السابقة و لا الطلقتان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منع الهدم هنا عدّ الطلقة السابقة علی نکاح الثانی و الطلقتین من الثلاث،و بقیت معه بعد تزویجه ثانیا علی طلقتین أو طلقة کما کانت قبل أن تتزوّج بغیره،فإذا أکملها ثلاثا حرمت علیه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لا اعتبار بما سبق،و لا تحرم علیه إلاّ بثلاث طلقات مستأنفات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فقد اختلف الأصحاب و غیرهم من العلماء فی هذه المسألة، فذهب الشیخ </w:t>
      </w:r>
      <w:r>
        <w:rPr>
          <w:rStyle w:val="FootnoteAnchor"/>
          <w:rtl w:val="true"/>
        </w:rPr>
        <w:footnoteReference w:id="528"/>
      </w:r>
      <w:r>
        <w:rPr>
          <w:rFonts w:ascii="IRNazanin" w:hAnsi="IRNazanin" w:eastAsia="IRNazanin"/>
          <w:color w:val="111111"/>
          <w:sz w:val="28"/>
          <w:sz w:val="28"/>
          <w:szCs w:val="28"/>
          <w:rtl w:val="true"/>
          <w:lang w:bidi="fa-IR"/>
        </w:rPr>
        <w:t xml:space="preserve">و أتباعه </w:t>
      </w:r>
      <w:r>
        <w:rPr>
          <w:rStyle w:val="FootnoteAnchor"/>
          <w:rtl w:val="true"/>
        </w:rPr>
        <w:footnoteReference w:id="52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30"/>
      </w:r>
      <w:r>
        <w:rPr>
          <w:rFonts w:ascii="IRNazanin" w:hAnsi="IRNazanin" w:eastAsia="IRNazanin"/>
          <w:color w:val="111111"/>
          <w:sz w:val="28"/>
          <w:sz w:val="28"/>
          <w:szCs w:val="28"/>
          <w:rtl w:val="true"/>
          <w:lang w:bidi="fa-IR"/>
        </w:rPr>
        <w:t xml:space="preserve">و المصنّف و أکثر المتأخّرین </w:t>
      </w:r>
      <w:r>
        <w:rPr>
          <w:rStyle w:val="FootnoteAnchor"/>
          <w:rtl w:val="true"/>
        </w:rPr>
        <w:footnoteReference w:id="531"/>
      </w:r>
      <w:r>
        <w:rPr>
          <w:rFonts w:ascii="IRNazanin" w:hAnsi="IRNazanin" w:eastAsia="IRNazanin"/>
          <w:color w:val="111111"/>
          <w:sz w:val="28"/>
          <w:sz w:val="28"/>
          <w:szCs w:val="28"/>
          <w:rtl w:val="true"/>
          <w:lang w:bidi="fa-IR"/>
        </w:rPr>
        <w:t>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استندوا فی ذلک إلی روایة رفاعة بن موسی النخّاس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علیه السلام رجل طلّق امرأته تطلیقة واحدة فتبین منه،ثمَّ تزوّجها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فیطلّقها علی السنّة فتبین منه،ثمَّ یتزوّجها الأولی علی کم هی عنده؟قال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رفاعة کیف إذا طلّقها ثلاثا ثمَّ تزوّجها ثانیة استقبل الطلاق، فإذا طلّقها واحدة کانت علی اثنتین؟</w:t>
      </w:r>
      <w:r>
        <w:rPr>
          <w:rFonts w:eastAsia="IRNazanin" w:cs="IRNazanin"/>
          <w:color w:val="111111"/>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عقیل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رجلان فی قضیّة علی علیه السلام و عمر فی امرأة طلّقها زوجها تطلیقة أو اثنتین فتزوّجها آخر فطلّقها أو مات عنها فلمّا انقضت عدّتها تزوّجها الأول،فقال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 ما بقی من الطلاق،فقال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 یهدم ثلاثا و لا یهدم واحدة؟</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الروایتین ضعف،إلاّ أن مضمونهما مشهور بین الأصحاب حتی إن المخالف غیر معلوم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 بعض الأصحاب </w:t>
      </w:r>
      <w:r>
        <w:rPr>
          <w:rStyle w:val="FootnoteAnchor"/>
          <w:rtl w:val="true"/>
        </w:rPr>
        <w:footnoteReference w:id="534"/>
      </w:r>
      <w:r>
        <w:rPr>
          <w:rFonts w:ascii="Amiri" w:hAnsi="Amiri" w:eastAsia="Amiri" w:cs="Amiri"/>
          <w:color w:val="111111"/>
          <w:sz w:val="28"/>
          <w:sz w:val="28"/>
          <w:szCs w:val="28"/>
          <w:rtl w:val="true"/>
          <w:lang w:bidi="ar-SA"/>
        </w:rPr>
        <w:t>عدم الهدم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حجّته قوله تعالی اَلطَّلاقُ مَرَّتانِ إلی قوله فَإِنْ طَلَّقَها فَلا تَحِلُّ لَهُ مِنْ بَعْدُ حَتّی تَنْکِحَ زَوْجاً غَیْرَهُ </w:t>
      </w:r>
      <w:r>
        <w:rPr>
          <w:rStyle w:val="FootnoteAnchor"/>
          <w:rtl w:val="true"/>
        </w:rPr>
        <w:footnoteReference w:id="535"/>
      </w:r>
      <w:r>
        <w:rPr>
          <w:rFonts w:ascii="IRNazanin" w:hAnsi="IRNazanin" w:eastAsia="IRNazanin"/>
          <w:color w:val="111111"/>
          <w:sz w:val="28"/>
          <w:sz w:val="28"/>
          <w:szCs w:val="28"/>
          <w:rtl w:val="true"/>
          <w:lang w:bidi="fa-IR"/>
        </w:rPr>
        <w:t>الشامل لما لو تخلّل نکاح زوج قبل الثالثة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للروایات الصحیحة المستفیضة بذلک،کصحیحة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طلّق امرأته تطلیقة واحدة ثمَّ ترکها حتی مضت عدّتها فتزوّجت زوجا غیره،ثمَّ مات الرجل أو طلّقها فراجعها زوجها الأول،قال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علی تطلیقتین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باقیتین</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منصور بن حازم عن الصادق علیه السلام فی امرأة طلّقها زوجها واحدة أو اثنتین ثمَّ ترکها حتی تمضی عدّتها فتزوّجها غیره،فیموت أو یطلّقها فیتزوّجها الأول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عنده علی ما هی علیه من الطلاق</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جمیل بن درّاج </w:t>
      </w:r>
      <w:r>
        <w:rPr>
          <w:rStyle w:val="FootnoteAnchor"/>
          <w:rtl w:val="true"/>
        </w:rPr>
        <w:footnoteReference w:id="538"/>
      </w:r>
      <w:r>
        <w:rPr>
          <w:rFonts w:ascii="IRNazanin" w:hAnsi="IRNazanin" w:eastAsia="IRNazanin"/>
          <w:color w:val="111111"/>
          <w:sz w:val="28"/>
          <w:sz w:val="28"/>
          <w:szCs w:val="28"/>
          <w:rtl w:val="true"/>
          <w:lang w:bidi="fa-IR"/>
        </w:rPr>
        <w:t xml:space="preserve">عنه علیه السلام،و إبراهیم بن عبد الحمید </w:t>
      </w:r>
      <w:r>
        <w:rPr>
          <w:rStyle w:val="FootnoteAnchor"/>
          <w:rtl w:val="true"/>
        </w:rPr>
        <w:footnoteReference w:id="539"/>
      </w:r>
      <w:r>
        <w:rPr>
          <w:rFonts w:ascii="Amiri" w:hAnsi="Amiri" w:eastAsia="Amiri" w:cs="Amiri"/>
          <w:color w:val="111111"/>
          <w:sz w:val="28"/>
          <w:sz w:val="28"/>
          <w:szCs w:val="28"/>
          <w:rtl w:val="true"/>
          <w:lang w:bidi="ar-SA"/>
        </w:rPr>
        <w:t>عن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فتزوّجت ثمَّ طلّقها زوجها فتزوّجها الأول،ثمَّ طلّقها فتزوّجت رجلا ثمَّ طلّقها فتزوّجها الأول، ثمَّ طلّقها هکذا ثلاثا لا تحلّ 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معناها غیرها </w:t>
      </w:r>
      <w:r>
        <w:rPr>
          <w:rStyle w:val="FootnoteAnchor"/>
          <w:rtl w:val="true"/>
        </w:rPr>
        <w:footnoteReference w:id="540"/>
      </w:r>
      <w:r>
        <w:rPr>
          <w:rFonts w:ascii="IRNazanin" w:hAnsi="IRNazanin" w:eastAsia="IRNazanin"/>
          <w:color w:val="111111"/>
          <w:sz w:val="28"/>
          <w:sz w:val="28"/>
          <w:szCs w:val="28"/>
          <w:rtl w:val="true"/>
          <w:lang w:bidi="fa-IR"/>
        </w:rPr>
        <w:t>ممّا هو صریح فی عدم الهدم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أن الطلاق الأول و الثانی لا یؤثّران فی التحریم المحوج إلی زوج فالنکاح الثانی و الدخول فیه لا یهدمانهما،بخلاف ما إذا طلّقها ثلاثا فنکحت زوجا آخر،لأن دخول الثانی أفاد حلّ النکاح،و لا یمکن بناؤه علی العقد الأول و هنا یمکن بناؤه علیه،فبنی کما لو عادت قبل أن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علیک قوّة دلیل هذا الجانب،کضعف </w:t>
      </w:r>
      <w:r>
        <w:rPr>
          <w:rStyle w:val="FootnoteAnchor"/>
          <w:rtl w:val="true"/>
        </w:rPr>
        <w:footnoteReference w:id="541"/>
      </w:r>
      <w:r>
        <w:rPr>
          <w:rFonts w:ascii="IRNazanin" w:hAnsi="IRNazanin" w:eastAsia="IRNazanin"/>
          <w:color w:val="111111"/>
          <w:sz w:val="28"/>
          <w:sz w:val="28"/>
          <w:szCs w:val="28"/>
          <w:rtl w:val="true"/>
          <w:lang w:bidi="fa-IR"/>
        </w:rPr>
        <w:t>مقابله،إلا أن عمل الأصحاب علیه،فلا سبیل إلی الخروج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طلّق الذمّیة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فتزوّجت بعد العدّة ذمّیا ثمَّ بانت منه و أسلمت حلّ للأول نکاحها بعقد 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الروایات الدالّة علی عدم الهدم علی أحد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الزوج لم یدخل بها،أو یکون غیر بالغ،أو تکون متعة،فإن الثلاثة لا تحلّل و لا تهدم الأقلّ من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هذا الحمل بأصل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543"/>
      </w:r>
      <w:r>
        <w:rPr>
          <w:rFonts w:ascii="IRNazanin" w:hAnsi="IRNazanin" w:eastAsia="IRNazanin"/>
          <w:color w:val="111111"/>
          <w:sz w:val="28"/>
          <w:sz w:val="28"/>
          <w:szCs w:val="28"/>
          <w:rtl w:val="true"/>
          <w:lang w:bidi="fa-IR"/>
        </w:rPr>
        <w:t xml:space="preserve">نفی البأس عن هذا الحمل،نظرا إلی اعتضاده بأصالة الإباحة،أو أنه قد وردت أخبار </w:t>
      </w:r>
      <w:r>
        <w:rPr>
          <w:rStyle w:val="FootnoteAnchor"/>
          <w:rtl w:val="true"/>
        </w:rPr>
        <w:footnoteReference w:id="544"/>
      </w:r>
      <w:r>
        <w:rPr>
          <w:rFonts w:ascii="IRNazanin" w:hAnsi="IRNazanin" w:eastAsia="IRNazanin"/>
          <w:color w:val="111111"/>
          <w:sz w:val="28"/>
          <w:sz w:val="28"/>
          <w:szCs w:val="28"/>
          <w:rtl w:val="true"/>
          <w:lang w:bidi="fa-IR"/>
        </w:rPr>
        <w:t>صحاح فی أن الخروج من العدّة یهدم طلاق الزوج نفسه فالأولی غیره،و إن کنّا لا نعمل بتلک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ما فی هذا کلّه من التکلّف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545"/>
      </w:r>
      <w:r>
        <w:rPr>
          <w:rFonts w:ascii="IRNazanin" w:hAnsi="IRNazanin" w:eastAsia="IRNazanin"/>
          <w:color w:val="111111"/>
          <w:sz w:val="28"/>
          <w:sz w:val="28"/>
          <w:szCs w:val="28"/>
          <w:rtl w:val="true"/>
          <w:lang w:bidi="fa-IR"/>
        </w:rPr>
        <w:t>تردّد فی الحکم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فی نسبة المصنّف روایة الهدم إلی الأشهریّة إشارة إلی ما ذکرناه، فإن الجانب الآخر أصحّ طریقا و لکن هذه أشهر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ینسب المسألة إلی قولین لما أشرنا إلیه من عدم تعیّن المخالف،فکان نسبته إلی الروایتین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الذمّیة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من ذلک أن الإسلام لیس شرطا فی المحلّل،لإطلاق قوله تعالی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تَنْکِحَ زَوْجاً غَیْرَهُ </w:t>
      </w:r>
      <w:r>
        <w:rPr>
          <w:rStyle w:val="FootnoteAnchor"/>
          <w:rtl w:val="true"/>
        </w:rPr>
        <w:footnoteReference w:id="546"/>
      </w:r>
      <w:r>
        <w:rPr>
          <w:rFonts w:ascii="IRNazanin" w:hAnsi="IRNazanin" w:eastAsia="IRNazanin"/>
          <w:color w:val="111111"/>
          <w:sz w:val="28"/>
          <w:sz w:val="28"/>
          <w:szCs w:val="28"/>
          <w:rtl w:val="true"/>
          <w:lang w:bidi="fa-IR"/>
        </w:rPr>
        <w:t>فلو کان کافرا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مطلّق الذمّیة مسلما 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یتصوّر طلاق المسلم للذمّیة ثلاثا علی تقدیر رجوعها فی طلاقها </w:t>
      </w:r>
    </w:p>
    <w:p>
      <w:pPr>
        <w:pStyle w:val="BookText"/>
        <w:rPr/>
      </w:pPr>
      <w:r>
        <w:rPr>
          <w:rFonts w:ascii="IRNazanin" w:hAnsi="IRNazanin" w:eastAsia="IRNazanin"/>
          <w:color w:val="111111"/>
          <w:sz w:val="28"/>
          <w:sz w:val="28"/>
          <w:szCs w:val="28"/>
          <w:rtl w:val="true"/>
          <w:lang w:bidi="fa-IR"/>
        </w:rPr>
        <w:t>و الأمة إذا طلّقت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حرمت حتی تنکح زوجا غیره،سواء کانت تحت حرّ أو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العدّة،لأنه لیس ابتداء نکاح فلا یمنع منه،أو علی القول بجواز نکاحها ابتداء،أو علی تقدیر طلاقها مرّتین قبل إسلامه و وقوع الثالثة فی الإسلام،فإذا حلّلها الذمّی صحّ نکاحه و أفاد تحلیله الحلّ لزوجها المسلم إذا أسلمت أو جوّزنا للمسلم نکاح الکتابیّة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الزوج کافرا و ترافعوا إلینا حکمنا بحلّها له، سواء کان ذمّیا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أسلم الزوج و قد حلّلها کافر مثلها،لأن أنکحة الکفّار مقرّة علی حالها کما تقدّم </w:t>
      </w:r>
      <w:r>
        <w:rPr>
          <w:rStyle w:val="FootnoteAnchor"/>
          <w:rtl w:val="true"/>
        </w:rPr>
        <w:footnoteReference w:id="547"/>
      </w:r>
      <w:r>
        <w:rPr>
          <w:rFonts w:ascii="IRNazanin" w:hAnsi="IRNazanin" w:eastAsia="IRNazanin"/>
          <w:color w:val="111111"/>
          <w:sz w:val="28"/>
          <w:sz w:val="28"/>
          <w:szCs w:val="28"/>
          <w:rtl w:val="true"/>
          <w:lang w:bidi="fa-IR"/>
        </w:rPr>
        <w:t>فی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الأمة إذا 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الاعتبار فی عدد الطلقات المحرّمة بدون المحلّل عندنا بالمرأة،فالحرّة تحرم بثلاث و إن کان زوجها عبدا،و الأمة باثنتین و إن کان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بعض العامّة </w:t>
      </w:r>
      <w:r>
        <w:rPr>
          <w:rStyle w:val="FootnoteAnchor"/>
          <w:rtl w:val="true"/>
        </w:rPr>
        <w:footnoteReference w:id="548"/>
      </w:r>
      <w:r>
        <w:rPr>
          <w:rFonts w:ascii="IRNazanin" w:hAnsi="IRNazanin" w:eastAsia="IRNazanin"/>
          <w:color w:val="111111"/>
          <w:sz w:val="28"/>
          <w:sz w:val="28"/>
          <w:szCs w:val="28"/>
          <w:rtl w:val="true"/>
          <w:lang w:bidi="fa-IR"/>
        </w:rPr>
        <w:t>أن الاعتبار بالرجل،فالحرّ لا تحرم علیه الزوجة بدون ثلاث و إن کانت أمة،و العبد تحرم علیه باثنتین و إن کانت حرّة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اَلطَّلاقُ مَرَّتانِ فَإِمْساکٌ بِمَعْرُوفٍ أَوْ تَسْرِیحٌ بِإِحْسانٍ </w:t>
      </w:r>
      <w:r>
        <w:rPr>
          <w:rStyle w:val="FootnoteAnchor"/>
          <w:rtl w:val="true"/>
        </w:rPr>
        <w:footnoteReference w:id="549"/>
      </w:r>
      <w:r>
        <w:rPr>
          <w:rFonts w:ascii="Amiri" w:hAnsi="Amiri" w:eastAsia="Amiri" w:cs="Amiri"/>
          <w:color w:val="111111"/>
          <w:sz w:val="28"/>
          <w:sz w:val="28"/>
          <w:szCs w:val="28"/>
          <w:rtl w:val="true"/>
          <w:lang w:bidi="ar-SA"/>
        </w:rPr>
        <w:t xml:space="preserve">و هو للحرّة لقوله تعالی وَ لا یَحِلُّ لَکُمْ أَنْ تَأْخُذُوا مِمّا آتَیْتُمُوهُنَّ شَیْئاً </w:t>
      </w:r>
      <w:r>
        <w:rPr>
          <w:rStyle w:val="FootnoteAnchor"/>
          <w:rtl w:val="true"/>
        </w:rPr>
        <w:footnoteReference w:id="550"/>
      </w:r>
      <w:r>
        <w:rPr>
          <w:rFonts w:ascii="IRNazanin" w:hAnsi="IRNazanin" w:eastAsia="IRNazanin"/>
          <w:color w:val="111111"/>
          <w:sz w:val="28"/>
          <w:sz w:val="28"/>
          <w:szCs w:val="28"/>
          <w:rtl w:val="true"/>
          <w:lang w:bidi="fa-IR"/>
        </w:rPr>
        <w:t>الآیة، و لیس الإیتاء للأمة بل لمولاها،و الآیة الثانیة مبنیّة لمن تقع علیها الطلقات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عارضوا ذلک بقوله تعالی وَ لا یَحِلُّ لَکُمْ أَنْ تَأْخُذُوا و هو خطاب للأزواج،و الآخذ إنما هو الحرّ لا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أجیب بمنع کونه خطابا للأزواج بل لمن </w:t>
      </w:r>
    </w:p>
    <w:p>
      <w:pPr>
        <w:pStyle w:val="BookText"/>
        <w:rPr/>
      </w:pPr>
      <w:r>
        <w:rPr>
          <w:rFonts w:ascii="IRNazanin" w:hAnsi="IRNazanin" w:eastAsia="IRNazanin"/>
          <w:color w:val="111111"/>
          <w:sz w:val="28"/>
          <w:sz w:val="28"/>
          <w:szCs w:val="28"/>
          <w:rtl w:val="true"/>
          <w:lang w:bidi="fa-IR"/>
        </w:rPr>
        <w:t>و لا تحلّ للأول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بوطء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تحلّ لو ملکها المطلّق،لسبق التحریم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الأداء من ماله الشامل للأزواج و غیرهم،بخلاف قوله تعالی آتَیْتُمُوهُنَّ فإن الضمیر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الأمة طلقتان و عدّتها حیضتان</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الخاصّة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المرأة إذا کانت عند مملوک ثلاث تطلیقات،و إذا کانت مملوکة تحت حرّ تطلیقتان</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الحرّة إذا کانت تحت العبد ثلاث تطلیقات،و طلاق الأمة إذا کانت تحت الحرّ تطلیقتان</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شرط المحلّل کونه مالکا للنکاح بعقد الدوام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آیة </w:t>
      </w:r>
      <w:r>
        <w:rPr>
          <w:rStyle w:val="FootnoteAnchor"/>
          <w:rtl w:val="true"/>
        </w:rPr>
        <w:footnoteReference w:id="554"/>
      </w:r>
      <w:r>
        <w:rPr>
          <w:rFonts w:ascii="IRNazanin" w:hAnsi="IRNazanin" w:eastAsia="IRNazanin"/>
          <w:color w:val="111111"/>
          <w:sz w:val="28"/>
          <w:sz w:val="28"/>
          <w:szCs w:val="28"/>
          <w:rtl w:val="true"/>
          <w:lang w:bidi="fa-IR"/>
        </w:rPr>
        <w:t>التحلیل،فلا یکفی الوطء بملک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طلّقها الزوج طلاقا محرّما لم تحلّ له بوطء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یزول التحریم بملک المطلّق لها، عملا باستصحاب الحرمة إلی أن یحصل المحلّل و هو وطء المحلّل المنفیّ هنا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 الملک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زوّج جاریته رجلا فمکثت معه ما شاء ثمَّ طلّقها و رجعت إلی مولاها فوطئها،أ تحلّ لزوجها إذا أراد أن </w:t>
      </w:r>
    </w:p>
    <w:p>
      <w:pPr>
        <w:pStyle w:val="BookText"/>
        <w:rPr/>
      </w:pPr>
      <w:r>
        <w:rPr>
          <w:rFonts w:ascii="IRNazanin" w:hAnsi="IRNazanin" w:eastAsia="IRNazanin"/>
          <w:color w:val="111111"/>
          <w:sz w:val="28"/>
          <w:sz w:val="28"/>
          <w:szCs w:val="28"/>
          <w:rtl w:val="true"/>
          <w:lang w:bidi="fa-IR"/>
        </w:rPr>
        <w:t>و لو طلّقها 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أعتقت ثمَّ تزوّجها أو راجعها بقیت معه علی واحدة استصحابا للحال الاولی،فلو طلّقها اخری حرمت علیه حتی یحلّلها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یراجعها؟قال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تنکح زوجا غیره</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برید </w:t>
      </w:r>
      <w:r>
        <w:rPr>
          <w:rStyle w:val="FootnoteAnchor"/>
          <w:rtl w:val="true"/>
        </w:rPr>
        <w:footnoteReference w:id="556"/>
      </w:r>
      <w:r>
        <w:rPr>
          <w:rFonts w:ascii="IRNazanin" w:hAnsi="IRNazanin" w:eastAsia="IRNazanin"/>
          <w:color w:val="111111"/>
          <w:sz w:val="28"/>
          <w:sz w:val="28"/>
          <w:szCs w:val="28"/>
          <w:rtl w:val="true"/>
          <w:lang w:bidi="fa-IR"/>
        </w:rPr>
        <w:t xml:space="preserve">فی الصحیح و الحلبی </w:t>
      </w:r>
      <w:r>
        <w:rPr>
          <w:rStyle w:val="FootnoteAnchor"/>
          <w:rtl w:val="true"/>
        </w:rPr>
        <w:footnoteReference w:id="557"/>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الأمة یطلّقها تطلیقتین ثمَّ یشتریها، هل یحلّ له أن یطأها؟قال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الأخبار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ابن الجنید </w:t>
      </w:r>
      <w:r>
        <w:rPr>
          <w:rStyle w:val="FootnoteAnchor"/>
          <w:rtl w:val="true"/>
        </w:rPr>
        <w:footnoteReference w:id="558"/>
      </w:r>
      <w:r>
        <w:rPr>
          <w:rFonts w:ascii="IRNazanin" w:hAnsi="IRNazanin" w:eastAsia="IRNazanin"/>
          <w:color w:val="111111"/>
          <w:sz w:val="28"/>
          <w:sz w:val="28"/>
          <w:szCs w:val="28"/>
          <w:rtl w:val="true"/>
          <w:lang w:bidi="fa-IR"/>
        </w:rPr>
        <w:t xml:space="preserve">حلّها بالشراء،و فی بعض الأخبار </w:t>
      </w:r>
      <w:r>
        <w:rPr>
          <w:rStyle w:val="FootnoteAnchor"/>
          <w:rtl w:val="true"/>
        </w:rPr>
        <w:footnoteReference w:id="559"/>
      </w:r>
      <w:r>
        <w:rPr>
          <w:rFonts w:ascii="IRNazanin" w:hAnsi="IRNazanin" w:eastAsia="IRNazanin"/>
          <w:color w:val="111111"/>
          <w:sz w:val="28"/>
          <w:sz w:val="28"/>
          <w:szCs w:val="28"/>
          <w:rtl w:val="true"/>
          <w:lang w:bidi="fa-IR"/>
        </w:rPr>
        <w:t>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طلّقها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الشیخ فی النهایة </w:t>
      </w:r>
      <w:r>
        <w:rPr>
          <w:rStyle w:val="FootnoteAnchor"/>
          <w:rtl w:val="true"/>
        </w:rPr>
        <w:footnoteReference w:id="560"/>
      </w:r>
      <w:r>
        <w:rPr>
          <w:rFonts w:ascii="IRNazanin" w:hAnsi="IRNazanin" w:eastAsia="IRNazanin"/>
          <w:color w:val="111111"/>
          <w:sz w:val="28"/>
          <w:sz w:val="28"/>
          <w:szCs w:val="28"/>
          <w:rtl w:val="true"/>
          <w:lang w:bidi="fa-IR"/>
        </w:rPr>
        <w:t xml:space="preserve">،و تبعه علیه جماعة </w:t>
      </w:r>
      <w:r>
        <w:rPr>
          <w:rStyle w:val="FootnoteAnchor"/>
          <w:rtl w:val="true"/>
        </w:rPr>
        <w:footnoteReference w:id="561"/>
      </w:r>
      <w:r>
        <w:rPr>
          <w:rFonts w:ascii="Amiri" w:hAnsi="Amiri" w:eastAsia="Amiri" w:cs="Amiri"/>
          <w:color w:val="111111"/>
          <w:sz w:val="28"/>
          <w:sz w:val="28"/>
          <w:szCs w:val="28"/>
          <w:rtl w:val="true"/>
          <w:lang w:bidi="ar-SA"/>
        </w:rPr>
        <w:t xml:space="preserve">منهم المصنف و العلاّمة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صحیحة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المملوک إذا کان تحته مملوکة فطلّقها ثمَّ أعتقها صاحبها کانت عنده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واحدة</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 تکون تحته الأمة فطلّقها تطلیقة ثمَّ أعتقا جمیعا،کانت عنده علی تطلیقة واحدة</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بعد الطلاق الأول قد تعلّق به حکم التحریم بعد طلقة أخری،فلا یسقط هذا الاعتبار بالإعتاق المتجدّد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البحث علی نظیر هذه المسألة فی نکاح </w:t>
      </w:r>
      <w:r>
        <w:rPr>
          <w:rStyle w:val="FootnoteAnchor"/>
          <w:rtl w:val="true"/>
        </w:rPr>
        <w:footnoteReference w:id="565"/>
      </w:r>
      <w:r>
        <w:rPr>
          <w:rFonts w:ascii="IRNazanin" w:hAnsi="IRNazanin" w:eastAsia="IRNazanin"/>
          <w:color w:val="111111"/>
          <w:sz w:val="28"/>
          <w:sz w:val="28"/>
          <w:szCs w:val="28"/>
          <w:rtl w:val="true"/>
          <w:lang w:bidi="fa-IR"/>
        </w:rPr>
        <w:t xml:space="preserve">المشرکات إذا أسلم العبد و عنده أربع و أعتق،و فی باب </w:t>
      </w:r>
      <w:r>
        <w:rPr>
          <w:rStyle w:val="FootnoteAnchor"/>
          <w:rtl w:val="true"/>
        </w:rPr>
        <w:footnoteReference w:id="566"/>
      </w:r>
      <w:r>
        <w:rPr>
          <w:rFonts w:ascii="IRNazanin" w:hAnsi="IRNazanin" w:eastAsia="IRNazanin"/>
          <w:color w:val="111111"/>
          <w:sz w:val="28"/>
          <w:sz w:val="28"/>
          <w:szCs w:val="28"/>
          <w:rtl w:val="true"/>
          <w:lang w:bidi="fa-IR"/>
        </w:rPr>
        <w:t>القسم بین الزوجات إذا أعتقت الأمة فی أثناء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مضمونهما أنه متی کان العتق قبل استیفاء حقّ العبودیّة یلتحق بالأحرار فی الحکم،و هو مخالف لما هنا،و ذلک هو الموافق للظاهر کما تحقّق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ابن الجنید </w:t>
      </w:r>
      <w:r>
        <w:rPr>
          <w:rStyle w:val="FootnoteAnchor"/>
          <w:rtl w:val="true"/>
        </w:rPr>
        <w:footnoteReference w:id="567"/>
      </w:r>
      <w:r>
        <w:rPr>
          <w:rFonts w:ascii="IRNazanin" w:hAnsi="IRNazanin" w:eastAsia="IRNazanin"/>
          <w:color w:val="111111"/>
          <w:sz w:val="28"/>
          <w:sz w:val="28"/>
          <w:szCs w:val="28"/>
          <w:rtl w:val="true"/>
          <w:lang w:bidi="fa-IR"/>
        </w:rPr>
        <w:t>هنا إلی أن الأمة إذا أعتقت قبل وقوع الطلاق الثانی بها انتقل حکم طلاقها إلی حال الحرائر،و لم تحرم إلا بالثالثة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الموافق لما سلف إلا أنه لا سبیل هنا إلی ردّ الروایات الصحیحة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تعلیلهم بأنه بعد الطلاق الأول قد تعلّق به حکم التحریم بعد طلقة أخری فلیس بجیّد،لأن حکم التحریم لا یتعلّق قبل الطلاق الثانی علی التقدیرین،و إنما یتعلّق بعده علی تقدیر مصادفتها أمة إجراء لحکم الإماء علیها،فإذا أعتقت قبل الطلاق الثانی لم یصادف التحریم محلاّ و هو کونها أمة، </w:t>
      </w:r>
    </w:p>
    <w:p>
      <w:pPr>
        <w:pStyle w:val="BookText"/>
        <w:rPr/>
      </w:pPr>
      <w:r>
        <w:rPr>
          <w:rFonts w:ascii="IRNazanin" w:hAnsi="IRNazanin" w:eastAsia="IRNazanin"/>
          <w:color w:val="111111"/>
          <w:sz w:val="28"/>
          <w:sz w:val="28"/>
          <w:szCs w:val="28"/>
          <w:rtl w:val="true"/>
          <w:lang w:bidi="fa-IR"/>
        </w:rPr>
        <w:t>و الخصیّ یحلّل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ثلاثا إذا وطئ و حصلت فیه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لا یحلّل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 قبلا فأکسل حلّت للأول،لتحقّق اللذّة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فیتوقّف علی إکمال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فالعمل بالمشهور متعیّن للروایات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الخصیّ یحلّل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کان تزویج الخصیّ صحیحا و وطؤه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لبقاء آلة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جعله محلّلا،لصدق کونه زوجا ناکحا إلی غیر ذلک من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فوات فائدة التولّد من جماعه لا یقدح هنا،لأن المعتبر مجرّد الوطء الموجب للغسل کما تقرّر،و هو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المذکورة بکونه لا یحلّل رواها الشیخ عن محمد بن مضارب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الخصیّ یحلّل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یحلّل</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و هی مطرحة لضعف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الموجوء فی معنی الخصیّ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المجبوب فإن بقی منه مقدار الحشفة صحّ تحلیله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الإکسال فی الجماع عدم إنزال الماء معه،قال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أکسل الرجل فی الجماع إذا خالط أهله و لم ینزل</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إنزال الماء لیس بشرط فی تحقّق التحلیل،لصدق الجماع الموجب للغسل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اللذّة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المعتبر الجماع الموجب للذّة کما ورد فی </w:t>
      </w:r>
    </w:p>
    <w:p>
      <w:pPr>
        <w:pStyle w:val="BookText"/>
        <w:rPr/>
      </w:pPr>
      <w:r>
        <w:rPr>
          <w:rFonts w:ascii="IRNazanin" w:hAnsi="IRNazanin" w:eastAsia="IRNazanin"/>
          <w:color w:val="111111"/>
          <w:sz w:val="28"/>
          <w:sz w:val="28"/>
          <w:szCs w:val="28"/>
          <w:rtl w:val="true"/>
          <w:lang w:bidi="fa-IR"/>
        </w:rPr>
        <w:t>و لو تزوّجها المحلّل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 فوطئها فی الردّة،لم تحلّ،لانفساخ عقده بالردّة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یذوق عسیلتک و تذوقی عسیلته</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و هی لذّة الجماع، و الأصل عدم اعتبار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عدم اشتراط الإنزال بین الفحل و غیره،و إنما خصّه لأنه قابل لذلک دون الخصیّ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تزوّجها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ارتدّ قبل الدخول المفید للتحلیل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الوطء فی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وطئ فی زمن العدّة </w:t>
      </w:r>
      <w:r>
        <w:rPr>
          <w:rStyle w:val="FootnoteAnchor"/>
          <w:rtl w:val="true"/>
        </w:rPr>
        <w:footnoteReference w:id="572"/>
      </w:r>
      <w:r>
        <w:rPr>
          <w:rFonts w:ascii="IRNazanin" w:hAnsi="IRNazanin" w:eastAsia="IRNazanin"/>
          <w:color w:val="111111"/>
          <w:sz w:val="28"/>
          <w:sz w:val="28"/>
          <w:szCs w:val="28"/>
          <w:rtl w:val="true"/>
          <w:lang w:bidi="fa-IR"/>
        </w:rPr>
        <w:t>،إذ لو کان الارتداد بعده لتحقّق التحلیل بوطئه قبل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الحلّ بوطیه حینئذ انفساخ العقد و إن بقی أثره یعوده إلیها لو رجع فی العدّة بالعقد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یفرّق بینه و بین سائر أسباب التحریم،فإنها لا توجب اختلال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یتصوّر ثبوت العدّة مع عدم الدخول قبلا بأن یکون قد وطئها فی الدبر،فإن لا یکفی فی التحلیل و یوجب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خلا بها عند جماعة </w:t>
      </w:r>
      <w:r>
        <w:rPr>
          <w:rStyle w:val="FootnoteAnchor"/>
          <w:rtl w:val="true"/>
        </w:rPr>
        <w:footnoteReference w:id="573"/>
      </w:r>
      <w:r>
        <w:rPr>
          <w:rFonts w:ascii="IRNazanin" w:hAnsi="IRNazanin" w:eastAsia="IRNazanin"/>
          <w:color w:val="111111"/>
          <w:sz w:val="28"/>
          <w:sz w:val="28"/>
          <w:szCs w:val="28"/>
          <w:rtl w:val="true"/>
          <w:lang w:bidi="fa-IR"/>
        </w:rPr>
        <w:t>من الأصحاب،فإنهم یوجبون بها العدّة و لا یکفی فی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ابن الجنید </w:t>
      </w:r>
      <w:r>
        <w:rPr>
          <w:rStyle w:val="FootnoteAnchor"/>
          <w:rtl w:val="true"/>
        </w:rPr>
        <w:footnoteReference w:id="574"/>
      </w:r>
      <w:r>
        <w:rPr>
          <w:rFonts w:ascii="IRNazanin" w:hAnsi="IRNazanin" w:eastAsia="IRNazanin"/>
          <w:color w:val="111111"/>
          <w:sz w:val="28"/>
          <w:sz w:val="28"/>
          <w:szCs w:val="28"/>
          <w:rtl w:val="true"/>
          <w:lang w:bidi="fa-IR"/>
        </w:rPr>
        <w:t>بالخلوة التذاذه بما ینزل به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لم یحصل منه ما یوجب العدّة قبل الارتداد بانت منه به و صار کالأجنبی لا أثر لوطئه،و أغنی عن بیان حکمه ما سبق </w:t>
      </w:r>
      <w:r>
        <w:rPr>
          <w:rStyle w:val="FootnoteAnchor"/>
          <w:rtl w:val="true"/>
        </w:rPr>
        <w:footnoteReference w:id="575"/>
      </w:r>
      <w:r>
        <w:rPr>
          <w:rFonts w:ascii="IRNazanin" w:hAnsi="IRNazanin" w:eastAsia="IRNazanin"/>
          <w:color w:val="111111"/>
          <w:sz w:val="28"/>
          <w:sz w:val="28"/>
          <w:szCs w:val="28"/>
          <w:rtl w:val="true"/>
          <w:lang w:bidi="fa-IR"/>
        </w:rPr>
        <w:t>من اشتراط استناد الوطء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الحکم لو کان المرتدّ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الزوجة فوطئها فی زمان ردّتها ثمَّ رجعت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نزّلنا به العبارة أجود ممّا فهمه العلاّمة فی التحریر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غیر متصوّر،لأن الردّة إن کانت قبل الوطء انفسخ النکاح و صار وطء أجنبی لا یحلّل قطعا،و إن کانت بعده حلّت بالأول</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قد عرفت أن هناک قسما ثالثا فرضت فیه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تکلّفه بعضهم من أن المراد الوطء بعد الارتداد فی غیر عدّة،و أن الغرض الفرق بین الوطء الذی سبقه عقد ثمَّ طرأ علیه الفسخ قبل الوطء،و بین الوطء الذی لم یسبقه عقده،و هو المستفاد ممّا سبق من اشتراط استناد الوطء إلی العقد،فإن الأول یصدق علیه أنه وطئ زوجته عند من لم یشترط بقاء المعنی المشتقّ منه فی صحّة الاشتقاق کما هو مذهب الأصحاب،فإنّ المصنّف و غیره بهذا لیفرّق بین هذا الوطء و الوطء الذی لم یصادف زوجته </w:t>
      </w:r>
      <w:r>
        <w:rPr>
          <w:rStyle w:val="FootnoteAnchor"/>
          <w:rtl w:val="true"/>
        </w:rPr>
        <w:footnoteReference w:id="577"/>
      </w:r>
      <w:r>
        <w:rPr>
          <w:rFonts w:ascii="IRNazanin" w:hAnsi="IRNazanin" w:eastAsia="IRNazanin"/>
          <w:color w:val="111111"/>
          <w:sz w:val="28"/>
          <w:sz w:val="28"/>
          <w:szCs w:val="28"/>
          <w:rtl w:val="true"/>
          <w:lang w:bidi="fa-IR"/>
        </w:rPr>
        <w:t>لا حقیقة و لا مجازا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التکلّف لیس بشیء،لأن الشرط السابق محصّله اشتراط استناد الوطء إلی العقد،فمتی لم یکن مستندا إلیه لم یؤثّر فی الحلّ،سواء تجرّد عن العقد أصلا أم کان بعده و بعد البینونة،و سواء کانت بردّة أم طلاق أم غیرهما من 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حینئذ لفرض المسألة فی الارتداد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اشتراط بقاء المعنی فی صحّة الاشتقاق لا یفید هنا إجماعا،کما یظهر ذلک فیمن عقد علیها دائما ثمَّ طلّقها قبل الدخول و وطئها بعد ذلک علی وجه محلّل بأن کان لشبهة أم غیر محلّل</w:t>
      </w:r>
      <w:r>
        <w:rPr>
          <w:rFonts w:eastAsia="IRNazanin" w:cs="IRNazanin"/>
          <w:color w:val="111111"/>
          <w:sz w:val="28"/>
          <w:szCs w:val="28"/>
          <w:rtl w:val="true"/>
          <w:lang w:bidi="fa-IR"/>
        </w:rPr>
        <w:t xml:space="preserve">. </w:t>
      </w:r>
      <w:bookmarkStart w:id="145" w:name="pg13584_125103"/>
    </w:p>
    <w:p>
      <w:pPr>
        <w:pStyle w:val="Heading6"/>
        <w:numPr>
          <w:ilvl w:val="5"/>
          <w:numId w:val="1"/>
        </w:numPr>
        <w:rPr/>
      </w:pPr>
      <w:bookmarkStart w:id="146" w:name="__RefHeading___Toc2606410_1934241801"/>
      <w:bookmarkStart w:id="147" w:name="_Toc53"/>
      <w:bookmarkEnd w:id="145"/>
      <w:bookmarkEnd w:id="146"/>
      <w:r>
        <w:rPr>
          <w:rtl w:val="true"/>
        </w:rPr>
        <w:t>فروع</w:t>
      </w:r>
      <w:bookmarkEnd w:id="147"/>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148" w:name="__RefHeading___Toc2606412_1934241801"/>
      <w:bookmarkStart w:id="149" w:name="_Toc54"/>
      <w:bookmarkEnd w:id="148"/>
      <w:r>
        <w:rPr>
          <w:rtl w:val="true"/>
        </w:rPr>
        <w:t>الأول</w:t>
      </w:r>
      <w:r>
        <w:rPr>
          <w:rtl w:val="true"/>
        </w:rPr>
        <w:t>:</w:t>
      </w:r>
      <w:r>
        <w:rPr>
          <w:rtl w:val="true"/>
        </w:rPr>
        <w:t>لو انقضت مدّة فادّعت أنها تزوّجت</w:t>
      </w:r>
      <w:bookmarkEnd w:id="14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انقضت 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فادّعت أنها تزوّجت و فارقها و قضت العدّة، و کان ذلک ممکنا فی تلک المدّة،قیل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یقبل،لأن فی جملة ذلک ما لا یعلم إلاّ منها،کالوطء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إذا کانت ثقة 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انقضت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بقبول قولها مع إمکان صدقها مطلقا هو المشهور بین الأصحاب و علیه العمل،لأنها مؤتمنة فی انقضاء العدّة،و الوطء ممّا لا یمکن إقامة البیّنة علیه،و ربما مات الزوج أو تعذّر مصادقته بغیبة و نحوها،فلو لم یقبل منها ذلک لزم الإضرار بها و الحرج المنفیّان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التی أشار إلیها هی 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عن أبی عبد اللّه 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امرأته ثلاثا فبانت منه فأراد مراجعتها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مراجعتک فتزوّجی زوجا غیری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تزوّجت زوجا غیرک و حلّلت لک نفسی، أ یصدّق قولها و یراجعها،و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المرأة ثقة صدّقت فی قولها</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بالثقة من تسکن النفس إلی خبرها و إن لم تکن متّصفة بالعدالة المعتبرة فی قبول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الروایة علی استحباب مراعاة الثقة فی قبول خبرها</w:t>
      </w:r>
      <w:r>
        <w:rPr>
          <w:rFonts w:eastAsia="IRNazanin" w:cs="IRNazanin"/>
          <w:color w:val="111111"/>
          <w:sz w:val="28"/>
          <w:szCs w:val="28"/>
          <w:rtl w:val="true"/>
          <w:lang w:bidi="fa-IR"/>
        </w:rPr>
        <w:t xml:space="preserve">. </w:t>
      </w:r>
      <w:bookmarkStart w:id="150" w:name="pg13584_125104"/>
    </w:p>
    <w:p>
      <w:pPr>
        <w:pStyle w:val="Heading6"/>
        <w:numPr>
          <w:ilvl w:val="5"/>
          <w:numId w:val="1"/>
        </w:numPr>
        <w:rPr/>
      </w:pPr>
      <w:bookmarkStart w:id="151" w:name="__RefHeading___Toc2606414_1934241801"/>
      <w:bookmarkStart w:id="152" w:name="_Toc55"/>
      <w:bookmarkEnd w:id="150"/>
      <w:bookmarkEnd w:id="151"/>
      <w:r>
        <w:rPr>
          <w:rtl w:val="true"/>
        </w:rPr>
        <w:t>الثانی</w:t>
      </w:r>
      <w:r>
        <w:rPr>
          <w:rtl w:val="true"/>
        </w:rPr>
        <w:t>:</w:t>
      </w:r>
      <w:r>
        <w:rPr>
          <w:rtl w:val="true"/>
        </w:rPr>
        <w:t>إذا دخل المحلّل فادّعت الإصابة</w:t>
      </w:r>
      <w:bookmarkEnd w:id="15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المحلّل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فادّعت الإصابة،فإن صدّقها حلّت للأول، و إن کذّبها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الأول بما یغلب علی ظنّه من صدقها أو صدق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بقولها علی کلّ حال کان حسنا،لتعذّر إقامة البیّنة لما تدّعیه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یقبل قولها فی حقّ المطلّق یقبل فی حقّ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کلّ امرأة کانت مزوّجة و أخبرت بموته أو فراقه و انقضاء العدّة فی وقت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تعیّن الزوج و عدمه،و لا بین إمکان استعلامه و عدمه،و إن کان طریق الورع غیر خفیّ بسؤال المعلوم و التوقّف مع ظنّ کذبها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کذّبها المطلّق لم یکن له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 صدقها لم یمنع من نکاحها،لأنه ربما انکشف له خلاف ما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عیّنت الزوج فکذّبها فی أصل النکاح احتمل تصدیقها فی التحلیل و إن لم یثبت علیه موجب الزوجیّة،لوجود المقتضی لقبول قولها مع عدم تکذیبه، و هو إمکان صدقها مع تعذّر إقامة البیّنة علی جمیع ما تدّعیه،و مجرّد إنکاره لا یمنع صدقها فی نفس الأمر،و عدمه نظرا إلی تقدیم قوله لأنه منکر،و استصحابا للأصل،و لإمکان إقامة البیّنة علی أصل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منافاة بین الأمرین، لأنّا لا نقبل قولها إلاّ فی حقّها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لو عارض لقدح فی أصل دعواها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للشیخ فی المبسوط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تعذّر إقامة البیّنة،و الظنّ </w:t>
      </w:r>
      <w:bookmarkStart w:id="153" w:name="pg13584_125105"/>
    </w:p>
    <w:p>
      <w:pPr>
        <w:pStyle w:val="Heading6"/>
        <w:numPr>
          <w:ilvl w:val="5"/>
          <w:numId w:val="1"/>
        </w:numPr>
        <w:rPr/>
      </w:pPr>
      <w:bookmarkStart w:id="154" w:name="__RefHeading___Toc2606416_1934241801"/>
      <w:bookmarkStart w:id="155" w:name="_Toc56"/>
      <w:bookmarkEnd w:id="153"/>
      <w:bookmarkEnd w:id="154"/>
      <w:r>
        <w:rPr>
          <w:rtl w:val="true"/>
        </w:rPr>
        <w:t>الثالث</w:t>
      </w:r>
      <w:r>
        <w:rPr>
          <w:rtl w:val="true"/>
        </w:rPr>
        <w:t>:</w:t>
      </w:r>
      <w:r>
        <w:rPr>
          <w:rtl w:val="true"/>
        </w:rPr>
        <w:t>لو وطئها محرّما کالوطء فی الإحرام أو فی الصوم الواجب</w:t>
      </w:r>
      <w:bookmarkEnd w:id="15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وطئها محرّما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کالوطء فی الإحرام أو فی الصوم الواجب،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تحلّ،لأنه منهیّ عنه،فلم یکن مرادا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لتحقّق النکاح المستند إلی العقد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الأحکام الشرعیّة غالبا فیرجع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المصنّف،لما ذکره من تعذّر إقامة البیّنة،مع أنها تصدّق فی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فکذا فی سببه،و لأنه لولاه لزم الحرج و الضرر کما أشرنا </w:t>
      </w:r>
      <w:r>
        <w:rPr>
          <w:rStyle w:val="FootnoteAnchor"/>
          <w:rtl w:val="true"/>
        </w:rPr>
        <w:footnoteReference w:id="581"/>
      </w:r>
      <w:r>
        <w:rPr>
          <w:rFonts w:ascii="IRNazanin" w:hAnsi="IRNazanin" w:eastAsia="IRNazanin"/>
          <w:color w:val="111111"/>
          <w:sz w:val="28"/>
          <w:sz w:val="28"/>
          <w:szCs w:val="28"/>
          <w:rtl w:val="true"/>
          <w:lang w:bidi="fa-IR"/>
        </w:rPr>
        <w:t>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یقبل قولها فیما یتعلّق بها من حلّ النکاح و نحوه لا فی حقّه،فلا یلزمه إلاّ نصف المهر،حتی لو أنکر أصل العقد لم یلزمه المهر و إن قبل قولها فی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وطئها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وطئها المحلّل وطئا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کوطئها فی إحرام أحدهما،أو صوم أحدهما الواجب کرمضان،أو حیضها،أو علی ظنّ أنها أجنبیّة،أو بعد ما حرمت علیه بالظهار،أو فی العدّة عن وطء شبهة وقع فی نکاحه إیّاها،أو وطئها لدون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إفادته الحلّ قولان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العدم،ذهب إلیه الشیخ </w:t>
      </w:r>
      <w:r>
        <w:rPr>
          <w:rStyle w:val="FootnoteAnchor"/>
          <w:rtl w:val="true"/>
        </w:rPr>
        <w:footnoteReference w:id="582"/>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583"/>
      </w:r>
      <w:r>
        <w:rPr>
          <w:rFonts w:ascii="Amiri" w:hAnsi="Amiri" w:eastAsia="Amiri" w:cs="Amiri"/>
          <w:color w:val="111111"/>
          <w:sz w:val="28"/>
          <w:sz w:val="28"/>
          <w:szCs w:val="28"/>
          <w:rtl w:val="true"/>
          <w:lang w:bidi="ar-SA"/>
        </w:rPr>
        <w:t xml:space="preserve">،لأن الوطء المذکور منهیّ عنه فلا یکون مرادا للشارع حیث علّق علیه الحلّ بقوله تعالی حَتّی تَنْکِحَ زَوْجاً غَیْرَهُ </w:t>
      </w:r>
      <w:r>
        <w:rPr>
          <w:rStyle w:val="FootnoteAnchor"/>
          <w:rtl w:val="true"/>
        </w:rPr>
        <w:footnoteReference w:id="584"/>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یذوق عسیلتک</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به الوطء المحلّل،لأن اللّه و رسوله لا یبیحان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النهی یدلّ علی فساد المنهیّ عنه فلا یترتّب علیه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الإباحة تعلّقت بشرطین النکاح و الوطء،و إذا کان النکاح محرّما لم یفد الحلّ للأول،فکذا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الوطء بالنسبة إلی حلّها للأول من قبیل الأسباب،و الحال لا یفترق فیها بین إباحتها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و الروایة لا تقتضیان إباحة الوطء بل تعلیق الحلّ علیه،و أحدهما غیر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دلالة النهی علی فساد غیر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إلحاق إباحة الوطء بإباحة النکاح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النکاح إذا أطلق لا یحمل إلاّ علی الصحیح و ذلک یقتضی کونه جائزا،بخلاف الوطء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به،لتناول قوله تعالی حَتّی تَنْکِحَ زَوْجاً غَیْرَهُ له حیث جعل نهایة التحریم نکاح الغیر و قد حصل،و هو أعمّ من المباح و غیره کما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الأقوی</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إلحاق الوطء المحرّم بعارض ضیق وقت الصلاة و نحوها بالأول وجهان،من اشتراکهما فی المقتضی،و وجود الفارق حیث إن تحریم الوطء هنا لیس لکونه وطئا بل لتضمّنه ترک الواجب،بخلاف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الفرق لو قیل به فی الأول</w:t>
      </w:r>
      <w:r>
        <w:rPr>
          <w:rFonts w:eastAsia="IRNazanin" w:cs="IRNazanin"/>
          <w:color w:val="111111"/>
          <w:sz w:val="28"/>
          <w:szCs w:val="28"/>
          <w:rtl w:val="true"/>
          <w:lang w:bidi="fa-IR"/>
        </w:rPr>
        <w:t xml:space="preserve">. </w:t>
      </w:r>
      <w:bookmarkStart w:id="156" w:name="pg13584_125107"/>
    </w:p>
    <w:p>
      <w:pPr>
        <w:pStyle w:val="Heading5"/>
        <w:numPr>
          <w:ilvl w:val="4"/>
          <w:numId w:val="1"/>
        </w:numPr>
        <w:rPr/>
      </w:pPr>
      <w:bookmarkStart w:id="157" w:name="__RefHeading___Toc2606418_1934241801"/>
      <w:bookmarkStart w:id="158" w:name="_Toc57"/>
      <w:bookmarkEnd w:id="156"/>
      <w:bookmarkEnd w:id="157"/>
      <w:r>
        <w:rPr>
          <w:rtl w:val="true"/>
        </w:rPr>
        <w:t>المقصد الثالث</w:t>
      </w:r>
      <w:r>
        <w:rPr>
          <w:rtl w:val="true"/>
        </w:rPr>
        <w:t>:</w:t>
      </w:r>
      <w:r>
        <w:rPr>
          <w:rtl w:val="true"/>
        </w:rPr>
        <w:t>فی الرجعة</w:t>
      </w:r>
      <w:bookmarkEnd w:id="158"/>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المراجعة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راجعک،و فعلا کالوطء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 أو لامس بشهوة کان ذلک رجعة،و لم یفتقر استباحته إلی تقدّم الرجعة، لأنّها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من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المرأة إلی النکاح من طلاق غیر بائن فی العدّة کما یؤخذ </w:t>
      </w:r>
      <w:r>
        <w:rPr>
          <w:rStyle w:val="FootnoteAnchor"/>
          <w:rtl w:val="true"/>
        </w:rPr>
        <w:footnoteReference w:id="586"/>
      </w:r>
      <w:r>
        <w:rPr>
          <w:rFonts w:ascii="Amiri" w:hAnsi="Amiri" w:eastAsia="Amiri" w:cs="Amiri"/>
          <w:color w:val="111111"/>
          <w:sz w:val="28"/>
          <w:sz w:val="28"/>
          <w:szCs w:val="28"/>
          <w:rtl w:val="true"/>
          <w:lang w:bidi="ar-SA"/>
        </w:rPr>
        <w:t xml:space="preserve">ممّا سیأتی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أردت بیان المرأة الرجعیّة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المطلّقة بعد الدخول بلا عوض و لا استیفاء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فیها قبل الإجماع قوله تعالی وَ بُعُولَتُهُنَّ أَحَقُّ بِرَدِّهِنَّ فِی ذلِکَ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العدّة إِنْ أَرادُوا إِصْلاحاً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رجعة،و قوله تعالی فَإِمْساکٌ بِمَعْرُوفٍ أَوْ تَسْرِیحٌ بِإِحْسانٍ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وَ إِذا طَلَّقْتُمُ النِّساءَ فَبَلَغْنَ أَجَلَهُنَّ فَأَمْسِکُوهُنَّ بِمَعْرُوفٍ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قاربن بلوغ الأجل و هو 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الأخبار </w:t>
      </w:r>
      <w:r>
        <w:rPr>
          <w:rStyle w:val="FootnoteAnchor"/>
          <w:rtl w:val="true"/>
        </w:rPr>
        <w:footnoteReference w:id="588"/>
      </w:r>
      <w:r>
        <w:rPr>
          <w:rFonts w:ascii="IRNazanin" w:hAnsi="IRNazanin" w:eastAsia="IRNazanin"/>
          <w:color w:val="111111"/>
          <w:sz w:val="28"/>
          <w:sz w:val="28"/>
          <w:szCs w:val="28"/>
          <w:rtl w:val="true"/>
          <w:lang w:bidi="fa-IR"/>
        </w:rPr>
        <w:t>فیها فکثیرة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الرجعة تصحّ بالقول إجماعا،أو بالفعل عندنا و عند بعض العامّة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صریح فی معناها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راجعتک،و رجعتک،و ارتجعتک،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أصرح منه إضافة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نکاحی،و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دونه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رددتک، و أمسکتک،فقیل بالاکتفاء بهما أیضا،لورودهما فی القرآن کنایة عنها فی قوله تعالی وَ بُعُولَتُهُنَّ أَحَقُّ بِرَدِّهِنَّ فِی ذلِکَ </w:t>
      </w:r>
      <w:r>
        <w:rPr>
          <w:rStyle w:val="FootnoteAnchor"/>
          <w:rtl w:val="true"/>
        </w:rPr>
        <w:footnoteReference w:id="590"/>
      </w:r>
      <w:r>
        <w:rPr>
          <w:rFonts w:ascii="Amiri" w:hAnsi="Amiri" w:eastAsia="Amiri" w:cs="Amiri"/>
          <w:color w:val="111111"/>
          <w:sz w:val="28"/>
          <w:sz w:val="28"/>
          <w:szCs w:val="28"/>
          <w:rtl w:val="true"/>
          <w:lang w:bidi="ar-SA"/>
        </w:rPr>
        <w:t xml:space="preserve">و قوله فَإِمْساکٌ بِمَعْرُوفٍ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کنایة فیفترقان إلی نیّتها،لاحتمالهما غیرها کالإمساک بالید أو فی البیت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تزوّجتک،و أعدتک إلی النکاح، و رفعت تحریم نکاحک،و أعدت حلّه،و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 به قولان،من أن المعتبر فی الرجعة ما یدلّ علی إرادة النکاح و کلّ ذلک دالّ علیها،و لأنها تصحّ بالفعل فلا تعتبر صیغة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الأسباب الشرعیّة تتوقّف علی وضع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تضییق لم یثبت،و المعلوم توقّف أصلها لا اللفظ الدالّ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کإشارة الأخرس و سیأتی </w:t>
      </w:r>
      <w:r>
        <w:rPr>
          <w:rStyle w:val="FootnoteAnchor"/>
          <w:rtl w:val="true"/>
        </w:rPr>
        <w:footnoteReference w:id="593"/>
      </w:r>
      <w:r>
        <w:rPr>
          <w:rFonts w:ascii="IRNazanin" w:hAnsi="IRNazanin" w:eastAsia="IRNazanin"/>
          <w:color w:val="111111"/>
          <w:sz w:val="28"/>
          <w:sz w:val="28"/>
          <w:szCs w:val="28"/>
          <w:rtl w:val="true"/>
          <w:lang w:bidi="fa-IR"/>
        </w:rPr>
        <w:t>،و کالوطء و مقدّماته من النظر و التقبیل و اللمس بقصد الرجوع أو مع عدم قصد غیره،لدلالته علی الرجعة کالقول،و ربما کان أقوی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تتوقّف إباحته علی تقدیم رجعة،لأنها زوجة فیباح الفعل بذلک و تحصل به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وقوعه بالقصد،فلو وقع سهوا أو بظنّ کونها الزوجة لم یفد الرجعة قطعا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أوقعه بقصد عدم الرجعة أولا بقصدها إن اعتبرناه فعل حراما، لانفساخ النکاح بالطلاق و إن کان رجعیّا،لأن فائدة الرجعی جواز الرجوع فیها </w:t>
      </w:r>
    </w:p>
    <w:p>
      <w:pPr>
        <w:pStyle w:val="BookText"/>
        <w:rPr/>
      </w:pPr>
      <w:r>
        <w:rPr>
          <w:rFonts w:ascii="IRNazanin" w:hAnsi="IRNazanin" w:eastAsia="IRNazanin"/>
          <w:color w:val="111111"/>
          <w:sz w:val="28"/>
          <w:sz w:val="28"/>
          <w:szCs w:val="28"/>
          <w:rtl w:val="true"/>
          <w:lang w:bidi="fa-IR"/>
        </w:rPr>
        <w:t>و لو أنکر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رجعة،لأنه یضمّن التمسّک بالزوجیّة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بقاؤه بحاله،و إلاّ لم تبن بانقضاء العدّة،لکن لا حدّ علیه و إن کان عالما بالتحریم،لعدم خروجها عن حکم الزوجة رأسا،و لقیام الشبهة،بل التعزیر علی فعل المحرّم إلاّ مع الجهل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لم یراجعها فعلیه مهر المثل،لظهور أنها بانت بالطلاق،إذ لیس هناک سبب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راجعها بعد ذلک ففی سقوطه وجهان،من وقوع الوطء فی حال ظهور خلل النکاح و حصول الحیلولة بینهما،و من ارتفاع الخلل أخیرا و عودها إلی صلب النکاح الأول،و من ثمَّ لو طلّقها بائنا </w:t>
      </w:r>
      <w:r>
        <w:rPr>
          <w:rStyle w:val="FootnoteAnchor"/>
          <w:rtl w:val="true"/>
        </w:rPr>
        <w:footnoteReference w:id="594"/>
      </w:r>
      <w:r>
        <w:rPr>
          <w:rFonts w:ascii="IRNazanin" w:hAnsi="IRNazanin" w:eastAsia="IRNazanin"/>
          <w:color w:val="111111"/>
          <w:sz w:val="28"/>
          <w:sz w:val="28"/>
          <w:szCs w:val="28"/>
          <w:rtl w:val="true"/>
          <w:lang w:bidi="fa-IR"/>
        </w:rPr>
        <w:t>کان طلاق مدخول بها نظرا إلی الدخول الأول،و لأن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 من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w:t>
      </w:r>
      <w:r>
        <w:rPr>
          <w:rStyle w:val="FootnoteAnchor"/>
          <w:rtl w:val="true"/>
        </w:rPr>
        <w:footnoteReference w:id="595"/>
      </w:r>
      <w:r>
        <w:rPr>
          <w:rFonts w:ascii="IRNazanin" w:hAnsi="IRNazanin" w:eastAsia="IRNazanin"/>
          <w:color w:val="111111"/>
          <w:sz w:val="28"/>
          <w:sz w:val="28"/>
          <w:szCs w:val="28"/>
          <w:rtl w:val="true"/>
          <w:lang w:bidi="fa-IR"/>
        </w:rPr>
        <w:t>ردّ نکاح زال بطلاق یملک الزوج رفعه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ارتدّت المرأة بعد الدخول فوطئها الزوج فی مدّة العدّة و عادت إلی الإسلام،أو أسلم أحد المجوسیّین أو الوثنیّین و وطئها ثمَّ أسلم المتخلّف قبل 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هنا بعدم ثبوت المهر،لأن أثر الطلاق لا یرتفع بالرجعة بل یبقی نقصان العدد،فیکون ما بعد الرجعة و ما قبل الطلاق بمثابة عقدین مختلفین، و أثر الردّة و تبدیل الدین یرتفع بالاجتماع فی الإسلام،فیکون الوطء مصادفا للعقد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بوجوب المهر هنا و بعدمه فی تبدیل الدین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أن إنکار الطلاق من الأقوال المفیدة للرجعة،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لدلالته علی التمسّک بالزوجیّة،و لأنّه أبلغ من الرجعة بألفاظها المشتقّة منها و ما فی معناها،لدلالتها علی رفعه فی غیر الماضی و دلالة الإنکار علی رفعه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آت فی إنکار کلّ ما یجوز فیه الرجوع و الفسخ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الخلاف فی کونه رجوعا فی الوصیّة </w:t>
      </w:r>
      <w:r>
        <w:rPr>
          <w:rStyle w:val="FootnoteAnchor"/>
          <w:rtl w:val="true"/>
        </w:rPr>
        <w:footnoteReference w:id="596"/>
      </w:r>
      <w:r>
        <w:rPr>
          <w:rFonts w:ascii="IRNazanin" w:hAnsi="IRNazanin" w:eastAsia="IRNazanin"/>
          <w:color w:val="111111"/>
          <w:sz w:val="28"/>
          <w:sz w:val="28"/>
          <w:szCs w:val="28"/>
          <w:rtl w:val="true"/>
          <w:lang w:bidi="fa-IR"/>
        </w:rPr>
        <w:t>من حیث إنه أعمّ من قصد الرجوع،و من الجائز أن یکون الباعث علی الإنکار عدم التفطّن إلی وقوع ما أنکره و لو ذکره لم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الاتّفاق علی کونه هنا رجوعا،و لعلّ الوجه فی اختصاصه بذلک ورود النصّ الصحیح به هنا دون غیره،فیبقی ما عداه علی ما یقتضیه النظر،ففی روایة أبی ولاّد الصحیحة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ادّعت علی زوجها أنه طلّقها تطلیقة و أشهد لها شهودا علی ذلک،ثمَّ أنکر الزوج بعد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أنکر الطلاق قبل انقضاء العدّة فإن إنکاره الطلاق رجعة، و إن کان أنکر الطلاق بعد انقضاء العدّة فإن علی الامام أن یفرّق بینهما</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یندفع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الرجعة مترتّبة علی الطلاق و تابعة له،و إنکار المتبوع یقتضی إنکار التابع،فلا یکون رجعة و إلا لکان الشیء سببا فی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الشارع إذا جعل إنکار الطلاق رجعة فقد قطع التبعیّة المذکورة، أو یجعل الإنکار کنایة عن الرجعة و لا یراد منه حقیقته،فإن المقصود حینئذ من إنکار الطلاق إعادة النکاح المتحقّق فی الرجعة بکلّ لفظ دلّ </w:t>
      </w:r>
    </w:p>
    <w:p>
      <w:pPr>
        <w:pStyle w:val="BookText"/>
        <w:rPr/>
      </w:pPr>
      <w:r>
        <w:rPr>
          <w:rFonts w:ascii="IRNazanin" w:hAnsi="IRNazanin" w:eastAsia="IRNazanin"/>
          <w:color w:val="111111"/>
          <w:sz w:val="28"/>
          <w:sz w:val="28"/>
          <w:szCs w:val="28"/>
          <w:rtl w:val="true"/>
          <w:lang w:bidi="fa-IR"/>
        </w:rPr>
        <w:t>و لا یجب الإشهاد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الرجعة،بل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 هذا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الإشهاد علی الرجعة غیر واجب عندنا،للأصل،و لکن یستحبّ لحفظ الحقّ و دفع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لا یقبل قوله فیها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محقّا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الباقر علیه السلام فی حسنة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لا یکون بغیر شهود،و الرجعة بغیر شهود رجعة،و لکن یشهد فهو أفضل</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و قول الصادق علیه السلام فی حسنة الحلبی فی الذی یراجع و لم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أحبّ إلیّ،و لا أری بالذی صنع بأسا</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أوجبه بعض العامّة </w:t>
      </w:r>
      <w:r>
        <w:rPr>
          <w:rStyle w:val="FootnoteAnchor"/>
          <w:rtl w:val="true"/>
        </w:rPr>
        <w:footnoteReference w:id="601"/>
      </w:r>
      <w:r>
        <w:rPr>
          <w:rFonts w:ascii="Amiri" w:hAnsi="Amiri" w:eastAsia="Amiri" w:cs="Amiri"/>
          <w:color w:val="111111"/>
          <w:sz w:val="28"/>
          <w:sz w:val="28"/>
          <w:szCs w:val="28"/>
          <w:rtl w:val="true"/>
          <w:lang w:bidi="ar-SA"/>
        </w:rPr>
        <w:t xml:space="preserve">فیها للأمر به فی قوله تعالی وَ أَشْهِدُوا ذَوَیْ عَدْلٍ مِنْکُمْ بعد قوله فَأَمْسِکُوهُنَّ بِمَعْرُوفٍ أَوْ فارِقُوهُنَّ بِمَعْرُوفٍ </w:t>
      </w:r>
      <w:r>
        <w:rPr>
          <w:rStyle w:val="FootnoteAnchor"/>
          <w:rtl w:val="true"/>
        </w:rPr>
        <w:footnoteReference w:id="602"/>
      </w:r>
      <w:r>
        <w:rPr>
          <w:rFonts w:ascii="IRNazanin" w:hAnsi="IRNazanin" w:eastAsia="IRNazanin"/>
          <w:color w:val="111111"/>
          <w:sz w:val="28"/>
          <w:sz w:val="28"/>
          <w:szCs w:val="28"/>
          <w:rtl w:val="true"/>
          <w:lang w:bidi="fa-IR"/>
        </w:rPr>
        <w:t>و لیس الأمر متعلّقا بقوله فارِقُوهُنَّ إجماعا،لأن المراد به ترک الرجعة و هو غیر متوقّف علی الإشهاد،فیکون للرجعة،لأنّها أقرب إلیه من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03"/>
      </w:r>
      <w:r>
        <w:rPr>
          <w:rFonts w:ascii="IRNazanin" w:hAnsi="IRNazanin" w:eastAsia="IRNazanin"/>
          <w:color w:val="111111"/>
          <w:sz w:val="28"/>
          <w:sz w:val="28"/>
          <w:szCs w:val="28"/>
          <w:rtl w:val="true"/>
          <w:lang w:bidi="fa-IR"/>
        </w:rPr>
        <w:t>جملة من الروایات عن أئمّتنا علیهم السلام أن الأمر متعلّق بالطلاق و إن بعد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604"/>
      </w:r>
      <w:r>
        <w:rPr>
          <w:rFonts w:ascii="IRNazanin" w:hAnsi="IRNazanin" w:eastAsia="IRNazanin"/>
          <w:color w:val="111111"/>
          <w:sz w:val="28"/>
          <w:sz w:val="28"/>
          <w:szCs w:val="28"/>
          <w:rtl w:val="true"/>
          <w:lang w:bidi="fa-IR"/>
        </w:rPr>
        <w:t>من حکم بالاستحباب أیضا،و حمل الأمر علیه کما فی قوله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شئت،أو إن شئت،لم یقع و لو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رجعیّة فارتدّت فراجع لم یصحّ،کما لا یصحّ ابتداء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 ینشأ من کون الرجعیّة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أسلمت بعد ذلک استأنف الرجعة إن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أَشْهِدُوا إِذا تَبایَعْتُمْ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جواز تعلیق الرجعة علی الشرط هو المشهور بین الأصحاب، ذکره الشیخ فی المبسوط </w:t>
      </w:r>
      <w:r>
        <w:rPr>
          <w:rStyle w:val="FootnoteAnchor"/>
          <w:rtl w:val="true"/>
        </w:rPr>
        <w:footnoteReference w:id="606"/>
      </w:r>
      <w:r>
        <w:rPr>
          <w:rFonts w:ascii="IRNazanin" w:hAnsi="IRNazanin" w:eastAsia="IRNazanin"/>
          <w:color w:val="111111"/>
          <w:sz w:val="28"/>
          <w:sz w:val="28"/>
          <w:szCs w:val="28"/>
          <w:rtl w:val="true"/>
          <w:lang w:bidi="fa-IR"/>
        </w:rPr>
        <w:t xml:space="preserve">و أتباعه </w:t>
      </w:r>
      <w:r>
        <w:rPr>
          <w:rStyle w:val="FootnoteAnchor"/>
          <w:rtl w:val="true"/>
        </w:rPr>
        <w:footnoteReference w:id="607"/>
      </w:r>
      <w:r>
        <w:rPr>
          <w:rFonts w:ascii="IRNazanin" w:hAnsi="IRNazanin" w:eastAsia="IRNazanin"/>
          <w:color w:val="111111"/>
          <w:sz w:val="28"/>
          <w:sz w:val="28"/>
          <w:szCs w:val="28"/>
          <w:rtl w:val="true"/>
          <w:lang w:bidi="fa-IR"/>
        </w:rPr>
        <w:t xml:space="preserve">و المتأخّرون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تردّد فیه،من عدم الجزم بها حیث علّقها علی الشرط،و أنها إعادة للنکاح فلا یقبل التعلیق کابتدائه،و لأنها إیقاع فلا یقبله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و أصالة الصحّة،و یمنع من عدم الجزم مطلقا،أو من </w:t>
      </w:r>
      <w:r>
        <w:rPr>
          <w:rStyle w:val="FootnoteAnchor"/>
          <w:rtl w:val="true"/>
        </w:rPr>
        <w:footnoteReference w:id="610"/>
      </w:r>
      <w:r>
        <w:rPr>
          <w:rFonts w:ascii="IRNazanin" w:hAnsi="IRNazanin" w:eastAsia="IRNazanin"/>
          <w:color w:val="111111"/>
          <w:sz w:val="28"/>
          <w:sz w:val="28"/>
          <w:szCs w:val="28"/>
          <w:rtl w:val="true"/>
          <w:lang w:bidi="fa-IR"/>
        </w:rPr>
        <w:t>اشتراطه علی خلاف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الأشهر عدم الوقوع حتی عند من یجوّز </w:t>
      </w:r>
      <w:r>
        <w:rPr>
          <w:rStyle w:val="FootnoteAnchor"/>
          <w:rtl w:val="true"/>
        </w:rPr>
        <w:footnoteReference w:id="611"/>
      </w:r>
      <w:r>
        <w:rPr>
          <w:rFonts w:ascii="IRNazanin" w:hAnsi="IRNazanin" w:eastAsia="IRNazanin"/>
          <w:color w:val="111111"/>
          <w:sz w:val="28"/>
          <w:sz w:val="28"/>
          <w:szCs w:val="28"/>
          <w:rtl w:val="true"/>
          <w:lang w:bidi="fa-IR"/>
        </w:rPr>
        <w:t>تعلیق الطلاق،إلحاقا لها بالنکاح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مبنی الحکم علی أن الطلاق هل رفع حکم الزوجیّة رفعا متزلزلا یستقرّ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بانقضاء العدّة،أو أن خروج العدّة تمام السبب فی زوال الزوجیّة؟و یؤیّد الأول تحریم وطئها لغیر الرجعة،و وجوب المهر بوطئها علی قول،و تحریمها به إذا أکمل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الثانی عدم وجوب الحدّ بوطئها،و وقوع الظهار و اللعان و الإیلاء بها،و جواز تغسیل الزوج لها و بالعکس،فهی بمنزلة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أشار المصنّف بکونها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ابتداء نکاح المرتدّة ممتنعا بنی علی أن الرجعة هل هی نکاح مبتدأ،أو استدامة و إزالة لما کان طرأ علیه من السبب الذی لم یتمّ؟ و احتجّ علی عدم الجواز أیضا بأن الرجوع تمسّک بعصم الکوافر، و هو منهیّ عنه نهی فساد،لقوله تعالی وَ لا تُمْسِکُوا بِعِصَمِ الْکَوافِرِ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الرجعة إثبات لما صار بالقوّة بالفعل،فإن الطلاق أزال قید النکاح بالفعل، و الرجعة سبب فاعل لحصوله بالفعل،فکان کالمبتدإ،و شرط تحقّق الأثر من الفاعل قبول المحلّ و بالارتداد زال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المقصود من الرجعة الاستباحة،و هذه الرجعة لا تفید الإباحة،فإنه لا یجوز الاستمتاع بها و لا الخلوة معه ما دامت مرتدّة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بأنها جاریة إلی البینونة و انقطاع ملک النکاح، و الرجعة لا تلائم حالها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ذلک أیضا ما لو طلّق المرتدّة فی زمن العدّة،فإن جعلنا النکاح مرتفعا زمن العدّة لم یقع کما لا یقع بالأجنبیّة،و إلاّ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بین الرجعة و الطلاق بأن الطلاق محرّم للنکاح کالردّة فلا ینافی العدّة،فیقع مراعی برجوعها إلی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عنده ذمّیة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فطلّقها رجعیّا ثمَّ راجعها فی العدّة،قیل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یجوز،لأن الرجعة کالعقد المستأنف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الجواز،لأنها لم تخرج عن زوجیّته،فهی کالمستدامة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 و راجع،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فأنکرت الدخول بها أولا،و زعمت أنه لا عدّة علیها و لا رجعة،و ادّعی هو الدخول،کان القول قولها مع یمینها،لأنها تدّعی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عنده ذمّیة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هذه کالسابقة،و یزید هنا أنّ الذمّیة لا تحرم استدامة نکاحها، فإذا لم نجعل الطلاق مزیلا للنکاح الأولی رأسا جازت الرجعة،بخلاف المرتدّة، لتحریم نکاحها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جواز الرجعة هنا،لأن العائد بالرجعة هو النکاح الأول،فکان فی حکم المستدام،و أثره لم یزل بالکلّیة بل یتوقّف علی انقضاء العدّة،و من ثمَّ جاز وطؤها بنیّة الرجعة بغیر لفظ یدلّ علیه،و لا شیء ممّن لیست بزوجة یجوز وطؤها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النکاح لو زال لکان العائد بالرجعة إما الأول أو غیره،و الأول یستلزم إعادة المعدوم،و الثانی منتف إجماعا و إلاّ لتوقّف علی رضاها،فالنکاح الأول باق غایته أنه متزلزل،و استدامته غیر ممتنعة بالذمّیة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منعنا ابتداء نکاحها و إلا سقط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التعلیل بأنها تدّعی ما یوافق الأصل،لأن الأصل عدم الدخول،و أما الظاهر فقد یتخلّف مع الخلوة حیث لا نجعلها موجبة للدخول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لا شبهة فی تقدیم قولها مع یمینها،فإذا حلفت بطلت رجعته فی حقّها،و لا نفقة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سکنی،و لا عدّة علیها،و لها أن تنکح فی الحال،و لیس له أن ینکح أختها و لا أربعا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Style w:val="FootnoteAnchor"/>
          <w:rtl w:val="true"/>
        </w:rPr>
        <w:footnoteReference w:id="613"/>
      </w:r>
      <w:r>
        <w:rPr>
          <w:rFonts w:ascii="Amiri" w:hAnsi="Amiri" w:eastAsia="Amiri" w:cs="Amiri"/>
          <w:color w:val="111111"/>
          <w:sz w:val="28"/>
          <w:sz w:val="28"/>
          <w:szCs w:val="28"/>
          <w:rtl w:val="true"/>
          <w:lang w:bidi="ar-SA"/>
        </w:rPr>
        <w:t>لاعترافه بأنها 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کانت دعواه أنّی طلّقتها بعد الدخول فلی الرجعة فالحکم کذلک، إلاّ أن نکاح أختها هنا و الأربع سواها متوقّف علی مضیّ زمان تنقضی به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فهو مقرّ لها بکمال المهر و هی لا تدّعی إلاّ النصف،فإن کانت قد قبضت المهر فلیس له مطالبتها بشیء،و إن لم تکن قبضته فلیس لها إلاّ أخذ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أخذته ثمَّ عادت و اعترفت بالدخول فهل لها أخذ النصف الآخر،أم لا بدّ من إقرار مستأنف من جهة الزوج؟وجهان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أن یأخذ الحاکم النصف الذی لا یدّعیه </w:t>
      </w:r>
      <w:r>
        <w:rPr>
          <w:rStyle w:val="FootnoteAnchor"/>
          <w:rtl w:val="true"/>
        </w:rPr>
        <w:footnoteReference w:id="614"/>
      </w:r>
      <w:r>
        <w:rPr>
          <w:rFonts w:ascii="IRNazanin" w:hAnsi="IRNazanin" w:eastAsia="IRNazanin"/>
          <w:color w:val="111111"/>
          <w:sz w:val="28"/>
          <w:sz w:val="28"/>
          <w:szCs w:val="28"/>
          <w:rtl w:val="true"/>
          <w:lang w:bidi="fa-IR"/>
        </w:rPr>
        <w:t>الزوج من یده أو یدها،لأنه مال لا یدّعیه أحد و حفظ مثله وظیفة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الحکم،فادّعت المرأة الدخول و أنکر الزوج فالقول قوله عملا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حلف فلا رجعة له،و لا سکنی و لا نفقة لها،و علیها العدّة،و یرجع علیها بنصف الصداق إن کانت قبضته،و إلاّ رجعت هی بالنصف</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عادت و کذّبت نفسها لم تسقط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الاختلاف فی الدخول قبل جریان الخلوة و بعدها علی الأقوی،و إن کانت الخلوة ترجّح جانب من یدّعی الدخول فیتعارض الأصل و الظاهر،لأن الأصل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رجعة الأخرس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بالإشارة الدالّة علی المراجعة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بأخذ القناع عن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ادّعت انقضاء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بالحیض فی زمان محتمل،فأنکر،فالقول قولها مع یمینها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ادّعت انقضاءها بالأشهر لم یقبل،و کان القول قول الزوج، لأنّه اختلاف فی زمان إیقاع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ادّعی الزوج الانقضاء،فالقول قولها،لأن الأصل بقاء الزوجیّة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حاملا فادّعت الوضع قبل قولها،و لم تکلّف إحضار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رجعة الأخرس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رجعة الأخرس کغیرها من عقوده و إیقاعاته تکون بالإشارة المفهمة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بأنها تکون بأخذ القناع لابنی بابویه </w:t>
      </w:r>
      <w:r>
        <w:rPr>
          <w:rStyle w:val="FootnoteAnchor"/>
          <w:rtl w:val="true"/>
        </w:rPr>
        <w:footnoteReference w:id="615"/>
      </w:r>
      <w:r>
        <w:rPr>
          <w:rFonts w:ascii="IRNazanin" w:hAnsi="IRNazanin" w:eastAsia="IRNazanin"/>
          <w:color w:val="111111"/>
          <w:sz w:val="28"/>
          <w:sz w:val="28"/>
          <w:szCs w:val="28"/>
          <w:rtl w:val="true"/>
          <w:lang w:bidi="fa-IR"/>
        </w:rPr>
        <w:t xml:space="preserve">، أخذا من طلاقه بوضع القناع علی رأسها المرویّ </w:t>
      </w:r>
      <w:r>
        <w:rPr>
          <w:rStyle w:val="FootnoteAnchor"/>
          <w:rtl w:val="true"/>
        </w:rPr>
        <w:footnoteReference w:id="616"/>
      </w:r>
      <w:r>
        <w:rPr>
          <w:rFonts w:ascii="IRNazanin" w:hAnsi="IRNazanin" w:eastAsia="IRNazanin"/>
          <w:color w:val="111111"/>
          <w:sz w:val="28"/>
          <w:sz w:val="28"/>
          <w:szCs w:val="28"/>
          <w:rtl w:val="true"/>
          <w:lang w:bidi="fa-IR"/>
        </w:rPr>
        <w:t>ثمَّ بطریق السکونی،فیکون ضدّ العلامة علامة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ممنوع،و القیاس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أفاد ذلک الرجعة کان من جملة إشاراته الدالّة علیها لا </w:t>
      </w:r>
      <w:r>
        <w:rPr>
          <w:rStyle w:val="FootnoteAnchor"/>
          <w:rtl w:val="true"/>
        </w:rPr>
        <w:footnoteReference w:id="617"/>
      </w:r>
      <w:r>
        <w:rPr>
          <w:rFonts w:ascii="IRNazanin" w:hAnsi="IRNazanin" w:eastAsia="IRNazanin"/>
          <w:color w:val="111111"/>
          <w:sz w:val="28"/>
          <w:sz w:val="28"/>
          <w:szCs w:val="28"/>
          <w:rtl w:val="true"/>
          <w:lang w:bidi="fa-IR"/>
        </w:rPr>
        <w:t>أنه سبب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ادّعت 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سیأتی </w:t>
      </w:r>
      <w:r>
        <w:rPr>
          <w:rStyle w:val="FootnoteAnchor"/>
          <w:rtl w:val="true"/>
        </w:rPr>
        <w:footnoteReference w:id="618"/>
      </w:r>
      <w:r>
        <w:rPr>
          <w:rFonts w:ascii="IRNazanin" w:hAnsi="IRNazanin" w:eastAsia="IRNazanin"/>
          <w:color w:val="111111"/>
          <w:sz w:val="28"/>
          <w:sz w:val="28"/>
          <w:szCs w:val="28"/>
          <w:rtl w:val="true"/>
          <w:lang w:bidi="fa-IR"/>
        </w:rPr>
        <w:t xml:space="preserve">أن العدّة تکون بالحیض و بوضع الحمل و بالأشهر،فإذا اختلفا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الطلاق فادّعت المرأة انقضاء العدّة لتمنعه من الرجعة و ادّعی هو بقاءها، فإن کانت من ذوات الحیض و ادّعت انقضاءها فی زمان یحتمل انقضاؤها فیه شرعا و إن بعد عادة فالقول قولها مع یمینها،لأن النساء مؤتمنات فی أرحامهنّ و قد قال تعالی وَ لا یَحِلُّ لَهُنَّ أَنْ یَکْتُمْنَ ما خَلَقَ اللّهُ فِی أَرْحامِهِنَّ </w:t>
      </w:r>
      <w:r>
        <w:rPr>
          <w:rStyle w:val="FootnoteAnchor"/>
          <w:rtl w:val="true"/>
        </w:rPr>
        <w:footnoteReference w:id="619"/>
      </w:r>
      <w:r>
        <w:rPr>
          <w:rFonts w:ascii="Amiri" w:hAnsi="Amiri" w:eastAsia="Amiri" w:cs="Amiri"/>
          <w:color w:val="111111"/>
          <w:sz w:val="28"/>
          <w:sz w:val="28"/>
          <w:szCs w:val="28"/>
          <w:rtl w:val="true"/>
          <w:lang w:bidi="ar-SA"/>
        </w:rPr>
        <w:t xml:space="preserve">و لو لا أن قولهنّ مقبول لم یأثمن بالکتمان،لأنه لا اعتبار بکتمانهنّ حینئذ نظیر قوله تعالی وَ لا تَکْتُمُوا الشَّهادَةَ </w:t>
      </w:r>
      <w:r>
        <w:rPr>
          <w:rFonts w:eastAsia="Amiri" w:cs="Amiri" w:ascii="Amiri" w:hAnsi="Amiri"/>
          <w:color w:val="111111"/>
          <w:sz w:val="28"/>
          <w:szCs w:val="28"/>
          <w:rtl w:val="true"/>
          <w:lang w:bidi="ar-SA"/>
        </w:rPr>
        <w:t xml:space="preserve">. </w:t>
      </w:r>
      <w:r>
        <w:rPr>
          <w:rStyle w:val="FootnoteAnchor"/>
          <w:rtl w:val="true"/>
        </w:rPr>
        <w:footnoteReference w:id="620"/>
      </w:r>
      <w:r>
        <w:rPr>
          <w:rFonts w:ascii="IRNazanin" w:hAnsi="IRNazanin" w:eastAsia="IRNazanin"/>
          <w:color w:val="111111"/>
          <w:sz w:val="28"/>
          <w:sz w:val="28"/>
          <w:szCs w:val="28"/>
          <w:rtl w:val="true"/>
          <w:lang w:bidi="fa-IR"/>
        </w:rPr>
        <w:t>و روی زرارة فی الحسن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و الحیض للنساء إذا ادّعت صدّقت</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و سیأتی </w:t>
      </w:r>
      <w:r>
        <w:rPr>
          <w:rStyle w:val="FootnoteAnchor"/>
          <w:rtl w:val="true"/>
        </w:rPr>
        <w:footnoteReference w:id="622"/>
      </w:r>
      <w:r>
        <w:rPr>
          <w:rFonts w:ascii="IRNazanin" w:hAnsi="IRNazanin" w:eastAsia="IRNazanin"/>
          <w:color w:val="111111"/>
          <w:sz w:val="28"/>
          <w:sz w:val="28"/>
          <w:szCs w:val="28"/>
          <w:rtl w:val="true"/>
          <w:lang w:bidi="fa-IR"/>
        </w:rPr>
        <w:t>أن أقلّ المدّة المحتملة لانقضاء عدّة الحرّة بالحیض ستّة و عشرون یوما و لحظتان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مستقیمة الحیض و الطهر زیادة علی ذلک و غیرها،لعموم النصّ،و إمکان تغیّر العادة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استفصالها مع التهمة و سؤالها کیف الطهر و الحیض؟و فی بعض الأخبار </w:t>
      </w:r>
      <w:r>
        <w:rPr>
          <w:rStyle w:val="FootnoteAnchor"/>
          <w:rtl w:val="true"/>
        </w:rPr>
        <w:footnoteReference w:id="623"/>
      </w:r>
      <w:r>
        <w:rPr>
          <w:rFonts w:ascii="IRNazanin" w:hAnsi="IRNazanin" w:eastAsia="IRNazanin"/>
          <w:color w:val="111111"/>
          <w:sz w:val="28"/>
          <w:sz w:val="28"/>
          <w:szCs w:val="28"/>
          <w:rtl w:val="true"/>
          <w:lang w:bidi="fa-IR"/>
        </w:rPr>
        <w:t>أنه لا یقبل منها غیر المعتاد إلاّ بشهادة أربع من النساء المطّلعات علی باطن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قرّبه الشهید فی اللمعة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به مع التهمة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مأخذه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یقبل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المعتاد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إما لدعواها انقضاءها قبل وقت الإمکان،أو لکونه خلاف المعلوم من عادتها،فجاء وقت الإمکان نظر إن کذّبت نفسها أو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غلطت،و ابتدأت دعوی الانقضاء صدّقت بیمینها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أصرّت علی الدعوی الأولی ففی تصدیقها الآن وجهان،من فساد الدعوی الاولی فلا یترتّب علیها أثر و لم تدّع غیرها،و من أن إصرارها علیها یتضمّن دعوی الانقضاء الآن و الزمان زمان الإمکان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من ذوات الحمل فادّعت وضعه صدّقت أیضا بیمینها مع إمکانه، 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الإمکان بحسب دعواها،فإن ادّعت ولادة ولد تامّ فأقلّ مدّة تصدّق فیها ستّة أشهر و لحظتان من یوم النکاح،لحظة لإمکان الوطء و لحظة للولادة،فإن ادّعت أقلّ من ذلک لم 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ادّعت سقطا مصوّرا أو مضغة أو علقة اعتبر إمکانه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مائة و عشرون یوما و لحظتان فی الأول، و ثمانون یوما و لحظتان فی الثانی،و أربعون یوما و لحظتان فی الثالث،لقوله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یجمع أحدکم فی بطن امّه أربعون یوما نطفة،و أربعون یوما علقة، </w:t>
      </w:r>
    </w:p>
    <w:p>
      <w:pPr>
        <w:pStyle w:val="BookText"/>
        <w:rPr/>
      </w:pPr>
      <w:r>
        <w:rPr>
          <w:rFonts w:ascii="IRNazanin" w:hAnsi="IRNazanin" w:eastAsia="IRNazanin"/>
          <w:color w:val="111111"/>
          <w:sz w:val="28"/>
          <w:sz w:val="28"/>
          <w:szCs w:val="28"/>
          <w:rtl w:val="true"/>
          <w:lang w:bidi="fa-IR"/>
        </w:rPr>
        <w:t>و لو ادّعت الحمل،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الزوج،و أحضرت ولدا،فأنکر ولادتها له،فالقول قوله،لإمکان إقامة البیّنة بالولادة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أربعون یوما مضغة،ثمَّ تنفخ فیه الروح</w:t>
      </w:r>
      <w:r>
        <w:rPr>
          <w:rFonts w:eastAsia="IRNazanin" w:cs="IRNazanin"/>
          <w:color w:val="111111"/>
          <w:sz w:val="28"/>
          <w:szCs w:val="28"/>
          <w:rtl w:val="true"/>
          <w:lang w:bidi="fa-IR"/>
        </w:rPr>
        <w:t xml:space="preserve">»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قدّم قولها فی ذلک لم تکلّف إحضار الولد،لعموم الأدلّة </w:t>
      </w:r>
      <w:r>
        <w:rPr>
          <w:rStyle w:val="FootnoteAnchor"/>
          <w:rtl w:val="true"/>
        </w:rPr>
        <w:footnoteReference w:id="627"/>
      </w:r>
      <w:r>
        <w:rPr>
          <w:rFonts w:ascii="IRNazanin" w:hAnsi="IRNazanin" w:eastAsia="IRNazanin"/>
          <w:color w:val="111111"/>
          <w:sz w:val="28"/>
          <w:sz w:val="28"/>
          <w:szCs w:val="28"/>
          <w:rtl w:val="true"/>
          <w:lang w:bidi="fa-IR"/>
        </w:rPr>
        <w:t>،و لجواز موته و تعذّر إحضاره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ادّعت الانقضاء بالأشهر فالقول قول الزوج مع یمینه،لأنّ هذا الاختلاف راجع فی الحقیقة إلی وقت الطلاق و القول قوله فیه کما یقدّم قوله فی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مع دعوی بقاء العدّة یدّعی تأخّر الطلاق و الأصل فیه معه،لأصالة عدم تقدّمه فی الوقت الذی تدّعیه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یتّفقا علی وقت الإیقاع،و إلاّ رجع إلی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فادّعت بقاء العدّة لتطالب بالنفقة،و ادّعی الانقضاء، قدّم قولها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الأوّلین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الأخیر فلأن الأصل حینئذ معها،لأصالة عدم تقدّم الطلاق و بقاء الزوجیّة الثابتة </w:t>
      </w:r>
      <w:r>
        <w:rPr>
          <w:rStyle w:val="FootnoteAnchor"/>
          <w:rtl w:val="true"/>
        </w:rPr>
        <w:footnoteReference w:id="628"/>
      </w:r>
      <w:r>
        <w:rPr>
          <w:rFonts w:ascii="IRNazanin" w:hAnsi="IRNazanin" w:eastAsia="IRNazanin"/>
          <w:color w:val="111111"/>
          <w:sz w:val="28"/>
          <w:sz w:val="28"/>
          <w:szCs w:val="28"/>
          <w:rtl w:val="true"/>
          <w:lang w:bidi="fa-IR"/>
        </w:rPr>
        <w:t>أولا إلی أن یظهر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ادّعت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تقدّم من تقدیم قولها فی الوضع حکم ما لو اتّفقا علی الحمل و أنه منه، فیرجع إلیها فی ولادته،للآیة </w:t>
      </w:r>
      <w:r>
        <w:rPr>
          <w:rStyle w:val="FootnoteAnchor"/>
          <w:rtl w:val="true"/>
        </w:rPr>
        <w:footnoteReference w:id="629"/>
      </w:r>
      <w:r>
        <w:rPr>
          <w:rFonts w:ascii="IRNazanin" w:hAnsi="IRNazanin" w:eastAsia="IRNazanin"/>
          <w:color w:val="111111"/>
          <w:sz w:val="28"/>
          <w:sz w:val="28"/>
          <w:szCs w:val="28"/>
          <w:rtl w:val="true"/>
          <w:lang w:bidi="fa-IR"/>
        </w:rPr>
        <w:t xml:space="preserve">و الخبر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ادّعت الحمل و الوضع و أنکره الزوج فالقول قوله،لأصالة عدم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تقدیم قوله بین أن تحضر ولدا و تدّعی ولادته و عدمه،لإمکان إقامتها البیّنة علی ولادته،فلا یلحق به </w:t>
      </w:r>
    </w:p>
    <w:p>
      <w:pPr>
        <w:pStyle w:val="BookText"/>
        <w:rPr/>
      </w:pPr>
      <w:r>
        <w:rPr>
          <w:rFonts w:ascii="IRNazanin" w:hAnsi="IRNazanin" w:eastAsia="IRNazanin"/>
          <w:color w:val="111111"/>
          <w:sz w:val="28"/>
          <w:sz w:val="28"/>
          <w:szCs w:val="28"/>
          <w:rtl w:val="true"/>
          <w:lang w:bidi="fa-IR"/>
        </w:rPr>
        <w:t>و إذا ادّعت انقضاء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العدّة،فادّعی الرجعة قبل ذلک،فالقول قول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راجعها،فادّعت بعد الرجعة انقضاء العدّة قبل الرجعة،فالقول قول الزوج،إذ الأصل صحّة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بمجرّد دعواها،لجواز التقاطها له،و إنما یلزمه الاعتراف بما یعلم ولادته علی فراشه لا بما تدّعی المرأة ولادته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یحکم بانقضاء العدّة بذلک، بل یفتقر إلی مضیّ مدّة الأقراء أو الأشهر،و یرجع إلیها فیهما کالأول و إن کذّبت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إصرارها علی هذه الدعوی مع مضیّ زمن یمکن فیه انقضاؤها بغیرها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ادّعت 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اتّفقا علی انقضاء العدّة و لکن ادّعی الزوج الرجعة قبل انقضائها و أنکرت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تقدیم قولها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عدم تقدّم الرجعة فی الوقت الذی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اتّفقا علی حصول الرجعة و لکن اختلفا فی وقوعها فی العدّة أو بعدها،فادّعی وقوعها فیها و أنکرت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حکم المصنّف و العلاّمة </w:t>
      </w:r>
      <w:r>
        <w:rPr>
          <w:rStyle w:val="FootnoteAnchor"/>
          <w:rtl w:val="true"/>
        </w:rPr>
        <w:footnoteReference w:id="631"/>
      </w:r>
      <w:r>
        <w:rPr>
          <w:rFonts w:ascii="IRNazanin" w:hAnsi="IRNazanin" w:eastAsia="IRNazanin"/>
          <w:color w:val="111111"/>
          <w:sz w:val="28"/>
          <w:sz w:val="28"/>
          <w:szCs w:val="28"/>
          <w:rtl w:val="true"/>
          <w:lang w:bidi="fa-IR"/>
        </w:rPr>
        <w:t xml:space="preserve">تبعا للشیخ </w:t>
      </w:r>
      <w:r>
        <w:rPr>
          <w:rStyle w:val="FootnoteAnchor"/>
          <w:rtl w:val="true"/>
        </w:rPr>
        <w:footnoteReference w:id="632"/>
      </w:r>
      <w:r>
        <w:rPr>
          <w:rFonts w:ascii="IRNazanin" w:hAnsi="IRNazanin" w:eastAsia="IRNazanin"/>
          <w:color w:val="111111"/>
          <w:sz w:val="28"/>
          <w:sz w:val="28"/>
          <w:szCs w:val="28"/>
          <w:rtl w:val="true"/>
          <w:lang w:bidi="fa-IR"/>
        </w:rPr>
        <w:t>أن القول قول الزوج،لاتّفاقهما علی حصول رجعة ثمَّ هی تدّعی فسادها بوقوعها بعد العدّة و هو یدّعی صحّتها و مدّعی الصحّة مقدّم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أصالة بقاء الزوجیّة،لأنها کانت مستمرّة فی زمن العدّة الرجعیّة حیث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بحکم الزوجة،و الأصل عدم زوال ذلک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الفرق بین المسألتین،لأن تقدیم قولها فی الأول یوجب وقوع الرجعة فاسدة،لکونها بعد انقضاء العدّة،و مدّعی الصحّة مقدّم،غایته أن معها أصالة عدم تقدّمها لکن ذلک لا یعارض دعوی الصحّة لأنها أقوی،و من ثمَّ قدّم مدّعی العقد الصحیح و الإیقاع الصحیح مع معارضة أصل عدم جمعه للشرائط و أصالة بقاء الملک علی مالکه و غیر ذلک من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نظر إلی أصالة عدم تقدّم ما هو حادث اتّجه تقدیم قولها فی الموضعین،لأصالة عدم تقدّم الرجعة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بین المسألتین بأن الزوجین فی الثانیة متّفقان علی وقوع رجعة و إنما اختلافهما فی صحّتها و فسادها،فلذلک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مدّعی الصحّة، بخلاف الأولی،فإنّهما لم یتصادقا علی الرجعة و إنّما ادّعاها الزوج فی وقت لیس له إنشاؤها،فلا یقبل إقراره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فی عدم الرجعة قبل انقضاء العدّة أعمّ من وقوعها و عدمه أو فی عدم الرجعة أصلا، فیتمّ الفرق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هذه المسألة وراء هذا کلّه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اتّفاقهما علی الرجعة فی الجملة فهذا الاختلاف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یقع فی عدّة یرجع إلیها فیها کالعدّة بالحمل و الأقراء،أو لا کالعدّة بالأشهر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یتّفقا علی وقت أحدهما و یختلفا فی الآخر،أو یطلقا الدعوی مجرّدة عن التوقیت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إما أن یکون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الاختلاف قبل أن تنکح زوجا آخر،أو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صور یظهر بتحریرها حکم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یتّفقا علی وقت انقضاء العدّة کیوم الجمعة،فقال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 یوم الخمیس،و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راجعت یوم السبت،فالقول قولها مع یمینها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هنا بین العدد،لأن وقت انقضاء العدّة متّفق علیه و الاختلاف فی أنه هل راجع قبله؟ و الأصل أنه ما راجع سابقا،لأن الرجعة أمر حادث و الأصل عدم تقدّمها فی کلّ وقت یحصل فیه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فالزوج یدّعی بعد انقطاع سلطنته أنه راجع قبله فلا یسمع قوله،کما لو ادّعی الوکیل بعد العزل أنه تصرّف قبله،أو الولیّ بعد زوال ولایته أنّه زوّج المولّی علیه أو باع ماله،و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وجهان آخران دون ما ذکرناه فی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الزوج،لأن الرجعة تتعلّق به و هو أعلم بفعله،و لأنه یستبقی النکاح فالأصل فیه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 بأن الرجعة ممّا یمکن فیها إقامة البیّنة فلا یقبل فیها قول مدّعی الفعل،کاعتداد المرأة بالأشهر بخلاف عدّتها بما لا یمکن فیه إقامة البیّنة أو یتعسّر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بأن النکاح قد انقطع بانقضاء العدّة،و إنّما یدّعی هو إحداث سبب یقتضی بقاءه و هو الرجعة و هی تنکره و الأصل عدمه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المبتدئ بالدعوی و قد صادقة الآخر فیها،فإذا قالت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انقضت عدّتی یوم الجمعة،و صادقها الزوج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یوم الخمیس،فهی المصدّقة،لأن قولها فی انقضاء العدّة مقبول متّفق علیه،و إذا حکم به لم یلتفت إلی ما یلحقه من دعوی الرجعة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الزوج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راجعتک یوم الخمیس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المصدّق،لاستقلاله بالرجعة المتّفق علیها القاطعة للعدّة،و إذا صحّحنا الرجعة منه لم یعتبر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راجعت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تساوق کلامهما سقط هذا الوجه و بقی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أضعف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یتّفقا علی وقت الرجعة کیوم الجمعة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انقضت عدّتی یوم الخمیس،و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یوم السبت،فالقول قول الزوج مع یمینه،لأن وقت الرجعة متّفق علیه،و الأصل أن العدّة لم تنقض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الوجهان الآخران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المرأة مع یمینها،لأنها المصدّقة فی انقضاء العدّة،و قد ادّعت أنه انقضی قبل أن 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أقوی حیث تکون العدّة ممّا یقبل قولها فیها بأن ترتّبت علی الحیض أو الوضع،لأن الرجوع إلیها فی ذلک یقتضی ترتّب أثره علیه و أهمّه حکم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ترتّبت علی الأشهر اتّجه تقدیم قوله، لأصالة عدم انقضائها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السابق بالدعوی کما سبق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یتّفقا علی وقت أحدهما،بل یقتصر الزوج علی أن الرجعة سابقة،و الزوجة علی أن انقضاء العدّة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ینبغی أن یکون موضوع فتوی المصنّف و توجیه ما علّل به الحکم فی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الأولی ما اختاره من تقدیم قول الزوجة مطلقا،لأن المفروض انقضاء العدّة قبل النزاع،و الأصل عدم تقدّم الرجعة فی وقت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یقدح فیه کونها بعده </w:t>
      </w:r>
      <w:r>
        <w:rPr>
          <w:rStyle w:val="FootnoteAnchor"/>
          <w:rtl w:val="true"/>
        </w:rPr>
        <w:footnoteReference w:id="635"/>
      </w:r>
      <w:r>
        <w:rPr>
          <w:rFonts w:ascii="IRNazanin" w:hAnsi="IRNazanin" w:eastAsia="IRNazanin"/>
          <w:color w:val="111111"/>
          <w:sz w:val="28"/>
          <w:sz w:val="28"/>
          <w:szCs w:val="28"/>
          <w:rtl w:val="true"/>
          <w:lang w:bidi="fa-IR"/>
        </w:rPr>
        <w:t xml:space="preserve">غیر صحیحة،لأن القدر المتّفق علیه بینهما تلفّظه بالرجوع و أما اجتماع شرائطه المقتضیة لعود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الزوجیّة فأمر خارج عن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تنازعهما فی الصحّة و الفساد 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تقدیم قولها مع کون العدّة ممّا یرجع إلیها فیها،و قوله فیما إذا کانت بالأشهر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الاختلاف قبل أن تتزوّج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النزاع بعد ما نکحت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نکحت ثمَّ جاء الأول و ادّعی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عذّرهما فی النکاح لجهلهما بالرجعة،أم نسبهما إلی الخیانة و التلبیس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إن أقام علیها بیّنة فهی زوجة الأول،سواء دخل بها الثانی أم لم یدخل،و یجب لها مهر المثل علی الثانی إن 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بیّنة و أراد التحلیف سمعت دعواه علی کلّ منهما،فإن ادّعی علیها فأقرّت له بالرجعة لم یقبل إقرارها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غرمها للأول مهر المثل لتفویت البضع علیه قولان تقدّم البحث فیهما فی النکاح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أنکرت فهل تحلّف؟فیه وجهان مبنیّان علی أنها هل تغرم له لو أقرّت أم لا؟فإن لم نقل بالغرم فلا وجه للتحلیف،لأن الغرض منه الحمل علی الإقرار و لا فائدة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بالتحلیف فحلفت سقطت دعوی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نکلت حلف و غرّمها مهر المثل، و لا یحکم ببطلان النکاح الثانی و إن جعلنا الیمین المردودة کالبیّنة،لأنها إنما تکون کذلک فی حقّ المتداعیین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بطلان النکاح علی هذا التقدیر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انقطعت الخصومة معها بقیت علی الزوج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أنکر صدّق بیمینه،لأن العدّة قد انقضت،و النکاح وقع صحیحا فی الظاهر،و الأصل عدم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نکل ردّت الیمین علی المدّعی،فإن حلف حکم بارتفاع النکاح </w:t>
      </w:r>
    </w:p>
    <w:p>
      <w:pPr>
        <w:pStyle w:val="BookText"/>
        <w:rPr/>
      </w:pPr>
      <w:r>
        <w:rPr>
          <w:rFonts w:ascii="IRNazanin" w:hAnsi="IRNazanin" w:eastAsia="IRNazanin"/>
          <w:color w:val="111111"/>
          <w:sz w:val="28"/>
          <w:sz w:val="28"/>
          <w:szCs w:val="28"/>
          <w:rtl w:val="true"/>
          <w:lang w:bidi="fa-IR"/>
        </w:rPr>
        <w:t>و لو ادّعی أنه راجع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الأمة فی العدّة،فصدّقته،فأنکر المولی و ادّعی خروجها قبل الرجعة،فالقول قول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الیمین،لتعلّق حقّ النکاح بالزوجین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الثانی،و لا تصیر المرأة للأول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قلنا إن الیمین المردودة کالبیّنة فکأنّه لم یکن بینها و بین الثانی نکاح،فلا شیء لها علیه إلاّ مهر المثل مع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إنها کالإقرار فإقراره علیها غیر مقبول،و لها کمال المسمّی إن کان بعد الدخول،و نصفه إن کان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ثبوت المسمّی کملا مطلقا و إن جعلناها کالبیّنة،لما ذکرناه من أنّها إنّما تکون کالبیّنة فی حقّ المتنازعین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انقطعت الخصومة بینهما فله الدعوی علی المرأة إن لم یکن سبق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إن بقی النکاح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کما ذکر فیما إذا بدأ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أقرّ الثانی للأول بالرجعة،أو نکل فحلف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أقرّت المرأة سلّمت إلیه،و إلاّ فهی المصدّقة بالیمین،فإن نکلت و حلف المدّعی سلّمت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علی الثانی مهر المثل إن جری دخول،و إلاّ فلا شیء علیه کما لو أقرّت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موضع قلنا لا تسلّم المرأة إلی الأول لحقّ </w:t>
      </w:r>
      <w:r>
        <w:rPr>
          <w:rStyle w:val="FootnoteAnchor"/>
          <w:rtl w:val="true"/>
        </w:rPr>
        <w:footnoteReference w:id="637"/>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إقرارها،أو نکولها و یمین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 حقّ الثانی بموت و غیره سلّمت إلی الأول،کما لو أقرّ بحرّیة عبد فی ید غیره ثمَّ اشتراه فإنه یحکم علیه بحرّیته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أنه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بعدم تکلیفه الیمین للشیخ فی المبسوط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أشار إلیه المصنّف من أن الرجعة تفید استباحة البضع و هو حقّ یتعلّق بالزوجین فقط،فمع </w:t>
      </w:r>
      <w:bookmarkStart w:id="159" w:name="pg13584_125126"/>
    </w:p>
    <w:p>
      <w:pPr>
        <w:pStyle w:val="Heading5"/>
        <w:numPr>
          <w:ilvl w:val="4"/>
          <w:numId w:val="1"/>
        </w:numPr>
        <w:rPr/>
      </w:pPr>
      <w:bookmarkStart w:id="160" w:name="__RefHeading___Toc2606420_1934241801"/>
      <w:bookmarkStart w:id="161" w:name="_Toc58"/>
      <w:bookmarkEnd w:id="159"/>
      <w:bookmarkEnd w:id="160"/>
      <w:r>
        <w:rPr>
          <w:rtl w:val="true"/>
        </w:rPr>
        <w:t>المقصد الرابع</w:t>
      </w:r>
      <w:r>
        <w:rPr>
          <w:rtl w:val="true"/>
        </w:rPr>
        <w:t>:</w:t>
      </w:r>
      <w:r>
        <w:rPr>
          <w:rtl w:val="true"/>
        </w:rPr>
        <w:t>فی جواز استعمال الحیل</w:t>
      </w:r>
      <w:bookmarkEnd w:id="161"/>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استعمال 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التوصّل بالحیل المباحة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المحرّمة فی إسقاط ما لو لا الحیلة لثبت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توصّل بالمحرّمة أثم و تمّت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امرأة حملت ولدها علی الزنا بامرأة لتمنع أباه من العقد علیها،أو بأمة یرید أن یتسرّی بها،فقد فعلت حراما،و حرمت الموطوءة علی قول من ینشر الحرمة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توصّل بالمحلّل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سبق الولد إلی العقد علیها فی صورة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تصادقهما علی صحّتها شرعا لم یعتبر رضا المولی،و لا یفتقر إلی الیمین علی الزوج للمرأة لمصادقتها،و لا للمولی لعدم اعتبار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تردّد فی ذلک التفاتا إلی أن حقّ المولی إنما یسقط زمن الزوجیّة لا مع زوالها،و هو الآن یدّعی عود حقّه و الزوج ینکره،فیتوجّه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منع تعلّق الحقّ بالزوجین فقط،فإن ذلک إنما هو فی زمن الزوجیّة،إذ قبلها الحقّ منحصر فی المولی،و کذا بعدها،و النزاع هنا فی ذلک،فالقول بالیمین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یحتمل تقدیم قول المولی،لقیامه فی ذلک مقام الزوجة،و قولها مقدّم علی الوجه المتقدّم،فلا أقلّ من توجّه الیمین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التوصّل بالحیل المباحة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باب واسع فی جمیع أبواب الفقه،و الغرض منه التوصّل إلی تحصیل أسباب یترتّب علیها أحکام شرعیّة،و تلک الأسباب قد تکون محلّلة و قد تکون محرّمة،و الغرض من تعلیم الفقیه الأسباب المباحة،و أما المحرّمة فیذکرونها بالعرض لیعلم حکمها علی تقدیر وقوعها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ذلک الحیل علی إسقاط الربا </w:t>
      </w:r>
    </w:p>
    <w:p>
      <w:pPr>
        <w:pStyle w:val="BookText"/>
        <w:rPr/>
      </w:pPr>
      <w:r>
        <w:rPr>
          <w:rFonts w:ascii="IRNazanin" w:hAnsi="IRNazanin" w:eastAsia="IRNazanin"/>
          <w:color w:val="111111"/>
          <w:sz w:val="28"/>
          <w:sz w:val="28"/>
          <w:szCs w:val="28"/>
          <w:rtl w:val="true"/>
          <w:lang w:bidi="fa-IR"/>
        </w:rPr>
        <w:t>و لو ادّعی علیه 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برئ منه بإسقاط أو تسلیم،فخشی من دعوی الإسقاط أن تنقلب الیمین إلی المدّعی،لعدم البیّنة،فأنکر الاستدانة و حلف،جاز بشرط أن یورّی ما یخرجه عن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خشی الحبس بدین یدّعی علیه فأنکر و الشفعة،و هی مذکورة فی بابهما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الحیل علی التخلّص من الرضاع المحرّم،و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ذکرها هنا من الحیل المحلّلة ما إذا خافت المرأة من تزویج زوجها بامرأة معیّنة فحملت ولدها علی العقد علیها قبله،أو شراء أمة فاشتراها کذلک و وطئها،تمّت 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زنی بها و قلنا إن الزنا ینشر الحرمة سابقا حرمت أیضا علی أبیه،و تمّت الحیلة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قبیل الحیلة المحرّمة ما لو کرهت المرأة زوجها و أرادت انفساخ العقد بینهما فارتدّت انفسخ النکاح،و بانت منه إن کان قبل الدخول،و لو کان بعده وقفت البینونة علی انقضاء العدّة قبل رجوعها،فإن أصرّت إلی انقضائها بانت منه، فإذا رجعت بعد ذلک إلی الإسلام قبل و تمّت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التوریة فی الصورتین شرط فی الإنکار و الحلف،و هی فی الحلف آکد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بالتوریة أن یعدل بمدلول اللفظ إلی أمر غیر ما یدلّ علیه ظاهرا،بأن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استدنت منک و یقصد نفیها فی مکان مخصوص أو زمان غیر الذی کانت الاستدانة فیه،أو نوعا من المال غیر الذی وقع </w:t>
      </w:r>
      <w:r>
        <w:rPr>
          <w:rStyle w:val="FootnoteAnchor"/>
          <w:rtl w:val="true"/>
        </w:rPr>
        <w:footnoteReference w:id="640"/>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ینوی إذا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جاز ذلک لمکان الضرورة،حیث إنه برئ من الدّین فی نفس الأمر </w:t>
      </w:r>
    </w:p>
    <w:p>
      <w:pPr>
        <w:pStyle w:val="BookText"/>
        <w:rPr/>
      </w:pPr>
      <w:r>
        <w:rPr>
          <w:rFonts w:ascii="IRNazanin" w:hAnsi="IRNazanin" w:eastAsia="IRNazanin"/>
          <w:color w:val="111111"/>
          <w:sz w:val="28"/>
          <w:sz w:val="28"/>
          <w:szCs w:val="28"/>
          <w:rtl w:val="true"/>
          <w:lang w:bidi="fa-IR"/>
        </w:rPr>
        <w:t>و النیّة أبدا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المدّعی إذا کان محقّا،و نیّة الحالف إذا کان مظلوما فی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أکرهه علی الیمین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یفعل شیئا محلّلا،فحلف و نوی ما یخرج به عن الحنث جاز،مثل أن یورّی أنه لا یفعله بالشام،أو بخراسان، أو فی السماء،أو تحت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مخاطب بأدائه مع الإعسار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Style w:val="FootnoteAnchor"/>
          <w:rtl w:val="true"/>
        </w:rPr>
        <w:footnoteReference w:id="641"/>
      </w:r>
      <w:r>
        <w:rPr>
          <w:rFonts w:ascii="IRNazanin" w:hAnsi="IRNazanin" w:eastAsia="IRNazanin"/>
          <w:color w:val="111111"/>
          <w:sz w:val="28"/>
          <w:sz w:val="28"/>
          <w:szCs w:val="28"/>
          <w:rtl w:val="true"/>
          <w:lang w:bidi="fa-IR"/>
        </w:rPr>
        <w:t xml:space="preserve">أن المدّعی إذا کان محقّا فأنکر المدّعی علیه و حلف مورّیا بما یخرجه عن الکذب لم ینفعه ذلک،بل وقعت الیمین علی طبق ما یریده المدّعی، و ترتّب علی المنکر الوعید الذی ورد </w:t>
      </w:r>
      <w:r>
        <w:rPr>
          <w:rStyle w:val="FootnoteAnchor"/>
          <w:rtl w:val="true"/>
        </w:rPr>
        <w:footnoteReference w:id="642"/>
      </w:r>
      <w:r>
        <w:rPr>
          <w:rFonts w:ascii="IRNazanin" w:hAnsi="IRNazanin" w:eastAsia="IRNazanin"/>
          <w:color w:val="111111"/>
          <w:sz w:val="28"/>
          <w:sz w:val="28"/>
          <w:szCs w:val="28"/>
          <w:rtl w:val="true"/>
          <w:lang w:bidi="fa-IR"/>
        </w:rPr>
        <w:t>فیمن حلف باللّه کاذبا،بخلاف ما إذا کان مظلوما کالمثالین السابقین،فإن التوریة تصرف اللفظ عن ظاهره و ترفع عنه الإثم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غیر وقت الیمین من المحاورة الواقعة بینهما فی الصورتین،فإن التوریة تنفع المظلوم دون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أکرهه علی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سیأتی فی کتاب الأیمان </w:t>
      </w:r>
      <w:r>
        <w:rPr>
          <w:rStyle w:val="FootnoteAnchor"/>
          <w:rtl w:val="true"/>
        </w:rPr>
        <w:footnoteReference w:id="643"/>
      </w:r>
      <w:r>
        <w:rPr>
          <w:rFonts w:ascii="IRNazanin" w:hAnsi="IRNazanin" w:eastAsia="IRNazanin"/>
          <w:color w:val="111111"/>
          <w:sz w:val="28"/>
          <w:sz w:val="28"/>
          <w:szCs w:val="28"/>
          <w:rtl w:val="true"/>
          <w:lang w:bidi="fa-IR"/>
        </w:rPr>
        <w:t>أن المکره لا تنعقد یمینه،فإذا أکرهه علی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أن لا یفعل شیئا له فعله جاز له فعله و إن لم 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المطابق من المثال أن یحمله </w:t>
      </w:r>
      <w:r>
        <w:rPr>
          <w:rStyle w:val="FootnoteAnchor"/>
          <w:rtl w:val="true"/>
        </w:rPr>
        <w:footnoteReference w:id="645"/>
      </w:r>
      <w:r>
        <w:rPr>
          <w:rFonts w:ascii="IRNazanin" w:hAnsi="IRNazanin" w:eastAsia="IRNazanin"/>
          <w:color w:val="111111"/>
          <w:sz w:val="28"/>
          <w:sz w:val="28"/>
          <w:szCs w:val="28"/>
          <w:rtl w:val="true"/>
          <w:lang w:bidi="fa-IR"/>
        </w:rPr>
        <w:t xml:space="preserve">علی الحلف علی ذلک لا علی وجه الإکراه،فیورّی بما ذکر </w:t>
      </w:r>
    </w:p>
    <w:p>
      <w:pPr>
        <w:pStyle w:val="BookText"/>
        <w:rPr/>
      </w:pPr>
      <w:r>
        <w:rPr>
          <w:rFonts w:ascii="IRNazanin" w:hAnsi="IRNazanin" w:eastAsia="IRNazanin"/>
          <w:color w:val="111111"/>
          <w:sz w:val="28"/>
          <w:sz w:val="28"/>
          <w:szCs w:val="28"/>
          <w:rtl w:val="true"/>
          <w:lang w:bidi="fa-IR"/>
        </w:rPr>
        <w:t>و لو اجبر علی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طالق،و نوی طلاقا سالفا،أو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طوالق،و عنی نساء الأقارب،جاز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أکره علی الیمین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یفعل،فقال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کذا،و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لا نافیة،صحّ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من المخصّصات الزمانیّة و المکانیّة و الحالیّة،فیخرج به حینئذ عن الحنث و هو الإثم فی مخالفة مقتضی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اجبر علی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هذا المثال کالسابق،فإن طلاق المکره لا یقع و إن لم 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اتّفق مثل ذلک للعلاّمة فی کتبه </w:t>
      </w:r>
      <w:r>
        <w:rPr>
          <w:rStyle w:val="FootnoteAnchor"/>
          <w:rtl w:val="true"/>
        </w:rPr>
        <w:footnoteReference w:id="646"/>
      </w:r>
      <w:r>
        <w:rPr>
          <w:rFonts w:ascii="IRNazanin" w:hAnsi="IRNazanin" w:eastAsia="IRNazanin"/>
          <w:color w:val="111111"/>
          <w:sz w:val="28"/>
          <w:sz w:val="28"/>
          <w:szCs w:val="28"/>
          <w:rtl w:val="true"/>
          <w:lang w:bidi="fa-IR"/>
        </w:rPr>
        <w:t xml:space="preserve">،و تنبّه له فی التحریر </w:t>
      </w:r>
      <w:r>
        <w:rPr>
          <w:rStyle w:val="FootnoteAnchor"/>
          <w:rtl w:val="true"/>
        </w:rPr>
        <w:footnoteReference w:id="647"/>
      </w:r>
      <w:r>
        <w:rPr>
          <w:rFonts w:ascii="IRNazanin" w:hAnsi="IRNazanin" w:eastAsia="IRNazanin"/>
          <w:color w:val="111111"/>
          <w:sz w:val="28"/>
          <w:sz w:val="28"/>
          <w:szCs w:val="28"/>
          <w:rtl w:val="true"/>
          <w:lang w:bidi="fa-IR"/>
        </w:rPr>
        <w:t>فاستدرک الحکم بعدم وقوعه و إن لم ینو شیئا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أکره علی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فی هذا المثال کالسابق و زیادة أن الحلف علی الماضی و هو غیر منعقد عندنا،سواء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أو نافیة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علی تقدیر الافتقار إلی العدول عن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إلی جعلها موصولة إنما تظهر فائدته لمن لا یعرف العربیّة،أو مع عدم ظهور الإعراب فی متعلّق الیمین بأن کان مقصورا،أما لو ظهر فیه الإعراب و کان المحلوف له ممّن یفهم ذلک لم تظهر التوریة،لأن متعلّق الیمین مع النفی منصوب و مع جعلها موصولة مرفوع خبر عنه،مثلا لو اتّهمه بفعل شیء بالأمس و حمله علی الیمین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بالأمس شیئا،کانت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نافیة،و لو أراد جعلها موصولة فالعبارة </w:t>
      </w:r>
    </w:p>
    <w:p>
      <w:pPr>
        <w:pStyle w:val="BookText"/>
        <w:rPr/>
      </w:pPr>
      <w:r>
        <w:rPr>
          <w:rFonts w:ascii="IRNazanin" w:hAnsi="IRNazanin" w:eastAsia="IRNazanin"/>
          <w:color w:val="111111"/>
          <w:sz w:val="28"/>
          <w:sz w:val="28"/>
          <w:szCs w:val="28"/>
          <w:rtl w:val="true"/>
          <w:lang w:bidi="fa-IR"/>
        </w:rPr>
        <w:t>و لو اضطرّ إلی الإجابة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عنی الإبل،أو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 و عنی نعام البرّ،قصدا للتخلّص،لم یأثم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شیء،ف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بمعنی الذی،و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صلتها و عائدها محذوف و هو ضمیر المفعول،و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عن الموصول المبتدأ،فلا یظهر العدول إلاّ مع جهل من حمله علی الحلف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التوریة لکونه خبرا عن الفعل فیما مضی و قد وقع منه و أنکره 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معذور فی الإنکار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فالتوریة لأجل الخبر لا لأجل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 إلی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من ضروب التوریة بأن یأتی باللفظ المشترک و یقصد من معانیه غیر ما یراد منه فی تلک المحاورة،فإنه یخرج بذلک عن الکذب و إن لم یکن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تقییده بالاضطرار و من الأمثلة السابقة أن التوریة لا تصحّ من غیر ضرورة،لأن إطلاق اللفظ محمول علی حقیقته المتبادرة منه،فصرفه إلی مجازه أو نحوه یوهم الکذب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التوریة مطلقا ما لم یکن ظالما،لأن العدول عن الحقیقة سائغ،و القصد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الأظهر،لکن ینبغی قصره علی وجه المصلحة، کما روی عن بعض السلف الصالح أنه کان إذا ناداه أحد و لا یرید الاجتماع به یقول لجاریته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اطلبه فی المسجد،و کان آخر یخطّ دائرة فی الأرض و یضع فیها إصبع الجاریة و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ها هنا و اقصدی داخل الدائرة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حلف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 جملا و لا ثورا و لا عنزا،و عنی بالجمل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السحاب،و بالثور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 الکبیرة من الأقط،و بالعنز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الأکمة،لم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اتّهم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 فحلف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لیصدّقنّه،فطریق التخلّص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فعلت ما فعلت،و أحدهما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أقسام التوریة بصرف اللفظ المشترک إلی بعض معانیه التی هی خلاف الظاهر فی تلک المحاورة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قصد صحیح بطریق الحقیقة و إن کانت مرجوحة بحسب الاستعمال،حتی </w:t>
      </w:r>
      <w:r>
        <w:rPr>
          <w:rStyle w:val="FootnoteAnchor"/>
          <w:rtl w:val="true"/>
        </w:rPr>
        <w:footnoteReference w:id="648"/>
      </w:r>
      <w:r>
        <w:rPr>
          <w:rFonts w:ascii="IRNazanin" w:hAnsi="IRNazanin" w:eastAsia="IRNazanin"/>
          <w:color w:val="111111"/>
          <w:sz w:val="28"/>
          <w:sz w:val="28"/>
          <w:szCs w:val="28"/>
          <w:rtl w:val="true"/>
          <w:lang w:bidi="fa-IR"/>
        </w:rPr>
        <w:t>لو فرض بلوغها حدّ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تبادر الذهن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قصدها صارفا عن الکذب،لأن استعمال المجاز أمر سائغ و إن کان إطلاق اللفظ لا یحمل علیه عند التجرّد عن القرینة،فإن المخصّص هنا هو النیّة فیما بینه و بین اللّه تعالی للسلامة من الکذب حیث لا یکون ظالما فی الدعوی علیه بذلک،و إلا لم تنفعه التوریة کما مرّ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اتّهم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المتّهم بالفعل حلف أنه یصدّق من اتّهمه به فی ذلک و یبقی الأمر مبهما،بأن اتّهمه فی 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 المتّهم بالسرقة لیصدّقنّه فی حال هذه السرقة،فیقول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سرقت ما </w:t>
      </w:r>
      <w:r>
        <w:rPr>
          <w:rStyle w:val="FootnoteAnchor"/>
          <w:rtl w:val="true"/>
        </w:rPr>
        <w:footnoteReference w:id="650"/>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فیبرّ من الیمین،لأنه صادق فی أحد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إذا لم یقصد التعیین و التعریف،و إلا لم یبرّ بذلک بل بالصدق فی ذکر أحدهما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إطلاق اللفظ هو إرادة التعیین،فلا یکفی صدقه فی أحد الإخبارین إلاّ مع قصده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حلف لیخبرنّه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الرمّانة من حبّة،فالمخرج أن یعدّ العدد الممکن فیها،فذلک و أمثاله سائغ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حلف لیخبرنّه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حلف لیخبرنّه بعدد حبّات الرمّانة قبل کسرها،و إلاّ فلو أطلق أمکن البرّ بکسرها و عدّ ما فیها من الحبّات،و لم یفتقر إلی 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عبّر به جماعة من الفضلاء لا کما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مع الإطلاق أن یتمّ المثال بالإخبار بذلک و إن کان له طریق آخر إلی التخلّص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یتعیّن الطریق المذکور مع الإطلاق،لضیق الوقت الذی عیّنه للإخبار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التخلّص حینئذ أن یبتدئ من عدد یتیقّن أن الحبّات التی فی الرمّانة لا تنقص عنه،و یذکر الأعداد بعدها علی الولاء،بأن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مائة حبّة،مائة و واحدة،مائة و اثنتان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هکذا،إلی أن ینتهی إلی العدد الذی یتیقّن أنّه لا یزید علیه،فیکون مخبرا عن ذلک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حلف لیخبرنّه عن عدد ما فی هذا البیت من الجوز،أو یکون قد أکل 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قدره و حلف لیخبرنّه بعدد ما أکل،و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الفرض مناقشتان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تقدّم فی السابق،و هو أن هذا إنما یکفی الاقتصار علیه حیث لا یقصد التعیین و التعریف،أما لو قصده لم یبرّ بهذا المقدار من الإخبار، لأنه لا </w:t>
      </w:r>
      <w:r>
        <w:rPr>
          <w:rStyle w:val="FootnoteAnchor"/>
          <w:rtl w:val="true"/>
        </w:rPr>
        <w:footnoteReference w:id="651"/>
      </w:r>
      <w:r>
        <w:rPr>
          <w:rFonts w:ascii="IRNazanin" w:hAnsi="IRNazanin" w:eastAsia="IRNazanin"/>
          <w:color w:val="111111"/>
          <w:sz w:val="28"/>
          <w:sz w:val="28"/>
          <w:szCs w:val="28"/>
          <w:rtl w:val="true"/>
          <w:lang w:bidi="fa-IR"/>
        </w:rPr>
        <w:t>یحصل به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یحتمل قویّا أن لا یکون الإطلاق منزّلا علیه أیضا إلاّ مع قصده بالخصوص،لأنه خلاف الظاهر و المتبادر إلی الفهم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تحقّق فی الأصول أن الخبر لا یشترط فی تحقّقه الصدق،بل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أخبر خبرا کاذبا صدق علیه الخبریّة،لأن المراد منه القضیّة التی تحتمل 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یفتقر فی البرّ من یمینه إلی تعداد ما ذکر،بل یکتفی بذکر أیّ عدد شاء لصدق الخبریّة،سواء کان مطابقا للواقع أم لا،اللّهمّ إلا أن یقصد الخبر المطابق أو یکون الإطلاق متبادرا إلیه فیتمّ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تمثیل هذه الفروض فی التعلیقات التی تترتّب علیها الأحکام الشرعیّة کالطلاق عند العامّة و الظهار عندنا،بل هی فی ذلک أظهر من الیمین،لأن انعقاد الیمین بذلک مشروط بکونه راجحا أو متساوی الطرفین،و قد لا یتّفق فی هذه الأمثلة ذلک،فلا تنعقد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فی التعلیقات أن یقول الرجل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تصدّقینی فی حال هذه السرقة،أو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تخبرینی بعدد حبّات هذه الرمّانة قبل کسرها فأنت علیّ کظهر أمی،و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 تخلّصها من الظهار إخباره بما ذکر من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و أمثاله سائغ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فروع الباب لا تنحصر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تحصیل الحیلة المخرجة من الکذب أو المحصّلة للمطلوب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فروع الباب کثیرة فلنشر إلی بعضها للتمرین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 هذه الرمّانة فأنت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 التخلّص علی تقدیر أن لا تترک أکلها أن تبقی منها حبّة فصاعدا،فیصدق عدم 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أکلت هذا الرغیف،فأبقت منه بقیّة تحسّ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أبقت فتاتا یدقّ مدرکه وقع،لصدق أکله نظرا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مثله فی إبقاء حبّة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واحدة من الرمّانة،إلاّ أن العرف فیها غیر منضبط،إذ یصدق قول من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أکلت الرمّانة،بخلاف الفتات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قال لها و هی صاعدة فی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نزلت فأنت علیّ کظهر أمّی،و إن صعدت فأنت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فالحیلة فی التخلّص بالطفرة إن أمکنها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بالحمل </w:t>
      </w:r>
      <w:r>
        <w:rPr>
          <w:rStyle w:val="FootnoteAnchor"/>
          <w:rtl w:val="true"/>
        </w:rPr>
        <w:footnoteReference w:id="653"/>
      </w:r>
      <w:r>
        <w:rPr>
          <w:rFonts w:ascii="IRNazanin" w:hAnsi="IRNazanin" w:eastAsia="IRNazanin"/>
          <w:color w:val="111111"/>
          <w:sz w:val="28"/>
          <w:sz w:val="28"/>
          <w:szCs w:val="28"/>
          <w:rtl w:val="true"/>
          <w:lang w:bidi="fa-IR"/>
        </w:rPr>
        <w:t>فیصعد بها أو ینزل،و ینبغی أن یکون الحمل بغیر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یضجع السلّم علی الأرض و هی علیه فتقوم من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یکون بجنبه سلّم آخر فتنقل إلیه،و إن مضی فی نصب سلّم آخر زمان و هی واقفة،إلاّ أن یضیف إلی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وقفت فی السلّم أیضا فأنت علیّ کظهر أمی،فیقع مع المکث لا مع المبادرة إلی ما سیق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أکلا تمرا أو مشمشا و خلط النوی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تمیّزی نوی ما أکلت عن نوی ما أکلت فأنت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خلطت دراهمها بدراهمه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تمیّزی دراهمک من دراهمی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فیحصل الخلاص عن ذلک بأن تبدّدها </w:t>
      </w:r>
      <w:r>
        <w:rPr>
          <w:rStyle w:val="FootnoteAnchor"/>
          <w:rtl w:val="true"/>
        </w:rPr>
        <w:footnoteReference w:id="655"/>
      </w:r>
      <w:r>
        <w:rPr>
          <w:rFonts w:ascii="IRNazanin" w:hAnsi="IRNazanin" w:eastAsia="IRNazanin"/>
          <w:color w:val="111111"/>
          <w:sz w:val="28"/>
          <w:sz w:val="28"/>
          <w:szCs w:val="28"/>
          <w:rtl w:val="true"/>
          <w:lang w:bidi="fa-IR"/>
        </w:rPr>
        <w:t xml:space="preserve">بحیث لا یبقی منها اثنان،فإذا فعلت ذلک فقد میّزت،إلا أن یرید التمییز الذی یحصل به التعیین و التنصیص </w:t>
      </w:r>
      <w:r>
        <w:rPr>
          <w:rStyle w:val="FootnoteAnchor"/>
          <w:rtl w:val="true"/>
        </w:rPr>
        <w:footnoteReference w:id="656"/>
      </w:r>
      <w:r>
        <w:rPr>
          <w:rFonts w:ascii="IRNazanin" w:hAnsi="IRNazanin" w:eastAsia="IRNazanin"/>
          <w:color w:val="111111"/>
          <w:sz w:val="28"/>
          <w:sz w:val="28"/>
          <w:szCs w:val="28"/>
          <w:rtl w:val="true"/>
          <w:lang w:bidi="fa-IR"/>
        </w:rPr>
        <w:t>کما تقدّم فلا یحصل الخلاص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أن یحمل اللفظ عند الإطلاق علی هذا،لأن المتبادر إلی الفهم عرفا ذلک کما مرّ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یجتزأ بالحیلة الأولی مع إرادة المعنی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اللغوی أو إرادته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فی فیها تمرة فقال لها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ابتلعتیها فأنت علیّ کظهر أمی،و إن قذفتیها فأنت علیّ کظهر أمّی،و إن أمسکتیها فأنت علیّ کظهر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فالحیلة فی تخلّصها منها جمیعا بأن تأکل بعضها و تقذف بالبعض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أکلتیها فأنت علیّ کظهر أمی،و إن لم تأکلیها فأنت علیّ کظهر أمی،لم تتخلّص بما ذکر من 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التخلّص منه بالابتلاع وجهان،من حیث إنه یصدق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ابتلع و ما أکل،و من عدم انضباط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کلمة کلّمتنی بها إن لم أقل لک مثلها فأنت علیّ کظهر أمی،فقالت له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یقل ذلک وقع الظهار بالأول، و إن قاله وقع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 تخلّصه أن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أمی،أو یقول ذلک مجرّدا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قصد الظهار مصرّحا بعدم القصد متّصلا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یدها کوز 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قلبت هذا الماء أو ترکته أو شربته أو شربه غیرک فأنت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الخلاص بأن تضع به خرقة فتبلّها به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فی ماء راکد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مکثت فیه أو خرجت منه فأنت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فالطریق أن یحملها إنسان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الماء جاریا لم یقع، سواء مکثت أم خرجت،لأن ذلک الماء قد فارقها بجریانه،إلاّ أن یدلّ العرف علی إرادة ما یعمّ ذلک من الماء فیکون کالراکد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هذه الفروض ما یرد علیک بضرب من النظر مراعیا للعرف و الوضع</w:t>
      </w:r>
      <w:r>
        <w:rPr>
          <w:rFonts w:eastAsia="IRNazanin" w:cs="IRNazanin"/>
          <w:color w:val="111111"/>
          <w:sz w:val="28"/>
          <w:szCs w:val="28"/>
          <w:rtl w:val="true"/>
          <w:lang w:bidi="fa-IR"/>
        </w:rPr>
        <w:t xml:space="preserve">. </w:t>
      </w:r>
      <w:bookmarkStart w:id="162" w:name="pg13584_125136"/>
    </w:p>
    <w:p>
      <w:pPr>
        <w:pStyle w:val="Heading5"/>
        <w:numPr>
          <w:ilvl w:val="4"/>
          <w:numId w:val="1"/>
        </w:numPr>
        <w:rPr/>
      </w:pPr>
      <w:bookmarkStart w:id="163" w:name="__RefHeading___Toc2606422_1934241801"/>
      <w:bookmarkStart w:id="164" w:name="_Toc59"/>
      <w:bookmarkEnd w:id="162"/>
      <w:bookmarkEnd w:id="163"/>
      <w:r>
        <w:rPr>
          <w:rtl w:val="true"/>
        </w:rPr>
        <w:t>المقصد الخامس فی العدد</w:t>
      </w:r>
      <w:bookmarkEnd w:id="164"/>
    </w:p>
    <w:p>
      <w:pPr>
        <w:pStyle w:val="Heading6"/>
        <w:numPr>
          <w:ilvl w:val="5"/>
          <w:numId w:val="1"/>
        </w:numPr>
        <w:rPr/>
      </w:pPr>
      <w:bookmarkStart w:id="165" w:name="__RefHeading___Toc2606424_1934241801"/>
      <w:bookmarkStart w:id="166" w:name="_Toc60"/>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المقصد الخامس فی العدد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 ذلک یستدعی فصولا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الخامس فی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جمع عدّة مأخوذ من العدد،لاشتماله علیه غالبا،و العدّة الاسم من الاعتداد،یقال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أنفذت عدّة کتب إلی جماعة،و قد یجعل مصدرا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اعتدّت المرأة اعتدادا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لمدّة معدودة تتربّص فیها المرأة لمعرفة براءة رحمها،أو للتعبّد،أو التفجّع علی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شرّعت صیانة للأنساب و تحصینا لها من الاختلاط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فیها قبل الإجماع الآیات کقوله تعالی وَ الْمُطَلَّقاتُ یَتَرَبَّصْنَ بِأَنْفُسِهِنَّ ثَلاثَةَ قُرُوءٍ </w:t>
      </w:r>
      <w:r>
        <w:rPr>
          <w:rStyle w:val="FootnoteAnchor"/>
          <w:rtl w:val="true"/>
        </w:rPr>
        <w:footnoteReference w:id="658"/>
      </w:r>
      <w:r>
        <w:rPr>
          <w:rFonts w:ascii="Amiri" w:hAnsi="Amiri" w:eastAsia="Amiri" w:cs="Amiri"/>
          <w:color w:val="111111"/>
          <w:sz w:val="28"/>
          <w:sz w:val="28"/>
          <w:szCs w:val="28"/>
          <w:rtl w:val="true"/>
          <w:lang w:bidi="ar-SA"/>
        </w:rPr>
        <w:t xml:space="preserve">وَ أُولاتُ الْأَحْمالِ أَجَلُهُنَّ أَنْ یَضَعْنَ حَمْلَهُنَّ </w:t>
      </w:r>
      <w:r>
        <w:rPr>
          <w:rStyle w:val="FootnoteAnchor"/>
          <w:rtl w:val="true"/>
        </w:rPr>
        <w:footnoteReference w:id="659"/>
      </w: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w:t>
      </w:r>
      <w:r>
        <w:rPr>
          <w:rStyle w:val="FootnoteAnchor"/>
          <w:rtl w:val="true"/>
        </w:rPr>
        <w:footnoteReference w:id="660"/>
      </w:r>
      <w:r>
        <w:rPr>
          <w:rFonts w:ascii="IRNazanin" w:hAnsi="IRNazanin" w:eastAsia="IRNazanin"/>
          <w:color w:val="111111"/>
          <w:sz w:val="28"/>
          <w:sz w:val="28"/>
          <w:szCs w:val="28"/>
          <w:rtl w:val="true"/>
          <w:lang w:bidi="fa-IR"/>
        </w:rPr>
        <w:t xml:space="preserve">و غیر ذلک من الأدلّة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المدّة المستدلّ بمضیّها علی براءة الرحم تتعلّق تارة بالنکاح و وطء الشبهة و تشتهر باسم العدّة،و أخری بملک الیمین إما حصولا فی الابتداء أو زوالا فی الانتهاء و تشتهر باسم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النوع الأول منه ما یتعلّق بفرقة بین الزوجین و هو حیّ کفرقة الطلاق و اللعان و الفسوخ،و تشمله عدّة الطلاق،لأنه أظهر أسباب الفراق،و حکم العدّة عن وطء الشبهة حکمها،و إلی ما یتعلّق بفرقة </w:t>
      </w:r>
      <w:bookmarkStart w:id="167" w:name="pg13584_125137"/>
    </w:p>
    <w:p>
      <w:pPr>
        <w:pStyle w:val="Heading6"/>
        <w:numPr>
          <w:ilvl w:val="5"/>
          <w:numId w:val="1"/>
        </w:numPr>
        <w:rPr/>
      </w:pPr>
      <w:bookmarkStart w:id="168" w:name="__RefHeading___Toc2606426_1934241801"/>
      <w:bookmarkStart w:id="169" w:name="_Toc61"/>
      <w:bookmarkEnd w:id="167"/>
      <w:bookmarkEnd w:id="168"/>
      <w:r>
        <w:rPr>
          <w:rtl w:val="true"/>
        </w:rPr>
        <w:t>الأول</w:t>
      </w:r>
      <w:bookmarkEnd w:id="169"/>
    </w:p>
    <w:p>
      <w:pPr>
        <w:pStyle w:val="BookText"/>
        <w:rPr/>
      </w:pPr>
      <w:r>
        <w:rPr>
          <w:rFonts w:ascii="IRNazanin" w:hAnsi="IRNazanin" w:eastAsia="IRNazanin"/>
          <w:color w:val="111111"/>
          <w:sz w:val="28"/>
          <w:sz w:val="28"/>
          <w:szCs w:val="28"/>
          <w:rtl w:val="true"/>
          <w:lang w:bidi="fa-IR"/>
        </w:rPr>
        <w:t>الأول لا عدّة علی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 بها،سواء بانت بطلاق أو فسخ،عدا المتوفّی عنها زوجها،فإن العدّة تجب مع الوفاة و لو لم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الدخول یتحقّق بإیلاج الحشفة و إن لم ینزل،و لو کان مقطوع الأنثیین،لتحقّق الدخول بالوطء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مقطوع الذکر سلیم الأنثیین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العدّة،لإمکان الحمل بالمساحقة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تردّد،لأن العدّة تترتّب علی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ظهر حمل اعتدّت منه بوضعه،لإمکان الإنزال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بموت الزوج و هی عدّة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سنذکر </w:t>
      </w:r>
      <w:r>
        <w:rPr>
          <w:rStyle w:val="FootnoteAnchor"/>
          <w:rtl w:val="true"/>
        </w:rPr>
        <w:footnoteReference w:id="662"/>
      </w:r>
      <w:r>
        <w:rPr>
          <w:rFonts w:ascii="IRNazanin" w:hAnsi="IRNazanin" w:eastAsia="IRNazanin"/>
          <w:color w:val="111111"/>
          <w:sz w:val="28"/>
          <w:sz w:val="28"/>
          <w:szCs w:val="28"/>
          <w:rtl w:val="true"/>
          <w:lang w:bidi="fa-IR"/>
        </w:rPr>
        <w:t>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عدّة علی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تجب العدّة فی غیر الوفاة بعد الدخول فلا تجب بدونه،قال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طَلَّقْتُمُوهُنَّ مِنْ قَبْلِ أَنْ تَمَسُّوهُنَّ فَما لَکُمْ عَلَیْهِنَّ مِنْ عِدَّةٍ تَعْتَدُّونَها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الأصل فی هذه العلّة </w:t>
      </w:r>
      <w:r>
        <w:rPr>
          <w:rStyle w:val="FootnoteAnchor"/>
          <w:rtl w:val="true"/>
        </w:rPr>
        <w:footnoteReference w:id="664"/>
      </w:r>
      <w:r>
        <w:rPr>
          <w:rFonts w:ascii="IRNazanin" w:hAnsi="IRNazanin" w:eastAsia="IRNazanin"/>
          <w:color w:val="111111"/>
          <w:sz w:val="28"/>
          <w:sz w:val="28"/>
          <w:szCs w:val="28"/>
          <w:rtl w:val="true"/>
          <w:lang w:bidi="fa-IR"/>
        </w:rPr>
        <w:t xml:space="preserve">طلب براءة الرحم لم تجب بالفراق عن مطلق النکاح، بل اعتبر جریان سبب شغل </w:t>
      </w:r>
      <w:r>
        <w:rPr>
          <w:rStyle w:val="FootnoteAnchor"/>
          <w:rtl w:val="true"/>
        </w:rPr>
        <w:footnoteReference w:id="665"/>
      </w:r>
      <w:r>
        <w:rPr>
          <w:rFonts w:ascii="IRNazanin" w:hAnsi="IRNazanin" w:eastAsia="IRNazanin"/>
          <w:color w:val="111111"/>
          <w:sz w:val="28"/>
          <w:sz w:val="28"/>
          <w:szCs w:val="28"/>
          <w:rtl w:val="true"/>
          <w:lang w:bidi="fa-IR"/>
        </w:rPr>
        <w:t>الرحم لیحتاج إلی معرفة براءته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یعتبر تحقّق الشغل و لا توهّمه،فإن الإنزال ممّا یخفی و یختلف فی حقّ الأشخاص بل فی الشخص الواحد باعتبار ما یعرض له من الأحوال فیعسر تتبّعه و یقبح،فأعرض الشارع عنه و اکتفی بسبب الشغل و هو الوطء،و ناطه بتغیّب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صنعه فی تعلیق الأحکام بالمعانی الخفیّة،ألا تری أن الاعتقاد الصحیح الذی هو المطلوب و به تحصل النجاة لمّا کان أمرا 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فی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 الأحکام بالکلمة الظاهرة،حتی لو توفّرت القرائن الدالّة علی أن الباطن مخالف للظاهر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أکره علی الإسلام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یبالی بها و یدار </w:t>
      </w:r>
      <w:r>
        <w:rPr>
          <w:rStyle w:val="FootnoteAnchor"/>
          <w:rtl w:val="true"/>
        </w:rPr>
        <w:footnoteReference w:id="666"/>
      </w:r>
      <w:r>
        <w:rPr>
          <w:rFonts w:ascii="IRNazanin" w:hAnsi="IRNazanin" w:eastAsia="IRNazanin"/>
          <w:color w:val="111111"/>
          <w:sz w:val="28"/>
          <w:sz w:val="28"/>
          <w:szCs w:val="28"/>
          <w:rtl w:val="true"/>
          <w:lang w:bidi="fa-IR"/>
        </w:rPr>
        <w:t xml:space="preserve">الحکم علی الکلمة،و أن </w:t>
      </w:r>
      <w:r>
        <w:rPr>
          <w:rStyle w:val="FootnoteAnchor"/>
          <w:rtl w:val="true"/>
        </w:rPr>
        <w:footnoteReference w:id="667"/>
      </w:r>
      <w:r>
        <w:rPr>
          <w:rFonts w:ascii="IRNazanin" w:hAnsi="IRNazanin" w:eastAsia="IRNazanin"/>
          <w:color w:val="111111"/>
          <w:sz w:val="28"/>
          <w:sz w:val="28"/>
          <w:szCs w:val="28"/>
          <w:rtl w:val="true"/>
          <w:lang w:bidi="fa-IR"/>
        </w:rPr>
        <w:t>مناط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العقل و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خفیّا یحصل بالتدریج و یختلف بالأشخاص و الأحوال أعرض عن تتبّعه،و معرفة کماله و عقله </w:t>
      </w:r>
      <w:r>
        <w:rPr>
          <w:rStyle w:val="FootnoteAnchor"/>
          <w:rtl w:val="true"/>
        </w:rPr>
        <w:footnoteReference w:id="668"/>
      </w:r>
      <w:r>
        <w:rPr>
          <w:rFonts w:ascii="IRNazanin" w:hAnsi="IRNazanin" w:eastAsia="IRNazanin"/>
          <w:color w:val="111111"/>
          <w:sz w:val="28"/>
          <w:sz w:val="28"/>
          <w:szCs w:val="28"/>
          <w:rtl w:val="true"/>
          <w:lang w:bidi="fa-IR"/>
        </w:rPr>
        <w:t>بالسنّ أو الاحتلام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اکتفی فی الترخّص بالسفر المخصوص و أعرض عن المشقّة التی هی الحکمة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فالمعتبر من الوطء تغییب الحشفة أو قدرها من مقطوعها فی قبل أو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دخول منیّه المحترم فرجا،فیلحق به الولد إن فرض و تعتدّ بوضعه،و ظاهر الأصحاب عدم وجوبها بدون الحمل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دخل الخصیّ بما ذکر وجبت العدّة و إن بعد احتمال المعلق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منه،کما بعد فی مدخل الحشفة بغیر إنزال و إن کان فحلا،لوجود المقتضی الذی جعله الشارع سببا لها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المجبوب و هو مقطوع الذکر سلیم الأنثیین فلا یوجد منه الدخول،فلا یجب علی زوجته إذا کانت حائلا عدّة علی أصحّ القولین،لانتفاء المقتضی لها </w:t>
      </w:r>
    </w:p>
    <w:p>
      <w:pPr>
        <w:pStyle w:val="BookText"/>
        <w:rPr/>
      </w:pPr>
      <w:r>
        <w:rPr>
          <w:rFonts w:ascii="IRNazanin" w:hAnsi="IRNazanin" w:eastAsia="IRNazanin"/>
          <w:color w:val="111111"/>
          <w:sz w:val="28"/>
          <w:sz w:val="28"/>
          <w:szCs w:val="28"/>
          <w:rtl w:val="true"/>
          <w:lang w:bidi="fa-IR"/>
        </w:rPr>
        <w:t>و لا تجب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بالخلوة منفردة عن الوطء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خلا ثمَّ اختلفا فی الإصابة،فالقول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بوجوب العدّة للشیخ فی المبسوط </w:t>
      </w:r>
      <w:r>
        <w:rPr>
          <w:rStyle w:val="FootnoteAnchor"/>
          <w:rtl w:val="true"/>
        </w:rPr>
        <w:footnoteReference w:id="669"/>
      </w:r>
      <w:r>
        <w:rPr>
          <w:rFonts w:ascii="IRNazanin" w:hAnsi="IRNazanin" w:eastAsia="IRNazanin"/>
          <w:color w:val="111111"/>
          <w:sz w:val="28"/>
          <w:sz w:val="28"/>
          <w:szCs w:val="28"/>
          <w:rtl w:val="true"/>
          <w:lang w:bidi="fa-IR"/>
        </w:rPr>
        <w:t>محتجّا بإمکان المساحقة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ظاهر،فإن مجرّد الإمکان غیر کاف فی الوطء الکامل فکیف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ظهر بها حمل لحقه الولد و اعتدّت حینئذ بوضعه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الممسوح الذی لم یبق له شیء لا یتصوّر منه دخول،و لو أتت زوجته بولد لا یلحقه علی الظاهر،فلا یجب علی زوجته منه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حکمه حکم المجبوب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لا فرق بین وطء الصبیّ القاصر عن سنّ من یصلح للولادة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و غیره،لوجود المقتضی و هو الوطء الذی جعل مناطا لها،کوطء الکبیر بتغییب الحشفة خاصّة من غیر إنزال،و یتغلّب جانب التعبّد هنا نظرا إلی تعلیق الحکم بالوجه </w:t>
      </w:r>
      <w:r>
        <w:rPr>
          <w:rStyle w:val="FootnoteAnchor"/>
          <w:rtl w:val="true"/>
        </w:rPr>
        <w:footnoteReference w:id="671"/>
      </w:r>
      <w:r>
        <w:rPr>
          <w:rFonts w:ascii="IRNazanin" w:hAnsi="IRNazanin" w:eastAsia="IRNazanin"/>
          <w:color w:val="111111"/>
          <w:sz w:val="28"/>
          <w:sz w:val="28"/>
          <w:szCs w:val="28"/>
          <w:rtl w:val="true"/>
          <w:lang w:bidi="fa-IR"/>
        </w:rPr>
        <w:t>المنضبط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تجب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672"/>
      </w:r>
      <w:r>
        <w:rPr>
          <w:rFonts w:ascii="IRNazanin" w:hAnsi="IRNazanin" w:eastAsia="IRNazanin"/>
          <w:color w:val="111111"/>
          <w:sz w:val="28"/>
          <w:sz w:val="28"/>
          <w:szCs w:val="28"/>
          <w:rtl w:val="true"/>
          <w:lang w:bidi="fa-IR"/>
        </w:rPr>
        <w:t>الکلام فی ذلک و أن ابن الجنید أوجبها بالخلوة و قدّم قول مدّعی الإصابة إذا لم یکن هناک ما یوجب تکذیبه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المشهور فیهما تمسّکا بأصالة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الخلوة بین التامّة و هی التی تکون فی منزل الزوج و غیرها کالواقعة فی منزل أهلها</w:t>
      </w:r>
      <w:r>
        <w:rPr>
          <w:rFonts w:eastAsia="IRNazanin" w:cs="IRNazanin"/>
          <w:color w:val="111111"/>
          <w:sz w:val="28"/>
          <w:szCs w:val="28"/>
          <w:rtl w:val="true"/>
          <w:lang w:bidi="fa-IR"/>
        </w:rPr>
        <w:t xml:space="preserve">. </w:t>
      </w:r>
      <w:bookmarkStart w:id="170" w:name="pg13584_125140"/>
    </w:p>
    <w:p>
      <w:pPr>
        <w:pStyle w:val="Heading6"/>
        <w:numPr>
          <w:ilvl w:val="5"/>
          <w:numId w:val="1"/>
        </w:numPr>
        <w:rPr/>
      </w:pPr>
      <w:bookmarkStart w:id="171" w:name="__RefHeading___Toc2606428_1934241801"/>
      <w:bookmarkStart w:id="172" w:name="_Toc62"/>
      <w:bookmarkEnd w:id="170"/>
      <w:bookmarkEnd w:id="171"/>
      <w:r>
        <w:rPr>
          <w:rtl w:val="true"/>
        </w:rPr>
        <w:t>الفصل الثانی</w:t>
      </w:r>
      <w:bookmarkEnd w:id="172"/>
    </w:p>
    <w:p>
      <w:pPr>
        <w:pStyle w:val="BookText"/>
        <w:rPr/>
      </w:pPr>
      <w:r>
        <w:rPr>
          <w:rFonts w:ascii="IRNazanin" w:hAnsi="IRNazanin" w:eastAsia="IRNazanin"/>
          <w:color w:val="111111"/>
          <w:sz w:val="28"/>
          <w:sz w:val="28"/>
          <w:szCs w:val="28"/>
          <w:rtl w:val="true"/>
          <w:lang w:bidi="fa-IR"/>
        </w:rPr>
        <w:t>فی ذات الأقراء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ذات الأقراء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المستقیمة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تعتدّ بثلاثة أقراء،و هی الأطهار علی أشهر الروایتین،إذا کانت حرّة،سواء کانت تحت حرّ أو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 الأقراء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علی أقراء و قروء و أقرؤ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أهل اللغة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بالفتح الطهر،و یجمع علی فعول کحرب و حروب و ضرب و ضروب،و القرء بالضمّ الحیض،و یجمع علی أقراء کقفل و أقفال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الأشهر عدم الفرق بین الضمّ و الفتح،و أنه یقع علی الحیض و الطهر جمیعا بالاشتراک اللفظی أو المعنوی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فی قوله صلّی اللّه علیه و آله و سلّم لفاطمة بنت أبی حبیش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الأول،کما أن الطهر هو المراد فی قوله صلّی اللّه علیه و آله و سلّم لابن عمر و قد طلّق امرأته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السنّة أن تستقبل بها الطهر ثمَّ تطلّقها فی کلّ قرء طلقة</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و فی قول الأعشی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مورّثة عزّا و فی الحیّ منعة لما ضاع فیها من قروء نسائکا</w:t>
      </w:r>
    </w:p>
    <w:p>
      <w:pPr>
        <w:pStyle w:val="BookText"/>
        <w:rPr/>
      </w:pPr>
      <w:r>
        <w:rPr>
          <w:rFonts w:ascii="IRNazanin" w:hAnsi="IRNazanin" w:eastAsia="IRNazanin"/>
          <w:color w:val="111111"/>
          <w:sz w:val="28"/>
          <w:sz w:val="28"/>
          <w:szCs w:val="28"/>
          <w:rtl w:val="true"/>
          <w:lang w:bidi="fa-IR"/>
        </w:rPr>
        <w:t>و الکنایة راجعة إلی الغزوة المذکورة فی البیت السابق و هو قوله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کلّ عام أنت جاشم غزوة تشدّ لأقصاها عزیم عزائکا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یضیع فی غیبة الزوج طهر المرأة أما الحیض فیستوی فیه حال الحضور و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المرأة فهی مقرئ إذا حاضت،و أقرأت إذا طهرت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اللفظین مأخوذان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الطعام فی الشدق و قرأت الماء فی الحوض إذا جمعته،و قد تحذف الهمزة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الطهر یجمع الدم فی الرحم،و زمان الحیض یجمع شیئا منه و یرسل شیئا إلی أن یدفع الکلّ،فیحصل معنی الجمع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فیه الضمّ،یقال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قرأت فلانة جنینا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 رحمها علی ولد،و منه سمّی القرآن قرآنا،لأنه یضمّ السور و الآیات،و هو مقارب للجمع، إذ یجوز أن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السور و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الوقت الذی یأتی فیه الشیء،یقال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حاجتک إذا دنت، و أقرأت الریح إذا هبّت لوقتها،و أقرأت المرأة إذا دنی وقت حیضها أو طهرها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کیفیّة وقوع الاسم علیهما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حقیقة فی الطهر مجاز فی الحیض،فإن الطهر هو الذی یجمع الدم فی الرحم و یحسبه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مأخوذ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النجوم إذا تأخّر مطرها،و أیّام الطهر هی التی یتأخّر فیها خروج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عکسه،لأن المرأة لا تسمّی من ذوات الأقراء إلا إذا حاضت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مشترک بینهما کسائر الأسماء المشترکة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الحامل علی أحد الأوّلین أن المجاز خیر من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یرجّح الأخیر نصّ أهل اللغة </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ثبوت الاشتراک،و لا رجحان للمجاز علیه بعد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جعلناه مأخوذا من الانتقال أو الوقت أو الجمع فالاشتراک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جعلناه مقولا علیهما لا باعتبار ذلک،أو أن کلّ واحد باعتبار غیر الآخر،فهو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العلماء علی أن أقراء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أحد الأمرین،و اختلفوا فی أیّهما المراد من الآیة </w:t>
      </w:r>
      <w:r>
        <w:rPr>
          <w:rStyle w:val="FootnoteAnchor"/>
          <w:rtl w:val="true"/>
        </w:rPr>
        <w:footnoteReference w:id="681"/>
      </w:r>
      <w:r>
        <w:rPr>
          <w:rFonts w:ascii="Amiri" w:hAnsi="Amiri" w:eastAsia="Amiri" w:cs="Amiri"/>
          <w:color w:val="111111"/>
          <w:sz w:val="28"/>
          <w:sz w:val="28"/>
          <w:szCs w:val="28"/>
          <w:rtl w:val="true"/>
          <w:lang w:bidi="ar-SA"/>
        </w:rPr>
        <w:t xml:space="preserve">،فذهب جماعة </w:t>
      </w:r>
      <w:r>
        <w:rPr>
          <w:rStyle w:val="FootnoteAnchor"/>
          <w:rtl w:val="true"/>
        </w:rPr>
        <w:footnoteReference w:id="682"/>
      </w:r>
      <w:r>
        <w:rPr>
          <w:rFonts w:ascii="Amiri" w:hAnsi="Amiri" w:eastAsia="Amiri" w:cs="Amiri"/>
          <w:color w:val="111111"/>
          <w:sz w:val="28"/>
          <w:sz w:val="28"/>
          <w:szCs w:val="28"/>
          <w:rtl w:val="true"/>
          <w:lang w:bidi="ar-SA"/>
        </w:rPr>
        <w:t>من الفقهاء و أکثر أصحابنا إلی أنه الطهر،لقوله تعالی ثَلاثَةَ قُرُوءٍ فأثبت الهاء فی العدد و هو مختصّ بالمذکّر،و الطهر مذکّر دون الحیض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تعالی فَطَلِّقُوهُنَّ لِعِدَّتِهِنَّ </w:t>
      </w:r>
      <w:r>
        <w:rPr>
          <w:rStyle w:val="FootnoteAnchor"/>
          <w:rtl w:val="true"/>
        </w:rPr>
        <w:footnoteReference w:id="683"/>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زمان عدّتهنّ،و اللام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وَ نَضَعُ الْمَوازِینَ الْقِسْطَ لِیَوْمِ الْقِیامَةِ </w:t>
      </w:r>
      <w:r>
        <w:rPr>
          <w:rStyle w:val="FootnoteAnchor"/>
          <w:rtl w:val="true"/>
        </w:rPr>
        <w:footnoteReference w:id="68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حذف لفظ الزمان لأن العدّة تستعمل مصدرا و المصادر یعبّر بها عن الزمان،یقال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خفوق النجم،أی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طلوعه و إشراقه،و فعلت کذا مقدم الحجیج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قدومهم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فی زمان عدّتهنّ،کانت الآیة إذنا فی الطلاق فی زمان العدّة،و معلوم أن الطلاق فی الحیض محرّم إجماعا فینصرف الاذن إلی زمان الطهر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w:t>
      </w:r>
      <w:r>
        <w:rPr>
          <w:rStyle w:val="FootnoteAnchor"/>
          <w:rtl w:val="true"/>
        </w:rPr>
        <w:footnoteReference w:id="685"/>
      </w:r>
      <w:r>
        <w:rPr>
          <w:rFonts w:ascii="Amiri" w:hAnsi="Amiri" w:eastAsia="Amiri" w:cs="Amiri"/>
          <w:color w:val="111111"/>
          <w:sz w:val="28"/>
          <w:sz w:val="28"/>
          <w:szCs w:val="28"/>
          <w:rtl w:val="true"/>
          <w:lang w:bidi="ar-SA"/>
        </w:rPr>
        <w:t>عن النبی صلّی اللّه علیه و آله و سلّم أنّه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لقبل عدّتهنّ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الشیء أوّله،و الطلاق المأذون فیه هو الطلاق فی الطهر فیکون ذلک أول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الحدیث النبوی السابق </w:t>
      </w:r>
      <w:r>
        <w:rPr>
          <w:rStyle w:val="FootnoteAnchor"/>
          <w:rtl w:val="true"/>
        </w:rPr>
        <w:footnoteReference w:id="686"/>
      </w:r>
      <w:r>
        <w:rPr>
          <w:rFonts w:ascii="IRNazanin" w:hAnsi="IRNazanin" w:eastAsia="IRNazanin"/>
          <w:color w:val="111111"/>
          <w:sz w:val="28"/>
          <w:sz w:val="28"/>
          <w:szCs w:val="28"/>
          <w:rtl w:val="true"/>
          <w:lang w:bidi="fa-IR"/>
        </w:rPr>
        <w:t>تصریح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طریق الخاصّة روایة زرارة </w:t>
      </w:r>
      <w:r>
        <w:rPr>
          <w:rStyle w:val="FootnoteAnchor"/>
          <w:rtl w:val="true"/>
        </w:rPr>
        <w:footnoteReference w:id="687"/>
      </w: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688"/>
      </w:r>
      <w:r>
        <w:rPr>
          <w:rFonts w:ascii="IRNazanin" w:hAnsi="IRNazanin" w:eastAsia="IRNazanin"/>
          <w:color w:val="111111"/>
          <w:sz w:val="28"/>
          <w:sz w:val="28"/>
          <w:szCs w:val="28"/>
          <w:rtl w:val="true"/>
          <w:lang w:bidi="fa-IR"/>
        </w:rPr>
        <w:t>فی الحسن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 ما بین الحیضتین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الأقراء هی الأطهار</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و غیرهما من الأخبار </w:t>
      </w:r>
      <w:r>
        <w:rPr>
          <w:rStyle w:val="FootnoteAnchor"/>
          <w:rtl w:val="true"/>
        </w:rPr>
        <w:footnoteReference w:id="690"/>
      </w:r>
      <w:r>
        <w:rPr>
          <w:rFonts w:ascii="IRNazanin" w:hAnsi="IRNazanin" w:eastAsia="IRNazanin"/>
          <w:color w:val="111111"/>
          <w:sz w:val="28"/>
          <w:sz w:val="28"/>
          <w:szCs w:val="28"/>
          <w:rtl w:val="true"/>
          <w:lang w:bidi="fa-IR"/>
        </w:rPr>
        <w:t>الکثیرة،و هی الروایات التی ذکر المصنّف أنها أشهر الروایتین فی ذلک و أراد بهما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الحیض،لقوله تعالی وَ اللاّئِی یَئِسْنَ مِنَ الْمَحِیضِ مِنْ نِسائِکُمْ إِنِ ارْتَبْتُمْ فَعِدَّتُهُنَّ ثَلاثَةُ أَشْهُرٍ </w:t>
      </w:r>
      <w:r>
        <w:rPr>
          <w:rStyle w:val="FootnoteAnchor"/>
          <w:rtl w:val="true"/>
        </w:rPr>
        <w:footnoteReference w:id="691"/>
      </w:r>
      <w:r>
        <w:rPr>
          <w:rFonts w:ascii="IRNazanin" w:hAnsi="IRNazanin" w:eastAsia="IRNazanin"/>
          <w:color w:val="111111"/>
          <w:sz w:val="28"/>
          <w:sz w:val="28"/>
          <w:szCs w:val="28"/>
          <w:rtl w:val="true"/>
          <w:lang w:bidi="fa-IR"/>
        </w:rPr>
        <w:t>فنقلها عمّا یئست منه إلی بدله و البدل غیر المبدل،و لمّا کان الیأس من الحیض دلّ علی أنه 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صلّی اللّه علیه و آله و سلّم للمرأة فی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و المراد به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الخاصّة روایة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التی تحیض ثلاثة أقراء،و هی ثلاثة حیض</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بصیر 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تحیض و یستقیم حیضها ثلاثة أقراء،و هی ثلاثة حیض</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عبد اللّه بن میمون عن أبی عبد اللّه علیه السلام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فهو أحقّ بها ما لم تغتسل من الثالثة</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أشهر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696"/>
      </w:r>
      <w:r>
        <w:rPr>
          <w:rFonts w:ascii="IRNazanin" w:hAnsi="IRNazanin" w:eastAsia="IRNazanin"/>
          <w:color w:val="111111"/>
          <w:sz w:val="28"/>
          <w:sz w:val="28"/>
          <w:szCs w:val="28"/>
          <w:rtl w:val="true"/>
          <w:lang w:bidi="fa-IR"/>
        </w:rPr>
        <w:t>حمل هذه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لأن العامّة مختلفون فی ذلک،فلا وجه لتقیّة قوم دون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المفید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بوجه أظهر ممّا ذکره الشیخ،و هو أنه إذا طلّقها فی آخر طهرها اعتدّت بالحیض،و إن طلّقها فی أوله اعتدّت بالأقراء التی هی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استوجهه الشیخ فی التهذیب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تنقیح العبارة یتوقّف علی أمور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العدّة بالأقراء ثابتة للمطلّقة و المفسوخ نکاحها بسبب من قبلها أو قبله و الموطوءة بشبهة،و کان علی المصنّف التنبیه علی ذلک،فإنه اقتصر علی اعتدادها بما ذکر و لم یذکر سببه،و إن تعرّض </w:t>
      </w:r>
      <w:r>
        <w:rPr>
          <w:rStyle w:val="FootnoteAnchor"/>
          <w:rtl w:val="true"/>
        </w:rPr>
        <w:footnoteReference w:id="699"/>
      </w:r>
      <w:r>
        <w:rPr>
          <w:rFonts w:ascii="IRNazanin" w:hAnsi="IRNazanin" w:eastAsia="IRNazanin"/>
          <w:color w:val="111111"/>
          <w:sz w:val="28"/>
          <w:sz w:val="28"/>
          <w:szCs w:val="28"/>
          <w:rtl w:val="true"/>
          <w:lang w:bidi="fa-IR"/>
        </w:rPr>
        <w:t>فی بعض المسائل للمطلّقة فإن ذلک غیر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فالأمر غیر مختصّ بالطلاق،و لکن أشرنا فیما سبق </w:t>
      </w:r>
      <w:r>
        <w:rPr>
          <w:rStyle w:val="FootnoteAnchor"/>
          <w:rtl w:val="true"/>
        </w:rPr>
        <w:footnoteReference w:id="700"/>
      </w:r>
      <w:r>
        <w:rPr>
          <w:rFonts w:ascii="IRNazanin" w:hAnsi="IRNazanin" w:eastAsia="IRNazanin"/>
          <w:color w:val="111111"/>
          <w:sz w:val="28"/>
          <w:sz w:val="28"/>
          <w:szCs w:val="28"/>
          <w:rtl w:val="true"/>
          <w:lang w:bidi="fa-IR"/>
        </w:rPr>
        <w:t>إلی أنه ربما عنون البحث بعدّة الطلاق و الحق به باقی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701"/>
      </w:r>
      <w:r>
        <w:rPr>
          <w:rFonts w:ascii="IRNazanin" w:hAnsi="IRNazanin" w:eastAsia="IRNazanin"/>
          <w:color w:val="111111"/>
          <w:sz w:val="28"/>
          <w:sz w:val="28"/>
          <w:szCs w:val="28"/>
          <w:rtl w:val="true"/>
          <w:lang w:bidi="fa-IR"/>
        </w:rPr>
        <w:t xml:space="preserve">فی ذات الشهور جعلها عدّة للطلاق و الفسخ،و کان ینبغی تقدیمه فی أول هذا الفصل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إحالة الباقی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فما ذکره غیر حاصر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جعلنا القرء الحیض فالمعتبر منه ما یحکم بعدده شرعا من العادة للمعتادة حیث ینقطع علیها أو یتجاوز العشرة،و العدد الذی ینقطع علیه إن وقع فی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النفاس،فیعدّ قرءا کالحیض،و یمکن فرضه فیما لو طلّقها بعد الوضع و قبل أن تری دما،فیحتسب النفاس قرءا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جعلناه الطهر فالمراد به المدّة التی بین حیضتین،أو حیض و نفاس،أو نفاسین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فرضه فی نفاس حمل لا یعتبر وضعه فی العدّة کأحد التوأمین إذا طلّقها بینهما قبل النفاس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یعتبر جمیع المدّة فی غیر الطهر الأول، و فیما </w:t>
      </w:r>
      <w:r>
        <w:rPr>
          <w:rStyle w:val="FootnoteAnchor"/>
          <w:rtl w:val="true"/>
        </w:rPr>
        <w:footnoteReference w:id="702"/>
      </w:r>
      <w:r>
        <w:rPr>
          <w:rFonts w:ascii="IRNazanin" w:hAnsi="IRNazanin" w:eastAsia="IRNazanin"/>
          <w:color w:val="111111"/>
          <w:sz w:val="28"/>
          <w:sz w:val="28"/>
          <w:szCs w:val="28"/>
          <w:rtl w:val="true"/>
          <w:lang w:bidi="fa-IR"/>
        </w:rPr>
        <w:t xml:space="preserve">إذا لم تبلغ المدّة ثلاثة أشهر،کما سیأتی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بمستقیمة الحیض معتادته وقتا و عددا و إن استحیضت بعد ذلک،فإنّها ترجع فی الحیض إلی عادتها المستقرّة و تجعل ما سواها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حکمها معتادته وقتا خاصّة،لأنها بحسب </w:t>
      </w:r>
      <w:r>
        <w:rPr>
          <w:rStyle w:val="FootnoteAnchor"/>
          <w:rtl w:val="true"/>
        </w:rPr>
        <w:footnoteReference w:id="704"/>
      </w:r>
      <w:r>
        <w:rPr>
          <w:rFonts w:ascii="IRNazanin" w:hAnsi="IRNazanin" w:eastAsia="IRNazanin"/>
          <w:color w:val="111111"/>
          <w:sz w:val="28"/>
          <w:sz w:val="28"/>
          <w:szCs w:val="28"/>
          <w:rtl w:val="true"/>
          <w:lang w:bidi="fa-IR"/>
        </w:rPr>
        <w:t>أوّله مستقیمة العادة و إنما تلحق بالمضطربة فی آخره،و حیث کان القرء هو الطهر فالمعتبر الدخول فی حیض متیقّن لیعلم انقضاء الطهر الثالث،و هو یحصل فی معتادة أوّله بحصوله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معتادته عددا خاصّة فکالمضطربة بالنسبة إلی الحکم به ابتداء،و سیأتی </w:t>
      </w:r>
      <w:r>
        <w:rPr>
          <w:rStyle w:val="FootnoteAnchor"/>
          <w:rtl w:val="true"/>
        </w:rPr>
        <w:footnoteReference w:id="705"/>
      </w:r>
      <w:r>
        <w:rPr>
          <w:rFonts w:ascii="IRNazanin" w:hAnsi="IRNazanin" w:eastAsia="IRNazanin"/>
          <w:color w:val="111111"/>
          <w:sz w:val="28"/>
          <w:sz w:val="28"/>
          <w:szCs w:val="28"/>
          <w:rtl w:val="true"/>
          <w:lang w:bidi="fa-IR"/>
        </w:rPr>
        <w:t>حکمها فی العبارة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الاعتداد بثلاثة أقراء مختصّ بالحرّة،سواء کان من تعتدّ بسبب </w:t>
      </w:r>
    </w:p>
    <w:p>
      <w:pPr>
        <w:pStyle w:val="BookText"/>
        <w:rPr/>
      </w:pPr>
      <w:r>
        <w:rPr>
          <w:rFonts w:ascii="IRNazanin" w:hAnsi="IRNazanin" w:eastAsia="IRNazanin"/>
          <w:color w:val="111111"/>
          <w:sz w:val="28"/>
          <w:sz w:val="28"/>
          <w:szCs w:val="28"/>
          <w:rtl w:val="true"/>
          <w:lang w:bidi="fa-IR"/>
        </w:rPr>
        <w:t>و لو طلّقها و حاضت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الطلاق بلحظة،احتسبت تلک اللحظة قرءا ثمَّ أکملت قرائن آخرین،فإذا رأت الدم الثالث فقد قضت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وطئه حرّا أم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أمة فعدّتها قرءان،و سیأتی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إلحاق المعتق بعضها بالحرّة أو الأمة نظر،من تغلیب الحرّیة،و أصالة بقاء العدّة إلی أن یعلم الانتقال،و بقاء التحریم إلی أن یعلم الحلّ،و من أصالة البراءة من الزائد،و استصحاب عدمه إلی أن یثبت الناقل بحرّیتها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فیه لأصحابنا علی شیء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الشافعیّة </w:t>
      </w:r>
      <w:r>
        <w:rPr>
          <w:rStyle w:val="FootnoteAnchor"/>
          <w:rtl w:val="true"/>
        </w:rPr>
        <w:footnoteReference w:id="707"/>
      </w:r>
      <w:r>
        <w:rPr>
          <w:rFonts w:ascii="IRNazanin" w:hAnsi="IRNazanin" w:eastAsia="IRNazanin"/>
          <w:color w:val="111111"/>
          <w:sz w:val="28"/>
          <w:sz w:val="28"/>
          <w:szCs w:val="28"/>
          <w:rtl w:val="true"/>
          <w:lang w:bidi="fa-IR"/>
        </w:rPr>
        <w:t>جزموا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مجیء الحیض الموجب لانقضاء العدّة طبیعیّا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ینوب کلّ شهر هلالی مرّة </w:t>
      </w:r>
      <w:r>
        <w:rPr>
          <w:rStyle w:val="FootnoteAnchor"/>
          <w:rtl w:val="true"/>
        </w:rPr>
        <w:footnoteReference w:id="708"/>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غیره،حتی لو استعجلته بالدواء فی غیر وقته المعتاد احتسب لها و انقضت به العدّة،للعموم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و حاضت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احتساب ما بقی من الطهر الأول قرءا النصّ،و هو کثیر منه روایة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رجل طلّق امرأته علی طهر من غیر جماع بشهادة عدلین،فقال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فی الحیضة الثالثة فقد انقضت عدّتها و حلّت للأزواج</w:t>
      </w:r>
      <w:r>
        <w:rPr>
          <w:rFonts w:eastAsia="IRNazanin" w:cs="IRNazanin"/>
          <w:color w:val="111111"/>
          <w:sz w:val="28"/>
          <w:szCs w:val="28"/>
          <w:rtl w:val="true"/>
          <w:lang w:bidi="fa-IR"/>
        </w:rPr>
        <w:t xml:space="preserve">»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یمکن الحکم بانقضائها برؤیة الدم فی الثالثة إلا إذا جعلنا بقیّة الطهر قرءا ثمَّ یحتسب ما بین الحیضتین قرائن فتمّت الثلاثة بدخول </w:t>
      </w:r>
    </w:p>
    <w:p>
      <w:pPr>
        <w:pStyle w:val="BookText"/>
        <w:rPr/>
      </w:pPr>
      <w:r>
        <w:rPr>
          <w:rFonts w:ascii="IRNazanin" w:hAnsi="IRNazanin" w:eastAsia="IRNazanin"/>
          <w:color w:val="111111"/>
          <w:sz w:val="28"/>
          <w:sz w:val="28"/>
          <w:szCs w:val="28"/>
          <w:rtl w:val="true"/>
          <w:lang w:bidi="fa-IR"/>
        </w:rPr>
        <w:t>هذا إذا کانت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 مستقرّة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 صبرت إلی انقضاء أقلّ الحیض،أخذا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الحیضة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أن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القرء مع قرائن تامّین یسمّی الجمیع ثلاثة قروء،کما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من البلد لثلاث مضین مع وقوع خروجه فی الثالثة،و قال تعالی اَلْحَجُّ أَشْهُرٌ مَعْلُوماتٌ </w:t>
      </w:r>
      <w:r>
        <w:rPr>
          <w:rStyle w:val="FootnoteAnchor"/>
          <w:rtl w:val="true"/>
        </w:rPr>
        <w:footnoteReference w:id="711"/>
      </w:r>
      <w:r>
        <w:rPr>
          <w:rFonts w:ascii="IRNazanin" w:hAnsi="IRNazanin" w:eastAsia="IRNazanin"/>
          <w:color w:val="111111"/>
          <w:sz w:val="28"/>
          <w:sz w:val="28"/>
          <w:szCs w:val="28"/>
          <w:rtl w:val="true"/>
          <w:lang w:bidi="fa-IR"/>
        </w:rPr>
        <w:t>و المراد شوّال و ذو القعدة و بعض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مجاز لا یترتّب علیه الحکم الشرعی 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منقوض بما لو تمَّ الأوّلان و أضیف إلیهما بعض الثالث،بأن طلّقها قبل الحیض بلا فصل و اتّصل بآخره،فإن القرء الأول إنما یحتسب بعد الحیض،فیکمل الأولان قرائن و یعتبر کمال الثالث إجماعا،و لو اعتبر ما ذکره فی هذا التعلیل لأمکن بدخول الطهر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إطلاق أشهر الحجّ علی شهرین و بعض الثالث فهو عین المتنازع،و قد تقدّم </w:t>
      </w:r>
      <w:r>
        <w:rPr>
          <w:rStyle w:val="FootnoteAnchor"/>
          <w:rtl w:val="true"/>
        </w:rPr>
        <w:footnoteReference w:id="712"/>
      </w:r>
      <w:r>
        <w:rPr>
          <w:rFonts w:ascii="IRNazanin" w:hAnsi="IRNazanin" w:eastAsia="IRNazanin"/>
          <w:color w:val="111111"/>
          <w:sz w:val="28"/>
          <w:sz w:val="28"/>
          <w:szCs w:val="28"/>
          <w:rtl w:val="true"/>
          <w:lang w:bidi="fa-IR"/>
        </w:rPr>
        <w:t>أن الأصحّ کون مجموع ذی الحجّة من أشهر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فائدته فی استدراک بعض الأفعال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استدراک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العدّة تنقضی برؤیة الدم الثالث،فإن ذلک إنما یتمّ إذا کانت عادتها مستقرّة بحیث یکون أوّل الحیض منضبطا کما قرّرناه سابقا </w:t>
      </w:r>
      <w:r>
        <w:rPr>
          <w:rStyle w:val="FootnoteAnchor"/>
          <w:rtl w:val="true"/>
        </w:rPr>
        <w:footnoteReference w:id="713"/>
      </w:r>
      <w:r>
        <w:rPr>
          <w:rFonts w:ascii="IRNazanin" w:hAnsi="IRNazanin" w:eastAsia="IRNazanin"/>
          <w:color w:val="111111"/>
          <w:sz w:val="28"/>
          <w:sz w:val="28"/>
          <w:szCs w:val="28"/>
          <w:rtl w:val="true"/>
          <w:lang w:bidi="fa-IR"/>
        </w:rPr>
        <w:t xml:space="preserve">،و ذلک فی المعتادة وقتا و عددا و فی المعتادة وقتا خاصّة،أما لو اختلفت </w:t>
      </w:r>
    </w:p>
    <w:p>
      <w:pPr>
        <w:pStyle w:val="BookText"/>
        <w:rPr/>
      </w:pPr>
      <w:r>
        <w:rPr>
          <w:rFonts w:ascii="IRNazanin" w:hAnsi="IRNazanin" w:eastAsia="IRNazanin"/>
          <w:color w:val="111111"/>
          <w:sz w:val="28"/>
          <w:sz w:val="28"/>
          <w:szCs w:val="28"/>
          <w:rtl w:val="true"/>
          <w:lang w:bidi="fa-IR"/>
        </w:rPr>
        <w:t>و أقلّ زمان تنقضی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العدّة ستّة و عشرون یوما و لحظتان،لکن الأخیرة لیست من العدّة،و إنما هی دلالة علی الخروج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العدّة،لأن الحکم بانقضاء العدّة موقوف علی تحقّقها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أحقّ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لم تکن مستقرّة وقتا،بل کانت تراه تارة فی أول الشهر و تارة فی وسطه و أخری فی آخره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بالنسبة إلی الحکم بأوّله کالمضطربة کما تقدّم تحقیقه فی بابه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یحکم بانقضاء العدّة إلاّ مع العلم بکونه حیضا، و ذلک بعد مضیّ ثلاثة أیّام من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أوجبنا علیها العبادة إلی أن تمضی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حکمنا لها بالحیض من حین رؤیة الدم إما مطلقا أو مع ظنّه حکم بانقضاء العدّة برؤیته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یرید المصنّف وجوب الصبر إلی مضیّ الثلاثة و إن حکمنا یتحیّضها من أوّله،لما ذکره من الأخذ بالاحتیاط فی العدّة،بخلاف ترک العبادة،فإن الأمر فیه أسهل و حقّ اللّه مبنیّ علی التخفیف،بخلاف حقّ الآدمی </w:t>
      </w:r>
      <w:r>
        <w:rPr>
          <w:rStyle w:val="FootnoteAnchor"/>
          <w:rtl w:val="true"/>
        </w:rPr>
        <w:footnoteReference w:id="715"/>
      </w:r>
      <w:r>
        <w:rPr>
          <w:rFonts w:ascii="IRNazanin" w:hAnsi="IRNazanin" w:eastAsia="IRNazanin"/>
          <w:color w:val="111111"/>
          <w:sz w:val="28"/>
          <w:sz w:val="28"/>
          <w:szCs w:val="28"/>
          <w:rtl w:val="true"/>
          <w:lang w:bidi="fa-IR"/>
        </w:rPr>
        <w:t>،و فی العدّة یجتمع الحقّان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آت فی تحیّضها برؤیته،فإنه یشتمل علی الحقّین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فالاحتیاط فی العدّة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ما عدا المعتادة وقتا و عددا معا،فإنّ الاختلاف فیما عداها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الأجود تقیید الاختلاف بکونه بواسطة الوقت،لما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حکم المبتدئة و المضطربة،و سیأتی </w:t>
      </w:r>
      <w:r>
        <w:rPr>
          <w:rStyle w:val="FootnoteAnchor"/>
          <w:rtl w:val="true"/>
        </w:rPr>
        <w:footnoteReference w:id="716"/>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زمان تنقضی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جعلنا الأقراء هی الأطهار،و کان تمام الطهر محسوبا بقرء،فأقلّ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یمکن فیه انقضاء العدّة ستّة و عشرون یوما و لحظتان،و ذلک بأن یکون الباقی من الطهر الذی طلّقت فیه لحظة بعد تمام صیغة الطلاق،ثمَّ تحیض ثلاثة أیام،ثمَّ تطهر عشرة،ثمَّ تحیض ثلاثة،ثمَّ تطهر عشرة،ثمَّ تطعن فی الدم الثالث المستقرّ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مبنیّ علی الغالب و إلاّ فقد یتّفق أقلّ من ذلک،بأن یطلّقها بعد الولادة و قبل رؤیة دم 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أسلفنا أنه محسوب هنا بحیضة و أقلّه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 بعد الطلاق بلحظة لحظة نفاسا،ثمَّ انقطع عشرة،ثمَّ رأت ثلاثة،ثمَّ انقطع عشرة،ثمَّ رأت الدم الثالث،انقضت عدّتها بذلک،و هو ثلاثة و عشرون یوما و ثلاث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فقد اختلفوا فی اللحظة الأخیرة هل هی من العدّة،أو دلیل علی انقضائها قبلها؟فالأصحّ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الثانی،لأن العدّة ثلاثة قروء و هی الأطهار،و بتمامها تتمّ العدّة،و لا شبهة فی أنها تتمّ عند ابتداء الدم، و ابتداؤه کاشف عن تمامها قبله و موجب لظهور آخره حیث إنه لا حدّ له بحسب الزمان،فلا یعدّ زمان الحیض من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فأقلّها بالحقیقة ستّة و عشرون یوما و لحظة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العدّة،لتوقّف الانقضاء علیها،فکانت کغیرها من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بنی علی أن القرء هو الانتقال من الطهر إلی الحیض،فیکون الحصول فی الحیض من العدّة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الأول بأنه لا یستلزم کونها منها،و إنما هی کاشفة عن سبق انتهاء الطهر الثالث الذی هو غایة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بما تحقّق من أن القرء هو الطهر لا </w:t>
      </w:r>
    </w:p>
    <w:p>
      <w:pPr>
        <w:pStyle w:val="BookText"/>
        <w:rPr/>
      </w:pPr>
      <w:r>
        <w:rPr>
          <w:rFonts w:ascii="IRNazanin" w:hAnsi="IRNazanin" w:eastAsia="IRNazanin"/>
          <w:color w:val="111111"/>
          <w:sz w:val="28"/>
          <w:sz w:val="28"/>
          <w:szCs w:val="28"/>
          <w:rtl w:val="true"/>
          <w:lang w:bidi="fa-IR"/>
        </w:rPr>
        <w:t>و لو طلّقها فی الحیض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فی الطهر،ثمَّ حاضت مع انتهاء التلفّظ،بحیث لم یحصل زمان یتخلّل الطلاق و الحیض،صحّ الطلاق،لوقوعه فی الطهر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تعتدّ بذلک الطهر،لأنه لم یتعقّب الطلاق،و تفتقر إلی ثلاثة أقراء مستأنفة بعد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الانتقال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تظهر فائدة التعلیلین </w:t>
      </w:r>
      <w:r>
        <w:rPr>
          <w:rStyle w:val="FootnoteAnchor"/>
          <w:rtl w:val="true"/>
        </w:rPr>
        <w:footnoteReference w:id="718"/>
      </w:r>
      <w:r>
        <w:rPr>
          <w:rFonts w:ascii="IRNazanin" w:hAnsi="IRNazanin" w:eastAsia="IRNazanin"/>
          <w:color w:val="111111"/>
          <w:sz w:val="28"/>
          <w:sz w:val="28"/>
          <w:szCs w:val="28"/>
          <w:rtl w:val="true"/>
          <w:lang w:bidi="fa-IR"/>
        </w:rPr>
        <w:t>فیما لو کانت غیر مستقیمة الحیض فتوقّف ظهوره علی مضیّ ثلاثة أیام،فیکون جملتها من العدّة کاللحظة علی الأول،و کاشفة عن کون اللحظة الأولی منها من العدّة خاصّة علی الثانی،لأن مضیّ الثلاثة یوجب تحقّق الحیض من أولها،و الانتقال یحصل بلحظة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مجموع الثلاثة منها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ضعف فی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جواز الرجوع فی اللحظة المذکورة أو الثلاثة،و فیما لو تزوّجت بغیره فیها،و فیما لو مات الزوج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المختار یصحّ النکاح دون الرجعة و ینتفی الإرث بالموت،و علی قول الشیخ یثبت نقیض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المعتبر وقوع الطلاق فی الطهر،و أن بقاء جزء منه بعد الطلاق کاف فی احتسابه قرءا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طلّق فی الطهر،فإن بقی بعد الطلاق جزء من الطهر اجتمع الأمران صحّة الطلاق و احتساب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اتّصل الحیض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بعد تمام صیغة الطلاق بغیر فصل خرج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حصل شرط الطلاق و هو وقوعه فی الطهر فوقع صحیحا،و لم یحتسب بذلک الطهر بل یعتبر ثلاثة أطهار بعد </w:t>
      </w:r>
      <w:bookmarkStart w:id="173" w:name="pg13584_125151"/>
    </w:p>
    <w:p>
      <w:pPr>
        <w:pStyle w:val="Heading6"/>
        <w:numPr>
          <w:ilvl w:val="5"/>
          <w:numId w:val="1"/>
        </w:numPr>
        <w:rPr/>
      </w:pPr>
      <w:bookmarkStart w:id="174" w:name="__RefHeading___Toc2606430_1934241801"/>
      <w:bookmarkStart w:id="175" w:name="_Toc63"/>
      <w:bookmarkEnd w:id="173"/>
      <w:bookmarkEnd w:id="174"/>
      <w:r>
        <w:rPr>
          <w:rtl w:val="true"/>
        </w:rPr>
        <w:t>فرع</w:t>
      </w:r>
      <w:bookmarkEnd w:id="175"/>
    </w:p>
    <w:p>
      <w:pPr>
        <w:pStyle w:val="BookText"/>
        <w:rPr/>
      </w:pPr>
      <w:r>
        <w:rPr>
          <w:rFonts w:ascii="IRNazanin" w:hAnsi="IRNazanin" w:eastAsia="IRNazanin"/>
          <w:color w:val="111111"/>
          <w:sz w:val="28"/>
          <w:sz w:val="28"/>
          <w:szCs w:val="28"/>
          <w:rtl w:val="true"/>
          <w:lang w:bidi="fa-IR"/>
        </w:rPr>
        <w:t>فرع لو اختلفا فقالت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بقی من الطهر جزء بعد الطلاق،و أنکر، فالقول قولها،لأنها أبصر بذلک،و المرجع فی الحیض و الطهر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الحیض و تبین بدخول الحیضة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زعم بعض العامّة </w:t>
      </w:r>
      <w:r>
        <w:rPr>
          <w:rStyle w:val="FootnoteAnchor"/>
          <w:rtl w:val="true"/>
        </w:rPr>
        <w:footnoteReference w:id="719"/>
      </w:r>
      <w:r>
        <w:rPr>
          <w:rFonts w:ascii="IRNazanin" w:hAnsi="IRNazanin" w:eastAsia="IRNazanin"/>
          <w:color w:val="111111"/>
          <w:sz w:val="28"/>
          <w:sz w:val="28"/>
          <w:szCs w:val="28"/>
          <w:rtl w:val="true"/>
          <w:lang w:bidi="fa-IR"/>
        </w:rPr>
        <w:t>أن الطلاق المقارن للحیض کالواقع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نبّه علی خلافه و بیان فساده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لوقوعه فی الطهر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صادف الحیض جزءا </w:t>
      </w:r>
      <w:r>
        <w:rPr>
          <w:rStyle w:val="FootnoteAnchor"/>
          <w:rtl w:val="true"/>
        </w:rPr>
        <w:footnoteReference w:id="720"/>
      </w:r>
      <w:r>
        <w:rPr>
          <w:rFonts w:ascii="IRNazanin" w:hAnsi="IRNazanin" w:eastAsia="IRNazanin"/>
          <w:color w:val="111111"/>
          <w:sz w:val="28"/>
          <w:sz w:val="28"/>
          <w:szCs w:val="28"/>
          <w:rtl w:val="true"/>
          <w:lang w:bidi="fa-IR"/>
        </w:rPr>
        <w:t xml:space="preserve">من صیغة الطلاق انتفی الأمران و حکم ببطلانه،لوقوع بعضه فی الحیض،و للشیخ فی المبسوط </w:t>
      </w:r>
      <w:r>
        <w:rPr>
          <w:rStyle w:val="FootnoteAnchor"/>
          <w:rtl w:val="true"/>
        </w:rPr>
        <w:footnoteReference w:id="721"/>
      </w:r>
      <w:r>
        <w:rPr>
          <w:rFonts w:ascii="IRNazanin" w:hAnsi="IRNazanin" w:eastAsia="IRNazanin"/>
          <w:color w:val="111111"/>
          <w:sz w:val="28"/>
          <w:sz w:val="28"/>
          <w:szCs w:val="28"/>
          <w:rtl w:val="true"/>
          <w:lang w:bidi="fa-IR"/>
        </w:rPr>
        <w:t>فی هذا المقام عبارة موهمة،و علیها مناقشات و أجوبة،و لا طائل تحت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ادّعت بقاء جزء من الطهر بعد الطلاق فقد ادّعت قصر العدّة،و إنکاره لذلک طلبا لطولها لیرجع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المذهب أن القول قولها فی ذلک و إن کان معه أصالة بقاء العدّة و استصحاب حکم الزوجیّة،لأن المرجع فی الحیض و الطهر إلیها،لما سلف من الآیة </w:t>
      </w:r>
      <w:r>
        <w:rPr>
          <w:rStyle w:val="FootnoteAnchor"/>
          <w:rtl w:val="true"/>
        </w:rPr>
        <w:footnoteReference w:id="722"/>
      </w:r>
      <w:r>
        <w:rPr>
          <w:rFonts w:ascii="IRNazanin" w:hAnsi="IRNazanin" w:eastAsia="IRNazanin"/>
          <w:color w:val="111111"/>
          <w:sz w:val="28"/>
          <w:sz w:val="28"/>
          <w:szCs w:val="28"/>
          <w:rtl w:val="true"/>
          <w:lang w:bidi="fa-IR"/>
        </w:rPr>
        <w:t xml:space="preserve">و الروایة </w:t>
      </w:r>
      <w:r>
        <w:rPr>
          <w:rStyle w:val="FootnoteAnchor"/>
          <w:rtl w:val="true"/>
        </w:rPr>
        <w:footnoteReference w:id="723"/>
      </w:r>
      <w:r>
        <w:rPr>
          <w:rFonts w:ascii="IRNazanin" w:hAnsi="IRNazanin" w:eastAsia="IRNazanin"/>
          <w:color w:val="111111"/>
          <w:sz w:val="28"/>
          <w:sz w:val="28"/>
          <w:szCs w:val="28"/>
          <w:rtl w:val="true"/>
          <w:lang w:bidi="fa-IR"/>
        </w:rPr>
        <w:t>،و هما مقدّمات علی دلیل الاستصحاب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یبقی الکلام فی النفقة لبقیّة ما یدّعیه من مدّة العدّة و هی تنکره کما أسلفناه فی نظیره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قد دفعها إلیها فلیس له انتزاعها،لاعترافه بعدم </w:t>
      </w:r>
      <w:bookmarkStart w:id="176" w:name="pg13584_125152"/>
    </w:p>
    <w:p>
      <w:pPr>
        <w:pStyle w:val="Heading6"/>
        <w:numPr>
          <w:ilvl w:val="5"/>
          <w:numId w:val="1"/>
        </w:numPr>
        <w:rPr/>
      </w:pPr>
      <w:bookmarkStart w:id="177" w:name="__RefHeading___Toc2606432_1934241801"/>
      <w:bookmarkStart w:id="178" w:name="_Toc64"/>
      <w:bookmarkEnd w:id="176"/>
      <w:bookmarkEnd w:id="177"/>
      <w:r>
        <w:rPr>
          <w:rtl w:val="true"/>
        </w:rPr>
        <w:t>الفصل الثالث فی ذات الشهور</w:t>
      </w:r>
      <w:bookmarkEnd w:id="178"/>
    </w:p>
    <w:p>
      <w:pPr>
        <w:pStyle w:val="BookText"/>
        <w:rPr/>
      </w:pPr>
      <w:r>
        <w:rPr>
          <w:rFonts w:ascii="IRNazanin" w:hAnsi="IRNazanin" w:eastAsia="IRNazanin"/>
          <w:color w:val="111111"/>
          <w:sz w:val="28"/>
          <w:sz w:val="28"/>
          <w:szCs w:val="28"/>
          <w:rtl w:val="true"/>
          <w:lang w:bidi="fa-IR"/>
        </w:rPr>
        <w:t xml:space="preserve">الفصل الثالث فی ذات الشهور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سنّ من تحیض،تعتدّ من الطلاق و الفسخ مع الدخول بثلاثة أشهر،إذا کانت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دفعها لم یکن لها المطالبة به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جواز أخذها منها فی الأول،لما تقدّم من أن شرط استحقاق المطلّقة رجعیّا النفقة بقاؤها علی الطاعة کالزوجة،و بادّعائها البینونة لا یتحقّق التمکین من طرفها،فلا تستحقّ نفقة علی القولین،فله المطالبة بها حینئذ،و لا </w:t>
      </w:r>
      <w:r>
        <w:rPr>
          <w:rStyle w:val="FootnoteAnchor"/>
          <w:rtl w:val="true"/>
        </w:rPr>
        <w:footnoteReference w:id="725"/>
      </w:r>
      <w:r>
        <w:rPr>
          <w:rFonts w:ascii="IRNazanin" w:hAnsi="IRNazanin" w:eastAsia="IRNazanin"/>
          <w:color w:val="111111"/>
          <w:sz w:val="28"/>
          <w:sz w:val="28"/>
          <w:szCs w:val="28"/>
          <w:rtl w:val="true"/>
          <w:lang w:bidi="fa-IR"/>
        </w:rPr>
        <w:t>تکون کالمال الذی لا یدّعیه أحد،لأن مالکه هنا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بین عدم التمکین المستند إلی دعوی البینونة و بینه علی تقدیر الاعتراف ببقاء العدّة بالنسبة إلیه،لأنها بزعمها لیست ناشزا فی الأول،بخلاف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فیمن لا تحیض و هی فی سنّ الحیض بین کون انقطاعه لطبیعة أو لعارض من حمل و رضاع و مرض و غیرها عندنا،فتعتدّ بثلاثة أشهر،لعموم قوله تعالی وَ اللاّئِی یَئِسْنَ مِنَ الْمَحِیضِ مِنْ نِسائِکُمْ إِنِ ارْتَبْتُمْ فَعِدَّتُهُنَّ ثَلاثَةُ أَشْهُرٍ وَ اللاّئِی لَمْ یَحِضْنَ </w:t>
      </w:r>
      <w:r>
        <w:rPr>
          <w:rStyle w:val="FootnoteAnchor"/>
          <w:rtl w:val="true"/>
        </w:rPr>
        <w:footnoteReference w:id="72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فعدّتهنّ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شمل أیضا من بلغت التسع و إن لم یکن مثلها تحیض عادة،لأن سنّ الحیض هو التسع کما مرّ فی بابه </w:t>
      </w:r>
      <w:r>
        <w:rPr>
          <w:rStyle w:val="FootnoteAnchor"/>
          <w:rtl w:val="true"/>
        </w:rPr>
        <w:footnoteReference w:id="727"/>
      </w:r>
      <w:r>
        <w:rPr>
          <w:rFonts w:ascii="IRNazanin" w:hAnsi="IRNazanin" w:eastAsia="IRNazanin"/>
          <w:color w:val="111111"/>
          <w:sz w:val="28"/>
          <w:sz w:val="28"/>
          <w:szCs w:val="28"/>
          <w:rtl w:val="true"/>
          <w:lang w:bidi="fa-IR"/>
        </w:rPr>
        <w:t>و إن لم تحض فیه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الحلبی فی الحسن عن أبی </w:t>
      </w:r>
    </w:p>
    <w:p>
      <w:pPr>
        <w:pStyle w:val="BookText"/>
        <w:rPr/>
      </w:pPr>
      <w:r>
        <w:rPr>
          <w:rFonts w:ascii="IRNazanin" w:hAnsi="IRNazanin" w:eastAsia="IRNazanin"/>
          <w:color w:val="111111"/>
          <w:sz w:val="28"/>
          <w:sz w:val="28"/>
          <w:szCs w:val="28"/>
          <w:rtl w:val="true"/>
          <w:lang w:bidi="fa-IR"/>
        </w:rPr>
        <w:t>و فی الیائسة و التی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تبلغ روایتان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تعتدّان بثلاثة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عدّة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المرأة التی لا تحیض و المستحاضة التی لا تطهر ثلاثة أشهر</w:t>
      </w:r>
      <w:r>
        <w:rPr>
          <w:rFonts w:eastAsia="IRNazanin" w:cs="IRNazanin"/>
          <w:color w:val="111111"/>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w:t>
      </w:r>
      <w:r>
        <w:rPr>
          <w:rStyle w:val="FootnoteAnchor"/>
          <w:rtl w:val="true"/>
        </w:rPr>
        <w:footnoteReference w:id="729"/>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الطلاق و الفسخ وطء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عدا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أنواع الفراق کذات </w:t>
      </w:r>
      <w:r>
        <w:rPr>
          <w:rStyle w:val="FootnoteAnchor"/>
          <w:rtl w:val="true"/>
        </w:rPr>
        <w:footnoteReference w:id="730"/>
      </w:r>
      <w:r>
        <w:rPr>
          <w:rFonts w:ascii="IRNazanin" w:hAnsi="IRNazanin" w:eastAsia="IRNazanin"/>
          <w:color w:val="111111"/>
          <w:sz w:val="28"/>
          <w:sz w:val="28"/>
          <w:szCs w:val="28"/>
          <w:rtl w:val="true"/>
          <w:lang w:bidi="fa-IR"/>
        </w:rPr>
        <w:t>الأقراء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الیائسة و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الصبیّة التی لم تبلغ التسع و الیائسة إذا طلّقت بعد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فعل محرّما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فسخ نکاحها کذلک أو وطئت بشبهة هل علیهما عدّة أم لا؟فذهب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الشیخان </w:t>
      </w:r>
      <w:r>
        <w:rPr>
          <w:rStyle w:val="FootnoteAnchor"/>
          <w:rtl w:val="true"/>
        </w:rPr>
        <w:footnoteReference w:id="732"/>
      </w:r>
      <w:r>
        <w:rPr>
          <w:rFonts w:ascii="Amiri" w:hAnsi="Amiri" w:eastAsia="Amiri" w:cs="Amiri"/>
          <w:color w:val="111111"/>
          <w:sz w:val="28"/>
          <w:sz w:val="28"/>
          <w:szCs w:val="28"/>
          <w:rtl w:val="true"/>
          <w:lang w:bidi="ar-SA"/>
        </w:rPr>
        <w:t xml:space="preserve">و المصنّف و المتأخّرون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السیّد المرتضی </w:t>
      </w:r>
      <w:r>
        <w:rPr>
          <w:rStyle w:val="FootnoteAnchor"/>
          <w:rtl w:val="true"/>
        </w:rPr>
        <w:footnoteReference w:id="734"/>
      </w:r>
      <w:r>
        <w:rPr>
          <w:rFonts w:ascii="Amiri" w:hAnsi="Amiri" w:eastAsia="Amiri" w:cs="Amiri"/>
          <w:color w:val="111111"/>
          <w:sz w:val="28"/>
          <w:sz w:val="28"/>
          <w:szCs w:val="28"/>
          <w:rtl w:val="true"/>
          <w:lang w:bidi="ar-SA"/>
        </w:rPr>
        <w:t xml:space="preserve">و ابن زهرة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العدّة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الروایات مختلفة أیضا،و أشهرها بینهم ما دلّ علی انتفائها،فمنها حسنة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عن الصادق علیه السلام فی الصبیّة التی لا تحیض مثلها و التی قد یئست من المحیض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علیهما عدّة و إن دخل بهما</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عبد الرحمن بن الحجّاج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یتزوّجن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تحض و مثلها لا تحیض،قال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لها أقلّ من تسع سنین،و التی لم یدخل بها،و التی قد یئست من المحیض و مثلها لا تحیض،قلت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لها خمسون سنة</w:t>
      </w:r>
      <w:r>
        <w:rPr>
          <w:rFonts w:eastAsia="IRNazanin" w:cs="IRNazanin"/>
          <w:color w:val="111111"/>
          <w:sz w:val="28"/>
          <w:szCs w:val="28"/>
          <w:rtl w:val="true"/>
          <w:lang w:bidi="fa-IR"/>
        </w:rPr>
        <w:t xml:space="preserve">»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حمّاد بن عثمان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التی یئست من المحیض و التی لا تحیض مثلها،قال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عدّة</w:t>
      </w:r>
      <w:r>
        <w:rPr>
          <w:rFonts w:eastAsia="IRNazanin" w:cs="IRNazanin"/>
          <w:color w:val="111111"/>
          <w:sz w:val="28"/>
          <w:szCs w:val="28"/>
          <w:rtl w:val="true"/>
          <w:lang w:bidi="fa-IR"/>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 فی التی یئست من المحیض یطلّقها زوجها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منه و لا عدّة علیها</w:t>
      </w:r>
      <w:r>
        <w:rPr>
          <w:rFonts w:eastAsia="IRNazanin" w:cs="IRNazanin"/>
          <w:color w:val="111111"/>
          <w:sz w:val="28"/>
          <w:szCs w:val="28"/>
          <w:rtl w:val="true"/>
          <w:lang w:bidi="fa-IR"/>
        </w:rPr>
        <w:t xml:space="preserve">»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محمد بن مسلم أیضا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تحبل مثلها لا عدّة علیها</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من جهة الاعتبار انتفاء الحکمة الباعثة علی الاعتداد فیهما،و هو استعلام فراغ الرحم من الحمل،کما تنبّه علیه روایة محمد بن مسلم السابقة،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انتفاؤها عن غیر المدخول بها،و هما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المرتضی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تعالی وَ اللاّئِی یَئِسْنَ مِنَ الْمَحِیضِ مِنْ نِسائِکُمْ إِنِ ارْتَبْتُمْ فَعِدَّتُهُنَّ ثَلاثَةُ أَشْهُرٍ وَ اللاّئِی لَمْ یَحِضْنَ </w:t>
      </w:r>
      <w:r>
        <w:rPr>
          <w:rStyle w:val="FootnoteAnchor"/>
          <w:rtl w:val="true"/>
        </w:rPr>
        <w:footnoteReference w:id="7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صریح فی أن الآیسات من المحیض و اللائی لم یبلغن عدّتهنّ الأشهر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أورد علی نفسه بأن فی الآیة شرطا و هو قوله تعالی إِنِ ارْتَبْتُمْ و هو منتف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الشرط لا ینفع أصحابنا،لأنه غیر مطابق لما یشترطونه،و إنما یکون نافعا لهم لو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مثلهنّ تحیض</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فی الآیسات،و فی اللائی لم یبلغن المحیض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مثلهنّ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یقل تعالی ذلک بل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ارْتَبْتُمْ و هو غیر الشرط الذی شرطه أصحابنا فلا منفعة لهم 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یخلو قوله تعالی إِنِ ارْتَبْتُمْ من أن یراد به ما قاله جمهور المفسّرین و أهل العلم بالتأویل من أنه تعالی أراد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مرتابین فی عدّة هؤلاء النساء غیر عالمین بمبلغها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المصیر إلی هذا التأویل ما روی فی سبب نزول هذه الآیة أن أبیّ بن کعب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 عددا من عدد النساء لم یذکر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الصغار و الکبار و أولات الأحمال،فأنزل اللّه تعالی وَ اللاّئِی یَئِسْنَ مِنَ الْمَحِیضِ إلی قوله وَ أُولاتُ الْأَحْمالِ أَجَلُهُنَّ أَنْ یَضَعْنَ حَمْلَهُنَّ </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هذا دالاّ علی أن المراد بالارتیاب ما ذکرناه لا الارتیاب بأنها آیسة أو غیر آیسة،لأنه تعالی قد قطع فی الآیة علی الیأس من المحیض،و المشکوک فی حالها و المرتاب فی أنّها تحیض أو لا تحیض لا تکون آیسة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أن المراد الارتیاب فی العدّة و مبلغها قوله إِنِ ارْتَبْتُمْ فإن المرجع فی وقوع الحیض منها أو ارتفاعه إلیها،و هی المصدّقة علی ما تخبر به فیه،و معرفة الرجال به مبنیّة علی إخبار النساء،فإذا أخبرت بأن حیضها قد ارتفع قطع علیه،و لا معنی للارتیاب مع ذلک حیث إن المرجع فیه إلیهنّ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الریبة فی الآیة منصرفة إلی الیأس من المحیض لکان حقّه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المرجع إلیهنّ فیه،فلمّا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أنه یرید الارتیاب فی العدّة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بأن الریبة المشترطة عائدة إلی الیأس من المحیض و عدم المحیض،و القطع فی علمه تعالی بالیأس لا یستلزم انتفاء الریبة عندنا،لأنه تعالی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النزول لا یجب أن یکون عامّا فی الجمیع،فجاز أن یقع السؤال عن الصغار و الکبار اللاتی لم یحضن أو أیسن مع أن مثلهنّ تحیض،فإنه لا یمکن الحوالة فی عدّتهنّ علی الأقراء فوجب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الریبة إلی العدّة و العلم بقدرها غیر مناسب،لأن الأحکام الشرعیّة قبل ورود الشرع بها غیر معلومة،فلا یکون التعلیم فی هذه الصورة مشروطا بالریبة دون غیرها،لعدم الأولویّة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کان المراد ما ذکره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جهلتم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سبب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النزول کما ذکر یوجب ذلک،فإن أبیّا لم یشک فی عدّتهنّ و إنّما جهل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أتی بالضمیر مذکّرا لکون الخطاب مع الرجال لقوله تعالی وَ اللاّئِی یَئِسْنَ مِنَ الْمَحِیضِ مِنْ نِسائِکُمْ و لأن النساء یرجعن فی تعرّف أحکامهنّ إلی رجالهنّ أو إلی العلماء فکان الخطاب لهم لا للنساء،لأنهنّ یأخذن الحکم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أن الآیة محتملة للأمرین،و الاستناد إلیها فی الحکم غیر بیّن،و إن کانت الدلالة علی مذهب المرتضی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الاعتماد فی الحکم المشهور علی الروایات </w:t>
      </w:r>
      <w:r>
        <w:rPr>
          <w:rStyle w:val="FootnoteAnchor"/>
          <w:rtl w:val="true"/>
        </w:rPr>
        <w:footnoteReference w:id="746"/>
      </w:r>
      <w:r>
        <w:rPr>
          <w:rFonts w:ascii="IRNazanin" w:hAnsi="IRNazanin" w:eastAsia="IRNazanin"/>
          <w:color w:val="111111"/>
          <w:sz w:val="28"/>
          <w:sz w:val="28"/>
          <w:szCs w:val="28"/>
          <w:rtl w:val="true"/>
          <w:lang w:bidi="fa-IR"/>
        </w:rPr>
        <w:t>الکثیرة المعتبرة الأسناد،و وجوب الجمع بینها و بین الآیة یعیّن المصیر إلی ما ذکروه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للجمع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الواردة بوجوب العدّة علیهما موافقة لمذهب المرتضی فهی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التی لم تبلغ المحیض ثلاثة أشهر،و التی قد قعدت عن المحیض ثلاثة أشهر</w:t>
      </w:r>
      <w:r>
        <w:rPr>
          <w:rFonts w:eastAsia="IRNazanin" w:cs="IRNazanin"/>
          <w:color w:val="111111"/>
          <w:sz w:val="28"/>
          <w:szCs w:val="28"/>
          <w:rtl w:val="true"/>
          <w:lang w:bidi="fa-IR"/>
        </w:rPr>
        <w:t xml:space="preserve">»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موقوفة ضعیفة السند بجماعة من رواتها،فلا تصلح معارضا للأخبار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أخطأ من نسب </w:t>
      </w:r>
      <w:r>
        <w:rPr>
          <w:rStyle w:val="FootnoteAnchor"/>
          <w:rtl w:val="true"/>
        </w:rPr>
        <w:footnoteReference w:id="748"/>
      </w:r>
      <w:r>
        <w:rPr>
          <w:rFonts w:ascii="IRNazanin" w:hAnsi="IRNazanin" w:eastAsia="IRNazanin"/>
          <w:color w:val="111111"/>
          <w:sz w:val="28"/>
          <w:sz w:val="28"/>
          <w:szCs w:val="28"/>
          <w:rtl w:val="true"/>
          <w:lang w:bidi="fa-IR"/>
        </w:rPr>
        <w:t>إلی المرتضی الاحتجاج بالروایة،لأنه لا یعتبر الأخبار الصحیحة الواردة بطریق الآحاد فکیف بمثل هذه الروایة الواهیة السند غیر المسندة إلی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استناده إلی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نعم،هذه الروایة موافقة لمذهبه لا أنّها تدخل فی حجّته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 الیأس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تبلغ خمسین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القرشیّة و النبطیّة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التحدید بالخمسین مطلقا قول الشیخ فی النهایة </w:t>
      </w:r>
      <w:r>
        <w:rPr>
          <w:rStyle w:val="FootnoteAnchor"/>
          <w:rtl w:val="true"/>
        </w:rPr>
        <w:footnoteReference w:id="749"/>
      </w:r>
      <w:r>
        <w:rPr>
          <w:rFonts w:ascii="Amiri" w:hAnsi="Amiri" w:eastAsia="Amiri" w:cs="Amiri"/>
          <w:color w:val="111111"/>
          <w:sz w:val="28"/>
          <w:sz w:val="28"/>
          <w:szCs w:val="28"/>
          <w:rtl w:val="true"/>
          <w:lang w:bidi="ar-SA"/>
        </w:rPr>
        <w:t xml:space="preserve">و جماعة </w:t>
      </w:r>
      <w:r>
        <w:rPr>
          <w:rStyle w:val="FootnoteAnchor"/>
          <w:rtl w:val="true"/>
        </w:rPr>
        <w:footnoteReference w:id="750"/>
      </w:r>
      <w:r>
        <w:rPr>
          <w:rFonts w:ascii="IRNazanin" w:hAnsi="IRNazanin" w:eastAsia="IRNazanin"/>
          <w:color w:val="111111"/>
          <w:sz w:val="28"/>
          <w:sz w:val="28"/>
          <w:szCs w:val="28"/>
          <w:rtl w:val="true"/>
          <w:lang w:bidi="fa-IR"/>
        </w:rPr>
        <w:t>منهم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روایة عبد الرحمن بن الحجّاج السابقة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الیائسة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لها خمسون سنة</w:t>
      </w:r>
      <w:r>
        <w:rPr>
          <w:rFonts w:eastAsia="IRNazanin" w:cs="IRNazanin"/>
          <w:color w:val="111111"/>
          <w:sz w:val="28"/>
          <w:szCs w:val="28"/>
          <w:rtl w:val="true"/>
          <w:lang w:bidi="fa-IR"/>
        </w:rPr>
        <w:t xml:space="preserve">»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أحمد بن محمد بن أبی نصر 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تیئس من المحیض حدّها خمسون سنة</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بالتفصیل لابن بابویه </w:t>
      </w:r>
      <w:r>
        <w:rPr>
          <w:rStyle w:val="FootnoteAnchor"/>
          <w:rtl w:val="true"/>
        </w:rPr>
        <w:footnoteReference w:id="753"/>
      </w:r>
      <w:r>
        <w:rPr>
          <w:rFonts w:ascii="IRNazanin" w:hAnsi="IRNazanin" w:eastAsia="IRNazanin"/>
          <w:color w:val="111111"/>
          <w:sz w:val="28"/>
          <w:sz w:val="28"/>
          <w:szCs w:val="28"/>
          <w:rtl w:val="true"/>
          <w:lang w:bidi="fa-IR"/>
        </w:rPr>
        <w:t xml:space="preserve">،و تبعه علیه المتأخّرون </w:t>
      </w:r>
      <w:r>
        <w:rPr>
          <w:rStyle w:val="FootnoteAnchor"/>
          <w:rtl w:val="true"/>
        </w:rPr>
        <w:footnoteReference w:id="754"/>
      </w:r>
      <w:r>
        <w:rPr>
          <w:rFonts w:ascii="IRNazanin" w:hAnsi="IRNazanin" w:eastAsia="IRNazanin"/>
          <w:color w:val="111111"/>
          <w:sz w:val="28"/>
          <w:sz w:val="28"/>
          <w:szCs w:val="28"/>
          <w:rtl w:val="true"/>
          <w:lang w:bidi="fa-IR"/>
        </w:rPr>
        <w:t>بعد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صحیحة ابن أبی عمیر 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المرأة خمسین سنة لم تر حمرة إلا أن تکون امرأة من قریش</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للمصنّف فی باب الحیض </w:t>
      </w:r>
      <w:r>
        <w:rPr>
          <w:rStyle w:val="FootnoteAnchor"/>
          <w:rtl w:val="true"/>
        </w:rPr>
        <w:footnoteReference w:id="756"/>
      </w:r>
      <w:r>
        <w:rPr>
          <w:rFonts w:ascii="IRNazanin" w:hAnsi="IRNazanin" w:eastAsia="IRNazanin"/>
          <w:color w:val="111111"/>
          <w:sz w:val="28"/>
          <w:sz w:val="28"/>
          <w:szCs w:val="28"/>
          <w:rtl w:val="true"/>
          <w:lang w:bidi="fa-IR"/>
        </w:rPr>
        <w:t xml:space="preserve">من هذا الکتاب قول آخر،و هو أن حدّه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سنة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فی المنتهی </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روایة عبد الرحمن بن الحجّاج أیضا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تکون التی یئست من المحیض و مثلها لا تحیض؟قال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ستّین سنة فقد یئست من المحیض و مثلها لا تحیض</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سند الروایات </w:t>
      </w:r>
      <w:r>
        <w:rPr>
          <w:rStyle w:val="FootnoteAnchor"/>
          <w:rtl w:val="true"/>
        </w:rPr>
        <w:footnoteReference w:id="759"/>
      </w:r>
      <w:r>
        <w:rPr>
          <w:rFonts w:ascii="IRNazanin" w:hAnsi="IRNazanin" w:eastAsia="IRNazanin"/>
          <w:color w:val="111111"/>
          <w:sz w:val="28"/>
          <w:sz w:val="28"/>
          <w:szCs w:val="28"/>
          <w:rtl w:val="true"/>
          <w:lang w:bidi="fa-IR"/>
        </w:rPr>
        <w:t xml:space="preserve">ضعف،و التفصیل جامع بینها إلا فی النبطیّة،فإنّا لم نقف </w:t>
      </w:r>
      <w:r>
        <w:rPr>
          <w:rStyle w:val="FootnoteAnchor"/>
          <w:rtl w:val="true"/>
        </w:rPr>
        <w:footnoteReference w:id="760"/>
      </w:r>
      <w:r>
        <w:rPr>
          <w:rFonts w:ascii="IRNazanin" w:hAnsi="IRNazanin" w:eastAsia="IRNazanin"/>
          <w:color w:val="111111"/>
          <w:sz w:val="28"/>
          <w:sz w:val="28"/>
          <w:szCs w:val="28"/>
          <w:rtl w:val="true"/>
          <w:lang w:bidi="fa-IR"/>
        </w:rPr>
        <w:t>علی روایة تدلّ علی إلحاقها بالقرشیّة،لکن حکمها مشتهر بین الأصحاب و ربّ مشهور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ترجیح روایة الستّین باستصحاب حکم الحیض إلی أن یحصل الاتّفاق علی عدمه،و روایة الخمسین بأصالة عدم سقوط الواجب من العبادات و غیرها من الأحکام فی غیر موضع الیقین و هو الحیض المتیقّن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المختار التفصیل بالخمسین مطلقا فی غیر القرشیّة،لصحّة روایته، و إرسالها مقبول من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المنتسبة بالأب إلی قریش و هو النضر بن کنانة،و هو الجدّ الثانی عشر للنبیّ صلّی اللّه علیه و آله و سلم علی أصحّ الأقوال،سمّی بذلک لجمعه القبائل،و التقرّش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التجمّع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باسم دابّة فی البحر عظیمة لا تذر شیئا إلا أتت علیه تسمّی قریشا لشدّتها و شوکتها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من یضبط نسبه الآن إلیها غیر الهاشمیّین،فمع اشتباه نسب المرأة الأصل عدم </w:t>
      </w:r>
    </w:p>
    <w:p>
      <w:pPr>
        <w:pStyle w:val="BookText"/>
        <w:rPr/>
      </w:pPr>
      <w:r>
        <w:rPr>
          <w:rFonts w:ascii="IRNazanin" w:hAnsi="IRNazanin" w:eastAsia="IRNazanin"/>
          <w:color w:val="111111"/>
          <w:sz w:val="28"/>
          <w:sz w:val="28"/>
          <w:szCs w:val="28"/>
          <w:rtl w:val="true"/>
          <w:lang w:bidi="fa-IR"/>
        </w:rPr>
        <w:t>و لو کان مثلها تحیض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اعتدّت بثلاثة أشهر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تراعی الشهور و الحیض،فإن سبقت الأطهار فقد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العدّة،و کذا إن سبقت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مثلها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الأصل فی عدّة الحائل الأقراء لقوله تعالی وَ الْمُطَلَّقاتُ یَتَرَبَّصْنَ بِأَنْفُسِهِنَّ ثَلاثَةَ قُرُوءٍ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اعتدادها بالأشهر فقدها کما ینبّه علیه قوله تعالی وَ اللاّئِی یَئِسْنَ مِنَ الْمَحِیضِ إلی قوله وَ اللاّئِی لَمْ یَحِضْنَ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اعتدادها بالأشهر یأسها من الحیض عندنا،بل متی انقطع عنها ثلاثة أشهر فصاعدا اعتدّت بالأشهر کما یتّفق ذلک للمرضع و المریضة،لقول الباقر علیه السلام فی حسنة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 أیّهما سبق بانت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المسترابة تستریب الحیض إن مرّت بها ثلاثة أشهر بیض لیس فیها دم بانت منه،و إن مرّت بها ثلاث حیض لیس بین الحیضتین ثلاثة أشهر بانت بالحیض</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تراعی الشهور و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سبق الأشهر بغیر حیض أصلا تعتدّ بالأشهر،و مع مضیّ ثلاثة أطهار قبل مضیّ ثلاثة أشهر خالیة من الحیض تعتدّ بالأطهار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فرض رؤیتها فی الثلاثة أشهر حیضا و لو مرّة واحدة لم تعتدّ بالأشهر بل بالأطهار إن تکرّر لها ذلک،بأن کانت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تحیض فی کلّ ثلاثة أشهر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 حیضها إنما یکون فیما زاد علی ثلاثة أشهر و لو ساعة و طلّقت فی أول الطهر فمضت الثلاثة من غیر أن تری الدم فیها اعتدّت بالأشهر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أشار فی الروایة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مرّت ثلاثة أشهر بیض لیس فیها دم بانت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مرّت بها ثلاث حیض لیس بین الحیضتین ثلاثة أشهر بانت بالحیض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ورد فی خبر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مرّت بها ثلاثة أشهر إلاّ یوما فحاضت ثمَّ مرّ بها ثلاثة أشهر إلاّ یوما فحاضت فهذه تعتدّ بالحیض علی هذا الوجه و لا تعتدّ بالشهور،و إن مرّت بها ثلاثة أشهر بیض لم تحض فیها فقد بانت</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علی هذا ما لو کانت عادتها أن تحیض فی کلّ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مرّة،فإنّه علی تقدیر طلاقها فی أول الطهر أو ما قاربه بحیث یبقی لها منه ثلاثة أشهر بعد الطلاق تنقضی عدّتها بالأشهر کما تقرّر،لکن لو فرض طلاقها فی وقت لا یبقی من الطهر ثلاثة أشهر تامّة کان اللازم من ذلک اعتدادها بالأقراء، فربما صارت عدّتها سنة و أکثر علی تقدیر وقوع الطلاق فی وقت لا یتمّ بعده ثلاثة أشهر بیضا،و الاجتزاء </w:t>
      </w:r>
      <w:r>
        <w:rPr>
          <w:rStyle w:val="FootnoteAnchor"/>
          <w:rtl w:val="true"/>
        </w:rPr>
        <w:footnoteReference w:id="767"/>
      </w:r>
      <w:r>
        <w:rPr>
          <w:rFonts w:ascii="IRNazanin" w:hAnsi="IRNazanin" w:eastAsia="IRNazanin"/>
          <w:color w:val="111111"/>
          <w:sz w:val="28"/>
          <w:sz w:val="28"/>
          <w:szCs w:val="28"/>
          <w:rtl w:val="true"/>
          <w:lang w:bidi="fa-IR"/>
        </w:rPr>
        <w:t xml:space="preserve">بالثلاثة علی تقدیر سلامتها،فتختلف العدّة باختلاف وقت الطلاق الواقع بمجرّد الاختیار </w:t>
      </w:r>
      <w:r>
        <w:rPr>
          <w:rStyle w:val="FootnoteAnchor"/>
          <w:rtl w:val="true"/>
        </w:rPr>
        <w:footnoteReference w:id="768"/>
      </w:r>
      <w:r>
        <w:rPr>
          <w:rFonts w:ascii="IRNazanin" w:hAnsi="IRNazanin" w:eastAsia="IRNazanin"/>
          <w:color w:val="111111"/>
          <w:sz w:val="28"/>
          <w:sz w:val="28"/>
          <w:szCs w:val="28"/>
          <w:rtl w:val="true"/>
          <w:lang w:bidi="fa-IR"/>
        </w:rPr>
        <w:t>مع کون المرأة من ذوات العادة المستقرّة فی الحیض</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یقوی الاشکال لو کانت لا تری الدم إلاّ فی کلّ سنة أو أزید مرّة،فإن عدّتها بالأشهر علی المعروف فی النصّ و الفتوی،و مع هذا فیلزم ممّا ذکروه هنا من القاعدة أنه لو طلّقها فی وقت لا یسلم بعد الطلاق لها ثلاثة أشهر طهرا أن تعتدّ بالأقراء و إن طال زمانها،و هذا بعید و مناف لما قالوه من أن أطول عدّة تفرض عدّة المسترابة و هی سنة أو تزید ثلاثة أشهر کما سیأتی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 بالاکتفاء بثلاثة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مطلقا أو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کما لو خلت من الحیض ابتداء 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المصنّف </w:t>
      </w:r>
      <w:r>
        <w:rPr>
          <w:rStyle w:val="FootnoteAnchor"/>
          <w:rtl w:val="true"/>
        </w:rPr>
        <w:footnoteReference w:id="770"/>
      </w:r>
      <w:r>
        <w:rPr>
          <w:rFonts w:ascii="Amiri" w:hAnsi="Amiri" w:eastAsia="Amiri" w:cs="Amiri"/>
          <w:color w:val="111111"/>
          <w:sz w:val="28"/>
          <w:sz w:val="28"/>
          <w:szCs w:val="28"/>
          <w:rtl w:val="true"/>
          <w:lang w:bidi="ar-SA"/>
        </w:rPr>
        <w:t xml:space="preserve">و العلاّمة </w:t>
      </w:r>
      <w:r>
        <w:rPr>
          <w:rStyle w:val="FootnoteAnchor"/>
          <w:rtl w:val="true"/>
        </w:rPr>
        <w:footnoteReference w:id="771"/>
      </w:r>
      <w:r>
        <w:rPr>
          <w:rFonts w:ascii="IRNazanin" w:hAnsi="IRNazanin" w:eastAsia="IRNazanin"/>
          <w:color w:val="111111"/>
          <w:sz w:val="28"/>
          <w:sz w:val="28"/>
          <w:szCs w:val="28"/>
          <w:rtl w:val="true"/>
          <w:lang w:bidi="fa-IR"/>
        </w:rPr>
        <w:t>فی کتبه أن من کانت لا تحیض إلاّ فی کلّ خمسة أشهر أو ستّة أشهر عدّتها بالأشهر 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فی التحریر </w:t>
      </w:r>
      <w:r>
        <w:rPr>
          <w:rStyle w:val="FootnoteAnchor"/>
          <w:rtl w:val="true"/>
        </w:rPr>
        <w:footnoteReference w:id="772"/>
      </w:r>
      <w:r>
        <w:rPr>
          <w:rFonts w:ascii="IRNazanin" w:hAnsi="IRNazanin" w:eastAsia="IRNazanin"/>
          <w:color w:val="111111"/>
          <w:sz w:val="28"/>
          <w:sz w:val="28"/>
          <w:szCs w:val="28"/>
          <w:rtl w:val="true"/>
          <w:lang w:bidi="fa-IR"/>
        </w:rPr>
        <w:t>أنها متی کانت لا تحیض فی کلّ ثلاثة أشهر فصاعدا تعتدّ بالأشهر و لم تعتدّ بعروض الحیض فی أثنائها کما فرضناه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 فی الصحیح عن أحدهما علیهما السلام أنه قال فی التی تحیض فی کلّ ثلاثة أشهر مرّة أو فی ستّة أو فی سبعة،و المستحاضة،و التی لم تبلغ المحیض،و التی تحیض مرّة و ترتفع مرّة،و التی لا تطمع فی الولد،و التی قد ارتفع حیضها و زعمت أنها لم تیأس،و التی تری الصفرة من حیض لیس بمستقیم،فذکر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عدّة هؤلاء کلّهنّ ثلاثة أشهر</w:t>
      </w:r>
      <w:r>
        <w:rPr>
          <w:rFonts w:eastAsia="IRNazanin" w:cs="IRNazanin"/>
          <w:color w:val="111111"/>
          <w:sz w:val="28"/>
          <w:szCs w:val="28"/>
          <w:rtl w:val="true"/>
          <w:lang w:bidi="fa-IR"/>
        </w:rPr>
        <w:t xml:space="preserve">»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تؤیّد 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رأت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الثالث حیضا،و تأخّرت الثانیة أو الثالثة،صبرت تسعة أشهر،لاحتمال الحمل،ثمَّ اعتدّت بعد ذلک بثلاثة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أطول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 سنة،ثمَّ تعتدّ بثلاثة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نزّلها الشیخ فی النهایة علی احتباس الدم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المسألة شعبة من السابقة و متفرّعة علی القاعدة لکن ورد لها فی النصوص حکم خاصّ فلذلک أفردها هو و غیره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إذا ابتدأت العدّة بالأشهر فرأت فی الشهر الثالث حیضا بطلت العدّة بالأشهر،لفقد شرطها و هو خلوّها من الدم،و لکن تحسب الماضی قرءا،لأن القرء نهایته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تترکّب العدّة هنا من الأقراء و الأشهر، لاختصاصها بمن طرأ یأسها علی أقرائها کما سیأتی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أن الواجب الواحد لا یؤدّی ببعض الأصل و بعض البدل الاضطراری المشروط بتعذّر الأصل إلاّ بنصّ شرعیّ،و لم یرد هنا فتعیّن بطلان ما مضی من الأشهر و استئناف العدّة بالأقراء إن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فعلت ذلک فإن کملت لها ثلاثة أقراء و لو فی أزید من ثلاثة أشهر اعتدّت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فرض بعد ذلک انقطاع الدم عنها فی الحیضة الثانیة أو الثالثة فقد استرابت بالحمل،و قد حکی المصنّف فیها قولین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و قبله ابن إدریس </w:t>
      </w:r>
      <w:r>
        <w:rPr>
          <w:rStyle w:val="FootnoteAnchor"/>
          <w:rtl w:val="true"/>
        </w:rPr>
        <w:footnoteReference w:id="776"/>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تصبر مدّة تعلم براءة رحمها من الحمل،و هو تسعة أشهر من حین الطلاق،لأنه أقصی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الحمل عند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ظهر فیها حمل اعتدّت بوضعه،و إن لم یظهر حمل علم براءة الرحم ظاهرا،و اعتدّت بثلاثة أشهر بعدها و کانت بمنزلة الثلاثة الأقراء لأنها حینئذ ممّن لا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هذا القول روایة سورة بن کلیب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رجل طلّق امرأته تطلیقة علی طهر من غیر جماع بشهود طلاق السنّة، و هی ممّن تحیض،فمضی ثلاثة أشهر فلم تحض إلاّ حیضة واحدة،ثمَّ ارتفعت حیضتها حتی مضت ثلاثة أشهر أخری و لم تدر ما رفع حیضتها،قال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شابّة مستقیمة الطمث فلم تطمث فی ثلاثة أشهر إلاّ حیضة ثمَّ ارتفع حیضها فلا تدری ما رفعها،فإنّها تتربّص تسعة أشهر من یوم طلّقها ثمَّ تعتدّ بعد ذلک ثلاثة أشهر ثمَّ تتزوّج إن شاءت</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مع اشتهار العمل بمضمونها مخالفة للأصل فی اعتبار الحمل بتسعة أشهر من حین الطلاق،فإنّه لا یطابق شیئا من الأقوال المتقدّمة </w:t>
      </w:r>
      <w:r>
        <w:rPr>
          <w:rStyle w:val="FootnoteAnchor"/>
          <w:rtl w:val="true"/>
        </w:rPr>
        <w:footnoteReference w:id="779"/>
      </w:r>
      <w:r>
        <w:rPr>
          <w:rFonts w:ascii="IRNazanin" w:hAnsi="IRNazanin" w:eastAsia="IRNazanin"/>
          <w:color w:val="111111"/>
          <w:sz w:val="28"/>
          <w:sz w:val="28"/>
          <w:szCs w:val="28"/>
          <w:rtl w:val="true"/>
          <w:lang w:bidi="fa-IR"/>
        </w:rPr>
        <w:t>فی أقصی الحمل،لأن مدّته معتبرة من آخر وطء یقع بها لا من حین الطلاق،فلو فرض أنه کان معتزلا لها أزید من ثلاثة أشهر تجاوزت مدّته أقصی الحمل علی جمیع الأقوال،و قد یکون أزید من شهر فیخالف القولین بالتسعة و العشرة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فاعتدادها،بثلاثة أشهر بعد العلم ببراءتها من الحمل غیر مطابق لما سلف من الأصول،لأنه مع طروّ الحیض قبل تمام الثلاثة إن اعتبرت العدّة بالأقراء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طالت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الضابط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 الاکتفاء بجمیع ذلک،و إن اعتبر خلوّ ثلاثة أشهر بیض بعد النقاء فالمعتبر بعد العلم بخلوّها من الحمل حصول الثلاثة کذلک و لو قبل العلم،لأن عدّة الطلاق لا یعتبر فیها القصد إلیها بخصوصها بل لو مضت المدّة و هی غیر عالمة بالطلاق کفت فکیف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ضعف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لم یکتف بالتسعة مع العلم بعدم الحمل لأنها لم تکن للاعتداد بل للاعتبار بکونها حاملا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لیس فی الروایة ما یدلّ علی أنه لمکان الحمل،بل فی التقیید بالتسعة ما یشعر به،و فی تقییدها بکونها من حین الطلاق ما قد یقتضی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بنائه علی احتمال الحمل لو ظهر لها فی أثناء المدّة عدم الحمل قبل بلوغ التسعة ینبغی الاکتفاء من حین العلم بالاعتداد ثلاثة تفریعا علی اعتبارها بعد التسعة الموجبة للعلم بانتفاء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قصر الروایة علی موردها من بقاء الاحتمال إلی إکمال التسعة،فمع العلم بانتفائه قبلها یرجع إلی القاعدة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أن لا یعلم انتفاء الحمل بمضیّ التسعة بناء علی القول بکون أقصاه ما یزید علیها و فرض الاشتباه،و لکن هنا یکتفی بالثلاثة بعد التسعة مطلقا،لأن أقصی الحمل لا یزید علی السنة عندنا،فیعلم عدمه بمضیّها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انتفاء اعتبار الثلاثة حینئذ بعد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بها علی خلاف الأصل کما بیّناه فیقتصر به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أنها تصبر سنة،لأنها أقصی ما قیل فی مدّة الحمل،فلا تزول الریبة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ظهر حمل اعتدّت بوضعه و إلاّ اعتدّت بعدها بثلاثة أشهر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هذا القول روایة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عن رجل عنده امرأة شابّة و هی تحیض فی کلّ شهرین أو ثلاثة أشهر حیضة واحدة کیف یطلّقها زوجها؟فقال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هذه شدید،هذه تطلّق طلاق السنّة تطلیقة واحدة علی طهر من غیر جماع بشهود ثمَّ تترک حتی تحیض ثلاث حیض متی حاضتها فقد انقضت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انقضت سنة و لم تحض فیها ثلاث حیض،قال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 بها بعد السنة ثلاثة أشهر ثمَّ انقضت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ماتت أو مات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فأیّهما مات ورثه صاحبه ما بینه و بین خمسة عشر شهرا</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کما تری لیس فیها تعرّض لکون المحتبس هو الدم الثالث، بل تضمّنت أنها لم تحض فی السنة ثلاث حیض أعمّ من أن تکون حاضت فیها مرّة أو مرّتین،فلذلک نسب المصنّف تنزیل الشیخ </w:t>
      </w:r>
      <w:r>
        <w:rPr>
          <w:rStyle w:val="FootnoteAnchor"/>
          <w:rtl w:val="true"/>
        </w:rPr>
        <w:footnoteReference w:id="781"/>
      </w:r>
      <w:r>
        <w:rPr>
          <w:rFonts w:ascii="IRNazanin" w:hAnsi="IRNazanin" w:eastAsia="IRNazanin"/>
          <w:color w:val="111111"/>
          <w:sz w:val="28"/>
          <w:sz w:val="28"/>
          <w:szCs w:val="28"/>
          <w:rtl w:val="true"/>
          <w:lang w:bidi="fa-IR"/>
        </w:rPr>
        <w:t>لها علی احتباس الدم الثالث إلی التحکّم،لأنه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فخر الدین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الروایة مطلقة لیس فیها ما ینافیه،و الأدلّة غیرها تنفی ما عدا هذا التأویل فینزّل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التحکّم القول من غیر دلیل،و إبطال دلالة أمر معیّن و عدم الوقوف علی غیره لا یوجب الحکم بالبطلان،فإن عدم وجدان واحد لا یدلّ علی العدم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نظر،لأن التحکّم إنما نشأ من إطلاق الروایة الشامل لاحتباس الحیضة الثانیة و الثالثة،فتنزیلها علی بعض ما دلّت علیه یحتاج إلی دلیل موجب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783"/>
      </w:r>
      <w:r>
        <w:rPr>
          <w:rFonts w:ascii="IRNazanin" w:hAnsi="IRNazanin" w:eastAsia="IRNazanin"/>
          <w:color w:val="111111"/>
          <w:sz w:val="28"/>
          <w:sz w:val="28"/>
          <w:szCs w:val="28"/>
          <w:rtl w:val="true"/>
          <w:lang w:bidi="fa-IR"/>
        </w:rPr>
        <w:t xml:space="preserve">فی الخبر الأول أن المرأة إذا ارتفع حیضها بعد أن حاضت فی الثلاثة مرّة فإنها تتربّص تسعة أشهر ثمَّ تعتدّ بثلاثة،و فی الروایات </w:t>
      </w:r>
      <w:r>
        <w:rPr>
          <w:rStyle w:val="FootnoteAnchor"/>
          <w:rtl w:val="true"/>
        </w:rPr>
        <w:footnoteReference w:id="784"/>
      </w:r>
      <w:r>
        <w:rPr>
          <w:rFonts w:ascii="IRNazanin" w:hAnsi="IRNazanin" w:eastAsia="IRNazanin"/>
          <w:color w:val="111111"/>
          <w:sz w:val="28"/>
          <w:sz w:val="28"/>
          <w:szCs w:val="28"/>
          <w:rtl w:val="true"/>
          <w:lang w:bidi="fa-IR"/>
        </w:rPr>
        <w:t xml:space="preserve">السابقة و غیرها ما یدلّ علی أن هذه تعتدّ بالأقراء و إن طالت أو بالأشهر علی ما بیّناه، فوقعت هاتان الروایتان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لإطلاق تلک الروایات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،فجمع الشیخ فی الاستبصار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بینها بالاعتماد علی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المشتمل علی التربّص تسعة ثمَّ الاعتداد بثلاثة،لأن التسعة أشهر أقصی الحمل فیعلم حینئذ أنها لیست حاملا،ثمَّ تعتدّ بعد ذلک عدّتها و هی ثلاثة أشهر،و حمل خبر عمّار علی الفضل بأن تعتدّ إلی خمسة عشر شهرا،و تلک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خبر محمد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أنها تعتدّ بثلاثة أشهر إذا مرّت لا تری فیها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أن الأدلّة لا توجب الحصر فیما ذکره الشیخ فی خبر عمّار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الشیخ فی النهایة </w:t>
      </w:r>
      <w:r>
        <w:rPr>
          <w:rStyle w:val="FootnoteAnchor"/>
          <w:rtl w:val="true"/>
        </w:rPr>
        <w:footnoteReference w:id="786"/>
      </w:r>
      <w:r>
        <w:rPr>
          <w:rFonts w:ascii="IRNazanin" w:hAnsi="IRNazanin" w:eastAsia="IRNazanin"/>
          <w:color w:val="111111"/>
          <w:sz w:val="28"/>
          <w:sz w:val="28"/>
          <w:szCs w:val="28"/>
          <w:rtl w:val="true"/>
          <w:lang w:bidi="fa-IR"/>
        </w:rPr>
        <w:t xml:space="preserve">تنزیل الخبرین </w:t>
      </w:r>
      <w:r>
        <w:rPr>
          <w:rStyle w:val="FootnoteAnchor"/>
          <w:rtl w:val="true"/>
        </w:rPr>
        <w:footnoteReference w:id="787"/>
      </w:r>
      <w:r>
        <w:rPr>
          <w:rFonts w:ascii="IRNazanin" w:hAnsi="IRNazanin" w:eastAsia="IRNazanin"/>
          <w:color w:val="111111"/>
          <w:sz w:val="28"/>
          <w:sz w:val="28"/>
          <w:szCs w:val="28"/>
          <w:rtl w:val="true"/>
          <w:lang w:bidi="fa-IR"/>
        </w:rPr>
        <w:t xml:space="preserve">علی معنی آخر،بحمل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السابق علی احتباس الحیضة الثانیة فتصبر إلی التسعة،و الثانی علی احتباس الثالثة فتصبر إلی السنة،ثمَّ تعتدّ بثلاثة أشهر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 ظاهرهما،لأنه قال فی الخبر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 تطمث فی الثلاثة أشهر إلاّ مرّة ثمَّ ارتفع حیضها،و هو صریح فی احتباس الثانیة،و أوجب التربّص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قال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انقضت سنة و لم تحض فیها ثلاث حیض،و هذا و إن کان شاملا لنفی الثانیة و الثالثة إلا أن طریق الجمع بینهما بحمله علی احتباس الثالثة،و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تحض فیها ثلاث حیض،فإنها لو لم تحض إلاّ مرّة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تحض فیها حیضتین أو إلاّ حیضة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وجه مصیر الشیخ إلی ما ذکره من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یسلم عن التحکّم،لأن الفرق بین احتباس الثانیة و الثالثة لا مدخل له فی هذه الأحکام،فإن احتمال الحمل یوجب فساد اعتبار الاثنتین کما یوجب فساد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أقصی الحمل مشترک بین جمیع أفراد النساء بالتسعة أو السنة أو غیرهما،فالفرق بین جعل مدّة التربّص للعلم بالبراءة من الحمل تسعة تارة و سنة أخری یرجع إلی التحکّم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الاعتناء بروایة عمّار فما ذکره الشیخ فی الاستبصار من الجمع أدخل فی الحکم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طریق الروایتین قاصر عن إفادة مثل هذا الحکم،خصوصا روایة سورة بن کلیب،لکن الشهرة مرجّحة لجانبها علی قاعدتهم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قیل بالاکتفاء بالتربّص مدّة یظهر فیها انتفاء </w:t>
      </w:r>
      <w:r>
        <w:rPr>
          <w:rStyle w:val="FootnoteAnchor"/>
          <w:rtl w:val="true"/>
        </w:rPr>
        <w:footnoteReference w:id="788"/>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اعتبار عدّة اخری کان </w:t>
      </w:r>
    </w:p>
    <w:p>
      <w:pPr>
        <w:pStyle w:val="BookText"/>
        <w:rPr/>
      </w:pPr>
      <w:r>
        <w:rPr>
          <w:rFonts w:ascii="IRNazanin" w:hAnsi="IRNazanin" w:eastAsia="IRNazanin"/>
          <w:color w:val="111111"/>
          <w:sz w:val="28"/>
          <w:sz w:val="28"/>
          <w:szCs w:val="28"/>
          <w:rtl w:val="true"/>
          <w:lang w:bidi="fa-IR"/>
        </w:rPr>
        <w:t>و لو رأت الدم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مرّة،ثمَّ بلغت الیأس،أکملت العدّة بشهرین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فیها </w:t>
      </w:r>
      <w:r>
        <w:rPr>
          <w:rStyle w:val="FootnoteAnchor"/>
          <w:rtl w:val="true"/>
        </w:rPr>
        <w:footnoteReference w:id="789"/>
      </w:r>
      <w:r>
        <w:rPr>
          <w:rFonts w:ascii="IRNazanin" w:hAnsi="IRNazanin" w:eastAsia="IRNazanin"/>
          <w:color w:val="111111"/>
          <w:sz w:val="28"/>
          <w:sz w:val="28"/>
          <w:szCs w:val="28"/>
          <w:rtl w:val="true"/>
          <w:lang w:bidi="fa-IR"/>
        </w:rPr>
        <w:t>مخصوص بالحرّة بقرینة جعل عدّتها ثلاثة أشهر بعد التربّص و مراعاة ثلاثة أقراء،فلو کانت أمة اعتبر فی الأمرین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التقیید فی کلام المصنّف و غیره برؤیة الحیض فی الثالث أخذوه من قوله فی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فمضی </w:t>
      </w:r>
      <w:r>
        <w:rPr>
          <w:rStyle w:val="FootnoteAnchor"/>
          <w:rtl w:val="true"/>
        </w:rPr>
        <w:footnoteReference w:id="790"/>
      </w:r>
      <w:r>
        <w:rPr>
          <w:rFonts w:ascii="IRNazanin" w:hAnsi="IRNazanin" w:eastAsia="IRNazanin"/>
          <w:color w:val="111111"/>
          <w:sz w:val="28"/>
          <w:sz w:val="28"/>
          <w:szCs w:val="28"/>
          <w:rtl w:val="true"/>
          <w:lang w:bidi="fa-IR"/>
        </w:rPr>
        <w:t>ثلاثة أشهر لم تحض إلاّ حیضة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لیست صریحة فی ذلک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رأت فی الشهر الأول أو الثانی و احتبس ففی إلحاقه بما ذکروه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من مساواته له فی المعنی بل أولی بالاسترابة بالحمل،و من قصر الحکم المخالف علی مورده،فردّه إلی تلک القاعدة </w:t>
      </w:r>
      <w:r>
        <w:rPr>
          <w:rStyle w:val="FootnoteAnchor"/>
          <w:rtl w:val="true"/>
        </w:rPr>
        <w:footnoteReference w:id="792"/>
      </w:r>
      <w:r>
        <w:rPr>
          <w:rFonts w:ascii="IRNazanin" w:hAnsi="IRNazanin" w:eastAsia="IRNazanin"/>
          <w:color w:val="111111"/>
          <w:sz w:val="28"/>
          <w:sz w:val="28"/>
          <w:szCs w:val="28"/>
          <w:rtl w:val="true"/>
          <w:lang w:bidi="fa-IR"/>
        </w:rPr>
        <w:t>أولی،لصحّة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فی تلک بوجوب مراعاة الأقراء هنا مطلقا،فتکون عدّتها فی المثال أطول فیقتصر علی العدّة المذکورة هنا،نظرا إلی الأولویّة المذکورة،فلا یکون ذلک قیاسا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رأت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الشارع علیها بوجوب العدّة قبل الیأس و قد کانت حینئذ من ذوات الأقراء،فإذا تعذّر إکمالها بها </w:t>
      </w:r>
      <w:r>
        <w:rPr>
          <w:rStyle w:val="FootnoteAnchor"/>
          <w:rtl w:val="true"/>
        </w:rPr>
        <w:footnoteReference w:id="793"/>
      </w:r>
      <w:r>
        <w:rPr>
          <w:rFonts w:ascii="IRNazanin" w:hAnsi="IRNazanin" w:eastAsia="IRNazanin"/>
          <w:color w:val="111111"/>
          <w:sz w:val="28"/>
          <w:sz w:val="28"/>
          <w:szCs w:val="28"/>
          <w:rtl w:val="true"/>
          <w:lang w:bidi="fa-IR"/>
        </w:rPr>
        <w:t>للیأس المقتضی انتفاء الحکم بالحیض مع تلبّسها بالعدّة أکملت بالأشهر،لأنها بدل عن الأقراء کما مرّ،فیجعل لکلّ قرء شهر،و لا توجد عدّة ملفّقة من الأمرین إلاّ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بالیأس من عود الحیض فارقت </w:t>
      </w:r>
    </w:p>
    <w:p>
      <w:pPr>
        <w:pStyle w:val="BookText"/>
        <w:rPr/>
      </w:pPr>
      <w:r>
        <w:rPr>
          <w:rFonts w:ascii="IRNazanin" w:hAnsi="IRNazanin" w:eastAsia="IRNazanin"/>
          <w:color w:val="111111"/>
          <w:sz w:val="28"/>
          <w:sz w:val="28"/>
          <w:szCs w:val="28"/>
          <w:rtl w:val="true"/>
          <w:lang w:bidi="fa-IR"/>
        </w:rPr>
        <w:t>و لو استمرّ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بالمعتدّة الدم مشتبها،رجعت إلی عادتها فی زمان الاستقامة و اعتدّت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لها عادة،اعتبرت صفة الدم،و اعتدّت بثلاثة 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رجعت إلی عادة نسائها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اختلفن اعتدّت بالأشهر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احتبس حیضها قبل إتمام </w:t>
      </w:r>
      <w:r>
        <w:rPr>
          <w:rStyle w:val="FootnoteAnchor"/>
          <w:rtl w:val="true"/>
        </w:rPr>
        <w:footnoteReference w:id="794"/>
      </w:r>
      <w:r>
        <w:rPr>
          <w:rFonts w:ascii="Amiri" w:hAnsi="Amiri" w:eastAsia="Amiri" w:cs="Amiri"/>
          <w:color w:val="111111"/>
          <w:sz w:val="28"/>
          <w:sz w:val="28"/>
          <w:szCs w:val="28"/>
          <w:rtl w:val="true"/>
          <w:lang w:bidi="ar-SA"/>
        </w:rPr>
        <w:t>العدّة لعارض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95"/>
      </w:r>
      <w:r>
        <w:rPr>
          <w:rFonts w:ascii="IRNazanin" w:hAnsi="IRNazanin" w:eastAsia="IRNazanin"/>
          <w:color w:val="111111"/>
          <w:sz w:val="28"/>
          <w:sz w:val="28"/>
          <w:szCs w:val="28"/>
          <w:rtl w:val="true"/>
          <w:lang w:bidi="fa-IR"/>
        </w:rPr>
        <w:t>حیث إن عوده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حکم هذه المسألة روایة هارون بن حمزة عن أبی عبد اللّه علیه السلام فی امرأة طلّقت و قد طعنت فی السنّ فحاضت حیضة واحدة ثمَّ ارتفع حیضها،فقال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بالحیض و شهرین مستقبلین،فإنها قد یئست من المحیض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یأسها بعد أن حاضت مرّتین فمقتضی ذلک إکمال العدّة بشهر، و لکن الجماعة اقتصروا علی مدلول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باستمراره تجاوزه العشرة،فإن ذات العادة حینئذ ترجع إلی عادتها و تجعل الباقی استحاضة،فیلحق ما یحکم به حیضا فی العادة حکم الحیض هنا، و تجعل الباقی طهرا إلی وقت العادة من الشهر الآخر،و تنقضی بذلک العدّة کالمستقیمة الحیض</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تقییده یکون الدم مشتبها فی هذه الصورة باعتبار احتماله الحیض فیما زاد علی العادة قبل التجاوز،و إن کان باعتبار التجاوز صار غیر مشتبه حیث علم أن الحیض منه هو ما وقع فی زمن العدّة و ما زاد استحاضة،فلا اشتباه فیه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لها عادة مع فرض استمراره و تجاوزه العشرة رجعت إلی التمییز و جعلت ما کان أقرب منه إلی صفة الحیض حیضا بشرائطه و الباقی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 لها تمییز عملت علیه و انقضت العدّة بذلک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هنا بین المبتدئة و المضطربة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اشتبه دم الحیض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فقدت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قبله الشیخ </w:t>
      </w:r>
      <w:r>
        <w:rPr>
          <w:rStyle w:val="FootnoteAnchor"/>
          <w:rtl w:val="true"/>
        </w:rPr>
        <w:footnoteReference w:id="796"/>
      </w:r>
      <w:r>
        <w:rPr>
          <w:rFonts w:ascii="IRNazanin" w:hAnsi="IRNazanin" w:eastAsia="IRNazanin"/>
          <w:color w:val="111111"/>
          <w:sz w:val="28"/>
          <w:sz w:val="28"/>
          <w:szCs w:val="28"/>
          <w:rtl w:val="true"/>
          <w:lang w:bidi="fa-IR"/>
        </w:rPr>
        <w:t xml:space="preserve">و بعده العلاّمة فی کتبه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ترجع إلی عادة نسائها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یتمّ فی المبتدئة کما تقرّر فی بابه </w:t>
      </w:r>
      <w:r>
        <w:rPr>
          <w:rStyle w:val="FootnoteAnchor"/>
          <w:rtl w:val="true"/>
        </w:rPr>
        <w:footnoteReference w:id="798"/>
      </w:r>
      <w:r>
        <w:rPr>
          <w:rFonts w:ascii="IRNazanin" w:hAnsi="IRNazanin" w:eastAsia="IRNazanin"/>
          <w:color w:val="111111"/>
          <w:sz w:val="28"/>
          <w:sz w:val="28"/>
          <w:szCs w:val="28"/>
          <w:rtl w:val="true"/>
          <w:lang w:bidi="fa-IR"/>
        </w:rPr>
        <w:t>،أمّا المضطربة فلا ترجع إلی النساء بل تنتقل عند فقد التمییز إلی الروایات،و لیس لحکم الحیض فی العدّة أمر یقتضی هذا الحکم،فالأجود الرجوع إلی ما تقرّر فی بابه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انضباط الحیض و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بانقطاع الدم علی ما دون العشرة أو عادة أو تمییز أو رجوع المبتدئة إلی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علیه و رتّبت حکم العدّة علی ما یحکم به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یتّفق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فقدت المبتدئة الأهل بعد فقد التمییز،أو کانت مضطربة و فقدت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اعتدّت بالأشهر،و ذلک فی موضع الأخذ بالروایات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حکم هنا باعتدادها بالأشهر دون أن ترجع إلی تعیین الحیض بالروایة التی قد توجب نقصانا عن الثلاثة أشهر لورود النصّ هنا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برجوعها إلی الأشهر،ففی روایة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المرأة التی لا تحیض و المستحاضة التی لا تطهر ثلاثة أشهر،و عدّة التی تحیض و یستقیم حیضها ثلاثة قروء</w:t>
      </w:r>
      <w:r>
        <w:rPr>
          <w:rFonts w:eastAsia="IRNazanin" w:cs="IRNazanin"/>
          <w:color w:val="111111"/>
          <w:sz w:val="28"/>
          <w:szCs w:val="28"/>
          <w:rtl w:val="true"/>
          <w:lang w:bidi="fa-IR"/>
        </w:rPr>
        <w:t xml:space="preserve">»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روایة أبی بصیر </w:t>
      </w:r>
      <w:r>
        <w:rPr>
          <w:rStyle w:val="FootnoteAnchor"/>
          <w:rtl w:val="true"/>
        </w:rPr>
        <w:footnoteReference w:id="800"/>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فیها اعتبار الرجوع إلی النساء مطلقا،فلا أقلّ من أن ترجع إلی قاعدة الحیض لا أن یحدث هنا حکم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حکمة العدول عن الروایات إلی الأشهر انضباط العدّة بذلک دون الروایات،من حیث إنّها تتخیّر فی تخصیص العدد بما شاءت من الشهر،و ذلک یوجب کون العدّة بیدها زیادة و نقصانا،و ذلک غیر موافق لحکمة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عبارات الأصحاب قد اضطربت فی حکم المضطربة فی هذا الباب،فقال الشیخ فی النهایة </w:t>
      </w:r>
      <w:r>
        <w:rPr>
          <w:rStyle w:val="FootnoteAnchor"/>
          <w:rtl w:val="true"/>
        </w:rPr>
        <w:footnoteReference w:id="801"/>
      </w:r>
      <w:r>
        <w:rPr>
          <w:rFonts w:ascii="IRNazanin" w:hAnsi="IRNazanin" w:eastAsia="IRNazanin"/>
          <w:color w:val="111111"/>
          <w:sz w:val="28"/>
          <w:sz w:val="28"/>
          <w:szCs w:val="28"/>
          <w:rtl w:val="true"/>
          <w:lang w:bidi="fa-IR"/>
        </w:rPr>
        <w:t>ما یقارب عبارة المصنّف هنا من الرجوع إلی عادة الحیض،فإن لم تعرفها فإلی صفة الدم،و مع الاشتباه إلی عادة نسائها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إدریس بعد نقله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تقدیم العادة علی اعتبار صفة الدم،لأن العادة أقوی،فإن لم تکن لها نساء لهنّ عادة رجعت إلی اعتبار صفة الدم</w:t>
      </w:r>
      <w:r>
        <w:rPr>
          <w:rFonts w:eastAsia="IRNazanin" w:cs="IRNazanin"/>
          <w:color w:val="111111"/>
          <w:sz w:val="28"/>
          <w:szCs w:val="28"/>
          <w:rtl w:val="true"/>
          <w:lang w:bidi="fa-IR"/>
        </w:rPr>
        <w:t xml:space="preserve">»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الرجوع إلی النساء علی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لم یفرّق بین المبتدئة و المضطربة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کانت لا تحیض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ستّة أشهر أو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اعتدّت بالأشهر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عبارة العلاّمة فی القواعد </w:t>
      </w:r>
      <w:r>
        <w:rPr>
          <w:rStyle w:val="FootnoteAnchor"/>
          <w:rtl w:val="true"/>
        </w:rPr>
        <w:footnoteReference w:id="803"/>
      </w:r>
      <w:r>
        <w:rPr>
          <w:rFonts w:ascii="IRNazanin" w:hAnsi="IRNazanin" w:eastAsia="IRNazanin"/>
          <w:color w:val="111111"/>
          <w:sz w:val="28"/>
          <w:sz w:val="28"/>
          <w:szCs w:val="28"/>
          <w:rtl w:val="true"/>
          <w:lang w:bidi="fa-IR"/>
        </w:rPr>
        <w:t xml:space="preserve">و التحریر </w:t>
      </w:r>
      <w:r>
        <w:rPr>
          <w:rStyle w:val="FootnoteAnchor"/>
          <w:rtl w:val="true"/>
        </w:rPr>
        <w:footnoteReference w:id="804"/>
      </w:r>
      <w:r>
        <w:rPr>
          <w:rFonts w:ascii="IRNazanin" w:hAnsi="IRNazanin" w:eastAsia="IRNazanin"/>
          <w:color w:val="111111"/>
          <w:sz w:val="28"/>
          <w:sz w:val="28"/>
          <w:szCs w:val="28"/>
          <w:rtl w:val="true"/>
          <w:lang w:bidi="fa-IR"/>
        </w:rPr>
        <w:t>مثل عبارة المصنّف و الشیخ من غیر فرق أیضا بین المبتدئة و المضطربة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المضطربة ترجع إلی أهلها أو التمییز،فإن فقدت اعتدّت بالأشهر</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فجعل الرجوع إلی الأهل حکم المضطربة و لم یذکر المبتدئة،و کان حقّه العکس،و زاد عطفه التمییز علی الأهل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فی المسألة مذاهب متعدّدة،و لیس لها هنا بخصوصها أصل یرجع إلیه،و ما تقدّم </w:t>
      </w:r>
      <w:r>
        <w:rPr>
          <w:rStyle w:val="FootnoteAnchor"/>
          <w:rtl w:val="true"/>
        </w:rPr>
        <w:footnoteReference w:id="806"/>
      </w:r>
      <w:r>
        <w:rPr>
          <w:rFonts w:ascii="IRNazanin" w:hAnsi="IRNazanin" w:eastAsia="IRNazanin"/>
          <w:color w:val="111111"/>
          <w:sz w:val="28"/>
          <w:sz w:val="28"/>
          <w:szCs w:val="28"/>
          <w:rtl w:val="true"/>
          <w:lang w:bidi="fa-IR"/>
        </w:rPr>
        <w:t>من حکم الحیض ینافی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المعتبر من النساء الأقارب من الطرفین أو أحدهما ثمَّ الأقران،و مع اختلافهنّ إذا تعدّدن ما سلف </w:t>
      </w:r>
      <w:r>
        <w:rPr>
          <w:rStyle w:val="FootnoteAnchor"/>
          <w:rtl w:val="true"/>
        </w:rPr>
        <w:footnoteReference w:id="807"/>
      </w:r>
      <w:r>
        <w:rPr>
          <w:rFonts w:ascii="IRNazanin" w:hAnsi="IRNazanin" w:eastAsia="IRNazanin"/>
          <w:color w:val="111111"/>
          <w:sz w:val="28"/>
          <w:sz w:val="28"/>
          <w:szCs w:val="28"/>
          <w:rtl w:val="true"/>
          <w:lang w:bidi="fa-IR"/>
        </w:rPr>
        <w:t>فی باب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اتّفقت عبارة المصنّف و جماعة </w:t>
      </w:r>
      <w:r>
        <w:rPr>
          <w:rStyle w:val="FootnoteAnchor"/>
          <w:rtl w:val="true"/>
        </w:rPr>
        <w:footnoteReference w:id="808"/>
      </w: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للتخصیص بالخمسة و الستّة،بل الضابط أنها متی سلم لها ثلاثة أشهر بعد الطلاق لا تری فیها حیضا اعتدّت بالأشهر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علی ذلک روایة زرارة عن الباقر علیه السلام 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 أیّهما سبق بانت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المسترابة تستریب الحیض إن مرّت بها ثلاثة </w:t>
      </w:r>
    </w:p>
    <w:p>
      <w:pPr>
        <w:pStyle w:val="BookText"/>
        <w:rPr/>
      </w:pPr>
      <w:r>
        <w:rPr>
          <w:rFonts w:ascii="IRNazanin" w:hAnsi="IRNazanin" w:eastAsia="IRNazanin"/>
          <w:color w:val="111111"/>
          <w:sz w:val="28"/>
          <w:sz w:val="28"/>
          <w:szCs w:val="28"/>
          <w:rtl w:val="true"/>
          <w:lang w:bidi="fa-IR"/>
        </w:rPr>
        <w:t>و متی طلّقت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الهلال اعتدّت بثلاثة أشهر أهلّة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طلّقت فی أثنائه اعتدّت بهلالین،و أخذت من الثالث بقدر الفائت من الشهر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 بیض لیس فیها دم بانت به،و إن مرّت بها ثلاث حیض لیس بین الحیضتین ثلاثة أشهر بانت بالحیض</w:t>
      </w:r>
      <w:r>
        <w:rPr>
          <w:rFonts w:eastAsia="IRNazanin" w:cs="IRNazanin"/>
          <w:color w:val="111111"/>
          <w:sz w:val="28"/>
          <w:szCs w:val="28"/>
          <w:rtl w:val="true"/>
          <w:lang w:bidi="fa-IR"/>
        </w:rPr>
        <w:t xml:space="preserve">»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لزرارة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الأمرین سبق إلیها فقد انقضت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مرّت ثلاثة أشهر لا تری فیها دما فقد انقضت عدّتها،و إن مرّت ثلاثة أقراء فقد انقضت عدّتها</w:t>
      </w:r>
      <w:r>
        <w:rPr>
          <w:rFonts w:eastAsia="IRNazanin" w:cs="IRNazanin"/>
          <w:color w:val="111111"/>
          <w:sz w:val="28"/>
          <w:szCs w:val="28"/>
          <w:rtl w:val="true"/>
          <w:lang w:bidi="fa-IR"/>
        </w:rPr>
        <w:t xml:space="preserve">»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محمد بن مسلم عن أحدهما علیهما السلام أنّه قال فی التی تحیض فی کلّ ثلاثة أشهر مرّة أو فی ستّة أشهر أو فی سبعة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عدّتها ثلاثة أشهر</w:t>
      </w:r>
      <w:r>
        <w:rPr>
          <w:rFonts w:eastAsia="IRNazanin" w:cs="IRNazanin"/>
          <w:color w:val="111111"/>
          <w:sz w:val="28"/>
          <w:szCs w:val="28"/>
          <w:rtl w:val="true"/>
          <w:lang w:bidi="fa-IR"/>
        </w:rPr>
        <w:t xml:space="preserve">»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الأخبار الدالّة علی اعتبار سلامة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یبقی فی ذلک ما أسلفناه </w:t>
      </w:r>
      <w:r>
        <w:rPr>
          <w:rStyle w:val="FootnoteAnchor"/>
          <w:rtl w:val="true"/>
        </w:rPr>
        <w:footnoteReference w:id="812"/>
      </w:r>
      <w:r>
        <w:rPr>
          <w:rFonts w:ascii="IRNazanin" w:hAnsi="IRNazanin" w:eastAsia="IRNazanin"/>
          <w:color w:val="111111"/>
          <w:sz w:val="28"/>
          <w:sz w:val="28"/>
          <w:szCs w:val="28"/>
          <w:rtl w:val="true"/>
          <w:lang w:bidi="fa-IR"/>
        </w:rPr>
        <w:t>من أن الروایات تقتضی اشتراط سلامة الثلاثة بعد الطلاق من الحیض،فلو وقع الطلاق فی أثناء الطهر بحیث لم یبق بعده ثلاثة و إن کان أصله أکثر لا تعتدّ بالأشهر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الأصحاب بخلاف ذلک من حیث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فی الأشهر حیث تکون مرادة للشارع بالهلالیّة،و علیه تدور المواقیت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انطبق وقوع الطلاق علی أول الشهر الهلالی فلا إشکال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وقع فی أثنائه و انکسر ذلک الشهر اعتبر بعده شهران بالهلالی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إکمال المنکسر ثلاثین،أو جبره بقدر ما فات منه قولان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الأول،لأنه لمّا لم یتّفق فی الشهر الأول کونه هلالیّا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العدّة بین الهلالین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 الشهر العرفی و هو الثلاثون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الشهر محمول علی الهلالی،فإذا فات بعضه أکمل من الرابع بمقدار ما فات،فلو فرض کونه تسعة و عشرین یوما و طلّقها و قد مضی منه عشرون یوما تحتسب بتسعة و تقضی عشرین یوما من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 ثالث،و هو انکسار الجمیع،فیسقط اعتبار الأهلّة فیها، لأن المنکسر أولا یتمّم بما یلیه فینکسر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ما تقدّم،لأن الشهرین المتوسّطین یصدق علیهما الاسم بالأهلّة فلا یعدل عن ذلک،لأنه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آت فی جمیع الآجال من السّلم و الدّین المؤجّل و العدّة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فیه فی السّلم </w:t>
      </w:r>
      <w:r>
        <w:rPr>
          <w:rStyle w:val="FootnoteAnchor"/>
          <w:rtl w:val="true"/>
        </w:rPr>
        <w:footnoteReference w:id="814"/>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انطباق الطلاق و نحوه من العقود علی أول الشهر یتصوّر بأن یبتدئ باللفظ قبل الغروب من لیلة الهلال بحیث یقترن الفراغ منه بأول الشهر،لا بابتدائه فی أول الشهر،لأنه إلی أن یتمّ لفظه یذهب جزء من الشهر و ینکسر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جوّز تعلیق الطلاق فرضه بأن یعلّقه علی انسلاخ الشهر أو بأول الشهر الذی یلیه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وقع فی أثناء النهار أو اللیل أدخل الباقی منه فی الحساب من الساعات و ما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غیره</w:t>
      </w:r>
      <w:r>
        <w:rPr>
          <w:rFonts w:eastAsia="IRNazanin" w:cs="IRNazanin"/>
          <w:color w:val="111111"/>
          <w:sz w:val="28"/>
          <w:szCs w:val="28"/>
          <w:rtl w:val="true"/>
          <w:lang w:bidi="fa-IR"/>
        </w:rPr>
        <w:t xml:space="preserve">. </w:t>
      </w:r>
      <w:bookmarkStart w:id="179" w:name="pg13584_125176"/>
    </w:p>
    <w:p>
      <w:pPr>
        <w:pStyle w:val="Heading6"/>
        <w:numPr>
          <w:ilvl w:val="5"/>
          <w:numId w:val="1"/>
        </w:numPr>
        <w:rPr/>
      </w:pPr>
      <w:bookmarkStart w:id="180" w:name="__RefHeading___Toc2606434_1934241801"/>
      <w:bookmarkStart w:id="181" w:name="_Toc65"/>
      <w:bookmarkEnd w:id="179"/>
      <w:bookmarkEnd w:id="180"/>
      <w:r>
        <w:rPr>
          <w:rtl w:val="true"/>
        </w:rPr>
        <w:t>تفریع</w:t>
      </w:r>
      <w:bookmarkEnd w:id="181"/>
    </w:p>
    <w:p>
      <w:pPr>
        <w:pStyle w:val="BookText"/>
        <w:rPr/>
      </w:pPr>
      <w:r>
        <w:rPr>
          <w:rFonts w:ascii="IRNazanin" w:hAnsi="IRNazanin" w:eastAsia="IRNazanin"/>
          <w:color w:val="111111"/>
          <w:sz w:val="28"/>
          <w:sz w:val="28"/>
          <w:szCs w:val="28"/>
          <w:rtl w:val="true"/>
          <w:lang w:bidi="fa-IR"/>
        </w:rPr>
        <w:t>تفریع لو ارتابت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بعد انقضاء العدّة و النکاح لم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حدثت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العدّة و قبل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ارتابت به قبل انقضاء العدّة لم تنکح،و لو انقضت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بالجواز ما لم یتیقّن الحمل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التقدیرات لو ظهر حمل بطل النکاح الثانی،لتحقّق وقوعه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الارتیاب بالحمل یحصل بوجود علامة تفید الظنّ به کثقل و حرکة و نحوهما،فإذا حصل لها ذلک بعد انقضاء العدّة و النکاح لم یؤثّر،للحکم بالانقضاء و صحّة النکاح شرعا،فلا یعارض الظنّ الطارئ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بعد انقضاء العدّة و قبل النکاح،للحکم بانقضائها شرعا فلا ینتقض بالشک،فیجوز لها النکاح، لترتّبه علی الحکم بانقضاء العدّة و قد حصل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حصلت الریبة قبل انقضاء العدّة فقد قال الشیخ فی المبسوط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لها أن تنکح بعد انقضاء العدّة إلی أن یتبیّن </w:t>
      </w:r>
      <w:r>
        <w:rPr>
          <w:rStyle w:val="FootnoteAnchor"/>
          <w:rtl w:val="true"/>
        </w:rPr>
        <w:footnoteReference w:id="816"/>
      </w:r>
      <w:r>
        <w:rPr>
          <w:rFonts w:ascii="IRNazanin" w:hAnsi="IRNazanin" w:eastAsia="IRNazanin"/>
          <w:color w:val="111111"/>
          <w:sz w:val="28"/>
          <w:sz w:val="28"/>
          <w:szCs w:val="28"/>
          <w:rtl w:val="true"/>
          <w:lang w:bidi="fa-IR"/>
        </w:rPr>
        <w:t>الحال،لأن النکاح مبنیّ علی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 المصنّف و العلاّمة </w:t>
      </w:r>
      <w:r>
        <w:rPr>
          <w:rStyle w:val="FootnoteAnchor"/>
          <w:rtl w:val="true"/>
        </w:rPr>
        <w:footnoteReference w:id="817"/>
      </w:r>
      <w:r>
        <w:rPr>
          <w:rFonts w:ascii="IRNazanin" w:hAnsi="IRNazanin" w:eastAsia="IRNazanin"/>
          <w:color w:val="111111"/>
          <w:sz w:val="28"/>
          <w:sz w:val="28"/>
          <w:szCs w:val="28"/>
          <w:rtl w:val="true"/>
          <w:lang w:bidi="fa-IR"/>
        </w:rPr>
        <w:t>الجواز،لوجود المقتضی و هو خروج العدّة، و انتفاء المانع،إذ الریبة لا توجب بذاتها الحکم بالحمل،و الأصل عدمه،و من ثمَّ سقطت نفقتها و رجعتها فی الرجعیّة</w:t>
      </w:r>
      <w:r>
        <w:rPr>
          <w:rFonts w:eastAsia="IRNazanin" w:cs="IRNazanin"/>
          <w:color w:val="111111"/>
          <w:sz w:val="28"/>
          <w:szCs w:val="28"/>
          <w:rtl w:val="true"/>
          <w:lang w:bidi="fa-IR"/>
        </w:rPr>
        <w:t xml:space="preserve">. </w:t>
      </w:r>
      <w:bookmarkStart w:id="182" w:name="pg13584_125177"/>
    </w:p>
    <w:p>
      <w:pPr>
        <w:pStyle w:val="Heading6"/>
        <w:numPr>
          <w:ilvl w:val="5"/>
          <w:numId w:val="1"/>
        </w:numPr>
        <w:rPr/>
      </w:pPr>
      <w:bookmarkStart w:id="183" w:name="__RefHeading___Toc2606436_1934241801"/>
      <w:bookmarkStart w:id="184" w:name="_Toc66"/>
      <w:bookmarkEnd w:id="182"/>
      <w:bookmarkEnd w:id="183"/>
      <w:r>
        <w:rPr>
          <w:rtl w:val="true"/>
        </w:rPr>
        <w:t>الفصل الرابع فی الحامل</w:t>
      </w:r>
      <w:bookmarkEnd w:id="184"/>
    </w:p>
    <w:p>
      <w:pPr>
        <w:pStyle w:val="BookText"/>
        <w:rPr/>
      </w:pPr>
      <w:r>
        <w:rPr>
          <w:rFonts w:ascii="IRNazanin" w:hAnsi="IRNazanin" w:eastAsia="IRNazanin"/>
          <w:color w:val="111111"/>
          <w:sz w:val="28"/>
          <w:sz w:val="28"/>
          <w:szCs w:val="28"/>
          <w:rtl w:val="true"/>
          <w:lang w:bidi="fa-IR"/>
        </w:rPr>
        <w:t>الفصل الرابع فی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تعتدّ فی الطلاق بوضعه و لو بعد الطلاق بلا فصل،سواء کان تامّا أو غیر تامّ،و لو کان علقة،بعد أن یتحقّق أنه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بما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لو ظهر حمل محقّق بعد النکاح الثانی حکم ببطلانه،لتحقّق وقوعه فی العدّة،لأنها فی الحامل وضع الحمل بل هی الأصل لدلالتها علی براءة الرحم یقینا،بخلاف غیرها من الأشهر و الأقراء،فإن دلالته ظنّیة،و إنّما اکتفی الشارع بها لتعذّر تحصیل الیقین کلّ وقت فجعلت بدلا عن الیقین </w:t>
      </w:r>
      <w:r>
        <w:rPr>
          <w:rStyle w:val="FootnoteAnchor"/>
          <w:rtl w:val="true"/>
        </w:rPr>
        <w:footnoteReference w:id="818"/>
      </w:r>
      <w:r>
        <w:rPr>
          <w:rFonts w:ascii="IRNazanin" w:hAnsi="IRNazanin" w:eastAsia="IRNazanin"/>
          <w:color w:val="111111"/>
          <w:sz w:val="28"/>
          <w:sz w:val="28"/>
          <w:szCs w:val="28"/>
          <w:rtl w:val="true"/>
          <w:lang w:bidi="fa-IR"/>
        </w:rPr>
        <w:t>فإذا حصل الأصل بطل البدل الاضطراری،فبطل النکاح المرتّب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تنقضی عدّة الحامل إذا وضعت الحمل التامّ،قال تعالی وَ أُولاتُ الْأَحْمالِ أَجَلُهُنَّ أَنْ یَضَعْنَ حَمْلَهُنَّ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بوضعه بعد الطلاق بتمامه،سواء کان حیّا أم میّتا،تامّا أو غیر تامّ،إذا تحقّق أنه مبدأ نشوء آدمی،لعموم الآیة، و یتحقّق ذلک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خروجه بأجمعه،فلا تنقضی بخروج بعضه،لأنه لا تحصل به براءة الرحم و لا وضع الحمل المضاف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بعضه منفصلا أو متّصلا و لم یخرج الباقی بقیت الرجعة فی الرجعیّة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أحدهما ورثه الآخر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یبقی سائر أحکام الجنین کنفی توریثه،و سرایة العتق إلیه من الام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بها،و إجزائه عن الکفّارة،و وجوب الغرم عند الجنایة علی الام،و تبعیّته للأم فی البیع عند الشیخ </w:t>
      </w:r>
      <w:r>
        <w:rPr>
          <w:rStyle w:val="FootnoteAnchor"/>
          <w:rtl w:val="true"/>
        </w:rPr>
        <w:footnoteReference w:id="820"/>
      </w:r>
      <w:r>
        <w:rPr>
          <w:rFonts w:ascii="IRNazanin" w:hAnsi="IRNazanin" w:eastAsia="IRNazanin"/>
          <w:color w:val="111111"/>
          <w:sz w:val="28"/>
          <w:sz w:val="28"/>
          <w:szCs w:val="28"/>
          <w:rtl w:val="true"/>
          <w:lang w:bidi="fa-IR"/>
        </w:rPr>
        <w:t>،و فی الهبة و غیرها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تنقضی بانفصاله حیّا و میّتا،لصدق وضع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تحقّق کونه حملا،فلا یکفی وضعه نطفة مع عدم استقرارها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وجهان،من الشکّ فی کونه قد صار 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الشیخ </w:t>
      </w:r>
      <w:r>
        <w:rPr>
          <w:rStyle w:val="FootnoteAnchor"/>
          <w:rtl w:val="true"/>
        </w:rPr>
        <w:footnoteReference w:id="821"/>
      </w:r>
      <w:r>
        <w:rPr>
          <w:rFonts w:ascii="IRNazanin" w:hAnsi="IRNazanin" w:eastAsia="IRNazanin"/>
          <w:color w:val="111111"/>
          <w:sz w:val="28"/>
          <w:sz w:val="28"/>
          <w:szCs w:val="28"/>
          <w:rtl w:val="true"/>
          <w:lang w:bidi="fa-IR"/>
        </w:rPr>
        <w:t>بانقضاء العدّة بها 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الوجهان آتیان فی العلقة،و هی القطعة من الدم التی لا تخطیط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 المصنّف و جماعة </w:t>
      </w:r>
      <w:r>
        <w:rPr>
          <w:rStyle w:val="FootnoteAnchor"/>
          <w:rtl w:val="true"/>
        </w:rPr>
        <w:footnoteReference w:id="822"/>
      </w:r>
      <w:r>
        <w:rPr>
          <w:rFonts w:ascii="IRNazanin" w:hAnsi="IRNazanin" w:eastAsia="IRNazanin"/>
          <w:color w:val="111111"/>
          <w:sz w:val="28"/>
          <w:sz w:val="28"/>
          <w:szCs w:val="28"/>
          <w:rtl w:val="true"/>
          <w:lang w:bidi="fa-IR"/>
        </w:rPr>
        <w:t xml:space="preserve">الشیخ </w:t>
      </w:r>
      <w:r>
        <w:rPr>
          <w:rStyle w:val="FootnoteAnchor"/>
          <w:rtl w:val="true"/>
        </w:rPr>
        <w:footnoteReference w:id="823"/>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مع العلم بأنها مبدأ نشوء آدمی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أسقطت مضغة کفت،و العلم بها أقرب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تظهر الصورة و التخطیط بکلّ واحدة منهما،و لکن قالت القوابل و أهل الخبرة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صورة خفیّة و هی بیّنة لنا و إن خفیت علی غیرنا،حکم بها،و تنقضی بها العدّة و یثبت النسب و سائر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فیه صورة ظاهرة و لا خفیّة تعرفها القوابل،و لکن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أصل الآدمی و لو بقی لتصوّر و تخلّق،ففی الاکتفاء به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المصنّف الاکتفاء به کما قطع به الشیخ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أَنْ یَضَعْنَ حَمْلَهُنَّ و خصوص روایة عبد الرحمن بن الحجّاج عن أبی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الحبلی إذا طلّقها زوجها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فوضعت سقطا تمَّ أو لم یتمّم،أو وضعته مضغة،قال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وضعته یستبین أنه حمل تمَّ أو لم یتمّ فقد انقضت عدّتها و إن کانت مضغة</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فی توقّف انقضاء العدّة علی وضع الحمل بین طول مدّته و قصرها،فقد تکون لحظة و قد تکون سنة کما سبق </w:t>
      </w:r>
      <w:r>
        <w:rPr>
          <w:rStyle w:val="FootnoteAnchor"/>
          <w:rtl w:val="true"/>
        </w:rPr>
        <w:footnoteReference w:id="826"/>
      </w:r>
      <w:r>
        <w:rPr>
          <w:rFonts w:ascii="IRNazanin" w:hAnsi="IRNazanin" w:eastAsia="IRNazanin"/>
          <w:color w:val="111111"/>
          <w:sz w:val="28"/>
          <w:sz w:val="28"/>
          <w:szCs w:val="28"/>
          <w:rtl w:val="true"/>
          <w:lang w:bidi="fa-IR"/>
        </w:rPr>
        <w:t>،لعموم الآیة و خصوص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فیها بین الحرّة و الأمة،بخلاف الاعتداد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بابویه </w:t>
      </w:r>
      <w:r>
        <w:rPr>
          <w:rStyle w:val="FootnoteAnchor"/>
          <w:rtl w:val="true"/>
        </w:rPr>
        <w:footnoteReference w:id="827"/>
      </w:r>
      <w:r>
        <w:rPr>
          <w:rFonts w:ascii="Amiri" w:hAnsi="Amiri" w:eastAsia="Amiri" w:cs="Amiri"/>
          <w:color w:val="111111"/>
          <w:sz w:val="28"/>
          <w:sz w:val="28"/>
          <w:szCs w:val="28"/>
          <w:rtl w:val="true"/>
          <w:lang w:bidi="ar-SA"/>
        </w:rPr>
        <w:t xml:space="preserve">و ابن حمزة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بأقرب الأجلین،فإن مضت ثلاثة أشهر و لم تضع خرجت من العدّة،و إن وضعت قبل ثلاثة أشهر خرجت أیضا من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أنّها تبین بمضیّ ثلاثة أشهر لکن لیس لها أن تتزوّج إلاّ بعد وضع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الأول،للآیة و الروایة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منسوبا إلی من العدّة منه إمّا ظاهرا أو احتمالا،فلو انتفی عنه شرعا لم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إمکان تولّده منه،بأن یکون فحلا أو مجبوبا له بقیّة أولا معها لما تقدّم </w:t>
      </w:r>
      <w:r>
        <w:rPr>
          <w:rStyle w:val="FootnoteAnchor"/>
          <w:rtl w:val="true"/>
        </w:rPr>
        <w:footnoteReference w:id="829"/>
      </w:r>
      <w:r>
        <w:rPr>
          <w:rFonts w:ascii="IRNazanin" w:hAnsi="IRNazanin" w:eastAsia="IRNazanin"/>
          <w:color w:val="111111"/>
          <w:sz w:val="28"/>
          <w:sz w:val="28"/>
          <w:szCs w:val="28"/>
          <w:rtl w:val="true"/>
          <w:lang w:bidi="fa-IR"/>
        </w:rPr>
        <w:t>من لحوق الحمل به،فلو انتفی عنه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ولدته تامّا لدون ستّة أشهر من یوم النکاح،أو لأکثر و بین الزوجین مسافة لا تقطع فی تلک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تنقض به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یلحق بالممسوح علی الأظهر و إن أمکنت المساحقة فی حقّه،لفقد آلات التولّد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طلّقت فادّعت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صبر علیها أقصی الحمل،و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أشهر،ثمَّ لا تقبل دعواها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طلّقت فادّعت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المرجع فی العدّة شرعا إلیها،و کان من جملة متعلّقاتها الحمل، رجع إلیها فیه إذا ادّعته إلی أن تنقضی مدّة یعلم انتفاؤه،و هو تسعة أشهر علی أشهر الأقوال،مع أن المصنّف فیما سبق </w:t>
      </w:r>
      <w:r>
        <w:rPr>
          <w:rStyle w:val="FootnoteAnchor"/>
          <w:rtl w:val="true"/>
        </w:rPr>
        <w:footnoteReference w:id="830"/>
      </w:r>
      <w:r>
        <w:rPr>
          <w:rFonts w:ascii="IRNazanin" w:hAnsi="IRNazanin" w:eastAsia="IRNazanin"/>
          <w:color w:val="111111"/>
          <w:sz w:val="28"/>
          <w:sz w:val="28"/>
          <w:szCs w:val="28"/>
          <w:rtl w:val="true"/>
          <w:lang w:bidi="fa-IR"/>
        </w:rPr>
        <w:t>اختار کون أقصاه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الاکتفاء بتسعة أشهر هنا روایة محمد بن حکیم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الشابّة التی تحیض مثلها یطلّقها زوجها و یرتفع حیضها کم عدّتها؟قال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ادّعت الحمل بعد ثلاثة أشهر،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ادّعت الحبل بعد تسعة أشهر،قال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الحبل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تتزوّج؟قال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تحتاط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ادّعت الحبل بعد ثلاثة أشهر،قال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ریبة علیها تتزوّج إن شاءت</w:t>
      </w:r>
      <w:r>
        <w:rPr>
          <w:rFonts w:eastAsia="IRNazanin" w:cs="IRNazanin"/>
          <w:color w:val="111111"/>
          <w:sz w:val="28"/>
          <w:szCs w:val="28"/>
          <w:rtl w:val="true"/>
          <w:lang w:bidi="fa-IR"/>
        </w:rPr>
        <w:t xml:space="preserve">»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قد تقدّم </w:t>
      </w:r>
      <w:r>
        <w:rPr>
          <w:rStyle w:val="FootnoteAnchor"/>
          <w:rtl w:val="true"/>
        </w:rPr>
        <w:footnoteReference w:id="832"/>
      </w:r>
      <w:r>
        <w:rPr>
          <w:rFonts w:ascii="IRNazanin" w:hAnsi="IRNazanin" w:eastAsia="IRNazanin"/>
          <w:color w:val="111111"/>
          <w:sz w:val="28"/>
          <w:sz w:val="28"/>
          <w:szCs w:val="28"/>
          <w:rtl w:val="true"/>
          <w:lang w:bidi="fa-IR"/>
        </w:rPr>
        <w:t>أنها إذا ارتابت بالحمل تعتدّ بثلاثة أشهر بعد التسعة فمع دعواها الحبل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بوجوب تربّصها سنة للشیخ فی النهایة </w:t>
      </w:r>
      <w:r>
        <w:rPr>
          <w:rStyle w:val="FootnoteAnchor"/>
          <w:rtl w:val="true"/>
        </w:rPr>
        <w:footnoteReference w:id="833"/>
      </w:r>
      <w:r>
        <w:rPr>
          <w:rFonts w:ascii="IRNazanin" w:hAnsi="IRNazanin" w:eastAsia="IRNazanin"/>
          <w:color w:val="111111"/>
          <w:sz w:val="28"/>
          <w:sz w:val="28"/>
          <w:szCs w:val="28"/>
          <w:rtl w:val="true"/>
          <w:lang w:bidi="fa-IR"/>
        </w:rPr>
        <w:t xml:space="preserve">،و وافقه علیه العلامة فی القواعد </w:t>
      </w:r>
      <w:r>
        <w:rPr>
          <w:rStyle w:val="FootnoteAnchor"/>
          <w:rtl w:val="true"/>
        </w:rPr>
        <w:footnoteReference w:id="834"/>
      </w:r>
      <w:r>
        <w:rPr>
          <w:rFonts w:ascii="IRNazanin" w:hAnsi="IRNazanin" w:eastAsia="IRNazanin"/>
          <w:color w:val="111111"/>
          <w:sz w:val="28"/>
          <w:sz w:val="28"/>
          <w:szCs w:val="28"/>
          <w:rtl w:val="true"/>
          <w:lang w:bidi="fa-IR"/>
        </w:rPr>
        <w:t xml:space="preserve">و المختلف </w:t>
      </w:r>
      <w:r>
        <w:rPr>
          <w:rStyle w:val="FootnoteAnchor"/>
          <w:rtl w:val="true"/>
        </w:rPr>
        <w:footnoteReference w:id="835"/>
      </w:r>
      <w:r>
        <w:rPr>
          <w:rFonts w:ascii="IRNazanin" w:hAnsi="IRNazanin" w:eastAsia="IRNazanin"/>
          <w:color w:val="111111"/>
          <w:sz w:val="28"/>
          <w:sz w:val="28"/>
          <w:szCs w:val="28"/>
          <w:rtl w:val="true"/>
          <w:lang w:bidi="fa-IR"/>
        </w:rPr>
        <w:t>،مع أنهما لا یقولان بأن أقصی الحمل سنة إلا هنا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إبراهیم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امرأته فادّعت حبلا انتظر تسعة أشهر،فإن ولدت و إلا اعتدّت ثلاثة أشهر ثمَّ قد بانت</w:t>
      </w:r>
      <w:r>
        <w:rPr>
          <w:rFonts w:eastAsia="IRNazanin" w:cs="IRNazanin"/>
          <w:color w:val="111111"/>
          <w:sz w:val="28"/>
          <w:szCs w:val="28"/>
          <w:rtl w:val="true"/>
          <w:lang w:bidi="fa-IR"/>
        </w:rPr>
        <w:t xml:space="preserve">»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الروایة تدلّ علی وجوب التربّص سنة کما سبق </w:t>
      </w:r>
      <w:r>
        <w:rPr>
          <w:rStyle w:val="FootnoteAnchor"/>
          <w:rtl w:val="true"/>
        </w:rPr>
        <w:footnoteReference w:id="837"/>
      </w:r>
      <w:r>
        <w:rPr>
          <w:rFonts w:ascii="IRNazanin" w:hAnsi="IRNazanin" w:eastAsia="IRNazanin"/>
          <w:color w:val="111111"/>
          <w:sz w:val="28"/>
          <w:sz w:val="28"/>
          <w:szCs w:val="28"/>
          <w:rtl w:val="true"/>
          <w:lang w:bidi="fa-IR"/>
        </w:rPr>
        <w:t>فی المسترابة،لا علی أن أقصی الحمل سنة کما اختاره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فی المختلف بأن الحمل قد یکون سنة فوجب الصبر إلی أن یتیقّن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فالقول بوجوب التربّص بها </w:t>
      </w:r>
      <w:r>
        <w:rPr>
          <w:rStyle w:val="FootnoteAnchor"/>
          <w:rtl w:val="true"/>
        </w:rPr>
        <w:footnoteReference w:id="838"/>
      </w:r>
      <w:r>
        <w:rPr>
          <w:rFonts w:ascii="IRNazanin" w:hAnsi="IRNazanin" w:eastAsia="IRNazanin"/>
          <w:color w:val="111111"/>
          <w:sz w:val="28"/>
          <w:sz w:val="28"/>
          <w:szCs w:val="28"/>
          <w:rtl w:val="true"/>
          <w:lang w:bidi="fa-IR"/>
        </w:rPr>
        <w:t>سنة قویّ،للروایة الصحیحة و قیام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مجموع ذلک عدّة أو تختصّ العدّة بثلاثة أشهر بعد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ذکروه و وردت به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یخلو من إشکال کما قرّرناه سابقا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40"/>
      </w:r>
      <w:r>
        <w:rPr>
          <w:rFonts w:ascii="IRNazanin" w:hAnsi="IRNazanin" w:eastAsia="IRNazanin"/>
          <w:color w:val="111111"/>
          <w:sz w:val="28"/>
          <w:sz w:val="28"/>
          <w:szCs w:val="28"/>
          <w:rtl w:val="true"/>
          <w:lang w:bidi="fa-IR"/>
        </w:rPr>
        <w:t>أنکر الزیادة علی التسعة مع الریبة و دعوی الحمل،استنادا إلی أن ذلک أقصی الحمل فلا وجه للزیادة علیها باستئناف عدّة اخری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عذره واضح حیث لا یعتبر الأخبار الواردة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وافقه هنا مع دعواها الحمل دون ما لو استرابت وقوفا مع تلک الأخبار </w:t>
      </w:r>
      <w:r>
        <w:rPr>
          <w:rStyle w:val="FootnoteAnchor"/>
          <w:rtl w:val="true"/>
        </w:rPr>
        <w:footnoteReference w:id="841"/>
      </w:r>
      <w:r>
        <w:rPr>
          <w:rFonts w:ascii="IRNazanin" w:hAnsi="IRNazanin" w:eastAsia="IRNazanin"/>
          <w:color w:val="111111"/>
          <w:sz w:val="28"/>
          <w:sz w:val="28"/>
          <w:szCs w:val="28"/>
          <w:rtl w:val="true"/>
          <w:lang w:bidi="fa-IR"/>
        </w:rPr>
        <w:t>،و من ثمَّ خصّ الحکم هناک بانقطاع الدم بعد رؤیته فی الثالث،و مقتضی حکمه هنا اختصاص ذلک الحکم بمورد الروایة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بین المقامین إشکال،و الروایات السابقة قاصرة عن إفادة الحکم،و الروایات هنا منها ما هو مؤیّد لتلک و منها ما هو مخالف کما رأیته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حملها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بانت بالأول،و لم تنکح إلاّ بعد وضع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أنّها لا تبین إلاّ بوضع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ببینونتها بالأول و توقّف تزویجها علی وضع الأخیر للشیخ فی النهایة </w:t>
      </w:r>
      <w:r>
        <w:rPr>
          <w:rStyle w:val="FootnoteAnchor"/>
          <w:rtl w:val="true"/>
        </w:rPr>
        <w:footnoteReference w:id="842"/>
      </w:r>
      <w:r>
        <w:rPr>
          <w:rFonts w:ascii="IRNazanin" w:hAnsi="IRNazanin" w:eastAsia="IRNazanin"/>
          <w:color w:val="111111"/>
          <w:sz w:val="28"/>
          <w:sz w:val="28"/>
          <w:szCs w:val="28"/>
          <w:rtl w:val="true"/>
          <w:lang w:bidi="fa-IR"/>
        </w:rPr>
        <w:t>،استنادا إلی روایة عبد الرحمن بن أبی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طلّق امرأته و هی حبلی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فی بطنها اثنان فوضعت واحدا و بقی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بالأول و لا تحلّ للأزواج حتی تضع ما فی بطنها</w:t>
      </w:r>
      <w:r>
        <w:rPr>
          <w:rFonts w:eastAsia="IRNazanin" w:cs="IRNazanin"/>
          <w:color w:val="111111"/>
          <w:sz w:val="28"/>
          <w:szCs w:val="28"/>
          <w:rtl w:val="true"/>
          <w:lang w:bidi="fa-IR"/>
        </w:rPr>
        <w:t xml:space="preserve">»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الحمل صادق علی الواحد حالة الانفراد فکذا عند الاجتماع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اختاره المصنّف من توقّف انقضاء العدّة علی وضع الجمیع ذهب إلیه الشیخ فی المبسوط </w:t>
      </w:r>
      <w:r>
        <w:rPr>
          <w:rStyle w:val="FootnoteAnchor"/>
          <w:rtl w:val="true"/>
        </w:rPr>
        <w:footnoteReference w:id="845"/>
      </w:r>
      <w:r>
        <w:rPr>
          <w:rFonts w:ascii="IRNazanin" w:hAnsi="IRNazanin" w:eastAsia="IRNazanin"/>
          <w:color w:val="111111"/>
          <w:sz w:val="28"/>
          <w:sz w:val="28"/>
          <w:szCs w:val="28"/>
          <w:rtl w:val="true"/>
          <w:lang w:bidi="fa-IR"/>
        </w:rPr>
        <w:t xml:space="preserve">و الخلاف </w:t>
      </w:r>
      <w:r>
        <w:rPr>
          <w:rStyle w:val="FootnoteAnchor"/>
          <w:rtl w:val="true"/>
        </w:rPr>
        <w:footnoteReference w:id="846"/>
      </w:r>
      <w:r>
        <w:rPr>
          <w:rFonts w:ascii="IRNazanin" w:hAnsi="IRNazanin" w:eastAsia="IRNazanin"/>
          <w:color w:val="111111"/>
          <w:sz w:val="28"/>
          <w:sz w:val="28"/>
          <w:szCs w:val="28"/>
          <w:rtl w:val="true"/>
          <w:lang w:bidi="fa-IR"/>
        </w:rPr>
        <w:t xml:space="preserve">مدّعیا فیهما إجماع أهل العلم عدا عکرمة من العامّة،مع أن ابن الجنید </w:t>
      </w:r>
      <w:r>
        <w:rPr>
          <w:rStyle w:val="FootnoteAnchor"/>
          <w:rtl w:val="true"/>
        </w:rPr>
        <w:footnoteReference w:id="847"/>
      </w:r>
      <w:r>
        <w:rPr>
          <w:rFonts w:ascii="IRNazanin" w:hAnsi="IRNazanin" w:eastAsia="IRNazanin"/>
          <w:color w:val="111111"/>
          <w:sz w:val="28"/>
          <w:sz w:val="28"/>
          <w:szCs w:val="28"/>
          <w:rtl w:val="true"/>
          <w:lang w:bidi="fa-IR"/>
        </w:rPr>
        <w:t>قبله ذهب إلی انقضاء العدّة بوضع أحدهما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علی مذهبه فی النهایة تلمیذه القاضی </w:t>
      </w:r>
      <w:r>
        <w:rPr>
          <w:rStyle w:val="FootnoteAnchor"/>
          <w:rtl w:val="true"/>
        </w:rPr>
        <w:footnoteReference w:id="848"/>
      </w:r>
      <w:r>
        <w:rPr>
          <w:rFonts w:ascii="Amiri" w:hAnsi="Amiri" w:eastAsia="Amiri" w:cs="Amiri"/>
          <w:color w:val="111111"/>
          <w:sz w:val="28"/>
          <w:sz w:val="28"/>
          <w:szCs w:val="28"/>
          <w:rtl w:val="true"/>
          <w:lang w:bidi="ar-SA"/>
        </w:rPr>
        <w:t xml:space="preserve">و ابن حمزة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الأصحّ توقّف انقضاء العدّة علی وضع جمیع ما فی بطنها و إن تعدّد،لأن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الحمل اسم للجمیع فقبله یصدق انتفاء وضعه،و إذا صدق انتفاء وضع الحمل کذب وضع الحمل،لاستحالة اجتماع النقیضین علی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اسم الحمل علی الواحد لا یقتضی البینونة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مع الاجتماع،لأنه تعالی جعل أجل الحوامل أن یضعن حملهنّ،و هو لا یصدق ما دام فی الرحم منه شیء،و بهذا فارق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العدّة موضوعة لاستبراء الرحم و خلوّه من ولد مظنون فکیف تنقضی العدّة مع بقاء ولد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ضعیفة السند بجماعة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فائدة القولین فی الرجعة و موت الزوج قبله و النفقة علیها و غیر ذلک من توابع العدّة،فعلی قول الشیخ ینتفی جمیع ذلک إلاّ تحریم التزویج،و علی القول المشهور تصحّ رجعتها بین التوأمین و ترثه لو مات بینهما و تلحقها أحکام المعتدّة مطلقا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التوأمین یتحقّقان بولادتهما فیما دون ستّة أشهر،و متی ولدت الثانی لستّة أشهر فصاعدا فهو حمل آخر لا یرتبط بحکم الأول،فتنقضی عدّتها بوضع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تزویجها قبل وضع الثانی مع کونه لاحقا بالأول نظر،من الحکم بالبینونة المجوّزة للتزویج،و من إمکان اختلاط النسب حیث تلده لوقت یحتمل کونه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تجوّز العلاّمة فی القواعد </w:t>
      </w:r>
      <w:r>
        <w:rPr>
          <w:rStyle w:val="FootnoteAnchor"/>
          <w:rtl w:val="true"/>
        </w:rPr>
        <w:footnoteReference w:id="851"/>
      </w:r>
      <w:r>
        <w:rPr>
          <w:rFonts w:ascii="IRNazanin" w:hAnsi="IRNazanin" w:eastAsia="IRNazanin"/>
          <w:color w:val="111111"/>
          <w:sz w:val="28"/>
          <w:sz w:val="28"/>
          <w:szCs w:val="28"/>
          <w:rtl w:val="true"/>
          <w:lang w:bidi="fa-IR"/>
        </w:rPr>
        <w:t xml:space="preserve">حیث جعل أقصی المدّة بین التوأمین ستّة أشهر،و الصواب أن المعتبر فی کونهما توأمین ولادتهما لأقلّ من ستّة،و قد تنبّه له فی التحریر </w:t>
      </w:r>
      <w:r>
        <w:rPr>
          <w:rStyle w:val="FootnoteAnchor"/>
          <w:rtl w:val="true"/>
        </w:rPr>
        <w:footnoteReference w:id="852"/>
      </w:r>
      <w:r>
        <w:rPr>
          <w:rFonts w:ascii="Amiri" w:hAnsi="Amiri" w:eastAsia="Amiri" w:cs="Amiri"/>
          <w:color w:val="111111"/>
          <w:sz w:val="28"/>
          <w:sz w:val="28"/>
          <w:szCs w:val="28"/>
          <w:rtl w:val="true"/>
          <w:lang w:bidi="ar-SA"/>
        </w:rPr>
        <w:t>فجعل المعتبر ولادتهما لأقلّ من ستّة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طلّق</w:t>
      </w:r>
      <w:r>
        <w:rPr>
          <w:rFonts w:ascii="IRNazanin" w:hAnsi="IRNazanin" w:eastAsia="IRNazanin"/>
          <w:color w:val="111111"/>
          <w:sz w:val="28"/>
          <w:sz w:val="28"/>
          <w:szCs w:val="28"/>
          <w:rtl w:val="true"/>
          <w:lang w:bidi="fa-IR"/>
        </w:rPr>
        <w:t>الحائلطلاقا رجعیّا،ثمَّ مات فی العدّة،استأنفت عدّة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بائنا اقتصرت علی إتمام عدّة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الحائل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أن المطلّقة بائنا صارت بمنزلة الأجنبیّة،و أما الرجعیّة فهی بمنزلة الزوجة،و من ثمَّ یبقی التوارث بینهما و یقع علیها الظهار و الإیلاء و غیرهما من أحکام الزوجة،فإذا مات المطلّق استأنفت لموته عدّة الوفاة و لا تبنی علی ما مضی من عدّة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ذلک فی أخبار کثیرة منها حسنة جمیل بن درّاج عن بعض أصحابنا عن أحدهما علیهما السلام فی رجل طلّق امرأته طلاقا یملک الرجعة ثمَّ مات عنها،قال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بأبعد الأجلین أربعة أشهر و عشرا</w:t>
      </w:r>
      <w:r>
        <w:rPr>
          <w:rFonts w:eastAsia="IRNazanin" w:cs="IRNazanin"/>
          <w:color w:val="111111"/>
          <w:sz w:val="28"/>
          <w:szCs w:val="28"/>
          <w:rtl w:val="true"/>
          <w:lang w:bidi="fa-IR"/>
        </w:rPr>
        <w:t xml:space="preserve">»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سالم عن أبی عبد اللّه علیه السلام فی رجل کانت تحته امرأة فطلّقها ثمَّ مات عنها قبل أن تنقضی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أبعد الأجلین عدّة المتوفّی عنها زوجها</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غیرهما من الأخبار الکثیرة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ذلک علی تقدیر زیادة عدّة الوفاة علی عدّة الطلاق 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انعکس کعدّة المسترابة ففی الاجتزاء فیها بعدّة الوفاة و هی أبعد الأجلین من أربعة أشهر و عشرة و من مدّة یعلم فیها انتفاء الحمل،أو وجوب إکمال عدّة المطلّقة بثلاثة أشهر بعد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أو السنة،أو وجوب أربعة </w:t>
      </w:r>
      <w:bookmarkStart w:id="185" w:name="pg13584_125185"/>
    </w:p>
    <w:p>
      <w:pPr>
        <w:pStyle w:val="Heading6"/>
        <w:numPr>
          <w:ilvl w:val="5"/>
          <w:numId w:val="1"/>
        </w:numPr>
        <w:rPr/>
      </w:pPr>
      <w:bookmarkStart w:id="186" w:name="__RefHeading___Toc2606438_1934241801"/>
      <w:bookmarkStart w:id="187" w:name="_Toc67"/>
      <w:bookmarkEnd w:id="185"/>
      <w:bookmarkEnd w:id="186"/>
      <w:r>
        <w:rPr>
          <w:rtl w:val="true"/>
        </w:rPr>
        <w:t>فروع</w:t>
      </w:r>
      <w:bookmarkEnd w:id="187"/>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188" w:name="__RefHeading___Toc2606440_1934241801"/>
      <w:bookmarkStart w:id="189" w:name="_Toc68"/>
      <w:bookmarkEnd w:id="188"/>
      <w:r>
        <w:rPr>
          <w:rtl w:val="true"/>
        </w:rPr>
        <w:t>الأول</w:t>
      </w:r>
      <w:r>
        <w:rPr>
          <w:rtl w:val="true"/>
        </w:rPr>
        <w:t>:</w:t>
      </w:r>
      <w:r>
        <w:rPr>
          <w:rtl w:val="true"/>
        </w:rPr>
        <w:t>لو حملت من زنا،ثمَّ طلّقها الزوج</w:t>
      </w:r>
      <w:bookmarkEnd w:id="18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حملت من 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طلّقها الزوج،اعتدّت بالأشهر لا بالوضع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وطئت بشبهة،و لحق الولد بالواطئ لبعد الزوج عنها،ثمَّ طلّقها الزوج،اعتدّت بالوضع من الواطئ،ثمَّ استأنفت عدّة الطلاق بعد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أشهر و عشرة بعدها،أوجه،من إطلاق الحکم بانتقالها إلی عدّة الوفاة،و لا دلیل فیها علی اعتبار ما زاد عن أبعد الأجلین،ثمَّ یتّجه فیها الاکتفاء بأربعة أشهر و عشرة ما لم یظهر الحمل،لأصالة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انتقالها إلی عدّة الوفاة انتقال إلی الأقوی و الأشدّ فلا یکون سببا فی الأضعف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التربّص بها مدّة یظهر فیها عدم الحمل لا یحتسب من العدّة کما سبق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یعتبر بعدها،و من ثمَّ وجبت للطلاق ثلاثة أشهر،فتجب للوفاة أربعة أشهر و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الاقتصار فی الحکم المخالف للأصل علی مورده و الرجوع فی غیره إلی ما تقتضیه الأدلّة،و غایتها </w:t>
      </w:r>
      <w:r>
        <w:rPr>
          <w:rStyle w:val="FootnoteAnchor"/>
          <w:rtl w:val="true"/>
        </w:rPr>
        <w:footnoteReference w:id="858"/>
      </w:r>
      <w:r>
        <w:rPr>
          <w:rFonts w:ascii="IRNazanin" w:hAnsi="IRNazanin" w:eastAsia="IRNazanin"/>
          <w:color w:val="111111"/>
          <w:sz w:val="28"/>
          <w:sz w:val="28"/>
          <w:szCs w:val="28"/>
          <w:rtl w:val="true"/>
          <w:lang w:bidi="fa-IR"/>
        </w:rPr>
        <w:t>هنا التربّص بها إلی أبعد الأجلین من الأربعة أشهر و عشرة و المدّة التی یظهر فیها عدم الحمل،و لا یحتاج بعدها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الانتقال هنا إلی الأقوی مطلقا ممنوع،و إنما الثابت الانتقال إلی عدّة الوفاة کیف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حملت من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وطء الزنا لا حرمة له،سواء حملت منه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فرض انتفاؤه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الفراش لکونه غائبا عنها علی وجه ینتفی عنه فطلّقها،اعتدّت من الطلاق بما کانت تعتدّ به لو لا الزنا،فإن لم یکن لها مع الحمل حیض اعتدّت بالأشهر،و إن قلنا بجواز حیضها و وقع اعتدّت بالأقراء و بانت بانقضائها و إن لم تضع،و جاز لها التزویج حینئذ و إن کانت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اعتدادها مع الحمل بالأشهر مبنیّ علی الغالب أو علی أن الحامل لا حیض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تحمل من الزنا اعتدّت للطلاق بالأقراء،و اعتبار الزنا ساقط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لو زنت و هی خالیة من بعل و إن حملت،فیجوز لها التزویج قبل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تحمل فظاهر الفتوی أن الحکم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قرّب فی التحریر </w:t>
      </w:r>
      <w:r>
        <w:rPr>
          <w:rStyle w:val="FootnoteAnchor"/>
          <w:rtl w:val="true"/>
        </w:rPr>
        <w:footnoteReference w:id="859"/>
      </w:r>
      <w:r>
        <w:rPr>
          <w:rFonts w:ascii="IRNazanin" w:hAnsi="IRNazanin" w:eastAsia="IRNazanin"/>
          <w:color w:val="111111"/>
          <w:sz w:val="28"/>
          <w:sz w:val="28"/>
          <w:szCs w:val="28"/>
          <w:rtl w:val="true"/>
          <w:lang w:bidi="fa-IR"/>
        </w:rPr>
        <w:t>أن علیها مع عدم الحمل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 حذرا من اختلاط المیاه و تشویش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الموطوءة بالشبهة فعلیها العدّة منه،سواء حملت أم لا،و سواء لحق الولد به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فرض طلاق الزوج لها اجتمع علیها عدّتان،و لا تتداخلان عندنا،لأنهما حقّان مقصودان لآدمیّین کالدینین </w:t>
      </w:r>
      <w:r>
        <w:rPr>
          <w:rStyle w:val="FootnoteAnchor"/>
          <w:rtl w:val="true"/>
        </w:rPr>
        <w:footnoteReference w:id="860"/>
      </w:r>
      <w:r>
        <w:rPr>
          <w:rFonts w:ascii="IRNazanin" w:hAnsi="IRNazanin" w:eastAsia="IRNazanin"/>
          <w:color w:val="111111"/>
          <w:sz w:val="28"/>
          <w:sz w:val="28"/>
          <w:szCs w:val="28"/>
          <w:rtl w:val="true"/>
          <w:lang w:bidi="fa-IR"/>
        </w:rPr>
        <w:t>،فتداخلهما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إما أن یتقدّم وطء الشبهة علی طلاق الزوج،أو یتأخّر عنه،أو یقارنه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تحمل من وطء الشبهة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حملت قدّمت عدّة الحمل،سواء کان الطلاق متقدّما أم متأخّرا،لأن عدّة الحمل لا تقبل التأخّر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المتقدّم وطء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مسألة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اعتدّت بالوضع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الواطئ ثمَّ استأنفت عدّة الطلاق بعد الوضع بالأقراء أو الأشهر حسب ما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تأخّر النفاس عن الوضع و لو لحظة حسب بحیضة للعدّة الثانیة،و إن قارن الوضع کان ابتداء العدّة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المتقدّم الطلاق انقضت عدّة الوطء بالوضع و عادت إلی بقیّة عدّة الطلاق بعد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تحمل من وطء الشبهة و کان المتقدّم هو الطلاق أتمّت عدّته، لتقدّمها و قوّتها،فإنها تستند إلی عقد جائز و سبب مسوّغ،فإذا فرغت منها استأنفت عدّة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 مراجعتها فی عدّته إن کان الطلاق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راجعها انقطعت عدّته و شرعت فی عدّة الوطء بالشبهة،و لیس للزوج الاستمتاع بها إلی أن تنقضی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 تجدید نکاحها إن کان الطلاق بائنا؟فیه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نعم،کما یجوز له رجعتها،لأنها فی 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متی نکحها تسقط عدّته و تفتتح </w:t>
      </w:r>
      <w:r>
        <w:rPr>
          <w:rStyle w:val="FootnoteAnchor"/>
          <w:rtl w:val="true"/>
        </w:rPr>
        <w:footnoteReference w:id="861"/>
      </w:r>
      <w:r>
        <w:rPr>
          <w:rFonts w:ascii="Amiri" w:hAnsi="Amiri" w:eastAsia="Amiri" w:cs="Amiri"/>
          <w:color w:val="111111"/>
          <w:sz w:val="28"/>
          <w:sz w:val="28"/>
          <w:szCs w:val="28"/>
          <w:rtl w:val="true"/>
          <w:lang w:bidi="ar-SA"/>
        </w:rPr>
        <w:t>عدّة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نکاح لا یتعقّبه الحلّ،و یخالف الرجعة،فإنّها إمساک بحکم الدوام فلا یشترط أن یستعقب الحلّ،کما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إذا ابتدأ نکاح المحرمة و المعتدّة لا یجوز،و إذا عرض الإحرام و العدّة فی الدوام لم یرتفع النکاح</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بأنه لا یلزم من عدم تعقّب الحلّ لعارض العدّة بطلان العقد،کما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یتّفق ذلک فی العقد علی الحائض و الصغیرة التی لا یباح وطؤها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المتقدّم هو الوطء بالشبهة،فإن قلنا إن عدّته من حین الوطء، أو کان بعد الشروع فیها إن قلنا إنها من حین انجلاء الشبهة،ففی الاستمرار علی عدّة الواطئ ثمَّ الاعتداد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للطلاق بعدها تقدیما للسابق،أو تقدیم عدّة الطلاق ثمَّ تعود إلی بقیّة عدّة الشبهة لقوّة سبب عدّة الطلاق،وجهان أجودهما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 الشروع فی عدّة الشبهة قدّمت عدّة الطلاق لقوّتها کما لو اقترنا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بتقدیم عدّة الوطء فللزوج الرجعة فی الطلاق الرجعی إذا اشتغلت بعدّته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الرجعة قبل ذلک؟وجهان أجودهما المنع،فلا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تجدید نکاحها فی عدّة الشبهة إذا کان الطلاق بائنا،لأنها فی عدّة الغیر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تقدّم عدّة الطلاق فتشرع فیها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طلّقها،فإذا أتمّت عادت إلی بقیّة عدّة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 الرجعة فی عدّته إن کان الطلاق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تجدید النکاح إذا کان بائنا؟الوجهان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السابقان</w:t>
      </w:r>
      <w:r>
        <w:rPr>
          <w:rFonts w:eastAsia="IRNazanin" w:cs="IRNazanin"/>
          <w:color w:val="111111"/>
          <w:sz w:val="28"/>
          <w:szCs w:val="28"/>
          <w:rtl w:val="true"/>
          <w:lang w:bidi="fa-IR"/>
        </w:rPr>
        <w:t xml:space="preserve">. </w:t>
      </w:r>
      <w:bookmarkStart w:id="190" w:name="pg13584_125189"/>
    </w:p>
    <w:p>
      <w:pPr>
        <w:pStyle w:val="Heading6"/>
        <w:numPr>
          <w:ilvl w:val="5"/>
          <w:numId w:val="1"/>
        </w:numPr>
        <w:rPr/>
      </w:pPr>
      <w:bookmarkStart w:id="191" w:name="__RefHeading___Toc2606442_1934241801"/>
      <w:bookmarkStart w:id="192" w:name="_Toc69"/>
      <w:bookmarkEnd w:id="190"/>
      <w:bookmarkEnd w:id="191"/>
      <w:r>
        <w:rPr>
          <w:rtl w:val="true"/>
        </w:rPr>
        <w:t>الثانی</w:t>
      </w:r>
      <w:r>
        <w:rPr>
          <w:rtl w:val="true"/>
        </w:rPr>
        <w:t>:</w:t>
      </w:r>
      <w:r>
        <w:rPr>
          <w:rtl w:val="true"/>
        </w:rPr>
        <w:t>إذا اتّفق الزوجان فی زمان الطلاق</w:t>
      </w:r>
      <w:bookmarkEnd w:id="19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 الزوجان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الطلاق،و اختلفا فی زمان الوضع، کان القول قولها،لأنه اختلاف فی الولادة،و هی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اتّفقا فی زمان الوضع،و اختلفا فی زمان الطلاق،فالقول قوله، لأنه اختلاف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المسألتین إشکال،لأن الأصل عدم الطلاق و عدم الوضع، فالقول قول من ینکرهما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 الزوجان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ولدت المرأة و طلّقها </w:t>
      </w:r>
      <w:r>
        <w:rPr>
          <w:rStyle w:val="FootnoteAnchor"/>
          <w:rtl w:val="true"/>
        </w:rPr>
        <w:footnoteReference w:id="866"/>
      </w:r>
      <w:r>
        <w:rPr>
          <w:rFonts w:ascii="IRNazanin" w:hAnsi="IRNazanin" w:eastAsia="IRNazanin"/>
          <w:color w:val="111111"/>
          <w:sz w:val="28"/>
          <w:sz w:val="28"/>
          <w:szCs w:val="28"/>
          <w:rtl w:val="true"/>
          <w:lang w:bidi="fa-IR"/>
        </w:rPr>
        <w:t>زوجها ثمَّ اختلفا 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بعد الولادة فأنت فی العدّة ولی الرجعة،و 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طلّقتنی قبل الولادة و انقضت عدّتی بالوضع،أو انعکس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قبل الولادة و قد انقضت عدّتک فلا نفقة لک علیّ،و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بعدها فالعدّة باقیة ولی النفقة،نظر إن اتّفقا علی وقت الولادة کیوم الجمعة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یوم السبت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یوم الخمیس،فهو المصدّق بیمینه،لأن الطلاق بیده فیصدّق فی وقته کما یصدّق فی أصله،و لأن الأصل عدم الطلاق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انعکس قدّم قوله أیضا للعلّة الاولی و إن عارضتها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اتّفقا علی وقت الطلاق کیوم الجمعة و اختلفا فی وقت الولادة فقال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ولدت یوم الخمیس،و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یوم السبت،فهی المصدّقة بیمینها،لأن القول فی أصل الولادة قولها فکذلک فی وقتها،و لأن الأصل عدم الولادة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قدّم قولها أیضا للعلّة الاولی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هکذا أطلق الشیخ </w:t>
      </w:r>
      <w:r>
        <w:rPr>
          <w:rStyle w:val="FootnoteAnchor"/>
          <w:rtl w:val="true"/>
        </w:rPr>
        <w:footnoteReference w:id="867"/>
      </w:r>
      <w:r>
        <w:rPr>
          <w:rFonts w:ascii="Amiri" w:hAnsi="Amiri" w:eastAsia="Amiri" w:cs="Amiri"/>
          <w:color w:val="111111"/>
          <w:sz w:val="28"/>
          <w:sz w:val="28"/>
          <w:szCs w:val="28"/>
          <w:rtl w:val="true"/>
          <w:lang w:bidi="ar-SA"/>
        </w:rPr>
        <w:t xml:space="preserve">و جماعة </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استشکل فی حکم المسألتین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کون الفعل من المدّعی مع معارضة الأصل غیر کاف فی تقدیم قوله،لأن الأصل قاعدة یرجع إلیها فی الأحکام الشرعیّة،بخلاف تقدیم قول مدّعی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فاللازم تقدیم قول من یدّعی تأخّر الفعل من الطلاق و الوضع،سواء کان المدّعی هو الفاعل أم غیره،فیقدّم قوله فی الأولی دون عکسها،و قول المرأة فی الثانیة دون عکسها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یتّفقا علی الوقتین بل ادّعی أحدهما تقدّم الولادة و الآخر العکس تعارض الأصل فی عدم تقدّم کلّ منهما،و یبقی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کونه المدّعی لتأخّر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سلطنة النکاح فیقدّم قوله بیمینه،و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دعواها 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بقاء حقوق الزوجیّة من النفقة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ادّعت تقدّم الطلاق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أدری،لم یقنع منه بذلک،بل إما أن یحلف یمینا جازمة علی أن الطلاق لم یتقدّم،أو ینکل فتحلف هی و یجعل الزوج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منکرا،فیعرض علیه الیمین فإن أعاد کلامه الأول جعل ناکلا فتحلف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یفعل ذلک لم یعجز المدّعی علیه فی الدعاوی کلّها عن الدفع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حلفت المرأة فلا عدّة علیها و لا رجعة للزوج،و إن نکلت فعلیها العدّة لا للنکول بل لأن الأصل بقاء النکاح و آثاره،فیعمل بهذا الأصل إذا لم یظهر دافع</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جزم الزوج بتقدّم الولادة و قالت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أدری،فله الرجعة،و لا یقنع منها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أدری،و الورع أن لا یراجعها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لو قالا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ندری </w:t>
      </w:r>
      <w:bookmarkStart w:id="193" w:name="pg13584_125191"/>
    </w:p>
    <w:p>
      <w:pPr>
        <w:pStyle w:val="Heading6"/>
        <w:numPr>
          <w:ilvl w:val="5"/>
          <w:numId w:val="1"/>
        </w:numPr>
        <w:rPr/>
      </w:pPr>
      <w:bookmarkStart w:id="194" w:name="__RefHeading___Toc2606444_1934241801"/>
      <w:bookmarkStart w:id="195" w:name="_Toc70"/>
      <w:bookmarkEnd w:id="193"/>
      <w:bookmarkEnd w:id="194"/>
      <w:r>
        <w:rPr>
          <w:rtl w:val="true"/>
        </w:rPr>
        <w:t>الثالث</w:t>
      </w:r>
      <w:r>
        <w:rPr>
          <w:rtl w:val="true"/>
        </w:rPr>
        <w:t>:</w:t>
      </w:r>
      <w:r>
        <w:rPr>
          <w:rtl w:val="true"/>
        </w:rPr>
        <w:t>لو أقرّت بانقضاء العدّة،ثمَّ جاءت بولد</w:t>
      </w:r>
      <w:bookmarkEnd w:id="19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أقرّت بانقضاء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العدّة،ثمَّ جاءت بولد لستّة أشهر فصاعدا منذ طلّقها،قیل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التحاقه ما لم یتجاوز أقصی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أن تنکح حتی تمضی ثلاثة 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أقرّت بانقضاء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لحوقه بالمطلّق للشیخ فی المبسوط </w:t>
      </w:r>
      <w:r>
        <w:rPr>
          <w:rStyle w:val="FootnoteAnchor"/>
          <w:rtl w:val="true"/>
        </w:rPr>
        <w:footnoteReference w:id="869"/>
      </w:r>
      <w:r>
        <w:rPr>
          <w:rFonts w:ascii="IRNazanin" w:hAnsi="IRNazanin" w:eastAsia="IRNazanin"/>
          <w:color w:val="111111"/>
          <w:sz w:val="28"/>
          <w:sz w:val="28"/>
          <w:szCs w:val="28"/>
          <w:rtl w:val="true"/>
          <w:lang w:bidi="fa-IR"/>
        </w:rPr>
        <w:t xml:space="preserve">،لأن قول المرأة مقبول فی انقضاء العدّة بما یمکن صدقه کما مرّ </w:t>
      </w:r>
      <w:r>
        <w:rPr>
          <w:rStyle w:val="FootnoteAnchor"/>
          <w:rtl w:val="true"/>
        </w:rPr>
        <w:footnoteReference w:id="870"/>
      </w:r>
      <w:r>
        <w:rPr>
          <w:rFonts w:ascii="IRNazanin" w:hAnsi="IRNazanin" w:eastAsia="IRNazanin"/>
          <w:color w:val="111111"/>
          <w:sz w:val="28"/>
          <w:sz w:val="28"/>
          <w:szCs w:val="28"/>
          <w:rtl w:val="true"/>
          <w:lang w:bidi="fa-IR"/>
        </w:rPr>
        <w:t>،و الحکم بانقضائها یقتضی انتفاء الولد، إذ لو کان لاحقا به لما انقضت العدّة قبل وضعه،مضافا إلی إمکان تجدّده بعدها، لأن التقدیر مضیّ أقلّ الحمل من حین الطلاق،و أصالة عدم التقدّم،فلا یقبل منها دعوی ما ینافی إقرارها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إقرارها بانقضاء العدّة صحیح ظاهرا فلا یبطل بأمر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ما اختاره المصنّف من التحاقه به ما لم یتجاوز أقصی الحمل أنها کانت فراشا و الولد یمکن أن یکون منه،و لا معارض له یساویه،لأن الفرض أنها لم تتزوّج بحیث یمکن إلحاقه بالثانی فیکون للأول </w:t>
      </w:r>
      <w:r>
        <w:rPr>
          <w:rStyle w:val="FootnoteAnchor"/>
          <w:rtl w:val="true"/>
        </w:rPr>
        <w:footnoteReference w:id="871"/>
      </w:r>
      <w:r>
        <w:rPr>
          <w:rFonts w:ascii="IRNazanin" w:hAnsi="IRNazanin" w:eastAsia="IRNazanin"/>
          <w:color w:val="111111"/>
          <w:sz w:val="28"/>
          <w:sz w:val="28"/>
          <w:szCs w:val="28"/>
          <w:rtl w:val="true"/>
          <w:lang w:bidi="fa-IR"/>
        </w:rPr>
        <w:t>،کما لو لم تخبر بانقضاء العدّة،فإنه یلحق به إجماعا فکذا هنا،لأن إخبارها لا یرفع الحقّ الثابت للفراض المشترک بین الأبوین و الولد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إطلاقه مجیء الولد للمدّة المذکورة منذ طلاقهما یشمل ما لو کانت العدّة رجعیّة و بائنة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القولین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قول آخر یفرّق بین العدّتین،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فیخصّ توقیته بالطلاق بالبائنة،و أما الرجعیّة فتحتسب المدّة من حین انقضاء العدّة،لأن المعتدّة رجعیّة بمنزلة الزوجة،و من ثمَّ یبقی التوارث و غیره من أحکامها،فیبقی الفراش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اختیار الشیخ فی المبسوط </w:t>
      </w:r>
      <w:r>
        <w:rPr>
          <w:rStyle w:val="FootnoteAnchor"/>
          <w:rtl w:val="true"/>
        </w:rPr>
        <w:footnoteReference w:id="872"/>
      </w:r>
      <w:r>
        <w:rPr>
          <w:rFonts w:ascii="IRNazanin" w:hAnsi="IRNazanin" w:eastAsia="IRNazanin"/>
          <w:color w:val="111111"/>
          <w:sz w:val="28"/>
          <w:sz w:val="28"/>
          <w:szCs w:val="28"/>
          <w:rtl w:val="true"/>
          <w:lang w:bidi="fa-IR"/>
        </w:rPr>
        <w:t xml:space="preserve">و العلاّمة فی القواعد </w:t>
      </w:r>
      <w:r>
        <w:rPr>
          <w:rStyle w:val="FootnoteAnchor"/>
          <w:rtl w:val="true"/>
        </w:rPr>
        <w:footnoteReference w:id="873"/>
      </w:r>
      <w:r>
        <w:rPr>
          <w:rFonts w:ascii="IRNazanin" w:hAnsi="IRNazanin" w:eastAsia="IRNazanin"/>
          <w:color w:val="111111"/>
          <w:sz w:val="28"/>
          <w:sz w:val="28"/>
          <w:szCs w:val="28"/>
          <w:rtl w:val="true"/>
          <w:lang w:bidi="fa-IR"/>
        </w:rPr>
        <w:t xml:space="preserve">،و الثانی اختیاره فی التحریر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الطلاق هو المزیل للنکاح فیحرم وطؤها بغیر الرجعة،فتکون کالبائنة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إطلاق المصنّف و غیره احتساب المدّة من حین الطلاق یستلزم کون أقصی الحمل أکثر ممّا فرض أنه أقصاه،لتقدّم العلوق علی الطلاق،لأن المعتبر کونه فی الفراش و هو متقدّم علی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الطلاق لا یصحّ إلاّ فی وقت متأخّر عن الوطء بمقدار ما ینتقل من الطهر الذی أتاها فیه إلی غیره أو ما یقوم مقامه من المدّة،و ذلک یوجب زیادة الأقصی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هو آخر أوقات إمکان العلوق فی زمن الفراش قبل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المراد،و لکن إطلاقهم فیه تساهل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یلحق به الولد یحکم ببقاء عدّتها إلی حین وضعه و إن کان قد حکم بالبینونة ظاهرا،فلو کان العدّة رجعیّة فله الرجعة زمن الحمل،لأن ذلک لازم لحوق الولد به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ولادته لأزید من أقصی الحمل إنّما ینتفی عنه حیث لا یدّعی ما یوجب إلحاقه به،فلو کان الطلاق رجعیّا فادّعت أن الزوج راجعها،أو أنه جدّد نکاحها،أو أنه وطئها بشبهة و أنّها ولدت علی الفراش المجدّد،نظر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صدّقها الزوج ألزم موجب إقراره،فعلیه المهر فی التجدید،و النفقة و السکنی فی الرجعة و التجدید،و یلحقه الولد بالفراش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أنکر استحداث فراش فهو المصدّق بیمینه،و علیها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نکل حلفت و ثبت النسب إلاّ أن ینفیه باللعان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تحلّف </w:t>
      </w:r>
      <w:r>
        <w:rPr>
          <w:rStyle w:val="FootnoteAnchor"/>
          <w:rtl w:val="true"/>
        </w:rPr>
        <w:footnoteReference w:id="875"/>
      </w:r>
      <w:r>
        <w:rPr>
          <w:rFonts w:ascii="IRNazanin" w:hAnsi="IRNazanin" w:eastAsia="IRNazanin"/>
          <w:color w:val="111111"/>
          <w:sz w:val="28"/>
          <w:sz w:val="28"/>
          <w:szCs w:val="28"/>
          <w:rtl w:val="true"/>
          <w:lang w:bidi="fa-IR"/>
        </w:rPr>
        <w:t>أو نکلت فهل یحلّف الولد إذا بلغ؟فیه وجهان أجودهما ذلک إن فرض علمه و إن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سلّم الفراش الجدید و لکن أنکر ولادتها و ادّعی أنها التقطته أو استعارته صدّق بیمینه،و علیها البیّنة علی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نکل حلفت و ثبتت الولادة و النسب بالفراش إلاّ أن ینفیه باللعان،و تنقضی العدّة بوضعه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حلف الرجل علی النفی و لم یثبت ما ادّعته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تزعم أن الولد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لو نفی الرجل حملها باللعان،فإنّه و إن انتفی الولد تنقضی العدّة بوضعه، لزعمها أنه منه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ادّعت علی الوارث بعد موت الزوج أن الزوج قد </w:t>
      </w:r>
      <w:r>
        <w:rPr>
          <w:rStyle w:val="FootnoteAnchor"/>
          <w:rtl w:val="true"/>
        </w:rPr>
        <w:footnoteReference w:id="876"/>
      </w:r>
      <w:r>
        <w:rPr>
          <w:rFonts w:ascii="IRNazanin" w:hAnsi="IRNazanin" w:eastAsia="IRNazanin"/>
          <w:color w:val="111111"/>
          <w:sz w:val="28"/>
          <w:sz w:val="28"/>
          <w:szCs w:val="28"/>
          <w:rtl w:val="true"/>
          <w:lang w:bidi="fa-IR"/>
        </w:rPr>
        <w:t>کان راجعها أو جدّد نکاحها،فإن کان واحدا فالحکم کما لو ادّعت علی الزوج،إلاّ أن الوارث یحلف علی نفی العلم،و إلاّ أنّه إذا ثبت النسب لم یکن له نفیه باللعان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اثنان و ادّعت علیهما،فإن صدّقاها،أو کذّبا و حلفا،أو نکلا فحلفت،فکما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صدّق أحدهما و کذّب الآخر و حلف ثبت المهر و النفقة بنسبة حصّة المصدّق،و لا یثبت النسب إلاّ أن یکون المصدّق عدلین</w:t>
      </w:r>
      <w:r>
        <w:rPr>
          <w:rFonts w:eastAsia="IRNazanin" w:cs="IRNazanin"/>
          <w:color w:val="111111"/>
          <w:sz w:val="28"/>
          <w:szCs w:val="28"/>
          <w:rtl w:val="true"/>
          <w:lang w:bidi="fa-IR"/>
        </w:rPr>
        <w:t xml:space="preserve">. </w:t>
      </w:r>
      <w:bookmarkStart w:id="196" w:name="pg13584_125194"/>
    </w:p>
    <w:p>
      <w:pPr>
        <w:pStyle w:val="Heading6"/>
        <w:numPr>
          <w:ilvl w:val="5"/>
          <w:numId w:val="1"/>
        </w:numPr>
        <w:rPr/>
      </w:pPr>
      <w:bookmarkStart w:id="197" w:name="__RefHeading___Toc2606446_1934241801"/>
      <w:bookmarkStart w:id="198" w:name="_Toc71"/>
      <w:bookmarkEnd w:id="196"/>
      <w:bookmarkEnd w:id="197"/>
      <w:r>
        <w:rPr>
          <w:rtl w:val="true"/>
        </w:rPr>
        <w:t>الفصل الخامس فی عدّة الوفاة</w:t>
      </w:r>
      <w:bookmarkEnd w:id="198"/>
    </w:p>
    <w:p>
      <w:pPr>
        <w:pStyle w:val="BookText"/>
        <w:rPr/>
      </w:pPr>
      <w:r>
        <w:rPr>
          <w:rFonts w:ascii="IRNazanin" w:hAnsi="IRNazanin" w:eastAsia="IRNazanin"/>
          <w:color w:val="111111"/>
          <w:sz w:val="28"/>
          <w:sz w:val="28"/>
          <w:szCs w:val="28"/>
          <w:rtl w:val="true"/>
          <w:lang w:bidi="fa-IR"/>
        </w:rPr>
        <w:t>الفصل الخامس فی عدّة الوفاة تعتدّ الحرّة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المنکوحة بالعقد الصحیح أربعة أشهر و عشرا إذا کانت حائلا،صغیرة کانت أو کبیرة،بالغا کان زوجها أو لم یکن،دخل بها أو لم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بغروب الشمس من الیوم العاشر،لأنه نهایة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زوج المرأة لزمتها عدّة الوفاة بالنصّ </w:t>
      </w:r>
      <w:r>
        <w:rPr>
          <w:rStyle w:val="FootnoteAnchor"/>
          <w:rtl w:val="true"/>
        </w:rPr>
        <w:footnoteReference w:id="877"/>
      </w:r>
      <w:r>
        <w:rPr>
          <w:rFonts w:ascii="Amiri" w:hAnsi="Amiri" w:eastAsia="Amiri" w:cs="Amiri"/>
          <w:color w:val="111111"/>
          <w:sz w:val="28"/>
          <w:sz w:val="28"/>
          <w:szCs w:val="28"/>
          <w:rtl w:val="true"/>
          <w:lang w:bidi="ar-SA"/>
        </w:rPr>
        <w:t xml:space="preserve">و الإجماع،قال تعالی وَ الَّذِینَ یُتَوَفَّوْنَ مِنْکُمْ وَ یَذَرُونَ أَزْواجاً یَتَرَبَّصْنَ بِأَنْفُسِهِنَّ أَرْبَعَةَ أَشْهُرٍ وَ عَشْراً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العدّة فی ابتداء الإسلام سنة علی 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یُتَوَفَّوْنَ مِنْکُمْ وَ یَذَرُونَ أَزْواجاً وَصِیَّةً لِأَزْواجِهِمْ مَتاعاً إِلَی الْحَوْلِ </w:t>
      </w:r>
      <w:r>
        <w:rPr>
          <w:rStyle w:val="FootnoteAnchor"/>
          <w:rtl w:val="true"/>
        </w:rPr>
        <w:footnoteReference w:id="879"/>
      </w:r>
      <w:r>
        <w:rPr>
          <w:rFonts w:ascii="IRNazanin" w:hAnsi="IRNazanin" w:eastAsia="IRNazanin"/>
          <w:color w:val="111111"/>
          <w:sz w:val="28"/>
          <w:sz w:val="28"/>
          <w:szCs w:val="28"/>
          <w:rtl w:val="true"/>
          <w:lang w:bidi="fa-IR"/>
        </w:rPr>
        <w:t>ثمَّ نسخت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عدّة الوفاة الکبیرة و الصغیرة،و ذات الأقراء و غیرها،و المدخول بها و غیرها،الدائم و المستمتع بها،أخذا بعموم الآیة الشامل لذلک کلّه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خصّص اللّه تعالی غیر المدخول بها بفرقة الطلاق فقال ثُمَّ طَلَّقْتُمُوهُنَّ مِنْ قَبْلِ أَنْ تَمَسُّوهُنَّ فَما لَکُمْ عَلَیْهِنَّ مِنْ عِدَّةٍ تَعْتَدُّونَها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عدّة الوفاة لو شرط فیها الدخول لم یؤمن أن تنکر الدخول حرصا علی الأزواج، و لیس هنا من ینازعها،فیفضی الأمر إلی اختلاط المیاه،و فی المطلّقة صاحب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حیّ ینازع فلا یتجاسر </w:t>
      </w:r>
      <w:r>
        <w:rPr>
          <w:rStyle w:val="FootnoteAnchor"/>
          <w:rtl w:val="true"/>
        </w:rPr>
        <w:footnoteReference w:id="881"/>
      </w:r>
      <w:r>
        <w:rPr>
          <w:rFonts w:ascii="IRNazanin" w:hAnsi="IRNazanin" w:eastAsia="IRNazanin"/>
          <w:color w:val="111111"/>
          <w:sz w:val="28"/>
          <w:sz w:val="28"/>
          <w:szCs w:val="28"/>
          <w:rtl w:val="true"/>
          <w:lang w:bidi="fa-IR"/>
        </w:rPr>
        <w:t>علی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ففرقة الموت لا اختیار فیها فأمرت بالتفجّع و إظهار الحزن لفراق الزوج،و لذلک وجب فیه الإحداد، و فرقة الطلاق تتعلّق باختیار المطلّق و قد جفاها بالطلاق فلم یکن علیها إظهار التفجّع و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فالمقصود الأعظم فی عدّة الطلاق تعرّف براءة الرحم،و لذلک اعتبرت بالأقراء،و فی عدّة الوفاة المقصود الأعظم حفظ حقّ الزوج و رعایة حرمة النکاح،و لذلک اعتبرت بالشهور التی لا تقوی دلالتها علی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روی فی شواذّ أخبارنا </w:t>
      </w:r>
      <w:r>
        <w:rPr>
          <w:rStyle w:val="FootnoteAnchor"/>
          <w:rtl w:val="true"/>
        </w:rPr>
        <w:footnoteReference w:id="882"/>
      </w:r>
      <w:r>
        <w:rPr>
          <w:rFonts w:ascii="IRNazanin" w:hAnsi="IRNazanin" w:eastAsia="IRNazanin"/>
          <w:color w:val="111111"/>
          <w:sz w:val="28"/>
          <w:sz w:val="28"/>
          <w:szCs w:val="28"/>
          <w:rtl w:val="true"/>
          <w:lang w:bidi="fa-IR"/>
        </w:rPr>
        <w:t>من عدم وجوب العدّة علی غیر المدخول بها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بما هو أجود سندا أو أوفق لظاهر القرآن و 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فهنا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باعتدادها بالمدّة المذکورة مختصّ بالزوجة الحرّة الحائل،فلو کانت أمة أو حاملا فاعتدادها علی وجه آخر یأتی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کان متناولا لهما إلاّ أنه مخصوص بدلیل من خارج سنشیر إلیه إن شاء اللّه تعالی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العشر المعتبرة فی العدّة هی عشر لیالی مع أیّامها،و إن کانت الأیّام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داخلة فی لفظة العشر المجرّدة عن التاء علی المشهور فی اللغة،و دخولها معها ثابت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بعض </w:t>
      </w:r>
      <w:r>
        <w:rPr>
          <w:rStyle w:val="FootnoteAnchor"/>
          <w:rtl w:val="true"/>
        </w:rPr>
        <w:footnoteReference w:id="884"/>
      </w:r>
      <w:r>
        <w:rPr>
          <w:rFonts w:ascii="Amiri" w:hAnsi="Amiri" w:eastAsia="Amiri" w:cs="Amiri"/>
          <w:color w:val="111111"/>
          <w:sz w:val="28"/>
          <w:sz w:val="28"/>
          <w:szCs w:val="28"/>
          <w:rtl w:val="true"/>
          <w:lang w:bidi="ar-SA"/>
        </w:rPr>
        <w:t>أهل العربیّة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دلالة الهاء علی المذکّر و 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المؤنّث حیث یکون العدد مفسّرا،فیقال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أیّام و عشر لیال، و منه قوله تعالی سَخَّرَها عَلَیْهِمْ سَبْعَ لَیالٍ وَ ثَمانِیَةَ أَیّامٍ </w:t>
      </w:r>
      <w:r>
        <w:rPr>
          <w:rStyle w:val="FootnoteAnchor"/>
          <w:rtl w:val="true"/>
        </w:rPr>
        <w:footnoteReference w:id="885"/>
      </w:r>
      <w:r>
        <w:rPr>
          <w:rFonts w:ascii="IRNazanin" w:hAnsi="IRNazanin" w:eastAsia="IRNazanin"/>
          <w:color w:val="111111"/>
          <w:sz w:val="28"/>
          <w:sz w:val="28"/>
          <w:szCs w:val="28"/>
          <w:rtl w:val="true"/>
          <w:lang w:bidi="fa-IR"/>
        </w:rPr>
        <w:t>أما مع إطلاق العدد و عدم التفسیر فلا یدلّ علی ذلک،و جاز تناوله للمذکّر و المؤنّث،کما روی من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رمضان و أتبعه بستّ من شوّال فکأنّما صام الدهر</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تعتبر مدّة العدّة بالهلال ما أمکن،فإن مات الزوج فی خلال شهر هلالی و کان الباقی منه أکثر من عشرة أیّام فتعدّ </w:t>
      </w:r>
      <w:r>
        <w:rPr>
          <w:rStyle w:val="FootnoteAnchor"/>
          <w:rtl w:val="true"/>
        </w:rPr>
        <w:footnoteReference w:id="887"/>
      </w:r>
      <w:r>
        <w:rPr>
          <w:rFonts w:ascii="IRNazanin" w:hAnsi="IRNazanin" w:eastAsia="IRNazanin"/>
          <w:color w:val="111111"/>
          <w:sz w:val="28"/>
          <w:sz w:val="28"/>
          <w:szCs w:val="28"/>
          <w:rtl w:val="true"/>
          <w:lang w:bidi="fa-IR"/>
        </w:rPr>
        <w:t>ما بقی،و تحسب ثلاثة أشهر عقیبه بالأهلّة،و تکمل ما بقی من شهر الوفاة ثلاثین من الشهر الواقع بعد الثلاثة، و تضمّ إلیها عشرة أیّام،فإذا انتهت إلی الوقت الذی مات فیه الزوج یوم مات فقد انتهت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الباقی أقلّ من عشرة أیّام فتعدّه،و تحسب أربعة أشهر بالأهلّة عقیبه،و تکمل الباقی عشرة من الشهر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الباقی عشرة بلا زیادة و لا نقصان اعتدّت بها،و تضمّ إلیها أربعة أشهر بالأهلّة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عدّ المنکسر </w:t>
      </w:r>
    </w:p>
    <w:p>
      <w:pPr>
        <w:pStyle w:val="BookText"/>
        <w:rPr/>
      </w:pPr>
      <w:r>
        <w:rPr>
          <w:rFonts w:ascii="IRNazanin" w:hAnsi="IRNazanin" w:eastAsia="IRNazanin"/>
          <w:color w:val="111111"/>
          <w:sz w:val="28"/>
          <w:sz w:val="28"/>
          <w:szCs w:val="28"/>
          <w:rtl w:val="true"/>
          <w:lang w:bidi="fa-IR"/>
        </w:rPr>
        <w:t>و لو کانت حاملا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اعتدّت بأبعد الأجلین،فلو وضعت قبل استکمال الأربعة أشهر و عشرة أیّام صبرت إلی انقضائها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ثلاثین،أو الاکتفاء بإکمال ما فات منه خاصّة،ما تقدّم </w:t>
      </w:r>
      <w:r>
        <w:rPr>
          <w:rStyle w:val="FootnoteAnchor"/>
          <w:rtl w:val="true"/>
        </w:rPr>
        <w:footnoteReference w:id="888"/>
      </w:r>
      <w:r>
        <w:rPr>
          <w:rFonts w:ascii="IRNazanin" w:hAnsi="IRNazanin" w:eastAsia="IRNazanin"/>
          <w:color w:val="111111"/>
          <w:sz w:val="28"/>
          <w:sz w:val="28"/>
          <w:szCs w:val="28"/>
          <w:rtl w:val="true"/>
          <w:lang w:bidi="fa-IR"/>
        </w:rPr>
        <w:t>فی نظائره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انطبق الموت علی أول الهلال حسبت أربعة أشهر بالأهلّة،و ضمّت إلیها عشرة أیّام من الشهر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محبوسة لا تعرف الهلال،و لا تجد من یخبرها ممّن یعتدّ بقوله،اعتدّت بالأیّام و هی مائة و ثلاثون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من اعتداد المتوفّی عنها زوجها أربعة أشهر و عشرا حکم الحائل إجماعا،و أما إذا کانت حاملا فعندنا أن عدّتها أبعد الأجلین من وضع الحمل و انقضاء أربعة أشهر و عشر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إجماع أصحابنا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بین عموم الآیتین فی قوله تعالی وَ الَّذِینَ یُتَوَفَّوْنَ مِنْکُمْ وَ یَذَرُونَ أَزْواجاً یَتَرَبَّصْنَ بِأَنْفُسِهِنَّ أَرْبَعَةَ أَشْهُرٍ وَ عَشْراً </w:t>
      </w:r>
      <w:r>
        <w:rPr>
          <w:rStyle w:val="FootnoteAnchor"/>
          <w:rtl w:val="true"/>
        </w:rPr>
        <w:footnoteReference w:id="889"/>
      </w:r>
      <w:r>
        <w:rPr>
          <w:rFonts w:ascii="Amiri" w:hAnsi="Amiri" w:eastAsia="Amiri" w:cs="Amiri"/>
          <w:color w:val="111111"/>
          <w:sz w:val="28"/>
          <w:sz w:val="28"/>
          <w:szCs w:val="28"/>
          <w:rtl w:val="true"/>
          <w:lang w:bidi="ar-SA"/>
        </w:rPr>
        <w:t xml:space="preserve">و قوله وَ أُولاتُ الْأَحْمالِ أَجَلُهُنَّ أَنْ یَضَعْنَ حَمْلَهُنَّ </w:t>
      </w:r>
      <w:r>
        <w:rPr>
          <w:rStyle w:val="FootnoteAnchor"/>
          <w:rtl w:val="true"/>
        </w:rPr>
        <w:footnoteReference w:id="890"/>
      </w:r>
      <w:r>
        <w:rPr>
          <w:rFonts w:ascii="IRNazanin" w:hAnsi="IRNazanin" w:eastAsia="IRNazanin"/>
          <w:color w:val="111111"/>
          <w:sz w:val="28"/>
          <w:sz w:val="28"/>
          <w:szCs w:val="28"/>
          <w:rtl w:val="true"/>
          <w:lang w:bidi="fa-IR"/>
        </w:rPr>
        <w:t>فقد دخلت الحامل تحت عامّین فامتثالها الأمر فیهما یحصل باعتدادها بأبعد الأجلین،مع أن ظاهر آیة أُولاتُ الْأَحْمالِ ورودها فی المطلّقات فلا معارض لعموم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فیها أنه مع مضیّ المدّة من غیر أن تضع لو انقضت عدّتها للوفاة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لا تقضی فی الطلاق بدون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لزم أن تکون عدّة الوفاة أضعف من عدّة الطلاق،و الأمر بالعکس کما یظهر من زیادة مدّتها حیث تعتبر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المدّة و من شدّة أمرها و کثرة لوازمها،فتکون مراعاة الوضع علی تقدیر تأخّره عن الأربعة الأشهر و العشر أولی منه فی الطلاق الثابت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بالخصوص الروایات الواردة بذلک عن أهل البیت علیهم السلام کروایة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المتوفّی عنها زوجها آخر الأجلین،لأن علیها أن تحدّ أربعة أشهر و عشرا،و لیس علیها فی الطلاق أن تحدّ</w:t>
      </w:r>
      <w:r>
        <w:rPr>
          <w:rFonts w:eastAsia="IRNazanin" w:cs="IRNazanin"/>
          <w:color w:val="111111"/>
          <w:sz w:val="28"/>
          <w:szCs w:val="28"/>
          <w:rtl w:val="true"/>
          <w:lang w:bidi="fa-IR"/>
        </w:rPr>
        <w:t xml:space="preserve">»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الحلبی عن أبی عبد اللّه علیه السلام أنه قال فی المتوفّی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تنقضی عدّتها آخر الأجلین</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ذلک العامّة </w:t>
      </w:r>
      <w:r>
        <w:rPr>
          <w:rStyle w:val="FootnoteAnchor"/>
          <w:rtl w:val="true"/>
        </w:rPr>
        <w:footnoteReference w:id="893"/>
      </w:r>
      <w:r>
        <w:rPr>
          <w:rFonts w:ascii="IRNazanin" w:hAnsi="IRNazanin" w:eastAsia="IRNazanin"/>
          <w:color w:val="111111"/>
          <w:sz w:val="28"/>
          <w:sz w:val="28"/>
          <w:szCs w:val="28"/>
          <w:rtl w:val="true"/>
          <w:lang w:bidi="fa-IR"/>
        </w:rPr>
        <w:t xml:space="preserve">فجعلوا عدّتها وضع الحمل کالطلاق و لو بعد لحظة من موته،و جعلوا آیة أولی </w:t>
      </w:r>
      <w:r>
        <w:rPr>
          <w:rStyle w:val="FootnoteAnchor"/>
          <w:rtl w:val="true"/>
        </w:rPr>
        <w:footnoteReference w:id="894"/>
      </w:r>
      <w:r>
        <w:rPr>
          <w:rFonts w:ascii="IRNazanin" w:hAnsi="IRNazanin" w:eastAsia="IRNazanin"/>
          <w:color w:val="111111"/>
          <w:sz w:val="28"/>
          <w:sz w:val="28"/>
          <w:szCs w:val="28"/>
          <w:rtl w:val="true"/>
          <w:lang w:bidi="fa-IR"/>
        </w:rPr>
        <w:t>الأحمال عامّة فی المطلّقة و المتوفّی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و مخصّصة للآیة </w:t>
      </w:r>
      <w:r>
        <w:rPr>
          <w:rStyle w:val="FootnoteAnchor"/>
          <w:rtl w:val="true"/>
        </w:rPr>
        <w:footnoteReference w:id="896"/>
      </w: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رووا </w:t>
      </w:r>
      <w:r>
        <w:rPr>
          <w:rStyle w:val="FootnoteAnchor"/>
          <w:rtl w:val="true"/>
        </w:rPr>
        <w:footnoteReference w:id="897"/>
      </w:r>
      <w:r>
        <w:rPr>
          <w:rFonts w:ascii="IRNazanin" w:hAnsi="IRNazanin" w:eastAsia="IRNazanin"/>
          <w:color w:val="111111"/>
          <w:sz w:val="28"/>
          <w:sz w:val="28"/>
          <w:szCs w:val="28"/>
          <w:rtl w:val="true"/>
          <w:lang w:bidi="fa-IR"/>
        </w:rPr>
        <w:t>أن النبیّ صلّی اللّه علیه و آله و سلم قال لسبیعة الأسلمیّة و قد ولدت بعد وفاة زوجها بنصف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حللت فانکحی من شئت</w:t>
      </w:r>
      <w:r>
        <w:rPr>
          <w:rFonts w:eastAsia="IRNazanin" w:cs="IRNazanin"/>
          <w:color w:val="111111"/>
          <w:sz w:val="28"/>
          <w:szCs w:val="28"/>
          <w:rtl w:val="true"/>
          <w:lang w:bidi="fa-IR"/>
        </w:rPr>
        <w:t xml:space="preserve">»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فی الآیة،و الروایة لم تثبت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یلزم المتوفّی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الحداد،و هو ترک ما فیه زینة من الثیاب و الأدهان المقصود بهما الزینة و التطیّب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بالثوب الأسود و الأزرق،لبعده عن شبه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الصغیرة و الکبیرة،و المسلمة و الذمیّة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الأمة تردّد أظهره أنه لا حداد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الحداد المطلّقة،بائنة کانت أو 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المتوفّی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الحداد فعال من الحدّ،و هو لغة المنع،یقال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أحدّت المرأة تحدّ إحدادا، و حدّت تحدّ حدادا،أی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 نفسها من التزیّن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وجوب الحداد علی المرأة فی عدّة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 المرأة فوق ثلاث إلاّ علی زوج،فإنها تحدّ أربعة أشهر و عشرا،و لا تلبس ثوبا مصبوغا إلاّ ثوب عصب،و لا تکتحل،و لا تمسّ طیبا إلاّ إذا طهرت نبذة من قسط أو أظفار</w:t>
      </w:r>
      <w:r>
        <w:rPr>
          <w:rFonts w:eastAsia="IRNazanin" w:cs="IRNazanin"/>
          <w:color w:val="111111"/>
          <w:sz w:val="28"/>
          <w:szCs w:val="28"/>
          <w:rtl w:val="true"/>
          <w:lang w:bidi="fa-IR"/>
        </w:rPr>
        <w:t xml:space="preserve">»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أم سلمة رضی اللّه عنها 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 زوجها لا تلبس المعصفر من الثیاب،و لا الممشَّقة،و لا الحلیّ،و لا تختضب،و لا تکتحل</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برود الیمن،و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صبغ غزله قبل أن ینسج</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الیسیر،یقال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ماله و بقی نبذ منه،و أصاب الأرض نبذ من مطر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یسیر،و أدخل فیه الهاء لأنه نوی القطعة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قسط أو 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یروی هذا علی الشک أو التخییر،و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قسط و أظفار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نوعان من البخور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 طیبا إلاّ إذا طهرت من الحیض تمسّ یسیرا منهما لقطع الروائح الکریهة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المصبوغة بالمشق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المغرة بفتحها </w:t>
      </w:r>
      <w:r>
        <w:rPr>
          <w:rStyle w:val="FootnoteAnchor"/>
          <w:rtl w:val="true"/>
        </w:rPr>
        <w:footnoteReference w:id="901"/>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المغرة،و هی الطین الأحمر،و قد تحرّک 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الخاصّة صحیحة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المتوفّی عنها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تکتحل للزینة،و لا تطیب،و لا تلبس ثوبا مصبوغا،و لا تبیت عن بیتها،و تقضی الحقوق،و تمتشط بغسلة،و تحجّ و إن کانت فی عدّتها</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 فالمراد من الحداد ترک لبس ما فیه زینة فی الثوب و استعماله فی البدن،کلبس الثوب الأحمر و الأخضر و نحوهما من الألوان التی یتزیّن بها عرفا،دون الأسود و الأزرق الذی لا یتّخذ عادة إلاّ لمصیبة أو دفع و سخ،إلاّ أن یعتاد للزینة بحسب المکان و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المنقوش و الفاخر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التحلّی بلؤلؤ و مصوغ من ذهب و فضّة و مموّه بهما و غیرهما ممّا یعتاد التحلّی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التطیّب فی الثوب و البدن و لو بالادهان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الخضاب بالحنّاء و نحوه فیما ظهر من </w:t>
      </w:r>
      <w:r>
        <w:rPr>
          <w:rStyle w:val="FootnoteAnchor"/>
          <w:rtl w:val="true"/>
        </w:rPr>
        <w:footnoteReference w:id="903"/>
      </w:r>
      <w:r>
        <w:rPr>
          <w:rFonts w:ascii="IRNazanin" w:hAnsi="IRNazanin" w:eastAsia="IRNazanin"/>
          <w:color w:val="111111"/>
          <w:sz w:val="28"/>
          <w:sz w:val="28"/>
          <w:szCs w:val="28"/>
          <w:rtl w:val="true"/>
          <w:lang w:bidi="fa-IR"/>
        </w:rPr>
        <w:t>البدن کالرأس و الیدین و الرجلین،و بالسواد فی الحاجبین،و الإسفیداج فی الوجه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الاکتحال بالإثمد و ما فیه زینة لغیر ضرورة،و معها فتکتحل لیلا و تمسحه نهارا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بأس بتجمیل فراش بمزینة </w:t>
      </w:r>
      <w:r>
        <w:rPr>
          <w:rStyle w:val="FootnoteAnchor"/>
          <w:rtl w:val="true"/>
        </w:rPr>
        <w:footnoteReference w:id="904"/>
      </w:r>
      <w:r>
        <w:rPr>
          <w:rFonts w:ascii="IRNazanin" w:hAnsi="IRNazanin" w:eastAsia="IRNazanin"/>
          <w:color w:val="111111"/>
          <w:sz w:val="28"/>
          <w:sz w:val="28"/>
          <w:szCs w:val="28"/>
          <w:rtl w:val="true"/>
          <w:lang w:bidi="fa-IR"/>
        </w:rPr>
        <w:t>و نطع و وسادة و نحوها،و تجمیل أثاث و هو متاع البیت من الفرش و الستور و غیرها،لأن الإحداد فی البدن لا فی الفراش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التنظیف و الغسل و قلم الظفر و إزالة الوسخ و الامتشاط و الحمّام و الاستحداد،لأن جمیع ذلک لیس من الزینة المعتادة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بأس بتزیین أولادها و خدمها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مختصّ بالزوجة فلا یتعدّی إلی غیرها من أقارب المیّت و بناته و لا إلی إمائه و إن کنّ موطوءات أو أمّهات أولاد،للأصل،و لأن الإحداد إظهار الحزن علی الزوج و ما فات من عصمة النکاح،و هو مفقود فیمن ذکر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فی الزوجة بین الکبیرة و الصغیرة،و المسلمة و الکافرة، المدخول بها و غیرها،لعموم الأدلّة </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التکلیف فی الصغیرة متعلّق بالولیّ،فعلیه أن یجنّبها ما تتجنّبه الکبیرة من الأمور المعتبرة فی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المجنونة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یفرّق فیه بین الحرّة و الأمة؟قال الشیخ فی المبسوط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 من عدم وجوبه علی الأمة،لصحیحة زرارة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الحرّة و الأمة کلتاهما إذا مات زوجها سواء فی العدّة،إلاّ أن الحرّة تحدّ و الأمة لا تحدّ</w:t>
      </w:r>
      <w:r>
        <w:rPr>
          <w:rFonts w:eastAsia="IRNazanin" w:cs="IRNazanin"/>
          <w:color w:val="111111"/>
          <w:sz w:val="28"/>
          <w:szCs w:val="28"/>
          <w:rtl w:val="true"/>
          <w:lang w:bidi="fa-IR"/>
        </w:rPr>
        <w:t xml:space="preserve">» </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الشیخ أیضا فی النهایة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مختصّ بالمعتدّة للوفاة،فالمطلّقة لا حداد علیها، أما الرجعیّة فلبقاء أحکام الزوجیّة فیها و توقّع الرجعة،بل الأولی لها التزیّن بما یتوقّع به رغبة الزوج فی رجعتها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تکتحل و تختضب و تطیب و تلبس ما شاءت من الثیاب،لأن اللّه تعالی یقول لَعَلَّ اللّهَ یُحْدِثُ بَعْدَ ذلِکَ أَمْراً لعلّها أن تقع فی نفسه فیراجعها</w:t>
      </w:r>
      <w:r>
        <w:rPr>
          <w:rFonts w:eastAsia="IRNazanin" w:cs="IRNazanin"/>
          <w:color w:val="111111"/>
          <w:sz w:val="28"/>
          <w:szCs w:val="28"/>
          <w:rtl w:val="true"/>
          <w:lang w:bidi="fa-IR"/>
        </w:rPr>
        <w:t xml:space="preserve">» </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البائن فلأنها مجفوّة </w:t>
      </w:r>
      <w:r>
        <w:rPr>
          <w:rStyle w:val="FootnoteAnchor"/>
          <w:rtl w:val="true"/>
        </w:rPr>
        <w:footnoteReference w:id="910"/>
      </w:r>
      <w:r>
        <w:rPr>
          <w:rFonts w:ascii="IRNazanin" w:hAnsi="IRNazanin" w:eastAsia="IRNazanin"/>
          <w:color w:val="111111"/>
          <w:sz w:val="28"/>
          <w:sz w:val="28"/>
          <w:szCs w:val="28"/>
          <w:rtl w:val="true"/>
          <w:lang w:bidi="fa-IR"/>
        </w:rPr>
        <w:t>بالطلاق فلا یلائمها التکلیف بما یقتضی التفجّع علی الزوج و الحزن،بخلاف المتوفّی عنها زوجها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ترکت الواجب علیها من الحداد عصت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تنقضی عدّتها،أم یجب علیها الاستئناف بالحداد؟قولان أشهرهما الأول،للأصل،و عدم المنافاة بین المعصیة للّه تعالی و انقضاء العدّة،فتدخل فی عموم </w:t>
      </w:r>
      <w:r>
        <w:rPr>
          <w:rStyle w:val="FootnoteAnchor"/>
          <w:rtl w:val="true"/>
        </w:rPr>
        <w:footnoteReference w:id="911"/>
      </w:r>
      <w:r>
        <w:rPr>
          <w:rFonts w:ascii="Amiri" w:hAnsi="Amiri" w:eastAsia="Amiri" w:cs="Amiri"/>
          <w:color w:val="111111"/>
          <w:sz w:val="28"/>
          <w:sz w:val="28"/>
          <w:szCs w:val="28"/>
          <w:rtl w:val="true"/>
          <w:lang w:bidi="ar-SA"/>
        </w:rPr>
        <w:t xml:space="preserve">الأدلّة علی انقضاء العدّة بعد المدّة المضروبة،و لعموم قوله تعالی فَإِذا بَلَغْنَ أَجَلَهُنَّ فَلا جُناحَ عَلَیْکُمْ فِیما فَعَلْنَ فِی أَنْفُسِهِنَّ بِالْمَعْرُوفِ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الصلاح </w:t>
      </w:r>
      <w:r>
        <w:rPr>
          <w:rStyle w:val="FootnoteAnchor"/>
          <w:rtl w:val="true"/>
        </w:rPr>
        <w:footnoteReference w:id="913"/>
      </w:r>
      <w:r>
        <w:rPr>
          <w:rFonts w:ascii="Amiri" w:hAnsi="Amiri" w:eastAsia="Amiri" w:cs="Amiri"/>
          <w:color w:val="111111"/>
          <w:sz w:val="28"/>
          <w:sz w:val="28"/>
          <w:szCs w:val="28"/>
          <w:rtl w:val="true"/>
          <w:lang w:bidi="ar-SA"/>
        </w:rPr>
        <w:t xml:space="preserve">و السیّد </w:t>
      </w:r>
      <w:r>
        <w:rPr>
          <w:rStyle w:val="FootnoteAnchor"/>
          <w:rtl w:val="true"/>
        </w:rPr>
        <w:footnoteReference w:id="914"/>
      </w:r>
      <w:r>
        <w:rPr>
          <w:rFonts w:ascii="IRNazanin" w:hAnsi="IRNazanin" w:eastAsia="IRNazanin"/>
          <w:color w:val="111111"/>
          <w:sz w:val="28"/>
          <w:sz w:val="28"/>
          <w:szCs w:val="28"/>
          <w:rtl w:val="true"/>
          <w:lang w:bidi="fa-IR"/>
        </w:rPr>
        <w:t>الفاخر شارح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یحتسب من العدّة ما لا یحصل فیه الحداد من الزمان،للإخلال بمراد الشارع،فلم یحصل الامتثال و یجب الاستئناف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وطئت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 الشبهة ثمَّ مات اعتدّت عدّة الطلاق،حائلا کانت أو حاملا،و کان الحکم للوطء لا للعقد،إذ لیست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الحداد علی غیر الزوج من الأقارب و لا یحرم، سواء زاد علی ثلاثة أیّام أم لا،للأصل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حرّم بعض العامّة </w:t>
      </w:r>
      <w:r>
        <w:rPr>
          <w:rStyle w:val="FootnoteAnchor"/>
          <w:rtl w:val="true"/>
        </w:rPr>
        <w:footnoteReference w:id="915"/>
      </w:r>
      <w:r>
        <w:rPr>
          <w:rFonts w:ascii="IRNazanin" w:hAnsi="IRNazanin" w:eastAsia="IRNazanin"/>
          <w:color w:val="111111"/>
          <w:sz w:val="28"/>
          <w:sz w:val="28"/>
          <w:szCs w:val="28"/>
          <w:rtl w:val="true"/>
          <w:lang w:bidi="fa-IR"/>
        </w:rPr>
        <w:t>الحداد علی غیر الزوج زیادة علی ثلاثة أیّام،لقوله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لامرأة تؤمن باللّه و الیوم الآخر أن تحدّ علی میّت فوق ثلاث لیال،إلاّ علی زوج أربعة أشهر و عشرا</w:t>
      </w:r>
      <w:r>
        <w:rPr>
          <w:rFonts w:eastAsia="IRNazanin" w:cs="IRNazanin"/>
          <w:color w:val="111111"/>
          <w:sz w:val="28"/>
          <w:szCs w:val="28"/>
          <w:rtl w:val="true"/>
          <w:lang w:bidi="fa-IR"/>
        </w:rPr>
        <w:t xml:space="preserve">»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یستدلّ به علی کراهة ما زاد علی الثلاثة،للتساهل فی أدلّة الکراهة کالسنّة،بخلاف التحریم،لتوقّفه علی ثبوت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وطئت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الحکم فی النصوص معلّقا علی الزوجة و المراد منها المنکوحة بالعقد الصحیح لم یتعدّ إلی غیرها عملا بالأصل،و إن کان بصورته کالمعقود علیها عقدا فاسدا و </w:t>
      </w:r>
      <w:r>
        <w:rPr>
          <w:rStyle w:val="FootnoteAnchor"/>
          <w:rtl w:val="true"/>
        </w:rPr>
        <w:footnoteReference w:id="917"/>
      </w:r>
      <w:r>
        <w:rPr>
          <w:rFonts w:ascii="IRNazanin" w:hAnsi="IRNazanin" w:eastAsia="IRNazanin"/>
          <w:color w:val="111111"/>
          <w:sz w:val="28"/>
          <w:sz w:val="28"/>
          <w:szCs w:val="28"/>
          <w:rtl w:val="true"/>
          <w:lang w:bidi="fa-IR"/>
        </w:rPr>
        <w:t>وطئت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وجبت العدّة فإنّما تجب للوطء،فلو فرض موته ثمَّ علمها بالحال اعتدّت للوطء عدّة الطلاق لا للعقد،إذ لیست زوجة،و لا یترتّب علیها حکم الزوجة من کمیّة عدّة الوفاة و ما یتعلّق بها من الحداد،للأصل،و انتفاء الحکمة المقتضیة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منها المعتدّة لمجرّد وطء الشبهة من غیر عقد</w:t>
      </w:r>
      <w:r>
        <w:rPr>
          <w:rFonts w:eastAsia="IRNazanin" w:cs="IRNazanin"/>
          <w:color w:val="111111"/>
          <w:sz w:val="28"/>
          <w:szCs w:val="28"/>
          <w:rtl w:val="true"/>
          <w:lang w:bidi="fa-IR"/>
        </w:rPr>
        <w:t xml:space="preserve">. </w:t>
      </w:r>
      <w:bookmarkStart w:id="199" w:name="pg13584_125204"/>
    </w:p>
    <w:p>
      <w:pPr>
        <w:pStyle w:val="Heading6"/>
        <w:numPr>
          <w:ilvl w:val="5"/>
          <w:numId w:val="1"/>
        </w:numPr>
        <w:rPr/>
      </w:pPr>
      <w:bookmarkStart w:id="200" w:name="__RefHeading___Toc2606448_1934241801"/>
      <w:bookmarkStart w:id="201" w:name="_Toc72"/>
      <w:bookmarkEnd w:id="199"/>
      <w:bookmarkEnd w:id="200"/>
      <w:r>
        <w:rPr>
          <w:rtl w:val="true"/>
        </w:rPr>
        <w:t>تفریع لو کان له أکثر</w:t>
      </w:r>
      <w:r>
        <w:rPr>
          <w:rtl w:val="true"/>
        </w:rPr>
        <w:t>(</w:t>
      </w:r>
      <w:r>
        <w:rPr/>
        <w:t>1</w:t>
      </w:r>
      <w:r>
        <w:rPr>
          <w:rtl w:val="true"/>
        </w:rPr>
        <w:t>)</w:t>
      </w:r>
      <w:r>
        <w:rPr>
          <w:rtl w:val="true"/>
        </w:rPr>
        <w:t>من زوجة،فطلّق واحدة لا بعینها</w:t>
      </w:r>
      <w:bookmarkEnd w:id="201"/>
    </w:p>
    <w:p>
      <w:pPr>
        <w:pStyle w:val="BookText"/>
        <w:rPr/>
      </w:pPr>
      <w:r>
        <w:rPr>
          <w:rFonts w:ascii="IRNazanin" w:hAnsi="IRNazanin" w:eastAsia="IRNazanin"/>
          <w:color w:val="111111"/>
          <w:sz w:val="28"/>
          <w:sz w:val="28"/>
          <w:szCs w:val="28"/>
          <w:rtl w:val="true"/>
          <w:lang w:bidi="fa-IR"/>
        </w:rPr>
        <w:t>تفریع لو کان له 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زوجة،فطلّق واحدة لا بعینها،فإن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 شرط فلا طلاق،و إن لم نشترطه و مات قبل التعیین فعلی کلّ واحدة الاعتداد بعدّة الوفاة،تغلیبا لجانب الاحتیاط،دخل بهنّ أو لم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 حوامل اعتددن بأبعد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طلّق إحداهنّ بائنا و مات قبل التعیین،فعلی کلّ واحدة الاعتداد بعدّة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عیّن قبل الموت انصرف إلی المعیّنة،و تعتدّ من حین الطلاق لا من حین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رجعیّا اعتدّت عدّة الوفاة من حین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 إحدی زوجاته و مات قبل أن یعیّن المطلّقة و قلنا بصحّته،أو عیّنها فی نفسه و أبهمها فی اللفظ و مات قبل أن یعیّن،فإن لم یکن ممسوسات فعلیهنّ الاعتداد بعدّة الوفاة،لأن کلّ واحدة یحتمل أن تکون مفارقة بالموت کما یحتمل أن تکون مطلّقة،فلا بدّ لکلّ واحدة من الاحتیاط بعدّة الوفاة،لأنها هی الاحتیاط هنا مطلقا،إذ لا عدّة علی المطلّقة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کنّ ممسوسات،فإن کنّ من ذوات الأشهر فکذلک،لأن کلّ واحدة بین أن یلزمها ثلاثة أشهر و بین أن یلزمها أربعة أشهر و عشر فیجب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 حوامل اعتددن بأبعد الأجلین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کنّ من ذوات الأقراء،و کانت المطلّقة واحدة بعینها مبهمة فی اللفظ،فعلی کلّ واحدة الاعتداد بأقصی الأجلین من عدّة الوفاة و من ثلاثة من أقرائها،لأنها إن کانت مطلّقة فعلیها الأقراء،و إن کانت مفارقة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بالموت فعلیها عدّة الوفاة،فتطلب یقین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الأقراء تحسب من وقت الطلاق،و عدّة الوفاة من وقت الوفاة،حتی لو مضی قرء من وقت الطلاق ثمَّ مات الزوج فعلیها الأقصی من عدّة الوفاة،و من قرائن من أقرائها حیث یعتبر الأقراء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مضی قرءان ثمَّ مات الزوج فعلیها الأقصی من عدّة الوفاة و من 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أبهم الطلاق و مات قبل التعیین فیبنی علی أنه لو عیّن وقع الطلاق من وقت التلفّظ أو من وقت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18"/>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بوقوعه من وقت التلفّظ فالحکم کما ذکر فیما لو أراد واحدة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من وقت التعیین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علیها </w:t>
      </w:r>
      <w:r>
        <w:rPr>
          <w:rStyle w:val="FootnoteAnchor"/>
          <w:rtl w:val="true"/>
        </w:rPr>
        <w:footnoteReference w:id="919"/>
      </w:r>
      <w:r>
        <w:rPr>
          <w:rFonts w:ascii="IRNazanin" w:hAnsi="IRNazanin" w:eastAsia="IRNazanin"/>
          <w:color w:val="111111"/>
          <w:sz w:val="28"/>
          <w:sz w:val="28"/>
          <w:szCs w:val="28"/>
          <w:rtl w:val="true"/>
          <w:lang w:bidi="fa-IR"/>
        </w:rPr>
        <w:t>الاعتداد بأقصی الأجلین أیضا،لکن الأقراء هنا تحسب من یوم الموت أیضا،لأن بالموت حصل الیأس من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واحدة تعتدّ عدّة الوفاة،لأنّا نفرّع علی أن الطلاق یقع بالتعیین فإذا لم یعیّن فکأنّه لم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الحال فکانت واحدة ممسوسة و أخری غیر ممسوسة،أو واحدة حاملا و الأخری غیر حامل،روعی فی کلّ واحدة قضیّة الاحتیاط فی حقّها کما تبیّن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کلّ موضع نأمرها بالاعتداد من حین الطلاق فالمراد به فی الطلاق البائن،أما لو کان رجعیّا انتقلت إلی عدّة الوفاة بموت الزوج و هی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العدّة کما سیأتی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من حین الطلاق لا من حین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اختیار أن طلاق غیر المعیّنة یقع مع التعیین من حین الطلاق کما هو أحد القولین،أو یختصّ بمن عیّنها فی نفسه مع إبهامه لها فی اللفظ،فإنه لا إشکال فی أن تبیّنها </w:t>
      </w:r>
      <w:r>
        <w:rPr>
          <w:rStyle w:val="FootnoteAnchor"/>
          <w:rtl w:val="true"/>
        </w:rPr>
        <w:footnoteReference w:id="921"/>
      </w:r>
      <w:r>
        <w:rPr>
          <w:rFonts w:ascii="IRNazanin" w:hAnsi="IRNazanin" w:eastAsia="IRNazanin"/>
          <w:color w:val="111111"/>
          <w:sz w:val="28"/>
          <w:sz w:val="28"/>
          <w:szCs w:val="28"/>
          <w:rtl w:val="true"/>
          <w:lang w:bidi="fa-IR"/>
        </w:rPr>
        <w:t>یوجب طلاقها من حین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حین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فیه مع التعیین کما هو سیاق العبارة،إذ لا خلاف فی أنه مع التعیین یقع الطلاق قبل الوفاة من حین التعیین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حین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یحسن هذا التنبیه </w:t>
      </w:r>
      <w:r>
        <w:rPr>
          <w:rStyle w:val="FootnoteAnchor"/>
          <w:rtl w:val="true"/>
        </w:rPr>
        <w:footnoteReference w:id="923"/>
      </w:r>
      <w:r>
        <w:rPr>
          <w:rFonts w:ascii="IRNazanin" w:hAnsi="IRNazanin" w:eastAsia="IRNazanin"/>
          <w:color w:val="111111"/>
          <w:sz w:val="28"/>
          <w:sz w:val="28"/>
          <w:szCs w:val="28"/>
          <w:rtl w:val="true"/>
          <w:lang w:bidi="fa-IR"/>
        </w:rPr>
        <w:t xml:space="preserve">علی تقدیر اعتدادهنّ بالأقراء لو کان قد مضی منها قبل الوفاة قرء أو قرءان،فقد تقدّم </w:t>
      </w:r>
      <w:r>
        <w:rPr>
          <w:rStyle w:val="FootnoteAnchor"/>
          <w:rtl w:val="true"/>
        </w:rPr>
        <w:footnoteReference w:id="924"/>
      </w:r>
      <w:r>
        <w:rPr>
          <w:rFonts w:ascii="IRNazanin" w:hAnsi="IRNazanin" w:eastAsia="IRNazanin"/>
          <w:color w:val="111111"/>
          <w:sz w:val="28"/>
          <w:sz w:val="28"/>
          <w:szCs w:val="28"/>
          <w:rtl w:val="true"/>
          <w:lang w:bidi="fa-IR"/>
        </w:rPr>
        <w:t>أنها مع بقاء الإبهام تعتدّ بأبعد الأجلین من تمام الأقراء و عدّة الوفاة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لبعض العامّة </w:t>
      </w:r>
      <w:r>
        <w:rPr>
          <w:rStyle w:val="FootnoteAnchor"/>
          <w:rtl w:val="true"/>
        </w:rPr>
        <w:footnoteReference w:id="925"/>
      </w:r>
      <w:r>
        <w:rPr>
          <w:rFonts w:ascii="IRNazanin" w:hAnsi="IRNazanin" w:eastAsia="IRNazanin"/>
          <w:color w:val="111111"/>
          <w:sz w:val="28"/>
          <w:sz w:val="28"/>
          <w:szCs w:val="28"/>
          <w:rtl w:val="true"/>
          <w:lang w:bidi="fa-IR"/>
        </w:rPr>
        <w:t>وجه أنها تحسب من وقت الموت لا غیر،لأنهما یشبهان الزوجین إلی حین الموت،فتکون الأقراء کلّها بعد الموت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من حین الطلاق لا من حین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عبّر الشیخ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المفقود إن 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خبره،أو أنفق علی زوجته ولیّه،فلا خیار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خبره،و لم یکن من ینفق علیها،فإن صبرت فلا بحث، و إن رفعت أمرها إلی الحاکم أجّلها أربع سنین،و فحص عنه،فإن عرف خبره صبرت،و علی الامام أن ینفق علیها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یعرف خبره أمرها بالاعتداد عدّة الوفاة،ثمَّ تحلّ للأزواج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المفقود إن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الغائب عن زوجته إن لم ینقطع خبره و کان یأتی کتابه أو یعرف مکانه فنکاحه علی زوجته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 الحاکم علیها من ماله إن کان له مال یصل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کتب إلی حاکم بلده لیطالبه بحقّها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ذلک أنفق علیها من بیت المال إن لم یکن له من ینفق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انقطع خبره و کان له </w:t>
      </w:r>
      <w:r>
        <w:rPr>
          <w:rStyle w:val="FootnoteAnchor"/>
          <w:rtl w:val="true"/>
        </w:rPr>
        <w:footnoteReference w:id="927"/>
      </w:r>
      <w:r>
        <w:rPr>
          <w:rFonts w:ascii="IRNazanin" w:hAnsi="IRNazanin" w:eastAsia="IRNazanin"/>
          <w:color w:val="111111"/>
          <w:sz w:val="28"/>
          <w:sz w:val="28"/>
          <w:szCs w:val="28"/>
          <w:rtl w:val="true"/>
          <w:lang w:bidi="fa-IR"/>
        </w:rPr>
        <w:t>من ینفق علیها وجب علیها التربّص إلی أن یحضر أو تثبت وفاته أو ما یقوم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ولیّ ینفق علیها و لا 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فإن صبرت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رفعت أمرها إلی الحاکم أجّلها أربع سنین من حین رفع أمرها إلیه،و بحث عنه فی الجهة التی فقد فیها إن کانت معیّنة،و إلاّ ففی الجهات الأربع حیث یحتمل کونه فیها،و أنفق علیها فی هذه المدّة من بیت المال إن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یعرف خبره فی هذه المدّة أمرها الحاکم أن تعتدّ عدّة الوفاة،ثمَّ تحلّ بعدها للأزواج</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المصنّف أنه یأمرها بالاعتداد بغیر طلاق،و هو الذی اختاره الشیخان </w:t>
      </w:r>
      <w:r>
        <w:rPr>
          <w:rStyle w:val="FootnoteAnchor"/>
          <w:rtl w:val="true"/>
        </w:rPr>
        <w:footnoteReference w:id="929"/>
      </w:r>
      <w:r>
        <w:rPr>
          <w:rFonts w:ascii="Amiri" w:hAnsi="Amiri" w:eastAsia="Amiri" w:cs="Amiri"/>
          <w:color w:val="111111"/>
          <w:sz w:val="28"/>
          <w:sz w:val="28"/>
          <w:szCs w:val="28"/>
          <w:rtl w:val="true"/>
          <w:lang w:bidi="ar-SA"/>
        </w:rPr>
        <w:t xml:space="preserve">و جماعة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من حاله بعد البحث المذکور کونه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مات،فیحکم الحاکم بموته و یأمرها بالاعتداد کما یحکم به بمثل الشیاع،لأن هذا البحث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العدّة عدّة وفاة فلا وجه للطلاق و إلاّ لکانت عدّة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روایة سماعة </w:t>
      </w:r>
      <w:r>
        <w:rPr>
          <w:rStyle w:val="FootnoteAnchor"/>
          <w:rtl w:val="true"/>
        </w:rPr>
        <w:footnoteReference w:id="9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المفقود،و ذکر أنها تعتدّ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تطلّبه من الامام أربع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 و عشرا إذا لم یوجد له خبر،الحدیث</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جماعة من المتقدّمین </w:t>
      </w:r>
      <w:r>
        <w:rPr>
          <w:rStyle w:val="FootnoteAnchor"/>
          <w:rtl w:val="true"/>
        </w:rPr>
        <w:footnoteReference w:id="932"/>
      </w:r>
      <w:r>
        <w:rPr>
          <w:rFonts w:ascii="IRNazanin" w:hAnsi="IRNazanin" w:eastAsia="IRNazanin"/>
          <w:color w:val="111111"/>
          <w:sz w:val="28"/>
          <w:sz w:val="28"/>
          <w:szCs w:val="28"/>
          <w:rtl w:val="true"/>
          <w:lang w:bidi="fa-IR"/>
        </w:rPr>
        <w:t xml:space="preserve">و المتأخّرین </w:t>
      </w:r>
      <w:r>
        <w:rPr>
          <w:rStyle w:val="FootnoteAnchor"/>
          <w:rtl w:val="true"/>
        </w:rPr>
        <w:footnoteReference w:id="933"/>
      </w:r>
      <w:r>
        <w:rPr>
          <w:rFonts w:ascii="IRNazanin" w:hAnsi="IRNazanin" w:eastAsia="IRNazanin"/>
          <w:color w:val="111111"/>
          <w:sz w:val="28"/>
          <w:sz w:val="28"/>
          <w:szCs w:val="28"/>
          <w:rtl w:val="true"/>
          <w:lang w:bidi="fa-IR"/>
        </w:rPr>
        <w:t>إلی أن الحاکم بعد ذلک یطلّقها إن لم یکن له ولیّ و إلاّ أمره بالطلاق،لدلالة الأخبار الکثیرة علیه، کصحیحة عمر بن أذینة عن برید بن معاویة العجلی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المفقود کیف تصنع امرأته؟فقال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سکتت عنه و صبرت فخلّ عنها، و إن هی رفعت أمرها إلی الوالی أجّلها أربع سنین،ثمَّ یکتب إلی الصقع الذی فقد فیه فیسأل عنه،فإن خبّر عنه بحیاة صبرت،و إن لم یخبر عنه بحیاة حتی تمضی الأربع سنین دعا ولیّ الزوج المفقود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للمفقود مال؟فإن کان له مال أنفق علیها حتی تعلم حیاته من موته،و إن لم یکن 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للولیّ</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أنفق علیها،فإن فعل فلا سبیل لها إلی أن تتزوّج ما أنفق علیها،و إن أبی أن ینفق علیها أجبره الوالی علی أن یطلّق تطلیقة فی استقبال العدّة و هی طاهر،فیصیر طلاق الولیّ طلاق الزوج،فإن جاء زوجها قبل أن تنقضی عدّتها من یوم طلّقها الولیّ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فبدا له أن یراجعها فهی امرأته،و هی عنده علی تطلیقتین،و إن انقضت العدّة قبل أن یجیء و یراجع فقد حلّت للأزواج،و لا سبیل للأول علیها</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الحسن عن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المفقود،فقال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 إذا مضی له أربع سنین بعث الوالی أو یکتب إلی الناحیة التی هو غائب فیها،فإن لم یوجد له فیها أثر أمر الوالی ولیّه أن ینفق علیها،فما أنفق علیها فهی امرأته،قال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ما ترید النساء،قال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لها ذلک و لا کرامة،فإن لم ینفق علیها ولیّه أمره أن یطلّقها و کان ذلک علیها طلاقا</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 الموت لم یثبت،و الأصل بقاء الزوجیّة إلاّ بمزیل شرعی من موت أو طلاق،و الموت لم یثبت بذلک،إذ </w:t>
      </w:r>
      <w:r>
        <w:rPr>
          <w:rStyle w:val="FootnoteAnchor"/>
          <w:rtl w:val="true"/>
        </w:rPr>
        <w:footnoteReference w:id="937"/>
      </w:r>
      <w:r>
        <w:rPr>
          <w:rFonts w:ascii="IRNazanin" w:hAnsi="IRNazanin" w:eastAsia="IRNazanin"/>
          <w:color w:val="111111"/>
          <w:sz w:val="28"/>
          <w:sz w:val="28"/>
          <w:szCs w:val="28"/>
          <w:rtl w:val="true"/>
          <w:lang w:bidi="fa-IR"/>
        </w:rPr>
        <w:t>لم یشهد به أحد،فیبقی الطلاق و جاز دفعا للضرر و الحرج مضافا إلی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هذه الأخبار أن العدّة عدّة الطلاق،إلاّ أن القائلین بالطلاق صرّحوا بأن العدّة عدّة 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سماعة </w:t>
      </w:r>
      <w:r>
        <w:rPr>
          <w:rStyle w:val="FootnoteAnchor"/>
          <w:rtl w:val="true"/>
        </w:rPr>
        <w:footnoteReference w:id="938"/>
      </w:r>
      <w:r>
        <w:rPr>
          <w:rFonts w:ascii="IRNazanin" w:hAnsi="IRNazanin" w:eastAsia="IRNazanin"/>
          <w:color w:val="111111"/>
          <w:sz w:val="28"/>
          <w:sz w:val="28"/>
          <w:szCs w:val="28"/>
          <w:rtl w:val="true"/>
          <w:lang w:bidi="fa-IR"/>
        </w:rPr>
        <w:t>الدالّة علیها موقوفة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مقدار العدّة و فی الحداد و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فتنقیح المسألة یتمّ بأمور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فی المفقود بین من اتّفق فقده فی جوف البلد و فی السفر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القتال و ما إذا انکسرت سفینته و لم یعلم حاله،لشمول النصّ لذلک کلّه و حصول المعنی،و لا تکفی دلالة القرائن علی موته بدون البحث،إلاّ أن ینضمّ إلیها إخبار من یتاخم قوله العلم بوفاته،فیحکم بها </w:t>
      </w:r>
      <w:r>
        <w:rPr>
          <w:rStyle w:val="FootnoteAnchor"/>
          <w:rtl w:val="true"/>
        </w:rPr>
        <w:footnoteReference w:id="939"/>
      </w:r>
      <w:r>
        <w:rPr>
          <w:rFonts w:ascii="IRNazanin" w:hAnsi="IRNazanin" w:eastAsia="IRNazanin"/>
          <w:color w:val="111111"/>
          <w:sz w:val="28"/>
          <w:sz w:val="28"/>
          <w:szCs w:val="28"/>
          <w:rtl w:val="true"/>
          <w:lang w:bidi="fa-IR"/>
        </w:rPr>
        <w:t>حینئذ من غیر أن یتربّص به المدّة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أن یحکم الحاکم بموته و عدمه،بل إذا ثبت ذلک عندها جاز لها التزویج،و لم یجز لغیرها أن یتزوّجها إلاّ أن یثبت عنده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حکم الحاکم بها کفی فی حقّ الزوجین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فقد فی بلد مخصوص أو جهة مخصوصة بحیث دلّت القرائن علی عدم انتقاله منها إلی غیرها کفی البحث عنه فی تلک البلدة أو تلک الجهة،فإن لم یظهر خبره تربّص به أربع سنین من غیر بحث،فإذا مضت فعل بها ما تقرّر من الطلاق أو الأمر بالاعتداد ثمَّ تزوّجت إن شاءت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فقده فی جهتین أو ثلاث أو بلدان کذلک اقتصر علی البحث عنه فیما حصل فیه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الحاکم بین إرسال رسول إلی الجهة التی یعتبر البحث عنه فیها،و بین البعث إلی حاکم تلک الجهة لیبحث عنه فیها کما ذکر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الرسول العدالة لیرکن إلی خبره حیث لا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التعدّد،لأن ذلک من باب الخبر لا الشهادة و إلاّ لم تسمع،لأنها شهادة علی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البحث لا یکون حصرا للنفی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مجوّز للشهادة،و إنما هو استعلام و تفحّص عنه ممّن یمکن معرفته له عادة،لا استقصاء کلّی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تعذّر البحث عنه من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لعدمه أو لقصور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تعیّن علیها الصبر إلی أن یحکم بموته شرعا أو یظهر حاله بوجه من الوجوه،لأصالة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بقاء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یحمل ما روی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المفقود امرأته حتی یأتیها یقین موته أو طلاقه</w:t>
      </w:r>
      <w:r>
        <w:rPr>
          <w:rFonts w:eastAsia="IRNazanin" w:cs="IRNazanin"/>
          <w:color w:val="111111"/>
          <w:sz w:val="28"/>
          <w:szCs w:val="28"/>
          <w:rtl w:val="true"/>
          <w:lang w:bidi="fa-IR"/>
        </w:rPr>
        <w:t xml:space="preserve">»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امرأة ابتلیت فلتصبر</w:t>
      </w:r>
      <w:r>
        <w:rPr>
          <w:rFonts w:eastAsia="IRNazanin" w:cs="IRNazanin"/>
          <w:color w:val="111111"/>
          <w:sz w:val="28"/>
          <w:szCs w:val="28"/>
          <w:rtl w:val="true"/>
          <w:lang w:bidi="fa-IR"/>
        </w:rPr>
        <w:t xml:space="preserve">»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العامّة </w:t>
      </w:r>
      <w:r>
        <w:rPr>
          <w:rStyle w:val="FootnoteAnchor"/>
          <w:rtl w:val="true"/>
        </w:rPr>
        <w:footnoteReference w:id="942"/>
      </w:r>
      <w:r>
        <w:rPr>
          <w:rFonts w:ascii="IRNazanin" w:hAnsi="IRNazanin" w:eastAsia="IRNazanin"/>
          <w:color w:val="111111"/>
          <w:sz w:val="28"/>
          <w:sz w:val="28"/>
          <w:szCs w:val="28"/>
          <w:rtl w:val="true"/>
          <w:lang w:bidi="fa-IR"/>
        </w:rPr>
        <w:t>من أوجب ذلک مطلقا عملا بهاتین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مختصّ بالزوجة فلا یتعدّی إلی میراثه و لا عتق أم ولده، وقوفا فیما خالف الأصل علی مورده،فیتوقّف </w:t>
      </w:r>
      <w:r>
        <w:rPr>
          <w:rStyle w:val="FootnoteAnchor"/>
          <w:rtl w:val="true"/>
        </w:rPr>
        <w:footnoteReference w:id="943"/>
      </w:r>
      <w:r>
        <w:rPr>
          <w:rFonts w:ascii="IRNazanin" w:hAnsi="IRNazanin" w:eastAsia="IRNazanin"/>
          <w:color w:val="111111"/>
          <w:sz w:val="28"/>
          <w:sz w:val="28"/>
          <w:szCs w:val="28"/>
          <w:rtl w:val="true"/>
          <w:lang w:bidi="fa-IR"/>
        </w:rPr>
        <w:t>میراثه و ما یترتّب علی موته من عتق أم الولد و المدبّر و الوصیّة و غیرها إلی أن تمضی مدّة لا یعیش مثله إلیها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944"/>
      </w:r>
      <w:r>
        <w:rPr>
          <w:rFonts w:ascii="IRNazanin" w:hAnsi="IRNazanin" w:eastAsia="IRNazanin"/>
          <w:color w:val="111111"/>
          <w:sz w:val="28"/>
          <w:sz w:val="28"/>
          <w:szCs w:val="28"/>
          <w:rtl w:val="true"/>
          <w:lang w:bidi="fa-IR"/>
        </w:rPr>
        <w:t>إن شاء اللّه تعالی البحث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الزوجة و غیرها مع ما اشتهر من أن الفروج مبنیّة علی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النصّ الدالّ علی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الضرر الحاصل علی المرأة بالصبر دون غیرها من الورّاث و نحوهم،و أن للمرأة الخروج من النکاح بالجبّ و العنّة لفوات الاستمتاع،و بالإعسار بالنفقة علی قول لفوات المال،فلأن تخرج هاهنا و قد اجتمع الضرران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عدم الحکم بموته أنها لو صبرت بقیت الزوجیّة،فزوالها علی تقدیر عدمه لدفع الضرر خاصّة فیتقیّد بمورده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نقل بالطلاق یتوقّف اعتدادها علی أمر الحاکم لها بها،فلا تعتدّ بما مضی قبل حکمه،عملا بأصالة بقاء الزوجیّة إلی أن یثبت المزیل،و لا </w:t>
      </w:r>
    </w:p>
    <w:p>
      <w:pPr>
        <w:pStyle w:val="BookText"/>
        <w:rPr/>
      </w:pPr>
      <w:r>
        <w:rPr>
          <w:rFonts w:ascii="IRNazanin" w:hAnsi="IRNazanin" w:eastAsia="IRNazanin"/>
          <w:color w:val="111111"/>
          <w:sz w:val="28"/>
          <w:sz w:val="28"/>
          <w:szCs w:val="28"/>
          <w:rtl w:val="true"/>
          <w:lang w:bidi="fa-IR"/>
        </w:rPr>
        <w:t>و لو جاء زوجها،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خرجت من العدّة و نکحت،فلا سبیل 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جاء و هی فی العدّة فهو أملک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من العدّة و لم تتزوّج،فیه روایتان أشهرهما أنه لا سبیل 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قبل أمره،کما لا تعتدّ بما مضی من المدّة قبل رفع أمرها إلیه کمدّة العنّة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الاکتفاء بمضیّها،لظاهر خبر سماعة </w:t>
      </w:r>
      <w:r>
        <w:rPr>
          <w:rStyle w:val="FootnoteAnchor"/>
          <w:rtl w:val="true"/>
        </w:rPr>
        <w:footnoteReference w:id="945"/>
      </w:r>
      <w:r>
        <w:rPr>
          <w:rFonts w:ascii="IRNazanin" w:hAnsi="IRNazanin" w:eastAsia="IRNazanin"/>
          <w:color w:val="111111"/>
          <w:sz w:val="28"/>
          <w:sz w:val="28"/>
          <w:szCs w:val="28"/>
          <w:rtl w:val="true"/>
          <w:lang w:bidi="fa-IR"/>
        </w:rPr>
        <w:t>أنها تعتدّ بعد تطلّبه أربع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إلخ،و لإشعار الحال بالوفاة </w:t>
      </w:r>
      <w:r>
        <w:rPr>
          <w:rStyle w:val="FootnoteAnchor"/>
          <w:rtl w:val="true"/>
        </w:rPr>
        <w:footnoteReference w:id="946"/>
      </w:r>
      <w:r>
        <w:rPr>
          <w:rFonts w:ascii="IRNazanin" w:hAnsi="IRNazanin" w:eastAsia="IRNazanin"/>
          <w:color w:val="111111"/>
          <w:sz w:val="28"/>
          <w:sz w:val="28"/>
          <w:szCs w:val="28"/>
          <w:rtl w:val="true"/>
          <w:lang w:bidi="fa-IR"/>
        </w:rPr>
        <w:t>و دلالته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أنفق علیها الولیّ أو الحاکم من ماله،ثمَّ تبیّن تقدّم موته علی زمن الإنفاق أو بعضه،فلا ضمان علیها و لا علی المنفق للأمر به شرعا،و لأنها محبوسة لأجله،و قد کانت زوجة </w:t>
      </w:r>
      <w:r>
        <w:rPr>
          <w:rStyle w:val="FootnoteAnchor"/>
          <w:rtl w:val="true"/>
        </w:rPr>
        <w:footnoteReference w:id="947"/>
      </w:r>
      <w:r>
        <w:rPr>
          <w:rFonts w:ascii="IRNazanin" w:hAnsi="IRNazanin" w:eastAsia="IRNazanin"/>
          <w:color w:val="111111"/>
          <w:sz w:val="28"/>
          <w:sz w:val="28"/>
          <w:szCs w:val="28"/>
          <w:rtl w:val="true"/>
          <w:lang w:bidi="fa-IR"/>
        </w:rPr>
        <w:t>ظاهرا،و الحکم مبنیّ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جاء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حضر المفقود بعد الحکم بوفاته ظاهرا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حضوره بعد أن اعتدّت و تزوّجت بغیره،أو بعد العدّة و قبل التزویج،أو فی أثناء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لا سبیل له علیها إجماعا،للحکم شرعا ببینونتها منه،و تعلّق حقّ الزوج الثانی بها بحکم الشارع فلا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الأخیر هو أحقّ بها إجماعا،لدلالة الأخبار السابقة </w:t>
      </w:r>
      <w:r>
        <w:rPr>
          <w:rStyle w:val="FootnoteAnchor"/>
          <w:rtl w:val="true"/>
        </w:rPr>
        <w:footnoteReference w:id="948"/>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الحکم باعتدادها کان مبنیّا علی الظاهر،و قد تبیّن خلافه بظهور حیاته فینتقض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المقصود من هذه الفرقة إزالة الضرر عنها و تمکینها من نکاح غیره،فإذا حضر الزوج زال الضرر فکان </w:t>
      </w:r>
      <w:r>
        <w:rPr>
          <w:rStyle w:val="FootnoteAnchor"/>
          <w:rtl w:val="true"/>
        </w:rPr>
        <w:footnoteReference w:id="949"/>
      </w:r>
      <w:r>
        <w:rPr>
          <w:rFonts w:ascii="IRNazanin" w:hAnsi="IRNazanin" w:eastAsia="IRNazanin"/>
          <w:color w:val="111111"/>
          <w:sz w:val="28"/>
          <w:sz w:val="28"/>
          <w:szCs w:val="28"/>
          <w:rtl w:val="true"/>
          <w:lang w:bidi="fa-IR"/>
        </w:rPr>
        <w:t>أولی بها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کان حضوره بعد انقضاء العدّة و قبل التزویج ففی أولویّته بها أقوال أشهرها ما اختاره المصنّف من أنه لا سبیل 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الخبر الصحیح السابق تصریح </w:t>
      </w:r>
      <w:r>
        <w:rPr>
          <w:rStyle w:val="FootnoteAnchor"/>
          <w:rtl w:val="true"/>
        </w:rPr>
        <w:footnoteReference w:id="95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روایة سماعة </w:t>
      </w:r>
      <w:r>
        <w:rPr>
          <w:rStyle w:val="FootnoteAnchor"/>
          <w:rtl w:val="true"/>
        </w:rPr>
        <w:footnoteReference w:id="951"/>
      </w:r>
      <w:r>
        <w:rPr>
          <w:rFonts w:ascii="IRNazanin" w:hAnsi="IRNazanin" w:eastAsia="IRNazanin"/>
          <w:color w:val="111111"/>
          <w:sz w:val="28"/>
          <w:sz w:val="28"/>
          <w:szCs w:val="28"/>
          <w:rtl w:val="true"/>
          <w:lang w:bidi="fa-IR"/>
        </w:rPr>
        <w:t>،لأنه قال فیها بعد ما نقلناه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قدم زوجها بعد انقضاء عدّتها فلیس له علیها رجعة،و إن قدم و هی فی عدّتها الأربعة أشهر و عشرا فهو أملک برجعتها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الشارع حکم بالبینونة بانقضاء العدّة، فعود سلطنة الزوج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قال الشیخ فی المبسوط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ردّها إلی الزوج الأول إن لم تکن تزوّجت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أتباعه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الأکثر من المتقدّمین و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أنه أولی بها کما لو جاء و هی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الشیخ فی النهایة </w:t>
      </w:r>
      <w:r>
        <w:rPr>
          <w:rStyle w:val="FootnoteAnchor"/>
          <w:rtl w:val="true"/>
        </w:rPr>
        <w:footnoteReference w:id="953"/>
      </w:r>
      <w:r>
        <w:rPr>
          <w:rFonts w:ascii="IRNazanin" w:hAnsi="IRNazanin" w:eastAsia="IRNazanin"/>
          <w:color w:val="111111"/>
          <w:sz w:val="28"/>
          <w:sz w:val="28"/>
          <w:szCs w:val="28"/>
          <w:rtl w:val="true"/>
          <w:lang w:bidi="fa-IR"/>
        </w:rPr>
        <w:t xml:space="preserve">و الخلاف </w:t>
      </w:r>
      <w:r>
        <w:rPr>
          <w:rStyle w:val="FootnoteAnchor"/>
          <w:rtl w:val="true"/>
        </w:rPr>
        <w:footnoteReference w:id="954"/>
      </w:r>
      <w:r>
        <w:rPr>
          <w:rFonts w:ascii="IRNazanin" w:hAnsi="IRNazanin" w:eastAsia="IRNazanin"/>
          <w:color w:val="111111"/>
          <w:sz w:val="28"/>
          <w:sz w:val="28"/>
          <w:szCs w:val="28"/>
          <w:rtl w:val="true"/>
          <w:lang w:bidi="fa-IR"/>
        </w:rPr>
        <w:t xml:space="preserve">،و قوّاه فخر الدین </w:t>
      </w:r>
      <w:r>
        <w:rPr>
          <w:rStyle w:val="FootnoteAnchor"/>
          <w:rtl w:val="true"/>
        </w:rPr>
        <w:footnoteReference w:id="955"/>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الشیخ أن به روایة،و تبعه المصنّف علی ذلک،و لم نقف علیها بعد التتبّع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قال جماعة ممّن سبقنا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له بأنّها معتدّة فی الظاهر،و قد ظهر بطلان الحکم بها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 العلاّمة فی المختلف </w:t>
      </w:r>
      <w:r>
        <w:rPr>
          <w:rStyle w:val="FootnoteAnchor"/>
          <w:rtl w:val="true"/>
        </w:rPr>
        <w:footnoteReference w:id="957"/>
      </w:r>
      <w:r>
        <w:rPr>
          <w:rFonts w:ascii="IRNazanin" w:hAnsi="IRNazanin" w:eastAsia="IRNazanin"/>
          <w:color w:val="111111"/>
          <w:sz w:val="28"/>
          <w:sz w:val="28"/>
          <w:szCs w:val="28"/>
          <w:rtl w:val="true"/>
          <w:lang w:bidi="fa-IR"/>
        </w:rPr>
        <w:t xml:space="preserve">قولا ثالثا مفصّلا بأن العدّة إن کانت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الولیّ فلا سبیل للزوج علیها،و إن کانت بأمر الحاکم من غیر طلاق کان أملک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الأول طلاق شرعی تعقّبه العدّة و قد خرجت،فلا سبیل للزوج فی الرجعة علیها بعدها،و علیه دلّت الروایات </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أمرها بالاعتداد کان مبنیّا علی الظنّ بوفاته،و قد ظهر بطلانه،فلا أثر لتلک العدّة، و الزوجیّة باقیة،لبطلان الحکم بالوفاة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لو تمَّ لاقتضی أولویّته و إن نکحت غیره بعد العدّة، لاشتراکهما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فیه من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الشارع قد حکم به ظاهرا و لم یلتفت إلی العقد الأول،بخلاف ما لو کان قبل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یضعّف بأن حکم الشارع بالتزویج کحکمه بالعدّة مبنیّا </w:t>
      </w:r>
      <w:r>
        <w:rPr>
          <w:rStyle w:val="FootnoteAnchor"/>
          <w:rtl w:val="true"/>
        </w:rPr>
        <w:footnoteReference w:id="959"/>
      </w:r>
      <w:r>
        <w:rPr>
          <w:rFonts w:ascii="IRNazanin" w:hAnsi="IRNazanin" w:eastAsia="IRNazanin"/>
          <w:color w:val="111111"/>
          <w:sz w:val="28"/>
          <w:sz w:val="28"/>
          <w:szCs w:val="28"/>
          <w:rtl w:val="true"/>
          <w:lang w:bidi="fa-IR"/>
        </w:rPr>
        <w:t>علی الظاهر و قد ظهر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التفاته إلی العقد الأول مطلقا ممنوع،بل مع بقاء الاشتباه أو ما هو أقوی منه،کما لو حکم بطلاق امرأة بشهود أو استنادا إلی قولها حیث یقبل فتزوّجت بإذنه ثمَّ ظهر فساد الدعوی،فإن النکاح الثانی ینقض و إن کان الشارع قد قطع التفاته حین النکاح عن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تنبّه لأمرین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المصنّف الحکم علی مجیء الزوج تبع فیه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مجیئه و عدمه فی ذلک،و إنما المعتبر ظهور حیاته فی الحالة المبحوث عنها، لأن الحکم باعتدادها للوفاة دلیل علی التفات الشارع إلی ظاهر حاله و أنّه قد مات،فإذا تبیّن خلاف ذلک انتفی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ضعیفا تعلیق الحکم علی مجیئه،نظرا </w:t>
      </w:r>
      <w:bookmarkStart w:id="202" w:name="pg13584_125215"/>
    </w:p>
    <w:p>
      <w:pPr>
        <w:pStyle w:val="Heading6"/>
        <w:numPr>
          <w:ilvl w:val="5"/>
          <w:numId w:val="1"/>
        </w:numPr>
        <w:rPr/>
      </w:pPr>
      <w:bookmarkStart w:id="203" w:name="__RefHeading___Toc2606450_1934241801"/>
      <w:bookmarkStart w:id="204" w:name="_Toc73"/>
      <w:bookmarkEnd w:id="202"/>
      <w:bookmarkEnd w:id="203"/>
      <w:r>
        <w:rPr>
          <w:rtl w:val="true"/>
        </w:rPr>
        <w:t>فروع</w:t>
      </w:r>
      <w:bookmarkEnd w:id="204"/>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205" w:name="__RefHeading___Toc2606452_1934241801"/>
      <w:bookmarkStart w:id="206" w:name="_Toc74"/>
      <w:bookmarkEnd w:id="205"/>
      <w:r>
        <w:rPr>
          <w:rtl w:val="true"/>
        </w:rPr>
        <w:t>الأول</w:t>
      </w:r>
      <w:r>
        <w:rPr>
          <w:rtl w:val="true"/>
        </w:rPr>
        <w:t>:</w:t>
      </w:r>
      <w:r>
        <w:rPr>
          <w:rtl w:val="true"/>
        </w:rPr>
        <w:t>لو نکحت بعد العدّة ثمَّ بان موت الزوج</w:t>
      </w:r>
      <w:bookmarkEnd w:id="20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نکحت بعد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موت الزوج،کان العقد الثانی صحیحا و لا عدّة،سواء کان موته قبل العدّة أو معها أو بعدها،لأن عقد الأول سقط اعتباره فی نظر الشرع،فلا حکم لموته کما لا حکم لحیاته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ظاهر الروایة،و لأنّ حکمة ذلک إزالة الضرر عنها،و هو لا یزول بظهور حیاته فی بلاد بعیدة،خصوصا مع دلالة القرائن علی عدم مجیئه أو عدم قدرته علیه، و للحکم بارتفاع الزوجیّة فلا یزول إلاّ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الأخبار ما یدلّ علی حکمه مع عدم 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بالبینونة</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فیبقی علی ما قد ثبت له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الأخبار أنه لو عاد و هی فی العدّة لا یعود حکم الزوجیّة إلاّ بالرجعة،لأنه قال فی الخبر </w:t>
      </w:r>
      <w:r>
        <w:rPr>
          <w:rStyle w:val="FootnoteAnchor"/>
          <w:rtl w:val="true"/>
        </w:rPr>
        <w:footnoteReference w:id="961"/>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له أن یراجعها فهی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مناسب للحکم بصحّة الطلاق،فإنه لا یزول إلاّ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سماعة </w:t>
      </w:r>
      <w:r>
        <w:rPr>
          <w:rStyle w:val="FootnoteAnchor"/>
          <w:rtl w:val="true"/>
        </w:rPr>
        <w:footnoteReference w:id="962"/>
      </w:r>
      <w:r>
        <w:rPr>
          <w:rFonts w:ascii="IRNazanin" w:hAnsi="IRNazanin" w:eastAsia="IRNazanin"/>
          <w:color w:val="111111"/>
          <w:sz w:val="28"/>
          <w:sz w:val="28"/>
          <w:szCs w:val="28"/>
          <w:rtl w:val="true"/>
          <w:lang w:bidi="fa-IR"/>
        </w:rPr>
        <w:t>مع عدم تضمّنه الطلاق یدلّ علی ذلک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أملک برجعتها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عود الزوجیّة إلیه قهرا،لتبیّن بطلان الطلاق و الاعتداد بظهور حیاته،لأنهما مبنیّان علی الظاهر من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الأصحاب موافق لهذا الاحتمال،لأنهم یعبّرون بأنه أحقّ بها و أملک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عبّر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ذلک،مع قبولها للتأویل بما یوافق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نکحت بعد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حکم الشارع لها بالاعتداد و البینونة بها قاطعا للنکاح السابق </w:t>
      </w:r>
      <w:bookmarkStart w:id="207" w:name="pg13584_125216"/>
    </w:p>
    <w:p>
      <w:pPr>
        <w:pStyle w:val="Heading6"/>
        <w:numPr>
          <w:ilvl w:val="5"/>
          <w:numId w:val="1"/>
        </w:numPr>
        <w:rPr/>
      </w:pPr>
      <w:bookmarkStart w:id="208" w:name="__RefHeading___Toc2606454_1934241801"/>
      <w:bookmarkStart w:id="209" w:name="_Toc75"/>
      <w:bookmarkEnd w:id="207"/>
      <w:bookmarkEnd w:id="208"/>
      <w:r>
        <w:rPr>
          <w:rtl w:val="true"/>
        </w:rPr>
        <w:t>الثانی</w:t>
      </w:r>
      <w:r>
        <w:rPr>
          <w:rtl w:val="true"/>
        </w:rPr>
        <w:t>:</w:t>
      </w:r>
      <w:r>
        <w:rPr>
          <w:rtl w:val="true"/>
        </w:rPr>
        <w:t>لا نفقة علی الغائب فی زمن العدّة</w:t>
      </w:r>
      <w:bookmarkEnd w:id="20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 علی الغائب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العدّة و لو حضر قبل انقضائها، نظرا إلی حکم الحاکم بالفرقة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فاعتبار ما حکم به ثابت،سواء تبیّن بعد ذلک موته أم لا،و سواء کان تبیّن موته قبل العدّة أو فیها أو بعدها،استصحابا لما قد ثبت بحکم الشرع،و ما خرج عن ذلک من الحکم بکونه أحقّ بها لو ظهر فی العدّة جاء بدلیل خارج،فیبقی غیره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ببطلان العدّة لو ظهر موته فیها أو بعدها قبل التزویج بناء علی أنه لو ظهر حینئذ کان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لأن الحکم بالعدّة و البینونة کان مبنیّا علی الظاهر،و مستند حکم الحاکم الاجتهاد و قد تبیّن خطؤه،فعلیها تجدید عدّة الوفاة بعد بلوغها الخبر 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یحتمل وجوب العدّة ثانیا و إن نکحت،لما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سقوط حقّ الأول منها لو حضر و قد تزوّجت لا ینفی الاعتداد منه لو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قول لبعض الشافعیّة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نبّه بما ذکره من الحکم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 علی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النفقة أن العدّة عدّة وفاة و هی لا تستتبع النفقة،و إلاّ فمجرّد حکم الحاکم بالفرقة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علّل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سقوطها،لأن حکمه بها یحصل بالطلاق الرجعی مع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علّل بإرادة فرقة لا یلحقها الرجوع انتقض هنا بما لو ظهر فی العدّة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المصنّف تردّد فی الحکم ممّا ذکرناه،و من أنها فی حکم الزوجة ما دامت </w:t>
      </w:r>
      <w:bookmarkStart w:id="210" w:name="pg13584_125217"/>
    </w:p>
    <w:p>
      <w:pPr>
        <w:pStyle w:val="Heading6"/>
        <w:numPr>
          <w:ilvl w:val="5"/>
          <w:numId w:val="1"/>
        </w:numPr>
        <w:rPr/>
      </w:pPr>
      <w:bookmarkStart w:id="211" w:name="__RefHeading___Toc2606456_1934241801"/>
      <w:bookmarkStart w:id="212" w:name="_Toc76"/>
      <w:bookmarkEnd w:id="210"/>
      <w:bookmarkEnd w:id="211"/>
      <w:r>
        <w:rPr>
          <w:rtl w:val="true"/>
        </w:rPr>
        <w:t>[</w:t>
      </w:r>
      <w:r>
        <w:rPr>
          <w:rtl w:val="true"/>
        </w:rPr>
        <w:t>الثالث</w:t>
      </w:r>
      <w:r>
        <w:rPr>
          <w:rtl w:val="true"/>
        </w:rPr>
        <w:t>:</w:t>
      </w:r>
      <w:r>
        <w:rPr>
          <w:rtl w:val="true"/>
        </w:rPr>
        <w:t>لو طلّقها الزوج أو ظاهرهاو اتّفق فی زمان العدّة صحّ</w:t>
      </w:r>
      <w:bookmarkEnd w:id="21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فی زمان العدّة صحّ، لأن العصمة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بعد العدّة لم یقع،لانقطاع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العدّة،فتجب لها النفقة لو حضر قبل انقضائها،فلو لا أنها زوجة لما صحّ له ذلک إلاّ بعقد جدید،و خصوصا علی القول بأن الولیّ یطلّقها،لأن الظاهر أن الطلاق رجعی لما ظهر من الروایات </w:t>
      </w:r>
      <w:r>
        <w:rPr>
          <w:rStyle w:val="FootnoteAnchor"/>
          <w:rtl w:val="true"/>
        </w:rPr>
        <w:footnoteReference w:id="965"/>
      </w:r>
      <w:r>
        <w:rPr>
          <w:rFonts w:ascii="IRNazanin" w:hAnsi="IRNazanin" w:eastAsia="IRNazanin"/>
          <w:color w:val="111111"/>
          <w:sz w:val="28"/>
          <w:sz w:val="28"/>
          <w:szCs w:val="28"/>
          <w:rtl w:val="true"/>
          <w:lang w:bidi="fa-IR"/>
        </w:rPr>
        <w:t>أنه یراجعها إذا حضر،و الطلاق الرجعی لا یسقط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محبوسة علیه فی هذه الحالة فناسب وجوب نفقتها حال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حضوره بعد انقضاء العدّة فأولی بعدم الوجوب،للحکم بالبینونة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وجوب قضاء نفقة زمن العدّة و إن انقضت،لأن نفقة الزوجة تقضی، و قد ظهر الزوج زمانها فلم تکن عدّة وفاة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بأنه أحقّ بها بعد العدّة احتمل وجوب النفقة لما بعد العدّة أیضا،لما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وجوبها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هذه الأحکام مشروطة بوقوعها علی الزوجة أو المطلّقة رجعیّا، فأوقعها الغائب علیها ثمَّ حضر،نظر إن کانت وقت إیقاعها فی زمان العدّة وقعت، لأنّها حینئذ فی حکم الزوجة،و من ثمَّ کان أملک بها لو حضر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وقعت بعدها تبیّن بطلانها،لوقوعها علی الأجنبیّة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یتمّ فی غیر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فیه فإن قلنا بأن الحاکم یأمرها بالاعتداد بغیر طلاق اتّجه الحکم فیه أیضا،لوقوعه حینئذ بالزوجة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إنه یطلّقها أشکل صحّة الطلاق بدون الرجعة،لأنه لا یقع عندنا کذلک و إن کان </w:t>
      </w:r>
      <w:bookmarkStart w:id="213" w:name="pg13584_125218"/>
    </w:p>
    <w:p>
      <w:pPr>
        <w:pStyle w:val="Heading6"/>
        <w:numPr>
          <w:ilvl w:val="5"/>
          <w:numId w:val="1"/>
        </w:numPr>
        <w:rPr/>
      </w:pPr>
      <w:bookmarkStart w:id="214" w:name="__RefHeading___Toc2606458_1934241801"/>
      <w:bookmarkStart w:id="215" w:name="_Toc77"/>
      <w:bookmarkEnd w:id="213"/>
      <w:bookmarkEnd w:id="214"/>
      <w:r>
        <w:rPr>
          <w:rtl w:val="true"/>
        </w:rPr>
        <w:t>الرابع</w:t>
      </w:r>
      <w:r>
        <w:rPr>
          <w:rtl w:val="true"/>
        </w:rPr>
        <w:t>:</w:t>
      </w:r>
      <w:r>
        <w:rPr>
          <w:rtl w:val="true"/>
        </w:rPr>
        <w:t>إذا أتت بولد بعد مضیّ ستّة أشهر من دخول الثانی لحق به</w:t>
      </w:r>
      <w:bookmarkEnd w:id="21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أتت بولد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مضیّ ستّة أشهر من دخول الثانی 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ادّعاه الأول،و ذکر أنه وطئها سرّا،لم یلتفت إلی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الطلاق رجعیّا،خصوصا علی ما یظهر من الأخبار </w:t>
      </w:r>
      <w:r>
        <w:rPr>
          <w:rStyle w:val="FootnoteAnchor"/>
          <w:rtl w:val="true"/>
        </w:rPr>
        <w:footnoteReference w:id="966"/>
      </w:r>
      <w:r>
        <w:rPr>
          <w:rFonts w:ascii="IRNazanin" w:hAnsi="IRNazanin" w:eastAsia="IRNazanin"/>
          <w:color w:val="111111"/>
          <w:sz w:val="28"/>
          <w:sz w:val="28"/>
          <w:szCs w:val="28"/>
          <w:rtl w:val="true"/>
          <w:lang w:bidi="fa-IR"/>
        </w:rPr>
        <w:t>أن عودها إلیه مع حضوره فی العدّة یتوقّف علی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بعودها إلیه بدونها و تبیّن بطلان الطلاق بحضوره کما تبیّن بطلان الاعتداد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وقوع الطلاق بها کما یقع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أتت بولد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تزوّجت بعد الاعتداد و أتت بولد فی زمان یمکن أن یکون من الثانی ثمَّ حضر المفقود و لم یدّع الولد فهو للثانی،لأنه بمضیّ أربع سنین یتحقّق براءة الرحم من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ادّعاه سئل عن جهة ادّعائه،فإن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ولدی لأن زوجتی ولدته علی فراشی،تبیّنّا بطلان هذه الجهة،لأن الولد لا یبقی فی الرحم هذه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علیها فی خلال هذه المدّة و أصبتها،و کان ما یقوله ممکنا،قال الشیخ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أقرع بینه و بین الثانی فیه،لأنها فراش لهما و إن کان فراش الأول قد زال،کما لو طلّقها فتزوّجت و أتت بولد یمکن إلحاقه بهما،فإنه یقرع بینهما فیه علی ما سبق </w:t>
      </w:r>
      <w:r>
        <w:rPr>
          <w:rStyle w:val="FootnoteAnchor"/>
          <w:rtl w:val="true"/>
        </w:rPr>
        <w:footnoteReference w:id="969"/>
      </w:r>
      <w:r>
        <w:rPr>
          <w:rFonts w:ascii="IRNazanin" w:hAnsi="IRNazanin" w:eastAsia="IRNazanin"/>
          <w:color w:val="111111"/>
          <w:sz w:val="28"/>
          <w:sz w:val="28"/>
          <w:szCs w:val="28"/>
          <w:rtl w:val="true"/>
          <w:lang w:bidi="fa-IR"/>
        </w:rPr>
        <w:t>من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ما اختاره المصنّف من الحکم به للثانی مطلقا،لأنها فراش له الآن حقیقة،و فراش الأول قد زال،و الولد </w:t>
      </w:r>
      <w:bookmarkStart w:id="216" w:name="pg13584_125219"/>
    </w:p>
    <w:p>
      <w:pPr>
        <w:pStyle w:val="Heading6"/>
        <w:numPr>
          <w:ilvl w:val="5"/>
          <w:numId w:val="1"/>
        </w:numPr>
        <w:rPr/>
      </w:pPr>
      <w:bookmarkStart w:id="217" w:name="__RefHeading___Toc2606460_1934241801"/>
      <w:bookmarkStart w:id="218" w:name="_Toc78"/>
      <w:bookmarkEnd w:id="216"/>
      <w:bookmarkEnd w:id="217"/>
      <w:r>
        <w:rPr>
          <w:rtl w:val="true"/>
        </w:rPr>
        <w:t>الخامس</w:t>
      </w:r>
      <w:r>
        <w:rPr>
          <w:rtl w:val="true"/>
        </w:rPr>
        <w:t>:</w:t>
      </w:r>
      <w:r>
        <w:rPr>
          <w:rtl w:val="true"/>
        </w:rPr>
        <w:t>لا یرثها الزوج لو ماتت بعد العدّة</w:t>
      </w:r>
      <w:bookmarkEnd w:id="21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یرثها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ماتت بعد العدّة،و کذا لا ترثه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التردّد لو مات أحدهما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المسألة المبنیّ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یرثها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المفقود أو زوجته بعد الحکم بالفرقة،فإما أن یکون موته فی أثناء العدّة،أو بعدها،قبل التزویج،أو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الأخیر لا توارث بینهما قطعا،لانقطاع عصمة النکاح رأسا،لما عرفت من أنه لو حضر و قد تزوّجت فلا سبیل 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ذلک بعد العدّة بناء علی انتفاء سبیله عنها ببینونتها بانقضاء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بأنه لو حضر حینئذ کان أحقّ بها یحتمل ثبوت التوارث،لظهور کونه موجودا فی تلک الحال المقتضی لبقاء الزوجیّة فی نفس الأمر،و کونه أحقّ بها علی تقدیر ظهوره دلیل علی أن الحکم بالبینونة مبنیّ علی الظاهر و مستمرّ مع الاشتباه لا مع ظهور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الإرث و إن قلنا بذلک،لأن الشارع حکم بانقطاع العصمة بینهما بانقضاء العدّة،و حکمه بکونه أولی بها علی تقدیر حضوره لدلیل خارج لا یقتضی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فی غیره،بل یبقی علی أصل النفی </w:t>
      </w:r>
      <w:r>
        <w:rPr>
          <w:rStyle w:val="FootnoteAnchor"/>
          <w:rtl w:val="true"/>
        </w:rPr>
        <w:footnoteReference w:id="972"/>
      </w:r>
      <w:r>
        <w:rPr>
          <w:rFonts w:ascii="Amiri" w:hAnsi="Amiri" w:eastAsia="Amiri" w:cs="Amiri"/>
          <w:color w:val="111111"/>
          <w:sz w:val="28"/>
          <w:sz w:val="28"/>
          <w:szCs w:val="28"/>
          <w:rtl w:val="true"/>
          <w:lang w:bidi="ar-SA"/>
        </w:rPr>
        <w:t>الحاصل بانقضاء العدّة الموجب لرفع التوارث شرعا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مات أحدهما و هی فی العدّة ففی ثبوت الإرث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العدم،لأنّ العدّة عدّة الوفاة،و هی تقتضی نفی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 من ثبوته حینئذ،لبقاء حکم الزوجیّة بما قد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العدّة فی حکم الرجعیّة کما قد عرفت،و هی لا تقطع التوارث بین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جعلها عدّة وفاة مبنیّ علی </w:t>
      </w:r>
      <w:bookmarkStart w:id="219" w:name="pg13584_125220"/>
    </w:p>
    <w:p>
      <w:pPr>
        <w:pStyle w:val="Heading6"/>
        <w:numPr>
          <w:ilvl w:val="5"/>
          <w:numId w:val="1"/>
        </w:numPr>
        <w:rPr/>
      </w:pPr>
      <w:bookmarkStart w:id="220" w:name="__RefHeading___Toc2606462_1934241801"/>
      <w:bookmarkStart w:id="221" w:name="_Toc79"/>
      <w:bookmarkEnd w:id="219"/>
      <w:bookmarkEnd w:id="220"/>
      <w:r>
        <w:rPr>
          <w:rtl w:val="true"/>
        </w:rPr>
        <w:t>الفصل السادس فی عدد الإماء و الاستبراء</w:t>
      </w:r>
      <w:bookmarkEnd w:id="221"/>
    </w:p>
    <w:p>
      <w:pPr>
        <w:pStyle w:val="BookText"/>
        <w:rPr/>
      </w:pPr>
      <w:r>
        <w:rPr>
          <w:rFonts w:ascii="IRNazanin" w:hAnsi="IRNazanin" w:eastAsia="IRNazanin"/>
          <w:color w:val="111111"/>
          <w:sz w:val="28"/>
          <w:sz w:val="28"/>
          <w:szCs w:val="28"/>
          <w:rtl w:val="true"/>
          <w:lang w:bidi="fa-IR"/>
        </w:rPr>
        <w:t>الفصل السادس فی عدد الإماء و الاستبراء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 علی وجه الاحتیاط،و إلاّ لم یجامع الطلاق،فإذا تبیّن خلاف الظاهر رجع حکم الطلاق الرجعی أو </w:t>
      </w:r>
      <w:r>
        <w:rPr>
          <w:rStyle w:val="FootnoteAnchor"/>
          <w:rtl w:val="true"/>
        </w:rPr>
        <w:footnoteReference w:id="973"/>
      </w:r>
      <w:r>
        <w:rPr>
          <w:rFonts w:ascii="IRNazanin" w:hAnsi="IRNazanin" w:eastAsia="IRNazanin"/>
          <w:color w:val="111111"/>
          <w:sz w:val="28"/>
          <w:sz w:val="28"/>
          <w:szCs w:val="28"/>
          <w:rtl w:val="true"/>
          <w:lang w:bidi="fa-IR"/>
        </w:rPr>
        <w:t>الزوجیّة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الإماء و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الاستبراء لغة طلب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التربّص بالمرأة مدّة بسبب ملک الیمین حدوثا أو زوالا،لبراءة الرحم،أو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الأصل فیه،و إلاّ فقد یجب الاستبراء بغیر ذلک کأن وطئ أمة غیره بشبهة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 بهذا الاسم لأن التربّص مقدّر بما یدلّ علی البراءة من غیر تکرّر و تعدّد فیه،بخلاف التربّص الواجب بسبب النکاح،فإنه مأخوذ من العدد لما یقع فیه من تعدّد الأقراء أو الشهور، فخصّ باسم العدّة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 الاستبراء ما روی أنه صلّی اللّه علیه و آله و سلّم قال فی سبایا أوطاس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توطأ حامل حتی تضع،و لا حائل حتی تحیض</w:t>
      </w:r>
      <w:r>
        <w:rPr>
          <w:rFonts w:eastAsia="IRNazanin" w:cs="IRNazanin"/>
          <w:color w:val="111111"/>
          <w:sz w:val="28"/>
          <w:szCs w:val="28"/>
          <w:rtl w:val="true"/>
          <w:lang w:bidi="fa-IR"/>
        </w:rPr>
        <w:t xml:space="preserve">»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یخالف العدّة حیث اعتبر بالحیض و اعتبرت هی بالطهر،لأن الأقراء تتکرّر فی العدّة فتعرف بتخلّل الحیض براءة الرحم،و هاهنا لا تتکرّر فیعتمد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ألحقت أم الولد بالحرّة فی الاعتداد من موت مولاها و عتقه لها دون غیرها من الإماء لأن استبراء أم الولد قضاء حقّ السیّد فأشبه العدّة التی هی قضاء حقّ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الاستبراء فیها لاستباحة النکاح کالحرّة،و عند حدوث الملک لحلّ </w:t>
      </w:r>
      <w:r>
        <w:rPr>
          <w:rStyle w:val="FootnoteAnchor"/>
          <w:rtl w:val="true"/>
        </w:rPr>
        <w:footnoteReference w:id="975"/>
      </w:r>
      <w:r>
        <w:rPr>
          <w:rFonts w:ascii="IRNazanin" w:hAnsi="IRNazanin" w:eastAsia="IRNazanin"/>
          <w:color w:val="111111"/>
          <w:sz w:val="28"/>
          <w:sz w:val="28"/>
          <w:szCs w:val="28"/>
          <w:rtl w:val="true"/>
          <w:lang w:bidi="fa-IR"/>
        </w:rPr>
        <w:t xml:space="preserve">الوطء </w:t>
      </w:r>
    </w:p>
    <w:p>
      <w:pPr>
        <w:pStyle w:val="BookText"/>
        <w:rPr/>
      </w:pPr>
      <w:r>
        <w:rPr>
          <w:rFonts w:ascii="IRNazanin" w:hAnsi="IRNazanin" w:eastAsia="IRNazanin"/>
          <w:color w:val="111111"/>
          <w:sz w:val="28"/>
          <w:sz w:val="28"/>
          <w:szCs w:val="28"/>
          <w:rtl w:val="true"/>
          <w:lang w:bidi="fa-IR"/>
        </w:rPr>
        <w:t>عدّة الأمة فی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الدخول قرءان،و هما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حیضتان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زمان تنقضی به عدّتها ثلاثة عشر یوما و لحظتان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 اللحظة الثانیة کما فی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لا تحیض و هی فی سنّ من تحیض اعتدّت بشهر و نصف، سواء کانت تحت حرّ أو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فیعتبر فیه ما یستعقب </w:t>
      </w:r>
      <w:r>
        <w:rPr>
          <w:rStyle w:val="FootnoteAnchor"/>
          <w:rtl w:val="true"/>
        </w:rPr>
        <w:footnoteReference w:id="976"/>
      </w:r>
      <w:r>
        <w:rPr>
          <w:rFonts w:ascii="IRNazanin" w:hAnsi="IRNazanin" w:eastAsia="IRNazanin"/>
          <w:color w:val="111111"/>
          <w:sz w:val="28"/>
          <w:sz w:val="28"/>
          <w:szCs w:val="28"/>
          <w:rtl w:val="true"/>
          <w:lang w:bidi="fa-IR"/>
        </w:rPr>
        <w:t>الحلّ و هو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الأمة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الأمة علی النصف من عدّة الحرّة جریا علی الأصول المقرّرة من أن کلّ عدد یؤثّر الرقّ فیه بالنقصان یکون الرقیق علی النصف ممّا علیه الحرّ، کالحدود و عدد المنکوحات و القسم،إلاّ أن القرء لا یتبعّض فکمّل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تبعّضه أن القرء مفسّر إما بالانتقال أو بالطهر بین الدمین،و الانتقال لیس شیئا یتبعّض،و الطهر بین الدمین إنما یظهر نصفه إذا ظهر کلّه بعود الدم فلا بدّ من الانتظار إلی أن یعود الدم،و هذا بخلاف الاعتداد بالأشهر،فإنها تقبل التنصیف، فتعتدّ بنصف عدّة الحرّة و هو شهر و نصف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العبد طلقتین و تعتدّ الأمة بقرائن</w:t>
      </w:r>
      <w:r>
        <w:rPr>
          <w:rFonts w:eastAsia="IRNazanin" w:cs="IRNazanin"/>
          <w:color w:val="111111"/>
          <w:sz w:val="28"/>
          <w:szCs w:val="28"/>
          <w:rtl w:val="true"/>
          <w:lang w:bidi="fa-IR"/>
        </w:rPr>
        <w:t xml:space="preserve">» </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فی الحسن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حرّ تحته أمة أو عبد تحته حرّة کم طلاقها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 عدّتها؟فقال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النساء فی الطلاق،فإن کانت حرّة فطلاقها ثلاث و عدّتها ثلاثة أقراء،و إن کان حرّ تحته أمة فطلاقها تطلیقتان و عدّتها قرءان</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 من الروایة أنه لا فرق فی الأمة بین کونها تحت حرّ أو عبد،و کذلک لا فرق فیها بین القنّ و المدبّرة و المکاتبة و أمّ الولد إذا زوّجها مولاها فطلّقها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وطئت أمة بنکاح فاسد أو بشبهة اعتدّت بقرائن کما فی الطلاق عن النکاح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المبعّضة کالحرّة عندنا تغلیبا لجانب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الأمة حاملا اعتدّت من الطلاق و ما فی معناه بوضعه کالحرّة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فأقلّ ما تنقضی به عدّة الأمة ذات الأقراء ثلاثة عشر یوما و لحظتان،بأن یأتیها الدم بعد طلاقها بلحظة،ثمَّ تحیض ثلاثا،ثمَّ تطهر عشرا،ثمَّ تری الدم الثانی لحظة،و هذه اللحظة دالّة علی انقضاء العدّة بتمام الطهر،فالعدّة حقیقة ثلاثة عشر یوما و لحظة،و الأخیرة دالّة علی انقضائها لا جزء منها کما مرّ </w:t>
      </w:r>
      <w:r>
        <w:rPr>
          <w:rStyle w:val="FootnoteAnchor"/>
          <w:rtl w:val="true"/>
        </w:rPr>
        <w:footnoteReference w:id="979"/>
      </w:r>
      <w:r>
        <w:rPr>
          <w:rFonts w:ascii="IRNazanin" w:hAnsi="IRNazanin" w:eastAsia="IRNazanin"/>
          <w:color w:val="111111"/>
          <w:sz w:val="28"/>
          <w:sz w:val="28"/>
          <w:szCs w:val="28"/>
          <w:rtl w:val="true"/>
          <w:lang w:bidi="fa-IR"/>
        </w:rPr>
        <w:t>فی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انقضاء عدّتها بأقلّ من ذلک،کما إذا طلّقها بعد الوضع و قبل رؤیتها دم النفاس بلحظة،ثمَّ رأته لحظة و انقطع،و طهرت عشرا و جاءها دم الحیض،فتنقضی عدّتها برؤیته،و ذلک عشرة أیّام و لحظتان،و لو اعتبرنا لحظة الدلالة </w:t>
      </w:r>
      <w:r>
        <w:rPr>
          <w:rStyle w:val="FootnoteAnchor"/>
          <w:rtl w:val="true"/>
        </w:rPr>
        <w:footnoteReference w:id="980"/>
      </w:r>
      <w:r>
        <w:rPr>
          <w:rFonts w:ascii="IRNazanin" w:hAnsi="IRNazanin" w:eastAsia="IRNazanin"/>
          <w:color w:val="111111"/>
          <w:sz w:val="28"/>
          <w:sz w:val="28"/>
          <w:szCs w:val="28"/>
          <w:rtl w:val="true"/>
          <w:lang w:bidi="fa-IR"/>
        </w:rPr>
        <w:t>زادت لحظة اخری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الکلام فی الشهر حیث تعتدّ به کما سبق </w:t>
      </w:r>
      <w:r>
        <w:rPr>
          <w:rStyle w:val="FootnoteAnchor"/>
          <w:rtl w:val="true"/>
        </w:rPr>
        <w:footnoteReference w:id="981"/>
      </w:r>
      <w:r>
        <w:rPr>
          <w:rFonts w:ascii="IRNazanin" w:hAnsi="IRNazanin" w:eastAsia="IRNazanin"/>
          <w:color w:val="111111"/>
          <w:sz w:val="28"/>
          <w:sz w:val="28"/>
          <w:szCs w:val="28"/>
          <w:rtl w:val="true"/>
          <w:lang w:bidi="fa-IR"/>
        </w:rPr>
        <w:t xml:space="preserve">فی الحرّة،فإن قارن </w:t>
      </w:r>
    </w:p>
    <w:p>
      <w:pPr>
        <w:pStyle w:val="BookText"/>
        <w:rPr/>
      </w:pPr>
      <w:r>
        <w:rPr>
          <w:rFonts w:ascii="Amiri" w:hAnsi="Amiri" w:eastAsia="Amiri" w:cs="Amiri"/>
          <w:color w:val="111111"/>
          <w:sz w:val="28"/>
          <w:sz w:val="28"/>
          <w:szCs w:val="28"/>
          <w:rtl w:val="true"/>
          <w:lang w:bidi="ar-SA"/>
        </w:rPr>
        <w:t>و لو أعتقت ثمَّ طلّقت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فعدّتها عدّة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لو طلّقت طلاقا رجعیّا،ثمَّ أعتقت فی العدّة،أکملت عدّة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کانت بائنا أتمّت عدّة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الطلاق الهلال اکتفت بشهر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أکملته بخمسة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طلّقها فی أثناء الشهر فعدّتها خمسة و أربعون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اختلفت عباراتهم فی ذلک،فمنهم من عبّر بشهر و نصف کالمصنف،و منهم </w:t>
      </w:r>
      <w:r>
        <w:rPr>
          <w:rStyle w:val="FootnoteAnchor"/>
          <w:rtl w:val="true"/>
        </w:rPr>
        <w:footnoteReference w:id="982"/>
      </w:r>
      <w:r>
        <w:rPr>
          <w:rFonts w:ascii="IRNazanin" w:hAnsi="IRNazanin" w:eastAsia="IRNazanin"/>
          <w:color w:val="111111"/>
          <w:sz w:val="28"/>
          <w:sz w:val="28"/>
          <w:szCs w:val="28"/>
          <w:rtl w:val="true"/>
          <w:lang w:bidi="fa-IR"/>
        </w:rPr>
        <w:t>من عبّر بخمسة و أربعین یوما 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ما ذکرناه من التفصیل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أعتقت ثمَّ 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أعتقت الأمة ثمَّ طلّقت،فإن وقع الطلاق بعد </w:t>
      </w:r>
      <w:r>
        <w:rPr>
          <w:rStyle w:val="FootnoteAnchor"/>
          <w:rtl w:val="true"/>
        </w:rPr>
        <w:footnoteReference w:id="983"/>
      </w:r>
      <w:r>
        <w:rPr>
          <w:rFonts w:ascii="IRNazanin" w:hAnsi="IRNazanin" w:eastAsia="IRNazanin"/>
          <w:color w:val="111111"/>
          <w:sz w:val="28"/>
          <w:sz w:val="28"/>
          <w:szCs w:val="28"/>
          <w:rtl w:val="true"/>
          <w:lang w:bidi="fa-IR"/>
        </w:rPr>
        <w:t>انقضاء العدّة فعلیها الاعتداد بعدّة الحرّة مطلقا،لأنها صارت حرّة قبل الحکم علیها بالعدّة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أثناء العدّة،فإن کانت رجعیّة أکملت عدّة الحرّة،لأن الرجعیّة بمنزلة الزوجة،فکأنّه طلّقها و هی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بائنة أکملت عدّة الأمة،لأنها صارت أجنبیّة قبل الطلاق و طرأت الحرّیة بعد الحکم علیها بعدّة الإماء،فلا یتغیّر الواجب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الروایات فی ذلک مختلفة،ففی صحیحة جمیل عن أبی عبد اللّه علیه السلام فی أمة کانت تحت رجل فطلّقها ثمَّ أعتقت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عدّة الحرّة</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عدّة الذمّیّة کالحرّة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الطلاق و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تعتدّ عدّة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شاذّة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المملوکة فاعتدّت بعض عدّتها منه ثمَّ أعتقت فإنها تعتدّ عدّة المملوکة</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الجمع بینهما </w:t>
      </w:r>
      <w:r>
        <w:rPr>
          <w:rStyle w:val="FootnoteAnchor"/>
          <w:rtl w:val="true"/>
        </w:rPr>
        <w:footnoteReference w:id="986"/>
      </w:r>
      <w:r>
        <w:rPr>
          <w:rFonts w:ascii="IRNazanin" w:hAnsi="IRNazanin" w:eastAsia="IRNazanin"/>
          <w:color w:val="111111"/>
          <w:sz w:val="28"/>
          <w:sz w:val="28"/>
          <w:szCs w:val="28"/>
          <w:rtl w:val="true"/>
          <w:lang w:bidi="fa-IR"/>
        </w:rPr>
        <w:t>بحمل الأول علی الرجعی و الثانی علی البائن،لمناسبة الحکم، و حذرا من اطّراح بعضها،و لوجود التفصیل فی روایة أبی أیّوب الخزّاز عن مهزم عن أبی عبد اللّه علیه السلام فی أمة تحت حرّ طلّقها علی طهر بغیر جماع تطلیقة ثمَّ أعتقت بعد ما طلّقها بثلاثین یوما و لم تنقض عدّتها،فقال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أعتقت قبل أن تنقضی عدّتها اعتدّت عدّة الحرّة من الیوم الذی طلّقها،و له علیها الرجعة قبل انقضاء العدّة،فإن طلّقها تطلیقتین واحدة بعد واحدة ثمَّ أعتقت قبل انقضاء عدّتها فلا رجعة له علیها،و عدّتها عدّة الأمة</w:t>
      </w:r>
      <w:r>
        <w:rPr>
          <w:rFonts w:eastAsia="IRNazanin" w:cs="IRNazanin"/>
          <w:color w:val="111111"/>
          <w:sz w:val="28"/>
          <w:szCs w:val="28"/>
          <w:rtl w:val="true"/>
          <w:lang w:bidi="fa-IR"/>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الذمّیّة کالحرّة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أن عدّة الذمّیة الحرّة کعدّة المسلمة الحرّة،لعموم </w:t>
      </w:r>
      <w:r>
        <w:rPr>
          <w:rStyle w:val="FootnoteAnchor"/>
          <w:rtl w:val="true"/>
        </w:rPr>
        <w:footnoteReference w:id="988"/>
      </w:r>
      <w:r>
        <w:rPr>
          <w:rFonts w:ascii="IRNazanin" w:hAnsi="IRNazanin" w:eastAsia="IRNazanin"/>
          <w:color w:val="111111"/>
          <w:sz w:val="28"/>
          <w:sz w:val="28"/>
          <w:szCs w:val="28"/>
          <w:rtl w:val="true"/>
          <w:lang w:bidi="fa-IR"/>
        </w:rPr>
        <w:t>الأدلّة المتناول للمسلمة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یعقوب السرّاج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النصرانیّة مات عنها زوجها و هو نصرانی ما عدّتها؟ </w:t>
      </w:r>
    </w:p>
    <w:p>
      <w:pPr>
        <w:pStyle w:val="BookText"/>
        <w:rPr/>
      </w:pPr>
      <w:r>
        <w:rPr>
          <w:rFonts w:ascii="IRNazanin" w:hAnsi="IRNazanin" w:eastAsia="IRNazanin"/>
          <w:color w:val="111111"/>
          <w:sz w:val="28"/>
          <w:sz w:val="28"/>
          <w:szCs w:val="28"/>
          <w:rtl w:val="true"/>
          <w:lang w:bidi="fa-IR"/>
        </w:rPr>
        <w:t>و عدّة الأمة من الوفاة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شهران و خمسة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حاملا اعتدّت بأبعد الأجلین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أم ولد لمولاها کانت عدّتها أربعة أشهر و 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الحرّة المسلمة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ورد فی روایة </w:t>
      </w:r>
      <w:r>
        <w:rPr>
          <w:rStyle w:val="FootnoteAnchor"/>
          <w:rtl w:val="true"/>
        </w:rPr>
        <w:footnoteReference w:id="990"/>
      </w:r>
      <w:r>
        <w:rPr>
          <w:rFonts w:ascii="IRNazanin" w:hAnsi="IRNazanin" w:eastAsia="IRNazanin"/>
          <w:color w:val="111111"/>
          <w:sz w:val="28"/>
          <w:sz w:val="28"/>
          <w:szCs w:val="28"/>
          <w:rtl w:val="true"/>
          <w:lang w:bidi="fa-IR"/>
        </w:rPr>
        <w:t>زرارة ما یدلّ علی أنها کالأمة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 العلاّمة </w:t>
      </w:r>
      <w:r>
        <w:rPr>
          <w:rStyle w:val="FootnoteAnchor"/>
          <w:rtl w:val="true"/>
        </w:rPr>
        <w:footnoteReference w:id="991"/>
      </w:r>
      <w:r>
        <w:rPr>
          <w:rFonts w:ascii="IRNazanin" w:hAnsi="IRNazanin" w:eastAsia="IRNazanin"/>
          <w:color w:val="111111"/>
          <w:sz w:val="28"/>
          <w:sz w:val="28"/>
          <w:szCs w:val="28"/>
          <w:rtl w:val="true"/>
          <w:lang w:bidi="fa-IR"/>
        </w:rPr>
        <w:t xml:space="preserve">عن بعض الأصحاب،و لم نعلم </w:t>
      </w:r>
      <w:r>
        <w:rPr>
          <w:rStyle w:val="FootnoteAnchor"/>
          <w:rtl w:val="true"/>
        </w:rPr>
        <w:footnoteReference w:id="992"/>
      </w:r>
      <w:r>
        <w:rPr>
          <w:rFonts w:ascii="IRNazanin" w:hAnsi="IRNazanin" w:eastAsia="IRNazanin"/>
          <w:color w:val="111111"/>
          <w:sz w:val="28"/>
          <w:sz w:val="28"/>
          <w:szCs w:val="28"/>
          <w:rtl w:val="true"/>
          <w:lang w:bidi="fa-IR"/>
        </w:rPr>
        <w:t>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المصنّف من نسبة الخلاف إلی الروایة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رواها الکلینی فی الصحیح 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نصرانیّة کانت تحت نصرانی فطلّقها هل علیها عدّة مثل عدّة المسلمة؟فقال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عدّتها إن أراد المسلم أن یتزوّجها؟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عدّة الأمة حیضتان أو خمسة و أربعون یوما</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الروایة علی أنها مملوکة،إذ لم ینصّ علی أنها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فائدة إلحاقها بالأمة فی الطلاق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الوفاة فلا تظهر إلاّ علی تقدیر کون عدّة الأمة فیها علی نصف عدّة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994"/>
      </w:r>
      <w:r>
        <w:rPr>
          <w:rFonts w:ascii="IRNazanin" w:hAnsi="IRNazanin" w:eastAsia="IRNazanin"/>
          <w:color w:val="111111"/>
          <w:sz w:val="28"/>
          <w:sz w:val="28"/>
          <w:szCs w:val="28"/>
          <w:rtl w:val="true"/>
          <w:lang w:bidi="fa-IR"/>
        </w:rPr>
        <w:t>الخلاف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الأمة من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مقدار عدّة الأمة إذا کانت مزوّجة فمات زوجها مع اتّفاقهم علی أنها علی نصف عدّة الحرّة فی الطلاق،فذهب الأکثر منهم إلی أنها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الوفاة علی النصف من عدّة الحرّة أیضا،فهی شهران و خمسة أیّام،و هو الذی قطع به المصنّف من غیر أن ینقل خلافا،لما رواه محمد بن مسلم فی الصحیح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إذا توفّی عنها زوجها فعدّتها شهران و خمسة أیّام</w:t>
      </w:r>
      <w:r>
        <w:rPr>
          <w:rFonts w:eastAsia="IRNazanin" w:cs="IRNazanin"/>
          <w:color w:val="111111"/>
          <w:sz w:val="28"/>
          <w:szCs w:val="28"/>
          <w:rtl w:val="true"/>
          <w:lang w:bidi="fa-IR"/>
        </w:rPr>
        <w:t xml:space="preserve">» </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عن الحلبی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الأمة إذا توفّی عنها زوجها شهران و خمسة أیّام</w:t>
      </w:r>
      <w:r>
        <w:rPr>
          <w:rFonts w:eastAsia="IRNazanin" w:cs="IRNazanin"/>
          <w:color w:val="111111"/>
          <w:sz w:val="28"/>
          <w:szCs w:val="28"/>
          <w:rtl w:val="true"/>
          <w:lang w:bidi="fa-IR"/>
        </w:rPr>
        <w:t xml:space="preserve">»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عن محمد بن قیس عن الباقر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عنها زوجها فأجلها نصف أجل الحرّة شهران و خمسة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الأخبار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الرقّیّة مناط التنصیف فی مطلق العقوبة و خصوصیّة الاعتداد کما فی الطلاق،فناسب أن یکون فی الوفاة کذلک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الصدوق </w:t>
      </w:r>
      <w:r>
        <w:rPr>
          <w:rStyle w:val="FootnoteAnchor"/>
          <w:rtl w:val="true"/>
        </w:rPr>
        <w:footnoteReference w:id="997"/>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عدّتها أربعة أشهر و عشرة أیّام،لعموم قوله تعالی وَ الَّذِینَ یُتَوَفَّوْنَ مِنْکُمْ وَ یَذَرُونَ أَزْواجاً یَتَرَبَّصْنَ بِأَنْفُسِهِنَّ </w:t>
      </w:r>
      <w:r>
        <w:rPr>
          <w:rStyle w:val="FootnoteAnchor"/>
          <w:rtl w:val="true"/>
        </w:rPr>
        <w:footnoteReference w:id="99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صحیحة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و الحرّة کلتاهما إذا مات عنها زوجها فی العدّة سواء،إلاّ أن الحرّة تحدّ و الأمة لا تحدّ</w:t>
      </w:r>
      <w:r>
        <w:rPr>
          <w:rFonts w:eastAsia="IRNazanin" w:cs="IRNazanin"/>
          <w:color w:val="111111"/>
          <w:sz w:val="28"/>
          <w:szCs w:val="28"/>
          <w:rtl w:val="true"/>
          <w:lang w:bidi="fa-IR"/>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عنه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کلّ النکاح إذا مات الزوج فعلی المرأة حرّة کانت أو أمة أو علی أیّ وجه کان النکاح منه متعة أو تزویجا أو ملک یمین فالعدّة أربعة أشهر و عشرا</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عن الآیة بأنها عامّة و تلک الأخبار خاصّة،و القرآن یجوز تخصیصه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الأخبار بأنها قد تعارضت فیجب الجمع بینها بحمل الأخبار الأولی علی غیر أم الولد إذا کان قد زوّجها المولی بغیره فمات زوجها، و الأخبار الدالّة علی التسویة بینها و بین الحرّة علی أم الولد من موت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 من التفصیل صحیحة سلیمان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الأمة إذا طلّقت ما عدّتها؟قال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حیضتان أو شهران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توفّی عنها زوجها،فقال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قال فی أمهات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یتزوّجن حتی یعتددن أربعة أشهر و عشرا و هنّ إماء</w:t>
      </w:r>
      <w:r>
        <w:rPr>
          <w:rFonts w:eastAsia="IRNazanin" w:cs="IRNazanin"/>
          <w:color w:val="111111"/>
          <w:sz w:val="28"/>
          <w:szCs w:val="28"/>
          <w:rtl w:val="true"/>
          <w:lang w:bidi="fa-IR"/>
        </w:rPr>
        <w:t xml:space="preserve">» </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وهب بن عبد ربّه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کانت له أم ولد فزوّجها من رجل فأولدها غلاما،ثمَّ إن الرجل مات فرجعت إلی سیّدها،إله أن یطأها؟قال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من الزوج أربعة أشهر و عشرا ثمَّ یطؤها بالملک بغیر نکاح</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الجواب یرجع إلی اختیار قول ثالث بالتفصیل،و هو الذی اختاره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w:t>
      </w:r>
      <w:r>
        <w:rPr>
          <w:rStyle w:val="FootnoteAnchor"/>
          <w:rtl w:val="true"/>
        </w:rPr>
        <w:footnoteReference w:id="1004"/>
      </w:r>
      <w:r>
        <w:rPr>
          <w:rFonts w:ascii="IRNazanin" w:hAnsi="IRNazanin" w:eastAsia="IRNazanin"/>
          <w:color w:val="111111"/>
          <w:sz w:val="28"/>
          <w:sz w:val="28"/>
          <w:szCs w:val="28"/>
          <w:rtl w:val="true"/>
          <w:lang w:bidi="fa-IR"/>
        </w:rPr>
        <w:t xml:space="preserve">و أتباعه </w:t>
      </w:r>
      <w:r>
        <w:rPr>
          <w:rStyle w:val="FootnoteAnchor"/>
          <w:rtl w:val="true"/>
        </w:rPr>
        <w:footnoteReference w:id="1005"/>
      </w:r>
      <w:r>
        <w:rPr>
          <w:rFonts w:ascii="IRNazanin" w:hAnsi="IRNazanin" w:eastAsia="IRNazanin"/>
          <w:color w:val="111111"/>
          <w:sz w:val="28"/>
          <w:sz w:val="28"/>
          <w:szCs w:val="28"/>
          <w:rtl w:val="true"/>
          <w:lang w:bidi="fa-IR"/>
        </w:rPr>
        <w:t xml:space="preserve">و المصنّف و باقی المتأخّرین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أکثر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کالمفید </w:t>
      </w:r>
      <w:r>
        <w:rPr>
          <w:rStyle w:val="FootnoteAnchor"/>
          <w:rtl w:val="true"/>
        </w:rPr>
        <w:footnoteReference w:id="1007"/>
      </w:r>
      <w:r>
        <w:rPr>
          <w:rFonts w:ascii="Amiri" w:hAnsi="Amiri" w:eastAsia="Amiri" w:cs="Amiri"/>
          <w:color w:val="111111"/>
          <w:sz w:val="28"/>
          <w:sz w:val="28"/>
          <w:szCs w:val="28"/>
          <w:rtl w:val="true"/>
          <w:lang w:bidi="ar-SA"/>
        </w:rPr>
        <w:t xml:space="preserve">و سلاّر </w:t>
      </w:r>
      <w:r>
        <w:rPr>
          <w:rStyle w:val="FootnoteAnchor"/>
          <w:rtl w:val="true"/>
        </w:rPr>
        <w:footnoteReference w:id="1008"/>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1009"/>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فاختاروا الأول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تکن حاملا،و إلاّ اعتدّت بأبعد الأجلین من وضع الحمل و ما قیل به من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 خصوصیّة المدّة التی تعتبر مع وضع الحمل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سیاق العبارة یقتضی کون الحکم فی الأمة المزوّجة لا المنکوحة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أم ولد لمولاها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إذا کانت أم ولد له قد زوّجها لغیره فمات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المیّت المولی، فإن کانت مزوّجة لم تعتدّ من موت المولی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تکن مزوّجة ففی اعتدادها من موت المولی عدّة الحرّة،أم لا عدّة علیها بل یکفی استبراؤها لمن انتقلت إلیه إذا أراد وطأها،قولان ذهب إلی الأول منهما جماعة منهم الشیخ </w:t>
      </w:r>
      <w:r>
        <w:rPr>
          <w:rStyle w:val="FootnoteAnchor"/>
          <w:rtl w:val="true"/>
        </w:rPr>
        <w:footnoteReference w:id="1011"/>
      </w:r>
      <w:r>
        <w:rPr>
          <w:rFonts w:ascii="IRNazanin" w:hAnsi="IRNazanin" w:eastAsia="IRNazanin"/>
          <w:color w:val="111111"/>
          <w:sz w:val="28"/>
          <w:sz w:val="28"/>
          <w:szCs w:val="28"/>
          <w:rtl w:val="true"/>
          <w:lang w:bidi="fa-IR"/>
        </w:rPr>
        <w:t xml:space="preserve">، و أبو الصلاح </w:t>
      </w:r>
      <w:r>
        <w:rPr>
          <w:rStyle w:val="FootnoteAnchor"/>
          <w:rtl w:val="true"/>
        </w:rPr>
        <w:footnoteReference w:id="1012"/>
      </w:r>
      <w:r>
        <w:rPr>
          <w:rFonts w:ascii="Amiri" w:hAnsi="Amiri" w:eastAsia="Amiri" w:cs="Amiri"/>
          <w:color w:val="111111"/>
          <w:sz w:val="28"/>
          <w:sz w:val="28"/>
          <w:szCs w:val="28"/>
          <w:rtl w:val="true"/>
          <w:lang w:bidi="ar-SA"/>
        </w:rPr>
        <w:t xml:space="preserve">،و ابن حمزة </w:t>
      </w:r>
      <w:r>
        <w:rPr>
          <w:rStyle w:val="FootnoteAnchor"/>
          <w:rtl w:val="true"/>
        </w:rPr>
        <w:footnoteReference w:id="1013"/>
      </w:r>
      <w:r>
        <w:rPr>
          <w:rFonts w:ascii="IRNazanin" w:hAnsi="IRNazanin" w:eastAsia="IRNazanin"/>
          <w:color w:val="111111"/>
          <w:sz w:val="28"/>
          <w:sz w:val="28"/>
          <w:szCs w:val="28"/>
          <w:rtl w:val="true"/>
          <w:lang w:bidi="fa-IR"/>
        </w:rPr>
        <w:t xml:space="preserve">،و العلاّمة فی موضع من التحریر </w:t>
      </w:r>
      <w:r>
        <w:rPr>
          <w:rStyle w:val="FootnoteAnchor"/>
          <w:rtl w:val="true"/>
        </w:rPr>
        <w:footnoteReference w:id="1014"/>
      </w:r>
      <w:r>
        <w:rPr>
          <w:rFonts w:ascii="IRNazanin" w:hAnsi="IRNazanin" w:eastAsia="IRNazanin"/>
          <w:color w:val="111111"/>
          <w:sz w:val="28"/>
          <w:sz w:val="28"/>
          <w:szCs w:val="28"/>
          <w:rtl w:val="true"/>
          <w:lang w:bidi="fa-IR"/>
        </w:rPr>
        <w:t xml:space="preserve">،و الشهید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اللمعة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 له فی المختلف </w:t>
      </w:r>
      <w:r>
        <w:rPr>
          <w:rStyle w:val="FootnoteAnchor"/>
          <w:rtl w:val="true"/>
        </w:rPr>
        <w:footnoteReference w:id="1016"/>
      </w:r>
      <w:r>
        <w:rPr>
          <w:rFonts w:ascii="IRNazanin" w:hAnsi="IRNazanin" w:eastAsia="IRNazanin"/>
          <w:color w:val="111111"/>
          <w:sz w:val="28"/>
          <w:sz w:val="28"/>
          <w:szCs w:val="28"/>
          <w:rtl w:val="true"/>
          <w:lang w:bidi="fa-IR"/>
        </w:rPr>
        <w:t>بموثّقة إسحاق بن عمّار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الأمة یموت سیّدها،قال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عدّة المتوفّی عنها زوجها</w:t>
      </w:r>
      <w:r>
        <w:rPr>
          <w:rFonts w:eastAsia="IRNazanin" w:cs="IRNazanin"/>
          <w:color w:val="111111"/>
          <w:sz w:val="28"/>
          <w:szCs w:val="28"/>
          <w:rtl w:val="true"/>
          <w:lang w:bidi="fa-IR"/>
        </w:rPr>
        <w:t xml:space="preserve">» </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عدّة علیها من موت مولاها،لأنها لیست زوجة،و حکم العدّة مختصّ بالزوجة،و الأصل براءة الذمّة من التکلیف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نفی عنه فی المختلف </w:t>
      </w:r>
      <w:r>
        <w:rPr>
          <w:rStyle w:val="FootnoteAnchor"/>
          <w:rtl w:val="true"/>
        </w:rPr>
        <w:footnoteReference w:id="1019"/>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الأمة موطوءة للمولی ثمَّ مات عنها فظاهر الأکثر هنا أنه لا عدّة علیها،بل تستبرئ بحیضة کغیرها من الإماء المنتقلة من مالک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فی کتابی </w:t>
      </w:r>
      <w:r>
        <w:rPr>
          <w:rStyle w:val="FootnoteAnchor"/>
          <w:rtl w:val="true"/>
        </w:rPr>
        <w:footnoteReference w:id="1020"/>
      </w:r>
      <w:r>
        <w:rPr>
          <w:rFonts w:ascii="IRNazanin" w:hAnsi="IRNazanin" w:eastAsia="IRNazanin"/>
          <w:color w:val="111111"/>
          <w:sz w:val="28"/>
          <w:sz w:val="28"/>
          <w:szCs w:val="28"/>
          <w:rtl w:val="true"/>
          <w:lang w:bidi="fa-IR"/>
        </w:rPr>
        <w:t>الأخبار إلی أنها تعتدّ من موت المولی کالحرّة،سواء کانت أم ولد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علیه بروایة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الأمة إذا غشیها سیّدها ثمَّ أعتقها فإن عدّتها ثلاث حیض،فإن مات عنها فأربعة أشهر و عشرا</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و بموثّقة إسحاق بن عمّار السابقة،و بحسنة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الرجل تحته السرّیة فیعتقها،فقال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یصلح أن تنکح حتی تنقضی ثلاثة أشهر،و إن توفّی عنها مولاها فعدّتها أربعة أشهر </w:t>
      </w:r>
    </w:p>
    <w:p>
      <w:pPr>
        <w:pStyle w:val="BookText"/>
        <w:rPr/>
      </w:pPr>
      <w:r>
        <w:rPr>
          <w:rFonts w:ascii="IRNazanin" w:hAnsi="IRNazanin" w:eastAsia="IRNazanin"/>
          <w:color w:val="111111"/>
          <w:sz w:val="28"/>
          <w:sz w:val="28"/>
          <w:szCs w:val="28"/>
          <w:rtl w:val="true"/>
          <w:lang w:bidi="fa-IR"/>
        </w:rPr>
        <w:t>و لو طلّقها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رجعیّة،ثمَّ مات و هی فی العدّة،استأنفت عدّة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أم ولد استأنفت للوفاة عدّة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الطلاق بائنا أتمّت عدّة الطلاق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عشرا</w:t>
      </w:r>
      <w:r>
        <w:rPr>
          <w:rFonts w:eastAsia="IRNazanin" w:cs="IRNazanin"/>
          <w:color w:val="111111"/>
          <w:sz w:val="28"/>
          <w:szCs w:val="28"/>
          <w:rtl w:val="true"/>
          <w:lang w:bidi="fa-IR"/>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مع کثرة هذه الأخبار و جودة أسنادها أنه لم یوافق الشیخ علی مضمونها أحد،و خصّوا أم الولد بالحکم،مع أنه لا دلیل علیها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منه تخصیصه فی المختلف الاستدلال علی حکم أم الولد بموثّقة إسحاق،مع أنها تدلّ علی أن حکم الأمة الموطوءة مطلقا کذلک،و مع هذا فغیرها من الأخبار التی ذکرناها یوافقها فی الدلالة،مع أن فیها ما هو أجود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1023"/>
      </w:r>
      <w:r>
        <w:rPr>
          <w:rFonts w:ascii="IRNazanin" w:hAnsi="IRNazanin" w:eastAsia="IRNazanin"/>
          <w:color w:val="111111"/>
          <w:sz w:val="28"/>
          <w:sz w:val="28"/>
          <w:szCs w:val="28"/>
          <w:rtl w:val="true"/>
          <w:lang w:bidi="fa-IR"/>
        </w:rPr>
        <w:t xml:space="preserve">أن المصنّف و غیره أوجبوا عدّة الحرّة علی الأمة المدبّرة بما هو أقلّ مستندا </w:t>
      </w:r>
      <w:r>
        <w:rPr>
          <w:rStyle w:val="FootnoteAnchor"/>
          <w:rtl w:val="true"/>
        </w:rPr>
        <w:footnoteReference w:id="1024"/>
      </w:r>
      <w:r>
        <w:rPr>
          <w:rFonts w:ascii="IRNazanin" w:hAnsi="IRNazanin" w:eastAsia="IRNazanin"/>
          <w:color w:val="111111"/>
          <w:sz w:val="28"/>
          <w:sz w:val="28"/>
          <w:szCs w:val="28"/>
          <w:rtl w:val="true"/>
          <w:lang w:bidi="fa-IR"/>
        </w:rPr>
        <w:t>ممّا ذکرناه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متفرّع </w:t>
      </w:r>
      <w:r>
        <w:rPr>
          <w:rStyle w:val="FootnoteAnchor"/>
          <w:rtl w:val="true"/>
        </w:rPr>
        <w:footnoteReference w:id="1025"/>
      </w:r>
      <w:r>
        <w:rPr>
          <w:rFonts w:ascii="IRNazanin" w:hAnsi="IRNazanin" w:eastAsia="IRNazanin"/>
          <w:color w:val="111111"/>
          <w:sz w:val="28"/>
          <w:sz w:val="28"/>
          <w:szCs w:val="28"/>
          <w:rtl w:val="true"/>
          <w:lang w:bidi="fa-IR"/>
        </w:rPr>
        <w:t>علی الحکم السابق،و هو أن أم الولد تعتدّ لوفاة زوجها عدّة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یتغیّر هذا الحکم بطلاقها رجعیّا إذا مات فی العدّة الرجعیّة،لأنها بمنزلة الزوجة،کما لو مات زوج الحرّة المطلّقة و هی فی العدّة الرجعیّة،فإنها تستأنف عدّة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الأمة المزوّجة أم ولد و قد طلّقها،فشرعت فی عدّة الأمة للطلاق،ثمَّ مات الزوج فی العدّة،استأنفت عدّة الوفاة المقرّرة للأمة کما لو مات و هی فی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الطلاق بائنا أتمّت عدّة الطلاق خاصّة کالحرّة إذا </w:t>
      </w:r>
    </w:p>
    <w:p>
      <w:pPr>
        <w:pStyle w:val="BookText"/>
        <w:rPr/>
      </w:pPr>
      <w:r>
        <w:rPr>
          <w:rFonts w:ascii="Amiri" w:hAnsi="Amiri" w:eastAsia="Amiri" w:cs="Amiri"/>
          <w:color w:val="111111"/>
          <w:sz w:val="28"/>
          <w:sz w:val="28"/>
          <w:szCs w:val="28"/>
          <w:rtl w:val="true"/>
          <w:lang w:bidi="ar-SA"/>
        </w:rPr>
        <w:t>و لو مات 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الأمة،ثمَّ أعتقت،أتمّت عدّة الحرّة،تغلیبا لجانب الحرّیة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المولی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یطؤها،ثمَّ دبّرها،اعتدّت بعد وفاته بأربعة أشهر و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أعتقها فی حیاته اعتدّت بثلاثة 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طلّقت بائنا ثمَّ مات فی العدّة،لانقطاع العصمة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026"/>
      </w:r>
      <w:r>
        <w:rPr>
          <w:rFonts w:ascii="IRNazanin" w:hAnsi="IRNazanin" w:eastAsia="IRNazanin"/>
          <w:color w:val="111111"/>
          <w:sz w:val="28"/>
          <w:sz w:val="28"/>
          <w:szCs w:val="28"/>
          <w:rtl w:val="true"/>
          <w:lang w:bidi="fa-IR"/>
        </w:rPr>
        <w:t xml:space="preserve">و أتباعه </w:t>
      </w:r>
      <w:r>
        <w:rPr>
          <w:rStyle w:val="FootnoteAnchor"/>
          <w:rtl w:val="true"/>
        </w:rPr>
        <w:footnoteReference w:id="1027"/>
      </w:r>
      <w:r>
        <w:rPr>
          <w:rFonts w:ascii="IRNazanin" w:hAnsi="IRNazanin" w:eastAsia="IRNazanin"/>
          <w:color w:val="111111"/>
          <w:sz w:val="28"/>
          <w:sz w:val="28"/>
          <w:szCs w:val="28"/>
          <w:rtl w:val="true"/>
          <w:lang w:bidi="fa-IR"/>
        </w:rPr>
        <w:t>و منهم المصنّف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بعد العتق مأمورة بإکمال عدّة الوفاة،و قد صارت حرّة فلا تکون مخاطبة بحکم الأمة،فیجب علیها إکمال عدّة الحرّة نظرا إلی حالها حین الخطاب،و لا ینظر إلی ابتداء الخطاب بالعدّة،فإنها کلّ یوم مخاطبة بحکمها،و هو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تغلیبا لجانب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الحکم روایة داود الرقّی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الأمة المدبّرة إذا مات مولاها أن عدّتها أربعة أشهر و عشرا من یوم یموت سیّدها إذا کان سیّدها یطؤها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فالرجل یعتق مملوکته قبل موته بساعة أو بیوم ثمَّ یموت،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تعتدّ بثلاث حیض أو ثلاثة قروء من یوم أعتقها سیّدها</w:t>
      </w:r>
      <w:r>
        <w:rPr>
          <w:rFonts w:eastAsia="IRNazanin" w:cs="IRNazanin"/>
          <w:color w:val="111111"/>
          <w:sz w:val="28"/>
          <w:szCs w:val="28"/>
          <w:rtl w:val="true"/>
          <w:lang w:bidi="fa-IR"/>
        </w:rPr>
        <w:t xml:space="preserve">» </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الحلبی فی الحسن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تحته السرّیة فیعتقها،فقال،لا یصلح لها أن تنکح حتی تنقضی عدّتها ثلاثة أشهر،و إن توفّی عنها مولاها فعدّتها أربعة أشهر و عشرا</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نازع ابن إدریس </w:t>
      </w:r>
      <w:r>
        <w:rPr>
          <w:rStyle w:val="FootnoteAnchor"/>
          <w:rtl w:val="true"/>
        </w:rPr>
        <w:footnoteReference w:id="1030"/>
      </w:r>
      <w:r>
        <w:rPr>
          <w:rFonts w:ascii="IRNazanin" w:hAnsi="IRNazanin" w:eastAsia="IRNazanin"/>
          <w:color w:val="111111"/>
          <w:sz w:val="28"/>
          <w:sz w:val="28"/>
          <w:szCs w:val="28"/>
          <w:rtl w:val="true"/>
          <w:lang w:bidi="fa-IR"/>
        </w:rPr>
        <w:t>فی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من جعل عتقها بعد موته لا یصدق علیها أنها زوجة،و العدّة مختصّة بها کما تدلّ علیه الآیة</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 فلأن المعتقة غیر مطلّقة فلا یلزمها عدّة المطلّقة،و العدّة أمر شرعی یحتاج فی إثباته إلی دلیل شرعی،و هو منتف</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أنه منتف علی أصله،و أما علی أصول الأصحاب فقد عرفت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الرقّی و إن کان فیه کلام إلاّ أن توثیقه أرجح کما حقّق فی فنّه، فالروایة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مشتملة علی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مؤیّدة للثانی،و دالّة علی حکم ذات الشهور،کما دلّت الأولی علی حکم ذات الأقراء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الأخبار </w:t>
      </w:r>
      <w:r>
        <w:rPr>
          <w:rStyle w:val="FootnoteAnchor"/>
          <w:rtl w:val="true"/>
        </w:rPr>
        <w:footnoteReference w:id="1032"/>
      </w:r>
      <w:r>
        <w:rPr>
          <w:rFonts w:ascii="IRNazanin" w:hAnsi="IRNazanin" w:eastAsia="IRNazanin"/>
          <w:color w:val="111111"/>
          <w:sz w:val="28"/>
          <w:sz w:val="28"/>
          <w:szCs w:val="28"/>
          <w:rtl w:val="true"/>
          <w:lang w:bidi="fa-IR"/>
        </w:rPr>
        <w:t>السابقة ما یدلّ علی الحکم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یؤیّدهما معا أنها لا یمکنها أن تتزوّج فی الحال،لوجوب مراعاة جانب المائز للحرّة و الأمة،فلا بدّ لها من مدّة،و لیست أمة حتی یلحقها حکم الاستبراء،و إنما هی حرّة فألحقت بالحرائر، و عدّتهنّ فی الأمرین ما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من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استبراؤها إذا ملکت بالبیع،یجب استبراؤها لو ملکت بغیره،من استغنام أو صلح أو میراث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یسقط استبراؤها هناک یسقط فی الأقسام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فابتاعها بطل نکاحه،و حلّ وطؤها من غیر 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البحث فی هذه المسألة مستوفی فی النکاح </w:t>
      </w:r>
      <w:r>
        <w:rPr>
          <w:rStyle w:val="FootnoteAnchor"/>
          <w:rtl w:val="true"/>
        </w:rPr>
        <w:footnoteReference w:id="1033"/>
      </w:r>
      <w:r>
        <w:rPr>
          <w:rFonts w:ascii="IRNazanin" w:hAnsi="IRNazanin" w:eastAsia="IRNazanin"/>
          <w:color w:val="111111"/>
          <w:sz w:val="28"/>
          <w:sz w:val="28"/>
          <w:szCs w:val="28"/>
          <w:rtl w:val="true"/>
          <w:lang w:bidi="fa-IR"/>
        </w:rPr>
        <w:t xml:space="preserve">و البیع </w:t>
      </w:r>
      <w:r>
        <w:rPr>
          <w:rStyle w:val="FootnoteAnchor"/>
          <w:rtl w:val="true"/>
        </w:rPr>
        <w:footnoteReference w:id="1034"/>
      </w:r>
      <w:r>
        <w:rPr>
          <w:rFonts w:ascii="IRNazanin" w:hAnsi="IRNazanin" w:eastAsia="IRNazanin"/>
          <w:color w:val="111111"/>
          <w:sz w:val="28"/>
          <w:sz w:val="28"/>
          <w:szCs w:val="28"/>
          <w:rtl w:val="true"/>
          <w:lang w:bidi="fa-IR"/>
        </w:rPr>
        <w:t>،و من یفتقر إلی الاستبراء و من لا یفتقر إلیه،و تحقیق الخلاف فی ذلک،و فی اختصاصه بالبیع أو عمومه لکلّ ملک زائل أو حادث،فلا وجه للإعادة فی 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بطلان النکاح فلأنها قد صارت مملوکة و هی تستباح بملک الیمین فیبطل العقد،لأن البضع لا یستباح بسببین،لأن التفصیل فی الآیة </w:t>
      </w:r>
      <w:r>
        <w:rPr>
          <w:rStyle w:val="FootnoteAnchor"/>
          <w:rtl w:val="true"/>
        </w:rPr>
        <w:footnoteReference w:id="1035"/>
      </w:r>
      <w:r>
        <w:rPr>
          <w:rFonts w:ascii="IRNazanin" w:hAnsi="IRNazanin" w:eastAsia="IRNazanin"/>
          <w:color w:val="111111"/>
          <w:sz w:val="28"/>
          <w:sz w:val="28"/>
          <w:szCs w:val="28"/>
          <w:rtl w:val="true"/>
          <w:lang w:bidi="fa-IR"/>
        </w:rPr>
        <w:t>یقطع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فیه أیضا فی النکاح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وجوب استبرائها فلأن المقصود منه مراعاة حقّ الماءین الزائل و الحادث و هما لواحد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1037"/>
      </w:r>
      <w:r>
        <w:rPr>
          <w:rFonts w:ascii="IRNazanin" w:hAnsi="IRNazanin" w:eastAsia="IRNazanin"/>
          <w:color w:val="111111"/>
          <w:sz w:val="28"/>
          <w:sz w:val="28"/>
          <w:szCs w:val="28"/>
          <w:rtl w:val="true"/>
          <w:lang w:bidi="fa-IR"/>
        </w:rPr>
        <w:t>حیث أوجب الاستبراء،لتبدّل جهة الحلّ و تجدّد الملک،و لیتمیّز الولد فی النکاح عن الولد بملک الیمین،لأنه فی النکاح ینعقد مملوکا ثمَّ یعتق بالملک و فی ملک الیمین ینعقد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الأصل </w:t>
      </w:r>
    </w:p>
    <w:p>
      <w:pPr>
        <w:pStyle w:val="BookText"/>
        <w:rPr/>
      </w:pPr>
      <w:r>
        <w:rPr>
          <w:rFonts w:ascii="IRNazanin" w:hAnsi="IRNazanin" w:eastAsia="IRNazanin"/>
          <w:color w:val="111111"/>
          <w:sz w:val="28"/>
          <w:sz w:val="28"/>
          <w:szCs w:val="28"/>
          <w:rtl w:val="true"/>
          <w:lang w:bidi="fa-IR"/>
        </w:rPr>
        <w:t>و لو ابتاع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 استبرأها کفی ذلک فی حقّ المولی لو أراد وطأها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کاتب الإنسان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حرم علیه وطؤها،فإن انفسخت الکتابة حلّت،و لا یجب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ارتدّ المولی أو المملوکة،ثمَّ عاد المرتدّ، لم یجب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طلّقت الأمة بعد الدخول لم یجز للمولی الوطء إلاّ بعد الاعتداد، و تکفی العدّة عن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ابتاع حربیّة فاستبرأها،فأسلمت،لم یجب استبراء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ابتاعها و استبرأها محرما بالحجّ کفی ذلک فی استحلال وطئها إذا أحلّ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عندنا ممنوع،و مطلق تبدّل الملک غیر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ابتاع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المعتبر من الاستبراء ترک وطئها فی المدّة المعتبرة لیحصل الفرق بین الماءین لم یفترق الحال بین استبراء المالک لها و غیره،و من ثمَّ لو أخبر البائع باستبرائها و کان ثقة قبل،و استبراء المملوک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علم المولی به،أو کون المملوک ثقة لیقبل خبره کغیره من المخبرین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کاتب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مسائل تتعلّق بتبدّل الملک و یترتّب علیه حکم الاستبراء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کاتب جاریته حرم علیه وطؤها،لأن الکتابة تقتضی نقلها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ملکه و إن کان متزلزلا،سواء جعلناها بیعا للمملوک من نفسه أم عتقا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فسخت الکتابة لعجزها لم یلزمها الاستبراء،لما ذکرناه من أن الغرض الفرق بین الماءین المحترمین و هما من واحد هنا،لأنه لا یحلّ لها التزویج بغیره زمن الکتابة کما سیأتی </w:t>
      </w:r>
      <w:r>
        <w:rPr>
          <w:rStyle w:val="FootnoteAnchor"/>
          <w:rtl w:val="true"/>
        </w:rPr>
        <w:footnoteReference w:id="1038"/>
      </w:r>
      <w:r>
        <w:rPr>
          <w:rFonts w:ascii="IRNazanin" w:hAnsi="IRNazanin" w:eastAsia="IRNazanin"/>
          <w:color w:val="111111"/>
          <w:sz w:val="28"/>
          <w:sz w:val="28"/>
          <w:szCs w:val="28"/>
          <w:rtl w:val="true"/>
          <w:lang w:bidi="fa-IR"/>
        </w:rPr>
        <w:t>،و المفروض عدم وطئها حالها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لبعض العامّة </w:t>
      </w:r>
      <w:r>
        <w:rPr>
          <w:rStyle w:val="FootnoteAnchor"/>
          <w:rtl w:val="true"/>
        </w:rPr>
        <w:footnoteReference w:id="1039"/>
      </w:r>
      <w:r>
        <w:rPr>
          <w:rFonts w:ascii="IRNazanin" w:hAnsi="IRNazanin" w:eastAsia="IRNazanin"/>
          <w:color w:val="111111"/>
          <w:sz w:val="28"/>
          <w:sz w:val="28"/>
          <w:szCs w:val="28"/>
          <w:rtl w:val="true"/>
          <w:lang w:bidi="fa-IR"/>
        </w:rPr>
        <w:t>هنا قول بوجوب استبرائها،لأنه زال ملک الاستمتاع بها و صارت إلی حالة لو وطئها لاستحقّت المهر ثمَّ عاد الملک،فأشبه ما إذا باعها ثمَّ اشتراها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الأمرین واضح،لأنها بالبیع تباح للمشتری،بخلاف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تبدّل الملک لا یوجب الاستبراء</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حرمت علی السیّد بارتداده أو ارتدادها ثمَّ أسلم أو أسلمت لم یجب الاستبراء،لما ذکرناه من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 xml:space="preserve">السابق من عدم تعدّد الماء الموجب للاستبراء،خلافا لبعض الشافعیّة </w:t>
      </w:r>
      <w:r>
        <w:rPr>
          <w:rStyle w:val="FootnoteAnchor"/>
          <w:rtl w:val="true"/>
        </w:rPr>
        <w:footnoteReference w:id="1041"/>
      </w:r>
      <w:r>
        <w:rPr>
          <w:rFonts w:ascii="IRNazanin" w:hAnsi="IRNazanin" w:eastAsia="IRNazanin"/>
          <w:color w:val="111111"/>
          <w:sz w:val="28"/>
          <w:sz w:val="28"/>
          <w:szCs w:val="28"/>
          <w:rtl w:val="true"/>
          <w:lang w:bidi="fa-IR"/>
        </w:rPr>
        <w:t>حیث أوجبه بناء علی زوال ملکه بالردّة ثمَّ عوده إلیه بالإسلام،فعلیه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هنا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 ارتداده بکونه عن ملّة لیتصوّر عود ملکها إلیه بعوده إلی الإسلام،فلو کان عن فطرة انتقل ملکها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عودها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قبول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یعتبر فی نقل الملک عنه ثمَّ عوده إلیه من اشتراط عدم وطء غیره و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بإخبار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 المولی أمته ثمَّ طلّقها الزوج بعد الدخول لم تحلّ للمولی إلاّ بعد الاعتداد،للفرق بین الماءین المحترمین،و إن کان الملک بالنسبة إلی المولی لم یتبدّل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هنا تکفی العدّة عن الاستبراء،لحصول الغرض منها و زیادة، فیدخل الأقلّ تحت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طلّقها الزوج قبل الدخول حلّت للمولی من غیر استبراء،خلافا لبعض العامّة </w:t>
      </w:r>
      <w:r>
        <w:rPr>
          <w:rStyle w:val="FootnoteAnchor"/>
          <w:rtl w:val="true"/>
        </w:rPr>
        <w:footnoteReference w:id="1042"/>
      </w:r>
      <w:r>
        <w:rPr>
          <w:rFonts w:ascii="IRNazanin" w:hAnsi="IRNazanin" w:eastAsia="IRNazanin"/>
          <w:color w:val="111111"/>
          <w:sz w:val="28"/>
          <w:sz w:val="28"/>
          <w:szCs w:val="28"/>
          <w:rtl w:val="true"/>
          <w:lang w:bidi="fa-IR"/>
        </w:rPr>
        <w:t xml:space="preserve">حیث أوجبه،لزوال ملک الاستمتاع ثمَّ عوده فکان کزوال الملک و عوده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صحّة الاستبراء کون الأمة محلّلة للمولی لو لا الاستبراء،بل یکتفی به و إن کانت محرّمة علیه بسبب آخر،لحصول الغرض المقصود منه و هو الفرق بین الماءین،فإذا زال ذلک السبب المحرّم الموجود حال الاستبراء حلّت للمولی بالاستبراء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اشتری مجوسیّة أو مرتدّة فمرّت بها حیضة ثمَّ أسلمت لم یجب استبراء ثان،و اعتدّ بما وقع فی حالة کفرها،لحصول الغرض المقصود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استبرأها و هی محرّمة علیه بسبب الإحرام فأحلّ،خلافا لبعض الشافعیّة </w:t>
      </w:r>
      <w:r>
        <w:rPr>
          <w:rStyle w:val="FootnoteAnchor"/>
          <w:rtl w:val="true"/>
        </w:rPr>
        <w:footnoteReference w:id="1044"/>
      </w:r>
      <w:r>
        <w:rPr>
          <w:rFonts w:ascii="IRNazanin" w:hAnsi="IRNazanin" w:eastAsia="IRNazanin"/>
          <w:color w:val="111111"/>
          <w:sz w:val="28"/>
          <w:sz w:val="28"/>
          <w:szCs w:val="28"/>
          <w:rtl w:val="true"/>
          <w:lang w:bidi="fa-IR"/>
        </w:rPr>
        <w:t xml:space="preserve">حیث أوجب الاستبراء ثانیا، محتجّا بأن الاستبراء لاستباحة الاستمتاع،و إنّما تعتدّ </w:t>
      </w:r>
      <w:r>
        <w:rPr>
          <w:rStyle w:val="FootnoteAnchor"/>
          <w:rtl w:val="true"/>
        </w:rPr>
        <w:footnoteReference w:id="1045"/>
      </w:r>
      <w:r>
        <w:rPr>
          <w:rFonts w:ascii="IRNazanin" w:hAnsi="IRNazanin" w:eastAsia="IRNazanin"/>
          <w:color w:val="111111"/>
          <w:sz w:val="28"/>
          <w:sz w:val="28"/>
          <w:szCs w:val="28"/>
          <w:rtl w:val="true"/>
          <w:lang w:bidi="fa-IR"/>
        </w:rPr>
        <w:t>منه بما یستعقب حلّ الاستمتاع و لم یحصل هنا</w:t>
      </w:r>
      <w:r>
        <w:rPr>
          <w:rFonts w:eastAsia="IRNazanin" w:cs="IRNazanin"/>
          <w:color w:val="111111"/>
          <w:sz w:val="28"/>
          <w:szCs w:val="28"/>
          <w:rtl w:val="true"/>
          <w:lang w:bidi="fa-IR"/>
        </w:rPr>
        <w:t xml:space="preserve">. </w:t>
      </w:r>
      <w:bookmarkStart w:id="222" w:name="pg13584_125237"/>
    </w:p>
    <w:p>
      <w:pPr>
        <w:pStyle w:val="Heading6"/>
        <w:numPr>
          <w:ilvl w:val="5"/>
          <w:numId w:val="1"/>
        </w:numPr>
        <w:rPr/>
      </w:pPr>
      <w:bookmarkStart w:id="223" w:name="__RefHeading___Toc2606464_1934241801"/>
      <w:bookmarkStart w:id="224" w:name="_Toc80"/>
      <w:bookmarkEnd w:id="222"/>
      <w:bookmarkEnd w:id="223"/>
      <w:r>
        <w:rPr>
          <w:rtl w:val="true"/>
        </w:rPr>
        <w:t>الفصل السابع فی اللواحق</w:t>
      </w:r>
      <w:bookmarkEnd w:id="224"/>
    </w:p>
    <w:p>
      <w:pPr>
        <w:pStyle w:val="BookText"/>
        <w:rPr/>
      </w:pPr>
      <w:r>
        <w:rPr>
          <w:rFonts w:ascii="IRNazanin" w:hAnsi="IRNazanin" w:eastAsia="IRNazanin"/>
          <w:color w:val="111111"/>
          <w:sz w:val="28"/>
          <w:sz w:val="28"/>
          <w:szCs w:val="28"/>
          <w:rtl w:val="true"/>
          <w:lang w:bidi="fa-IR"/>
        </w:rPr>
        <w:t>الفصل السابع فی اللواحق و فیه مسائل</w:t>
      </w:r>
      <w:r>
        <w:rPr>
          <w:rFonts w:eastAsia="IRNazanin" w:cs="IRNazanin"/>
          <w:color w:val="111111"/>
          <w:sz w:val="28"/>
          <w:szCs w:val="28"/>
          <w:rtl w:val="true"/>
          <w:lang w:bidi="fa-IR"/>
        </w:rPr>
        <w:t>:</w:t>
      </w:r>
    </w:p>
    <w:p>
      <w:pPr>
        <w:pStyle w:val="Heading6"/>
        <w:numPr>
          <w:ilvl w:val="5"/>
          <w:numId w:val="1"/>
        </w:numPr>
        <w:rPr/>
      </w:pPr>
      <w:bookmarkStart w:id="225" w:name="__RefHeading___Toc2606466_1934241801"/>
      <w:bookmarkStart w:id="226" w:name="_Toc81"/>
      <w:bookmarkEnd w:id="225"/>
      <w:r>
        <w:rPr>
          <w:rtl w:val="true"/>
        </w:rPr>
        <w:t>الاولی</w:t>
      </w:r>
      <w:r>
        <w:rPr>
          <w:rtl w:val="true"/>
        </w:rPr>
        <w:t>:</w:t>
      </w:r>
      <w:r>
        <w:rPr>
          <w:rtl w:val="true"/>
        </w:rPr>
        <w:t>لا یجوز لمن طلّق رجعیّا أن یخرج الزوجة من بیته</w:t>
      </w:r>
      <w:bookmarkEnd w:id="22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لمن 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رجعیّا أن یخرج الزوجة من بیته إلاّ أن تأتی بفاحشة،و هی أن تفعل ما یجب به الحدّ،فتخرج لإقامته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أدنی ما تخرج له أن تؤذی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علیها الخروج ما لم تضطرّ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اضطرّت إلی الخروج خرجت بعد انتصاف اللیل،و عادت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لمن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المطلّقة رجعیّة تستحقّ السکنی کما تستحقّ النفقة زمن العدّة،لقوله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أَسْکِنُوهُنَّ مِنْ حَیْثُ سَکَنْتُمْ </w:t>
      </w:r>
      <w:r>
        <w:rPr>
          <w:rStyle w:val="FootnoteAnchor"/>
          <w:rtl w:val="true"/>
        </w:rPr>
        <w:footnoteReference w:id="1046"/>
      </w:r>
      <w:r>
        <w:rPr>
          <w:rFonts w:ascii="Amiri" w:hAnsi="Amiri" w:eastAsia="Amiri" w:cs="Amiri"/>
          <w:color w:val="111111"/>
          <w:sz w:val="28"/>
          <w:sz w:val="28"/>
          <w:szCs w:val="28"/>
          <w:rtl w:val="true"/>
          <w:lang w:bidi="ar-SA"/>
        </w:rPr>
        <w:t xml:space="preserve">و قال تعالی لا تُخْرِجُوهُنَّ مِنْ بُیُوتِهِنَّ وَ لا یَخْرُجْنَ إِلاّ أَنْ یَأْتِینَ بِفاحِشَةٍ مُبَیِّنَةٍ </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بیوت أزواجهنّ،و أضافه إلیهنّ بملابسة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تستحقّ السکنی إذا استحقّت النفقة،فلو کانت صغیرة أو أمة غیر مسلمة طول المدّة أو ناشزا زمن الزوجیّة أو فی أثناء العدّة فلا سکنی لها،کما لا نفقة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عادت إلی الطاعة فی العدّة عاد حقّ السکنی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یحرم علیه إخراجها من المسکن یحرم علیها هی الخروج أیضا و إن اتّفقا علیه،لدلالة الآیة علی تحریمه من کلّ منهما،فلو اتّفقا علی الخروج منعهما الحاکم منه،لأنّ فیه حقّا للّه تعالی،کما أن فی العدّة حقّا له تعالی،بخلاف السکنی المستحقّة بالنکاح،فإن حقّها مختصّ بالزوجین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جماعة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أبو الصلاح </w:t>
      </w:r>
      <w:r>
        <w:rPr>
          <w:rStyle w:val="FootnoteAnchor"/>
          <w:rtl w:val="true"/>
        </w:rPr>
        <w:footnoteReference w:id="1048"/>
      </w:r>
      <w:r>
        <w:rPr>
          <w:rFonts w:ascii="IRNazanin" w:hAnsi="IRNazanin" w:eastAsia="IRNazanin"/>
          <w:color w:val="111111"/>
          <w:sz w:val="28"/>
          <w:sz w:val="28"/>
          <w:szCs w:val="28"/>
          <w:rtl w:val="true"/>
          <w:lang w:bidi="fa-IR"/>
        </w:rPr>
        <w:t xml:space="preserve">و العلاّمة فی التحریر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تقیید التحریم بعدم اتّفاقهما علیه،فلو خرجت بإذنه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للمطلّقة أن تخرج إلاّ بإذن زوجها حتی تنقضی عدّتها ثلاثة قروء أو ثلاثة أشهر</w:t>
      </w:r>
      <w:r>
        <w:rPr>
          <w:rFonts w:eastAsia="IRNazanin" w:cs="IRNazanin"/>
          <w:color w:val="111111"/>
          <w:sz w:val="28"/>
          <w:szCs w:val="28"/>
          <w:rtl w:val="true"/>
          <w:lang w:bidi="fa-IR"/>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الأجود التحریم مطلقا عملا بظاهر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منه ما دلّت الآیة علی استثنائه،و هو أن تأتی بفاحشة مبیّنة فیجوز إخراجها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تفسیر الفاحشة،فقیل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تفعل ما تستحقّ فیه الحدّ کالزنا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 من إطلاق الفاحشة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أعمّ من ذلک،حتی لو آذت أهل الزوج و استطالت علیهم بلسانها فهو فاحشة یجوز إخراجها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المرویّ عن ابن عبّاس </w:t>
      </w:r>
      <w:r>
        <w:rPr>
          <w:rStyle w:val="FootnoteAnchor"/>
          <w:rtl w:val="true"/>
        </w:rPr>
        <w:footnoteReference w:id="1051"/>
      </w:r>
      <w:r>
        <w:rPr>
          <w:rFonts w:ascii="IRNazanin" w:hAnsi="IRNazanin" w:eastAsia="IRNazanin"/>
          <w:color w:val="111111"/>
          <w:sz w:val="28"/>
          <w:sz w:val="28"/>
          <w:szCs w:val="28"/>
          <w:rtl w:val="true"/>
          <w:lang w:bidi="fa-IR"/>
        </w:rPr>
        <w:t>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الأصحاب عن الرضا علیه السلام بسندین </w:t>
      </w:r>
      <w:r>
        <w:rPr>
          <w:rStyle w:val="FootnoteAnchor"/>
          <w:rtl w:val="true"/>
        </w:rPr>
        <w:footnoteReference w:id="1052"/>
      </w:r>
      <w:r>
        <w:rPr>
          <w:rFonts w:ascii="IRNazanin" w:hAnsi="IRNazanin" w:eastAsia="IRNazanin"/>
          <w:color w:val="111111"/>
          <w:sz w:val="28"/>
          <w:sz w:val="28"/>
          <w:szCs w:val="28"/>
          <w:rtl w:val="true"/>
          <w:lang w:bidi="fa-IR"/>
        </w:rPr>
        <w:t>مقطوعین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علیه الشیخ فی الخلاف </w:t>
      </w:r>
      <w:r>
        <w:rPr>
          <w:rStyle w:val="FootnoteAnchor"/>
          <w:rtl w:val="true"/>
        </w:rPr>
        <w:footnoteReference w:id="1053"/>
      </w:r>
      <w:r>
        <w:rPr>
          <w:rFonts w:ascii="IRNazanin" w:hAnsi="IRNazanin" w:eastAsia="IRNazanin"/>
          <w:color w:val="111111"/>
          <w:sz w:val="28"/>
          <w:sz w:val="28"/>
          <w:szCs w:val="28"/>
          <w:rtl w:val="true"/>
          <w:lang w:bidi="fa-IR"/>
        </w:rPr>
        <w:t xml:space="preserve">بإجماع الفرقة،مع أنه فی النهایة </w:t>
      </w:r>
      <w:r>
        <w:rPr>
          <w:rStyle w:val="FootnoteAnchor"/>
          <w:rtl w:val="true"/>
        </w:rPr>
        <w:footnoteReference w:id="1054"/>
      </w:r>
      <w:r>
        <w:rPr>
          <w:rFonts w:ascii="IRNazanin" w:hAnsi="IRNazanin" w:eastAsia="IRNazanin"/>
          <w:color w:val="111111"/>
          <w:sz w:val="28"/>
          <w:sz w:val="28"/>
          <w:szCs w:val="28"/>
          <w:rtl w:val="true"/>
          <w:lang w:bidi="fa-IR"/>
        </w:rPr>
        <w:t>اختار الأول و نسب الثانی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أیضا بأن النبیّ صلّی اللّه علیه و آله و سلّم أخرج فاطمة بنت قیس لمّا بذت علی بیت أحمائها و شتمتهم،فوردت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المروی أن فاطمة بنت قیس کان زوجها قد بتّ طلاقها و لم یکن رجعیّا </w:t>
      </w:r>
      <w:r>
        <w:rPr>
          <w:rStyle w:val="FootnoteAnchor"/>
          <w:rtl w:val="true"/>
        </w:rPr>
        <w:footnoteReference w:id="1055"/>
      </w:r>
      <w:r>
        <w:rPr>
          <w:rFonts w:ascii="IRNazanin" w:hAnsi="IRNazanin" w:eastAsia="IRNazanin"/>
          <w:color w:val="111111"/>
          <w:sz w:val="28"/>
          <w:sz w:val="28"/>
          <w:szCs w:val="28"/>
          <w:rtl w:val="true"/>
          <w:lang w:bidi="fa-IR"/>
        </w:rPr>
        <w:t xml:space="preserve">،و بها احتجّ الجمهور </w:t>
      </w:r>
      <w:r>
        <w:rPr>
          <w:rStyle w:val="FootnoteAnchor"/>
          <w:rtl w:val="true"/>
        </w:rPr>
        <w:footnoteReference w:id="1056"/>
      </w:r>
      <w:r>
        <w:rPr>
          <w:rFonts w:ascii="IRNazanin" w:hAnsi="IRNazanin" w:eastAsia="IRNazanin"/>
          <w:color w:val="111111"/>
          <w:sz w:val="28"/>
          <w:sz w:val="28"/>
          <w:szCs w:val="28"/>
          <w:rtl w:val="true"/>
          <w:lang w:bidi="fa-IR"/>
        </w:rPr>
        <w:t>علی استحقاق البائن السکنی کالرجعیّة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تخرج لإقامة الحدّ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تعاد إلی المسکن بعد الفراغ،وقوفا فیما خالف الأصل علی محلّ الضرورة،فلا یثبت </w:t>
      </w:r>
      <w:r>
        <w:rPr>
          <w:rStyle w:val="FootnoteAnchor"/>
          <w:rtl w:val="true"/>
        </w:rPr>
        <w:footnoteReference w:id="1057"/>
      </w:r>
      <w:r>
        <w:rPr>
          <w:rFonts w:ascii="IRNazanin" w:hAnsi="IRNazanin" w:eastAsia="IRNazanin"/>
          <w:color w:val="111111"/>
          <w:sz w:val="28"/>
          <w:sz w:val="28"/>
          <w:szCs w:val="28"/>
          <w:rtl w:val="true"/>
          <w:lang w:bidi="fa-IR"/>
        </w:rPr>
        <w:t>إلاّ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ردّها إلیه،لأن إخراجها مستثنی من النهی،فوجوب ردّها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إخراجها لو کان لمجرّد الحدّ لفرّق فیه بین البرزة و المخدّرة،فتخرج الأولی دون الثانیة،کما سیأتی إن شاء اللّه تعالی فی بابه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هذا قوّة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تخرج لأذی أحمائها،أو لم نوجب فی الأول إعادتها،ینقلها الزوج إلی منزل آخر،مراعیا للأقرب إلی مسکن العدّة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النقل فی الثانی ما إذا کانت الأحماء معها فی دار واحدة تسع لجمیعهم،فلو کانت ضیّقة لا تسع لهم و لها نقل الزوج الأحماء و ترک الدار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الأحماء فی دار أخری لم تنقل المعتدّة من دارها بالبذاة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قیل بجواز إخراجها بأذاها لهم و إن کانوا جیرانا،لإطلاق الآیة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فی دار أبویها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الزوج ساکنا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فطلّقها فیها فبذت علی الأبوین،ففی جواز نقلها عنهم وجهان،من عموم الآیة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 لا تخرج فی حجّة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مندوبة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فی الواجب و إن لم یأذن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فیما تضطرّ إلیه و لا وصلة لها إلاّ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المتناول لذلک حیث نقول بتفسیرها بالأعمّ،و من أن الوحشة لا تطول بینهم کما هی بینهما و بین الأحماء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أحماؤها فی دار أبویها أیضا و بذت علیهم اخرجوا دونها،لأنها أحقّ بدار الأبوین،مع احتمال جواز إخراجها حینئذ،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تحریم إخراجها و خروجها مشروط بحالة الاختیار،فلو اضطرّت إلی الخروج جاز،و وجب کونه بعد انتصاف اللیل و تعود قبل الفجر،علی ما ذکره المصنّف و جماعة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موقوفة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المطلّقة أین تعتدّ؟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بیتها لا تخرج،فإن أرادت زیارة خرجت بعد نصف اللیل و لا تخرج نهارا</w:t>
      </w:r>
      <w:r>
        <w:rPr>
          <w:rFonts w:eastAsia="IRNazanin" w:cs="IRNazanin"/>
          <w:color w:val="111111"/>
          <w:sz w:val="28"/>
          <w:szCs w:val="28"/>
          <w:rtl w:val="true"/>
          <w:lang w:bidi="fa-IR"/>
        </w:rPr>
        <w:t xml:space="preserve">»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یعتبر ذلک حیث تتأدّی الضرورة به،و إلاّ جاز الخروج مقدار ما تتأدّی الضرورة من غیر تقیید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تخرج فی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جواز الخروج مقصورا علی الضرورة و لا ضرورة إلی الحجّة المندوبة لم یجز لها الخروج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أشبهها من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الحجّ الواجب الموسّع کالنذر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حجّة الإسلام فیجوز لها أن تخرج إلیها بناء علی مذهبنا من أنها واجبة علی الفور،و من جعلها علی التراخی منعها من المبادرة إلیها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یجوز لها الخروج لما تضطرّ إلیه من حفظ المال و النفس </w:t>
      </w:r>
    </w:p>
    <w:p>
      <w:pPr>
        <w:pStyle w:val="BookText"/>
        <w:rPr/>
      </w:pPr>
      <w:r>
        <w:rPr>
          <w:rFonts w:ascii="IRNazanin" w:hAnsi="IRNazanin" w:eastAsia="IRNazanin"/>
          <w:color w:val="111111"/>
          <w:sz w:val="28"/>
          <w:sz w:val="28"/>
          <w:szCs w:val="28"/>
          <w:rtl w:val="true"/>
          <w:lang w:bidi="fa-IR"/>
        </w:rPr>
        <w:t>و تخرج فی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البائنة أین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نحوهما،کما لو لم تکن الدار حصینة و کانت تخاف من اللصوص،أو کانت بین قوم فسقة تخاف علی نفسها منهم و لو علی العرض،أو کانت تتأذّی من الجیران أو من الأحماء تأذّیا شدیدا و لم یمکن إخراجهم عنها بأن کانوا فی مسکن یملکونه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تخرج فی حجّة مندوبة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المنع من خروجها مقیّد بکونه بغیر إذنه کما هو أحد القولین،أو یختصّ الحکم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جوازه بالإذن روایة معاویة بن عمّار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تحجّ فی عدّتها إن طابت نفس زوجها</w:t>
      </w:r>
      <w:r>
        <w:rPr>
          <w:rFonts w:eastAsia="IRNazanin" w:cs="IRNazanin"/>
          <w:color w:val="111111"/>
          <w:sz w:val="28"/>
          <w:szCs w:val="28"/>
          <w:rtl w:val="true"/>
          <w:lang w:bidi="fa-IR"/>
        </w:rPr>
        <w:t xml:space="preserve">»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سماعة السالفة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أن تحجّ حتی تنقضی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حمل النهی علی ما لو لم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أصحابنا أن حقّ السکنی للمطلّقة مختصّ بالرجعیّة دون البائن، للأصل،و لقوله تعالی بعد قوله لا تُخْرِجُوهُنَّ مِنْ بُیُوتِهِنَّ وَ لا یَخْرُجْنَ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یُحْدِثُ بَعْدَ ذلِکَ أَمْراً </w:t>
      </w:r>
      <w:r>
        <w:rPr>
          <w:rStyle w:val="FootnoteAnchor"/>
          <w:rtl w:val="true"/>
        </w:rPr>
        <w:footnoteReference w:id="1065"/>
      </w:r>
      <w:r>
        <w:rPr>
          <w:rFonts w:ascii="IRNazanin" w:hAnsi="IRNazanin" w:eastAsia="IRNazanin"/>
          <w:color w:val="111111"/>
          <w:sz w:val="28"/>
          <w:sz w:val="28"/>
          <w:szCs w:val="28"/>
          <w:rtl w:val="true"/>
          <w:lang w:bidi="fa-IR"/>
        </w:rPr>
        <w:t>یعنی الرجعة،و لأنه صلّی اللّه علیه و آله و سلّم لم یجعل لفاطمة بنت قیس لمّا بتّها زوجها نفقة و لا سکنی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النفقة و السکنی لمن یملک زوجها رجعتها بفرقة</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المعتمد من الدلالة علی ذلک النقل المستفیض عن الأئمة علیهم السلام، منها صحیحة سعد بن أبی خلف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علیه السلام عن شیء من الطلاق،فقال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امرأته طلاقا لا یملک فیه الرجعة فقد بانت منه ساعة طلّقها و ملکت نفسها و لا سبیل له علیها و تذهب حیث شاءت و لا نفقة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یقول لا تُخْرِجُوهُنَّ مِنْ بُیُوتِهِنَّ وَ لا یَخْرُجْنَ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 بذلک التی تطلّق تطلیقة بعد تطلیقة فتلک التی لا تخرج و لا تخرج حتی تطلّق الثالثة،فإذا طلّقت الثالثة فقد بانت منه و لا نفقة لها</w:t>
      </w:r>
      <w:r>
        <w:rPr>
          <w:rFonts w:eastAsia="IRNazanin" w:cs="IRNazanin"/>
          <w:color w:val="111111"/>
          <w:sz w:val="28"/>
          <w:szCs w:val="28"/>
          <w:rtl w:val="true"/>
          <w:lang w:bidi="fa-IR"/>
        </w:rPr>
        <w:t xml:space="preserve">»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المطلّقة ثلاثا إلها النفقة و السکنی؟قال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حبلی هی؟قلت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الأخبار الکثیرة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الآیة المذکورة فإنها و إن کانت محتملة لهما </w:t>
      </w:r>
      <w:r>
        <w:rPr>
          <w:rStyle w:val="FootnoteAnchor"/>
          <w:rtl w:val="true"/>
        </w:rPr>
        <w:footnoteReference w:id="1069"/>
      </w:r>
      <w:r>
        <w:rPr>
          <w:rFonts w:ascii="Amiri" w:hAnsi="Amiri" w:eastAsia="Amiri" w:cs="Amiri"/>
          <w:color w:val="111111"/>
          <w:sz w:val="28"/>
          <w:sz w:val="28"/>
          <w:szCs w:val="28"/>
          <w:rtl w:val="true"/>
          <w:lang w:bidi="ar-SA"/>
        </w:rPr>
        <w:t>إلاّ أنها مخصوصة بالسنّة،و بقرینة آخرها کما ذکرناه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قوله تعالی أَسْکِنُوهُنَّ مِنْ حَیْثُ سَکَنْتُمْ </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قصّة فاطمة بنت قیس فقد روی الجمهور أن النبیّ صلّی اللّه علیه و آله و سلّم أمرها أن تعتدّ فی بیت ابن أمّ مکتوم لمّا آذت أحماءها بلسانها و استطالت علیهم،فدلالتها مرتفعة من البین،لاختلاف النقل فیها بالنسبة إلی </w:t>
      </w:r>
      <w:bookmarkStart w:id="227" w:name="pg13584_125243"/>
    </w:p>
    <w:p>
      <w:pPr>
        <w:pStyle w:val="Heading6"/>
        <w:numPr>
          <w:ilvl w:val="5"/>
          <w:numId w:val="1"/>
        </w:numPr>
        <w:rPr/>
      </w:pPr>
      <w:bookmarkStart w:id="228" w:name="__RefHeading___Toc2606468_1934241801"/>
      <w:bookmarkStart w:id="229" w:name="_Toc82"/>
      <w:bookmarkEnd w:id="227"/>
      <w:bookmarkEnd w:id="228"/>
      <w:r>
        <w:rPr>
          <w:rtl w:val="true"/>
        </w:rPr>
        <w:t>الثانیة</w:t>
      </w:r>
      <w:r>
        <w:rPr>
          <w:rtl w:val="true"/>
        </w:rPr>
        <w:t>:</w:t>
      </w:r>
      <w:r>
        <w:rPr>
          <w:rtl w:val="true"/>
        </w:rPr>
        <w:t>نفقة الرجعیّة لازمة فی زمان العدّة</w:t>
      </w:r>
      <w:bookmarkEnd w:id="22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الرجعیّة لازمة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العدّة و کسوتها و مسکنها یوما فیوما،مسلمة کانت أو ذمّیة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الأمة،فإن أرسلها مولاها لیلا و نهارا فلها النفقة و السکنی،لوجود التمکین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منعها لیلا أو نهارا فلا نفقة،لعدم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علی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الرجعیّة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کان حکم الإسکان،و بیّن فی هذه المسألة وجوب الإنفاق علی الرجعیّة مطلقا الذی من جملته الإسکان و الکسوة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خصّ الإسکان بالذکر للأمر فیه بخصوصه فی الآیة </w:t>
      </w:r>
      <w:r>
        <w:rPr>
          <w:rStyle w:val="FootnoteAnchor"/>
          <w:rtl w:val="true"/>
        </w:rPr>
        <w:footnoteReference w:id="1071"/>
      </w:r>
      <w:r>
        <w:rPr>
          <w:rFonts w:ascii="Amiri" w:hAnsi="Amiri" w:eastAsia="Amiri" w:cs="Amiri"/>
          <w:color w:val="111111"/>
          <w:sz w:val="28"/>
          <w:sz w:val="28"/>
          <w:szCs w:val="28"/>
          <w:rtl w:val="true"/>
          <w:lang w:bidi="ar-SA"/>
        </w:rPr>
        <w:t xml:space="preserve">،و من ثمَّ قال بعض العامّة </w:t>
      </w:r>
      <w:r>
        <w:rPr>
          <w:rStyle w:val="FootnoteAnchor"/>
          <w:rtl w:val="true"/>
        </w:rPr>
        <w:footnoteReference w:id="1072"/>
      </w:r>
      <w:r>
        <w:rPr>
          <w:rFonts w:ascii="IRNazanin" w:hAnsi="IRNazanin" w:eastAsia="IRNazanin"/>
          <w:color w:val="111111"/>
          <w:sz w:val="28"/>
          <w:sz w:val="28"/>
          <w:szCs w:val="28"/>
          <w:rtl w:val="true"/>
          <w:lang w:bidi="fa-IR"/>
        </w:rPr>
        <w:t>بوجوب الإسکان خاصّة للبائن،بخلاف النفقة،فإنها مختصّة بالرجعیّة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وجوبها لها اجتماع الشرائط المعتبرة فیها حال الزوجیّة من الصلاحیّة للاستمتاع و تسلیم نفسها و غیره،لأن المطلّقة رجعیّة تبقی بحکم الزوجة،فیعتبر فیما یجب لها ما یعتبر فی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صغیرة لا تحتمل الجماع لم تستحقّ النفقة فی العدّة، کما لا تستحقها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طلّقها و هی ناشزة لم تستحقّ النفقة و السکنی فی العدّة،کما لا تستحقّها فی صلب النکاح،لتعدّیها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نشزت فی العدّة و لو بالخروج من مسکنها بغیر إذنه تسقط نفقتها و سکناها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عادت إلی الطاعة عاد الاستحقاق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أمة فقد مرّ </w:t>
      </w:r>
      <w:r>
        <w:rPr>
          <w:rStyle w:val="FootnoteAnchor"/>
          <w:rtl w:val="true"/>
        </w:rPr>
        <w:footnoteReference w:id="1073"/>
      </w:r>
      <w:r>
        <w:rPr>
          <w:rFonts w:ascii="IRNazanin" w:hAnsi="IRNazanin" w:eastAsia="IRNazanin"/>
          <w:color w:val="111111"/>
          <w:sz w:val="28"/>
          <w:sz w:val="28"/>
          <w:szCs w:val="28"/>
          <w:rtl w:val="true"/>
          <w:lang w:bidi="fa-IR"/>
        </w:rPr>
        <w:t xml:space="preserve">أنه لیس علی السیّد أن یسلّمها لیلا و نهارا،بل له </w:t>
      </w:r>
    </w:p>
    <w:p>
      <w:pPr>
        <w:pStyle w:val="BookText"/>
        <w:rPr/>
      </w:pPr>
      <w:r>
        <w:rPr>
          <w:rFonts w:ascii="IRNazanin" w:hAnsi="IRNazanin" w:eastAsia="IRNazanin"/>
          <w:color w:val="111111"/>
          <w:sz w:val="28"/>
          <w:sz w:val="28"/>
          <w:szCs w:val="28"/>
          <w:rtl w:val="true"/>
          <w:lang w:bidi="fa-IR"/>
        </w:rPr>
        <w:t>و لا نفقة للبائن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سکنی إلاّ أن تکون حاملا،فلها النفقة و السکنی حتی 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یستخدمها نهارا و علیه أن یسلّمها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زمان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سلّمها لیلا و نهارا و رفع الید عنها فلها النفقة و السکنی کما تستحقّها و الحال هذه فی صلب النکاح،و إن کان یستخدمها نهارا لم تستحقّ نفقة و لا سکنی، لکن لو سلّمها لیلا فللزوج أن یسکنها حالة فراغها من خدمة السیّد لتحصینها، و یجب علیها حینئذ الاستقرار فیما یسکنها فیه إلی الصباح إلاّ مع الضرورة کالحرّة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نفقة للبائن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074"/>
      </w:r>
      <w:r>
        <w:rPr>
          <w:rFonts w:ascii="Amiri" w:hAnsi="Amiri" w:eastAsia="Amiri" w:cs="Amiri"/>
          <w:color w:val="111111"/>
          <w:sz w:val="28"/>
          <w:sz w:val="28"/>
          <w:szCs w:val="28"/>
          <w:rtl w:val="true"/>
          <w:lang w:bidi="ar-SA"/>
        </w:rPr>
        <w:t>القول فی عدم وجوب النفقة للبائن،و فی معناها أو من جملتها السکنی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الغرض هنا استثناء الحامل من الحکم،فیجب الإنفاق علیها و إسکانها إلی أن تضع،لعموم قوله تعالی وَ إِنْ کُنَّ أُولاتِ حَمْلٍ فَأَنْفِقُوا عَلَیْهِنَّ حَتّی یَضَعْنَ حَمْلَهُنَّ </w:t>
      </w:r>
      <w:r>
        <w:rPr>
          <w:rStyle w:val="FootnoteAnchor"/>
          <w:rtl w:val="true"/>
        </w:rPr>
        <w:footnoteReference w:id="1075"/>
      </w:r>
      <w:r>
        <w:rPr>
          <w:rFonts w:ascii="IRNazanin" w:hAnsi="IRNazanin" w:eastAsia="IRNazanin"/>
          <w:color w:val="111111"/>
          <w:sz w:val="28"/>
          <w:sz w:val="28"/>
          <w:szCs w:val="28"/>
          <w:rtl w:val="true"/>
          <w:lang w:bidi="fa-IR"/>
        </w:rPr>
        <w:t>الشامل للبائن و الرجعی،و صحیحة عبد اللّه بن سنان عن أبی عبد اللّه علیه السلام فی الرجل یطلّق امرأته و هی حبلی،قال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أجلها أن تضع حملها، و علیه نفقتها حتی تضع حملها</w:t>
      </w:r>
      <w:r>
        <w:rPr>
          <w:rFonts w:eastAsia="IRNazanin" w:cs="IRNazanin"/>
          <w:color w:val="111111"/>
          <w:sz w:val="28"/>
          <w:szCs w:val="28"/>
          <w:rtl w:val="true"/>
          <w:lang w:bidi="fa-IR"/>
        </w:rPr>
        <w:t xml:space="preserve">» </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حسنة الحلبی السابقة </w:t>
      </w:r>
      <w:r>
        <w:rPr>
          <w:rStyle w:val="FootnoteAnchor"/>
          <w:rtl w:val="true"/>
        </w:rPr>
        <w:footnoteReference w:id="1077"/>
      </w:r>
      <w:r>
        <w:rPr>
          <w:rFonts w:ascii="IRNazanin" w:hAnsi="IRNazanin" w:eastAsia="IRNazanin"/>
          <w:color w:val="111111"/>
          <w:sz w:val="28"/>
          <w:sz w:val="28"/>
          <w:szCs w:val="28"/>
          <w:rtl w:val="true"/>
          <w:lang w:bidi="fa-IR"/>
        </w:rPr>
        <w:t>حیث سأله عن نفقة البائن و سکناها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حبلی هی؟قلت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ینبّه علی ذلک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078"/>
      </w:r>
      <w:r>
        <w:rPr>
          <w:rFonts w:ascii="IRNazanin" w:hAnsi="IRNazanin" w:eastAsia="IRNazanin"/>
          <w:color w:val="111111"/>
          <w:sz w:val="28"/>
          <w:sz w:val="28"/>
          <w:szCs w:val="28"/>
          <w:rtl w:val="true"/>
          <w:lang w:bidi="fa-IR"/>
        </w:rPr>
        <w:t xml:space="preserve">البحث فی أن النفقة هل هی للحمل أو للحامل؟و ما یترتّب علی </w:t>
      </w:r>
    </w:p>
    <w:p>
      <w:pPr>
        <w:pStyle w:val="BookText"/>
        <w:rPr/>
      </w:pPr>
      <w:r>
        <w:rPr>
          <w:rFonts w:ascii="IRNazanin" w:hAnsi="IRNazanin" w:eastAsia="IRNazanin"/>
          <w:color w:val="111111"/>
          <w:sz w:val="28"/>
          <w:sz w:val="28"/>
          <w:szCs w:val="28"/>
          <w:rtl w:val="true"/>
          <w:lang w:bidi="fa-IR"/>
        </w:rPr>
        <w:t>و تثبت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الوطء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تثبت النفقة لو کانت حاملا؟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ینشأ من توهّم اختصاص النفقة بالمطلّقة الحامل دون غیرها من البائنات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الأمرین من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المسألة متفرّعة علی أن النفقة علی الحامل هل هی لها أو للحمل؟ فقال الشیخ </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للحمل،فیجب علی غیر المطلّقة إذا کانت حاملا حیث یلحق الولد بالواطئ،لأن نفقة ولده واجبة علیه و إن لم تکن أمّه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بأنها للحامل فلا نفقة هنا،لأن الموطوءة للشبهة لیست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80"/>
      </w:r>
      <w:r>
        <w:rPr>
          <w:rFonts w:ascii="IRNazanin" w:hAnsi="IRNazanin" w:eastAsia="IRNazanin"/>
          <w:color w:val="111111"/>
          <w:sz w:val="28"/>
          <w:sz w:val="28"/>
          <w:szCs w:val="28"/>
          <w:rtl w:val="true"/>
          <w:lang w:bidi="fa-IR"/>
        </w:rPr>
        <w:t>الکلام فی توجیه القولین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وجوب النفقة هنا تفریعا علی کونها للحمل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الاشکال ممّا ذکر،و من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وجوب نفقة البائن علی خلاف الأصل فیقتصر فیها علی مورد النصّ </w:t>
      </w:r>
      <w:r>
        <w:rPr>
          <w:rStyle w:val="FootnoteAnchor"/>
          <w:rtl w:val="true"/>
        </w:rPr>
        <w:footnoteReference w:id="1081"/>
      </w:r>
      <w:r>
        <w:rPr>
          <w:rFonts w:ascii="IRNazanin" w:hAnsi="IRNazanin" w:eastAsia="IRNazanin"/>
          <w:color w:val="111111"/>
          <w:sz w:val="28"/>
          <w:sz w:val="28"/>
          <w:szCs w:val="28"/>
          <w:rtl w:val="true"/>
          <w:lang w:bidi="fa-IR"/>
        </w:rPr>
        <w:t>و هو المطلّقة الحامل،فلا یتعدّی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النفقة للحمل لیس المراد منه أنها علیه حقیقة،لأنه لا یحتاج إلی هذا الغذاء المخصوص و الکسوة و المسکن الخاص،و إنما المراد أنها تجب للحامل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فیختصّ بمورد النصّ و هو المطلّقة،و قد تقدّم </w:t>
      </w:r>
      <w:r>
        <w:rPr>
          <w:rStyle w:val="FootnoteAnchor"/>
          <w:rtl w:val="true"/>
        </w:rPr>
        <w:footnoteReference w:id="1082"/>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 xml:space="preserve">. </w:t>
      </w:r>
      <w:bookmarkStart w:id="230" w:name="pg13584_125246"/>
    </w:p>
    <w:p>
      <w:pPr>
        <w:pStyle w:val="Heading6"/>
        <w:numPr>
          <w:ilvl w:val="5"/>
          <w:numId w:val="1"/>
        </w:numPr>
        <w:rPr/>
      </w:pPr>
      <w:bookmarkStart w:id="231" w:name="__RefHeading___Toc2606470_1934241801"/>
      <w:bookmarkStart w:id="232" w:name="_Toc83"/>
      <w:bookmarkEnd w:id="230"/>
      <w:bookmarkEnd w:id="231"/>
      <w:r>
        <w:rPr>
          <w:rtl w:val="true"/>
        </w:rPr>
        <w:t>فروع فی سکنی المطلّقة</w:t>
      </w:r>
      <w:bookmarkEnd w:id="232"/>
    </w:p>
    <w:p>
      <w:pPr>
        <w:pStyle w:val="BookText"/>
        <w:rPr/>
      </w:pPr>
      <w:r>
        <w:rPr>
          <w:rFonts w:ascii="IRNazanin" w:hAnsi="IRNazanin" w:eastAsia="IRNazanin"/>
          <w:color w:val="111111"/>
          <w:sz w:val="28"/>
          <w:sz w:val="28"/>
          <w:szCs w:val="28"/>
          <w:rtl w:val="true"/>
          <w:lang w:bidi="fa-IR"/>
        </w:rPr>
        <w:t>فروع فی سکنی المطلّقة</w:t>
      </w:r>
      <w:r>
        <w:rPr>
          <w:rFonts w:eastAsia="IRNazanin" w:cs="IRNazanin"/>
          <w:color w:val="111111"/>
          <w:sz w:val="28"/>
          <w:szCs w:val="28"/>
          <w:rtl w:val="true"/>
          <w:lang w:bidi="fa-IR"/>
        </w:rPr>
        <w:t>:</w:t>
      </w:r>
    </w:p>
    <w:p>
      <w:pPr>
        <w:pStyle w:val="Heading6"/>
        <w:numPr>
          <w:ilvl w:val="5"/>
          <w:numId w:val="1"/>
        </w:numPr>
        <w:rPr/>
      </w:pPr>
      <w:bookmarkStart w:id="233" w:name="__RefHeading___Toc2606472_1934241801"/>
      <w:bookmarkStart w:id="234" w:name="_Toc84"/>
      <w:bookmarkEnd w:id="233"/>
      <w:r>
        <w:rPr>
          <w:rtl w:val="true"/>
        </w:rPr>
        <w:t>الأول</w:t>
      </w:r>
      <w:r>
        <w:rPr>
          <w:rtl w:val="true"/>
        </w:rPr>
        <w:t>:</w:t>
      </w:r>
      <w:r>
        <w:rPr>
          <w:rtl w:val="true"/>
        </w:rPr>
        <w:t>لو انهدم المسکن أو کان مستعارا أو مستأجرا</w:t>
      </w:r>
      <w:bookmarkEnd w:id="2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انهدم المسکن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مستعارا أو مستأجرا فانقضت المدّة جاز له إخراجها،و لها الخروج،لأنه إسکان غیر سائغ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طلّقت فی مسکن دون مستحقّها جاز لها الخروج عند الطلاق إلی مسکن یناسبها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انهدم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علی المطلّقة ملازمة مسکن الطلاق مع الاختیار،فلو عرض له انهدام لا یقبل الإصلاح و هی ساکنة فیه جاز إخراجها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مستعارا و رجع المعیر فیها،أو مستأجرا و انقضت مدّة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هذین یجب علی الزوج أن یطلبه من المالک و لو بأجرة توصّلا إلی تحصیل الواجب بحسب الإمکان،فإن امتنع أو طلب أزید من أجرة المثل نقلها إلی مسکن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أوجب جماعة </w:t>
      </w:r>
      <w:r>
        <w:rPr>
          <w:rStyle w:val="FootnoteAnchor"/>
          <w:rtl w:val="true"/>
        </w:rPr>
        <w:footnoteReference w:id="1083"/>
      </w:r>
      <w:r>
        <w:rPr>
          <w:rFonts w:ascii="IRNazanin" w:hAnsi="IRNazanin" w:eastAsia="IRNazanin"/>
          <w:color w:val="111111"/>
          <w:sz w:val="28"/>
          <w:sz w:val="28"/>
          <w:szCs w:val="28"/>
          <w:rtl w:val="true"/>
          <w:lang w:bidi="fa-IR"/>
        </w:rPr>
        <w:t>تحرّی الأقرب إلی المسکن المنتقل عنه فالأقرب اقتصارا فی الخروج المشروط بالضرورة علی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نقلها ثمَّ بذلک المنزل الأول مالکه ففی وجوب ردّها إلیه وجهان،من أن جواز الخروج عنه مشروط بالضرورة و قد زالت،و من سقوط اعتباره حیث أذن فی الخروج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الذاتی منه ملازمة المرأة للمسکن من غیر أن تخرج،و هو حاصل فی الثانی،و فی عودها إلی الأول منافاة للمقصود کانتقالها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عدم وجوب إعادتها إلیه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یجب علیها الإقامة فی المسکن الذی طلّقت فیه إذا کان لائقا بها عادة،فلو کان دون مستحقّها و کانت راضیة به زمن الزوجیّة لم یجب علیها الرضا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بعد الطلاق،بل لها المطالبة بمسکن یلیق بها،کما أنه لو کان قد أسکنها زمن الزوجیّة فی منزل رحب یزید عن عادتها فله نقلها منه بعد الطلاق إلی منزل یلیق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بوجوب تحرّی الأقرب فالأقرب لو کان المسکن خسیسا دون مسکن مثلها و أمکن 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یضمّ إلیه حجرة من الدار أو مرفقا بحیث یصیر به صالحا لمثلها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إخراجها منه إلی غیره،لأن هذه الضمیمة مع بقائها فیه أقرب إلی المقصود من مراعاة عدم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تردّد فی جواز خروجها إلی مسکن یلیق بها إذا کانت وقت الطلاق فی الأدون راضیة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ذکر،و من عموم </w:t>
      </w:r>
      <w:r>
        <w:rPr>
          <w:rStyle w:val="FootnoteAnchor"/>
          <w:rtl w:val="true"/>
        </w:rPr>
        <w:footnoteReference w:id="1084"/>
      </w:r>
      <w:r>
        <w:rPr>
          <w:rFonts w:ascii="IRNazanin" w:hAnsi="IRNazanin" w:eastAsia="IRNazanin"/>
          <w:color w:val="111111"/>
          <w:sz w:val="28"/>
          <w:sz w:val="28"/>
          <w:szCs w:val="28"/>
          <w:rtl w:val="true"/>
          <w:lang w:bidi="fa-IR"/>
        </w:rPr>
        <w:t>النهی عن إخراجهنّ من بیوتهنّ و عن خروجهنّ منه الشامل لموضع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هو الأول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المعتبر فیما یلیق بها منه ما تقدّم </w:t>
      </w:r>
      <w:r>
        <w:rPr>
          <w:rStyle w:val="FootnoteAnchor"/>
          <w:rtl w:val="true"/>
        </w:rPr>
        <w:footnoteReference w:id="1085"/>
      </w:r>
      <w:r>
        <w:rPr>
          <w:rFonts w:ascii="IRNazanin" w:hAnsi="IRNazanin" w:eastAsia="IRNazanin"/>
          <w:color w:val="111111"/>
          <w:sz w:val="28"/>
          <w:sz w:val="28"/>
          <w:szCs w:val="28"/>
          <w:rtl w:val="true"/>
          <w:lang w:bidi="fa-IR"/>
        </w:rPr>
        <w:t>بحثه فی باب النفقات،لکن یزید هنا اعتبار انفرادها عن الزوج،فلو کان بیتا واحدا یلیق بها لکن الزوج کان ساکنا معها قبل الطلاق وجب علیه الخروج عنها إن کان الطلاق بائنا حیث تجب لها السکنی،لتحریم الخلوة بالأجنبیّة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الطلاق رجعیّا فظاهر الأصحاب عدم وجوب انفرادها،لأنّها بمنزلة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التمتّع بها بالنظر و غیره إنما یجوز بنیّة الرجعة لا مطلقا،فهی بمنزلة الأجنبیّة فی أصل تحریمه و إن کان حکمه أضعف،فتکون الخلوة بها محرّمة 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تحریم الخلوة بالأجنبیّة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یخلونّ رجل بامرأة فإن </w:t>
      </w:r>
      <w:bookmarkStart w:id="235" w:name="pg13584_125248"/>
    </w:p>
    <w:p>
      <w:pPr>
        <w:pStyle w:val="Heading6"/>
        <w:numPr>
          <w:ilvl w:val="5"/>
          <w:numId w:val="1"/>
        </w:numPr>
        <w:rPr/>
      </w:pPr>
      <w:bookmarkStart w:id="236" w:name="__RefHeading___Toc2606474_1934241801"/>
      <w:bookmarkStart w:id="237" w:name="_Toc85"/>
      <w:bookmarkEnd w:id="235"/>
      <w:bookmarkEnd w:id="236"/>
      <w:r>
        <w:rPr>
          <w:rtl w:val="true"/>
        </w:rPr>
        <w:t>الثانی</w:t>
      </w:r>
      <w:r>
        <w:rPr>
          <w:rtl w:val="true"/>
        </w:rPr>
        <w:t>:</w:t>
      </w:r>
      <w:r>
        <w:rPr>
          <w:rtl w:val="true"/>
        </w:rPr>
        <w:t>لو طلّقها ثمَّ باع المنزل</w:t>
      </w:r>
      <w:bookmarkEnd w:id="23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ثمَّ باع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المنزل،فإن کانت معتدّة بالأقراء لم یصحّ البیع،لأنها تستحقّ سکنی غیر معلومة،فتتحقّق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معتدّة بالشهور صحّ،لارتفاع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ثالثهما الشیطان</w:t>
      </w:r>
      <w:r>
        <w:rPr>
          <w:rFonts w:eastAsia="IRNazanin" w:cs="IRNazanin"/>
          <w:color w:val="111111"/>
          <w:sz w:val="28"/>
          <w:szCs w:val="28"/>
          <w:rtl w:val="true"/>
          <w:lang w:bidi="fa-IR"/>
        </w:rPr>
        <w:t xml:space="preserve">» </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من المهمّات،و لم یذکرها الأصحاب فی باب النکاح،و أشاروا إلیها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 الخلوة المحرّمة أن لا یکون معهما ثالث من ذکر أو أنثی بحیث یحتشم جانبه و لو زوجة أخری أو جاریة أو محرم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بعضهم بخلوة الرجل بالمرأة خلوة الاثنین فصاعدا بها دون خلوة الواحد بنسوة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فرّقوا بین الأمرین بأن استحیاء المرأة من المرأة أکثر من استحیاء الرجل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ذلک من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یحرم علیه مساکنتها و الخلوة بها یزول التحریم بسکنی کلّ واحد منهما فی بیت فی الدار الواحدة بشرط تعدّد المرافق،فلو کانت مرافق حجرتها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کالمطبخ و المستراح و البئر و المرقی إلی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متّحدة فی الدار لم یجز بدون الثالث،لأن التوارد علی المرافق یفضی إلی الخلوة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السفل و العلوّ حکم الدار و الحجرة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البیت متّحدا لکنّه واسع فبنی بینهما حائلا جاز إن کان ما یبقی لها سکنی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جعل باب ما یسکنه خارجا عن مسکنها لم یفتقر إلی ثالث،و إن جعله فی مسکنها لم یجز إلاّ به،لإفضائه إلی الخلوة بها وقت المرور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طلّقها ثمَّ 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باع الزوج الدار التی استحقّت المطلّقة سکناها،فإن کانت معتدّة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بالأقراء أو بوضع الحمل لم یصحّ البیع ما لم تنقض العدّة،لأن مدّة الأقراء و الحمل مجهولة و إن کان لها عادة مستقیمة فی الأقراء و الحمل،لأن تغیّر العادة أمر ممکن، فهو کما لو باع دارا و استثنی منفعتها مدّة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تعتدّ بالأشهر فقد قطع المصنّف بجواز البیع معلّلا بارتفاع الجهالة،کما لو باع الدار الموجودة مدّة معیّنة، لتعلّق حقّ الغیر بالمنفعة مدّة مضبوطة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حاصل ما ذکروه من الفرق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الاختلاف الحاصل أو الممکن مع اعتیادها استقامة الحیض قدر یسیر قد لا تضرّ جهالته حیث تکون المنفعة فی زمانه تابعة للمعلوم،کما جوّزوا تبعیّة المجهول للمعلوم فی البیع حیث یکون المجهول 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نعم،هذا یجری علی یقول من لا یصحّح بیع المجهول مطلقا،و المصنّف منهم کما نبّه علیه فی بابه </w:t>
      </w:r>
      <w:r>
        <w:rPr>
          <w:rStyle w:val="FootnoteAnchor"/>
          <w:rtl w:val="true"/>
        </w:rPr>
        <w:footnoteReference w:id="1087"/>
      </w:r>
      <w:r>
        <w:rPr>
          <w:rFonts w:ascii="IRNazanin" w:hAnsi="IRNazanin" w:eastAsia="IRNazanin"/>
          <w:color w:val="111111"/>
          <w:sz w:val="28"/>
          <w:sz w:val="28"/>
          <w:szCs w:val="28"/>
          <w:rtl w:val="true"/>
          <w:lang w:bidi="fa-IR"/>
        </w:rPr>
        <w:t>،فلذا أطلق هنا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فیمکن مساواته للأول فی احتمال الجهالة،لأن المعتدّة بالأشهر قد تتوقّع الحیض فی أثنائها فینتقل إلیها کما سبق </w:t>
      </w:r>
      <w:r>
        <w:rPr>
          <w:rStyle w:val="FootnoteAnchor"/>
          <w:rtl w:val="true"/>
        </w:rPr>
        <w:footnoteReference w:id="1088"/>
      </w:r>
      <w:r>
        <w:rPr>
          <w:rFonts w:ascii="IRNazanin" w:hAnsi="IRNazanin" w:eastAsia="IRNazanin"/>
          <w:color w:val="111111"/>
          <w:sz w:val="28"/>
          <w:sz w:val="28"/>
          <w:szCs w:val="28"/>
          <w:rtl w:val="true"/>
          <w:lang w:bidi="fa-IR"/>
        </w:rPr>
        <w:t>،فیکون تقیّد عدّتها بالأشهر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لا یزول عندنا،لأن الصغیرة و الیائسة لا عدّة علیهما، و من هی فی سنّ المحیض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بلغت التسع و لم تکن یائسة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فی کلّ وقت حیضها و إن لم یکن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فیمکن طروّ الموت فی أثناء العدّة فتبطل و ترجع المنفعة إلی ملک الزوج إن کانت هی المیّتة أو إلی ورثته إن 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المیّت هو،فلا وثوق بخروج المنفعة عن ملکه مدّة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یفرّق بین بیع العین المؤجرة مدّة معلومة و بین بیع هذه الدار،لأن منافع العین المؤجرة ملک للمستأجر،ألا تری أنه لو مات کانت لورثته،بخلاف المعتدّة،فإنها لا تملک منفعة الدار،و لهذا لو ماتت کانت منافعها بقیّة المدّة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یلتزم هنا عود المنفعة إلی الزوج دون المشتری،و تکون المنفعة زمن العدّة مستثناة عن المشتری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بصحّة البیع لذات الأشهر فحاضت فی أثنائها و انتقلت عدّتها إلی الأقراء،فإن انقضت عدّتها بها فی مقدار الأشهر أو أقلّ فلا اعتراض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البحث فی بقیّة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تنتقل منفعتها إلی المشتری أو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ماتت فی أثنائها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انتقالها إلی البائع،لأنها کالمستثناة له مدّة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انقضت </w:t>
      </w:r>
      <w:r>
        <w:rPr>
          <w:rStyle w:val="FootnoteAnchor"/>
          <w:rtl w:val="true"/>
        </w:rPr>
        <w:footnoteReference w:id="1089"/>
      </w:r>
      <w:r>
        <w:rPr>
          <w:rFonts w:ascii="IRNazanin" w:hAnsi="IRNazanin" w:eastAsia="IRNazanin"/>
          <w:color w:val="111111"/>
          <w:sz w:val="28"/>
          <w:sz w:val="28"/>
          <w:szCs w:val="28"/>
          <w:rtl w:val="true"/>
          <w:lang w:bidi="fa-IR"/>
        </w:rPr>
        <w:t>العدّة بالأقراء أکثر من الأشهر قدّمت الزوجة بالباقی،لسبق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تخییر المشتری فی الفسخ و الإمضاء حینئذ وجهان،من فوات بعض حقّه فکان کتبعّض الصفقة،و من قدومه علی ذلک،فإنه کما یمکن بقاء استحقاقها طول المدّة باستمرارها علی عدم الحیض یحتمل نقصانه عنها و زیادته بالتغیّر الطارئ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تصحیح البیع للبناء علی الغالب أو علی أصالة عدم التغیّر لا یوجب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الفرق بین من یعلم بالحکم و غیره،فیتخیّر الثانی دون الأول،لأن خیار تبعّض الصفقة مشروط بجهل ذی الخیار بما یقتضی التبعّض</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استثنی من عدم صحّة بیع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نصحّحه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بیع </w:t>
      </w:r>
      <w:bookmarkStart w:id="238" w:name="pg13584_125251"/>
    </w:p>
    <w:p>
      <w:pPr>
        <w:pStyle w:val="Heading6"/>
        <w:numPr>
          <w:ilvl w:val="5"/>
          <w:numId w:val="1"/>
        </w:numPr>
        <w:rPr/>
      </w:pPr>
      <w:bookmarkStart w:id="239" w:name="__RefHeading___Toc2606476_1934241801"/>
      <w:bookmarkStart w:id="240" w:name="_Toc86"/>
      <w:bookmarkEnd w:id="238"/>
      <w:bookmarkEnd w:id="239"/>
      <w:r>
        <w:rPr>
          <w:rtl w:val="true"/>
        </w:rPr>
        <w:t>الثالث</w:t>
      </w:r>
      <w:r>
        <w:rPr>
          <w:rtl w:val="true"/>
        </w:rPr>
        <w:t>:</w:t>
      </w:r>
      <w:r>
        <w:rPr>
          <w:rtl w:val="true"/>
        </w:rPr>
        <w:t>لو طلّقها ثمَّ حجر علیه الحاکم</w:t>
      </w:r>
      <w:bookmarkEnd w:id="24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ثمَّ حجر علیه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أحقّ بالسکنی، لتقدّم حقّها علی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مع الغرماء بمستحقّها من أجرة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حجر علیه ثمَّ طلّق کانت أسوة مع الغرماء، إذا لا مزیّة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المطلّقة،لاستحقاقها حینئذ جمیع المنفعة من حین الشراء و إن کان بعضه بالشراء و بعضه بالزوجیّة،فإن ذلک لا یقدح،کما لو باع ما یملک و ما لا یملک مع الجهل بقسط ما صحّ فیه البیع 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نظیر المسألة فی کتاب السکنی </w:t>
      </w:r>
      <w:r>
        <w:rPr>
          <w:rStyle w:val="FootnoteAnchor"/>
          <w:rtl w:val="true"/>
        </w:rPr>
        <w:footnoteReference w:id="1090"/>
      </w:r>
      <w:r>
        <w:rPr>
          <w:rFonts w:ascii="IRNazanin" w:hAnsi="IRNazanin" w:eastAsia="IRNazanin"/>
          <w:color w:val="111111"/>
          <w:sz w:val="28"/>
          <w:sz w:val="28"/>
          <w:szCs w:val="28"/>
          <w:rtl w:val="true"/>
          <w:lang w:bidi="fa-IR"/>
        </w:rPr>
        <w:t>إذا بیع المسکن مدّة معلومة أو مجهولة کالمقترن بالعمر،و حقّقنا القول فیه،فلیراجع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ثمَّ حجر علیه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طلّقها و هی فی مسکن مملوک للزوج ثمَّ أفلس و حجر علیه،فإن کان المسکن هو المستثنی له فی الدّین فلا اعتراض علیها بوجه،بل تبقی فیه إلی انقضاء العدّة ثمَّ ترجع منفعته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فاضلا عنه بحیث یباع فی الدّین بقی لها فیه حقّ السکنی مقدّما علی الغرماء،لتقدّم حقّها فی العین علیهم،لأن حقّهم لم یتعلّق بأعیان أمواله إلاّ بعد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مات و علیه دیون،فتقدّم به علی الورثة،لأن حقّها متعلّق بعین المسکن کحقّ المکتری و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فی جواز بیع الحاکم رقبته لأجل الدّین ما مرّ </w:t>
      </w:r>
      <w:r>
        <w:rPr>
          <w:rStyle w:val="FootnoteAnchor"/>
          <w:rtl w:val="true"/>
        </w:rPr>
        <w:footnoteReference w:id="1091"/>
      </w:r>
      <w:r>
        <w:rPr>
          <w:rFonts w:ascii="IRNazanin" w:hAnsi="IRNazanin" w:eastAsia="IRNazanin"/>
          <w:color w:val="111111"/>
          <w:sz w:val="28"/>
          <w:sz w:val="28"/>
          <w:szCs w:val="28"/>
          <w:rtl w:val="true"/>
          <w:lang w:bidi="fa-IR"/>
        </w:rPr>
        <w:t>من التفصیل فی بیع المطلّق 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بتقدیمها علی الغرماء هو المشهور بین الأصحاب و غیرهم،لم ینقل أحد فیه خلافا،و لکن المصنّف نقل عن بعضهم أنها تضرب مع الغرماء بأجرة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حقّها فی السکنی تابع للزوجیّة السابقة،و لهذا کان مشروطا بشروطها من بقائها علی الطاعة و التمکین و غیره من الشرائط،فلا یکون حقّها أزید من حقّ الزوجة،و الزوجة إنما تستحقّ السکنی یوما فیوما،و علی تقدیر الحجر علیه لا تستحقّ السکنی إلاّ یوم القسمة خاصّة،فإذا بقی من استحقاقها فی السکنی شیء ضربت به مع الغرماء </w:t>
      </w:r>
      <w:r>
        <w:rPr>
          <w:rStyle w:val="FootnoteAnchor"/>
          <w:rtl w:val="true"/>
        </w:rPr>
        <w:footnoteReference w:id="1092"/>
      </w:r>
      <w:r>
        <w:rPr>
          <w:rFonts w:ascii="IRNazanin" w:hAnsi="IRNazanin" w:eastAsia="IRNazanin"/>
          <w:color w:val="111111"/>
          <w:sz w:val="28"/>
          <w:sz w:val="28"/>
          <w:szCs w:val="28"/>
          <w:rtl w:val="true"/>
          <w:lang w:bidi="fa-IR"/>
        </w:rPr>
        <w:t>کالدّین،لأنه متعلّق بذمّة الزوج و إن اختصّ برقبة المسکن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الزوجة فی الإسکان و النفقة فی مقابلة الاستمتاع،فکان متجدّدا بتجدّده،بخلاف حقّ المطلّقة،فإنه ثابت بالطلاق لمجموع العدّة لا فی مقابلة شیء و إن کان مشروطا بشرائط نفقة الزوجة،و من ثمَّ وجب لها فی البائن علی بعض الوجوه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تقدّم الطلاق علی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حجر علیه أولا ثمَّ طلّقها ضاربت بأجرة المثل مع الغرماء،إذ لا مزیّة لها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کدین یحدث بعد الحجر لا یزاحم صاحبه الغرماء،لأن حقّها و إن کان حادثا فهو مستند إلی سبب متقدّم و هو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فإنه حقّ یثبت لها بالطلاق من غیر اختیارها،فأشبه ما إذا أتلف المفلس مالا علی إنسان،فإنه یزاحم الغرماء</w:t>
      </w:r>
      <w:r>
        <w:rPr>
          <w:rFonts w:eastAsia="IRNazanin" w:cs="IRNazanin"/>
          <w:color w:val="111111"/>
          <w:sz w:val="28"/>
          <w:szCs w:val="28"/>
          <w:rtl w:val="true"/>
          <w:lang w:bidi="fa-IR"/>
        </w:rPr>
        <w:t xml:space="preserve">. </w:t>
      </w:r>
      <w:bookmarkStart w:id="241" w:name="pg13584_125253"/>
    </w:p>
    <w:p>
      <w:pPr>
        <w:pStyle w:val="Heading6"/>
        <w:numPr>
          <w:ilvl w:val="5"/>
          <w:numId w:val="1"/>
        </w:numPr>
        <w:rPr/>
      </w:pPr>
      <w:bookmarkStart w:id="242" w:name="__RefHeading___Toc2606478_1934241801"/>
      <w:bookmarkStart w:id="243" w:name="_Toc87"/>
      <w:bookmarkEnd w:id="241"/>
      <w:bookmarkEnd w:id="242"/>
      <w:r>
        <w:rPr>
          <w:rtl w:val="true"/>
        </w:rPr>
        <w:t>الرابع</w:t>
      </w:r>
      <w:r>
        <w:rPr>
          <w:rtl w:val="true"/>
        </w:rPr>
        <w:t>:</w:t>
      </w:r>
      <w:r>
        <w:rPr>
          <w:rtl w:val="true"/>
        </w:rPr>
        <w:t>لو طلّقها فی مسکن لغیره</w:t>
      </w:r>
      <w:bookmarkEnd w:id="24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فی مسکن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استحقّت السکنی فی ذمّته،فإن کان له غرماء ضربت مع الغرماء بأجرة مثل سکناها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معتدّة بالأشهر فالقدر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معتدّة بالأقراء أو بالحمل ضربت مع الغرماء بأجرة سکنی أقلّ الحمل أو أقلّ الأقراء،فإن اتّفق و إلاّ أخذت نصیب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فسد الحمل قبل أقلّ المدّة رجع علیها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فی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سبق حکم ما إذا کان المسکن ملکا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طلّقها و هی فی مسکن لغیره بعاریة أو بأجرة ضاربت بالأجرة،سواء کان الطلاق قبل الحجر أم بعده،لأن حقّها هنا مرسل غیر متعلّق بعین،بخلاف ما إذا کان المسکن له،فإنها تستحقّه بخصوصه فتقدّم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الفرق یتمّ مع کون المسکن بإعارة مطلقا أو بأجرة المثل من غیر عقد،أما لو کان قد استأجره مدّة معیّنة و أسکنها فیه لم یظهر الفرق بینه و بین ما یملک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 من تقدیمها هنا بأقلّ المدّة أو غیره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اللائح من الفرق الذی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السکنی فی ذمّته لا تتعلّق بعین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بما لو لم یکن المسکن موجرا مدّة معیّنة،لأنه لو کان کذلک فطلّقها فیه اختصّت به و لم یجز إخراجها منه،لعدم المقتضی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فمتی وقعت الحاجة إلی المضاربة بالحصّة،فإن کانت ممّن تعتدّ بالأشهر فالقدر الذی تضارب به معلوم،لأنه أجرة تمام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ممّن تعتدّ بالأقراء أو بوضع الحمل نظر إن لم یکن لها عادة فی الأقراء أو فی مدّة الحمل أخذت بالیقین،فتضارب بأجرة أقلّ مدّة یمکن انقضاء الأقراء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93"/>
      </w:r>
      <w:r>
        <w:rPr>
          <w:rFonts w:ascii="IRNazanin" w:hAnsi="IRNazanin" w:eastAsia="IRNazanin"/>
          <w:color w:val="111111"/>
          <w:sz w:val="28"/>
          <w:sz w:val="28"/>
          <w:szCs w:val="28"/>
          <w:rtl w:val="true"/>
          <w:lang w:bidi="fa-IR"/>
        </w:rPr>
        <w:t>ما یعلم به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الحامل تضارب بأجرة ما بقی من أقلّ مدّة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للحمل و هی ستّة أشهر من یوم العلوق،لأن استحقاق الزیادة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لها عادة غالبة فالأشهر أن حکمها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هنا بجواز الضرب بمقدار العادة الغالبة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بقی من ثلاثة أشهر لذات الأقراء و تسعة أشهر للحامل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وجها،لأن الأصل و الظاهر استمرار 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ما نحن فیه حیث بنینا المضاربة علی الأخذ بالأقلّ أو بغالب العادة و لم نبن الأمر فی بیع المسکن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قطع بالبطلان إذا کانت تعتدّ بالأقراء أو بوضع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إن أخذنا بالظاهر هناک،فإن استحقاقها لجمیع مدّة العدّة ثابت،و احتمال الزیادة و النقصان قائم،و بذلک تطرّق الجهل إلی المبیع،إذ لا یدری المشتری متی یستحقّ المنفعة،و الجهالة تمنع صحّة البیع،و هنا الجهالة تقع فی القسمة،فلا یدری أن ما أخذه کلّ واحد هو قدر حصّته أم لا،و هی لا تمنع صحّة القسمة،و لهذا لو قسّم مال المفلّس بین غرمائه فظهر غریم آخر لا تستأنف القسمة بل یرجع علی کلّ واحد بالحصّة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ضاربت بأجرة مدّة و انقضت المدّة علی وفق تلک المضاربة رجعت علی المفلّس بالباقی من الأجرة عند یساره کباقی دیون الغرماء بعد المضاربة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امتدّت العدّة و زادت علی مدّة المضاربة رجعت علی الغرماء بأجرتها،لأنه تبیّن استحقاقها الزیادة،فأشبه ما إذا ظهر غریم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أن ترجع به علی المفلّس إذا 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رجوعها علی الغرماء بل علی المفلّس خاصّة، لأنّا قدّرنا حقّها بما أعطیناها مع تجویز استحقاق الزیادة فلا یتغیّر الحکم، و یخالف الغریم الذی ظهر،فإنّا لم نشعر بحاله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فرّق بعضهم بین الحامل و ذات الأقراء،فإن الحمل محسوس تقوم البیّنة علیه،و الأقراء لا تعرف </w:t>
      </w:r>
      <w:bookmarkStart w:id="244" w:name="pg13584_125255"/>
    </w:p>
    <w:p>
      <w:pPr>
        <w:pStyle w:val="Heading6"/>
        <w:numPr>
          <w:ilvl w:val="5"/>
          <w:numId w:val="1"/>
        </w:numPr>
        <w:rPr/>
      </w:pPr>
      <w:bookmarkStart w:id="245" w:name="__RefHeading___Toc2606480_1934241801"/>
      <w:bookmarkStart w:id="246" w:name="_Toc88"/>
      <w:bookmarkEnd w:id="244"/>
      <w:bookmarkEnd w:id="245"/>
      <w:r>
        <w:rPr>
          <w:rtl w:val="true"/>
        </w:rPr>
        <w:t>الخامس</w:t>
      </w:r>
      <w:r>
        <w:rPr>
          <w:rtl w:val="true"/>
        </w:rPr>
        <w:t>:</w:t>
      </w:r>
      <w:r>
        <w:rPr>
          <w:rtl w:val="true"/>
        </w:rPr>
        <w:t>لو مات فورث المسکن جماعة</w:t>
      </w:r>
      <w:bookmarkEnd w:id="24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فورث المسکن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لم یکن لهم قسمته إذا کان بقدر مسکنها إلاّ بإذنها أو مع انقضاء عدّتها،لأنها استحقّت السکنی فیه علی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أنه لا سکنی لها بعد الوفاة ما لم تکن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من قولها،فلو مکّنت من الرجوع لم یؤمن أن تدّعی تباعد الحیض طلبا للزیادة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مصدّقة فی ذلک شرعا،فیکون قولها کقیام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ضاربت بالأجرة استوجر بحصّتها المنزل الذی وجبت فیه العدّة،فإن تعذّر اعتبر القرب کما تقدّم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فرض انقضاء العدّة قبل تمام المدّة التی بنت </w:t>
      </w:r>
      <w:r>
        <w:rPr>
          <w:rStyle w:val="FootnoteAnchor"/>
          <w:rtl w:val="true"/>
        </w:rPr>
        <w:footnoteReference w:id="1095"/>
      </w:r>
      <w:r>
        <w:rPr>
          <w:rFonts w:ascii="IRNazanin" w:hAnsi="IRNazanin" w:eastAsia="IRNazanin"/>
          <w:color w:val="111111"/>
          <w:sz w:val="28"/>
          <w:sz w:val="28"/>
          <w:szCs w:val="28"/>
          <w:rtl w:val="true"/>
          <w:lang w:bidi="fa-IR"/>
        </w:rPr>
        <w:t>علیها المضاربة،لفساد الحمل حیث أجّلها بالأقلّ أو عجّلت الأقراء حیث یعتبر الأغلب،ردّت الفضل علی الغرماء و رجعت علی الزوج المفلّس بما تقتضیه المحاصّة للمدّة التی انقضت العدّة فیها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فرق فی هذه المسائل بین أجرة المسکن و النفقة،فتضارب الغرماء عند إفلاس الزوج بالنفقة و السکنی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المضاربة بالنفقة ثابتة علی کلّ حال،بخلاف المسکن،فإنها قد تختصّ به،فلذلک أفردوه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 کیفیّة المضاربة و الرجوع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فورث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مات الزوج فی خلال العدّة و قلنا بعدم سقوط حقّها من السکنی بموته،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 مطلقا علی ما یقتضیه کلام الشیخ </w:t>
      </w:r>
      <w:r>
        <w:rPr>
          <w:rStyle w:val="FootnoteAnchor"/>
          <w:rtl w:val="true"/>
        </w:rPr>
        <w:footnoteReference w:id="1096"/>
      </w:r>
      <w:r>
        <w:rPr>
          <w:rFonts w:ascii="IRNazanin" w:hAnsi="IRNazanin" w:eastAsia="IRNazanin"/>
          <w:color w:val="111111"/>
          <w:sz w:val="28"/>
          <w:sz w:val="28"/>
          <w:szCs w:val="28"/>
          <w:rtl w:val="true"/>
          <w:lang w:bidi="fa-IR"/>
        </w:rPr>
        <w:t>،أو مع کونها حاملا علی قول،و کانت فی مسکن مملوک للزوج،لم تقسّمه الورثة حتی تنقضی العدّة إلاّ بإذنها أو مع انقضاء عدّتها،لسبق استحقاقها السکنی فیه علی صفته من غیر أن یقسم،کالدار التی آجرها جماعة من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ترتّب علی قسمتها تغییر صورتها بإقامة الحدود و الجدران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أرادوا التمییز بخطوط ترسم من غیر نقض و بناء فلا مانع منه بناء علی جعل القسمة إفراز حقّ،و أما من جعلها بیعا جاء فیه الحکم فی بیع مسکن العدّة علی ما مرّ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حاملا أو قلنا إن المتوفّی عنها لا سکنی لها مطلقا فلا مانع من قسمتها کغیرها من أمواله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تنزیل هذه المسألة علی أصولنا علی القولین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بعدم استحقاق المتوفّی عنها مطلقا فظاهر،لأن حقّ المطلّقة بموت الزوج یسقط من السکنی و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بوجوب نفقتها إذا کانت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ذهب إلیه الشیخ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یجب من نصیب الحمل علی ما صرّح به الشیخ و الروایة </w:t>
      </w:r>
      <w:r>
        <w:rPr>
          <w:rStyle w:val="FootnoteAnchor"/>
          <w:rtl w:val="true"/>
        </w:rPr>
        <w:footnoteReference w:id="1099"/>
      </w:r>
      <w:r>
        <w:rPr>
          <w:rFonts w:ascii="IRNazanin" w:hAnsi="IRNazanin" w:eastAsia="IRNazanin"/>
          <w:color w:val="111111"/>
          <w:sz w:val="28"/>
          <w:sz w:val="28"/>
          <w:szCs w:val="28"/>
          <w:rtl w:val="true"/>
          <w:lang w:bidi="fa-IR"/>
        </w:rPr>
        <w:t xml:space="preserve">التی هی مستند الحکم لا من مال المیّت مطلقا،و الفرض فی المسألة تعدّد الوارث،و حینئذ فلا تتقدّم بحقّ السکنی علی إرثهم من المسکن،إذ لا حقّ لها فی نصیبهم بل فی نصیب الحمل منه خاصّة،فلا یتمّ تقدیمها بالمسکن مطلقا، و لا تفریع عدم جواز القسمة،بل غایته أن تطلب السکنی من حقّ ولدها کما تطلب النفقة،و ذلک لا ینحصر فی مسکن الطلاق،و إنما هذا حکم مختصّ </w:t>
      </w:r>
      <w:bookmarkStart w:id="247" w:name="pg13584_125257"/>
    </w:p>
    <w:p>
      <w:pPr>
        <w:pStyle w:val="Heading6"/>
        <w:numPr>
          <w:ilvl w:val="5"/>
          <w:numId w:val="1"/>
        </w:numPr>
        <w:rPr/>
      </w:pPr>
      <w:bookmarkStart w:id="248" w:name="__RefHeading___Toc2606482_1934241801"/>
      <w:bookmarkStart w:id="249" w:name="_Toc89"/>
      <w:bookmarkEnd w:id="247"/>
      <w:bookmarkEnd w:id="248"/>
      <w:r>
        <w:rPr>
          <w:rtl w:val="true"/>
        </w:rPr>
        <w:t>السادس</w:t>
      </w:r>
      <w:r>
        <w:rPr>
          <w:rtl w:val="true"/>
        </w:rPr>
        <w:t>:</w:t>
      </w:r>
      <w:r>
        <w:rPr>
          <w:rtl w:val="true"/>
        </w:rPr>
        <w:t>لو أمرها بالانتقال فنقلت رحلها و عیالها</w:t>
      </w:r>
      <w:bookmarkEnd w:id="249"/>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أمرها بالانتقال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فنقلت رحلها و عیالها،ثمَّ طلّقت و هی فی الأول،اعتدّت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انتقلت و بقی عیالها و رحلها،ثمَّ طلّقت،اعتدّت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انتقلت إلی الثانی،ثمَّ رجعت إلی الأول لنقل متاعها،ثمَّ طلّقت، اعتدّت فی الثانی،لأنه صار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خرجت من الأول فطلّقت قبل الوصول إلی الثانی،اعتدّت فی الثانی،لأنها مأمورة بالانتقال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بالمطلّقة حیث تستحقّ ذلک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 هذه المسألة أن مذهب بعض الشافعیّة </w:t>
      </w:r>
      <w:r>
        <w:rPr>
          <w:rStyle w:val="FootnoteAnchor"/>
          <w:rtl w:val="true"/>
        </w:rPr>
        <w:footnoteReference w:id="1100"/>
      </w:r>
      <w:r>
        <w:rPr>
          <w:rFonts w:ascii="IRNazanin" w:hAnsi="IRNazanin" w:eastAsia="IRNazanin"/>
          <w:color w:val="111111"/>
          <w:sz w:val="28"/>
          <w:sz w:val="28"/>
          <w:szCs w:val="28"/>
          <w:rtl w:val="true"/>
          <w:lang w:bidi="fa-IR"/>
        </w:rPr>
        <w:t>وجوب السکنی فی عدّة الوفاة کما تجب فی غیرها من العدد البائنة و الرجعیّة،و لا یخصّون الحکم بالرجعیّة کما یذهب إلیه أصحابنا،و جعلوا حقّ السکنی من الترکة، و علیه یتفرّع ما 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فتابعهم الشیخ فی العبارة من غیر تقیید بما یناسب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قیّدها المصنّف و العلاّمة </w:t>
      </w:r>
      <w:r>
        <w:rPr>
          <w:rStyle w:val="FootnoteAnchor"/>
          <w:rtl w:val="true"/>
        </w:rPr>
        <w:footnoteReference w:id="1101"/>
      </w:r>
      <w:r>
        <w:rPr>
          <w:rFonts w:ascii="IRNazanin" w:hAnsi="IRNazanin" w:eastAsia="IRNazanin"/>
          <w:color w:val="111111"/>
          <w:sz w:val="28"/>
          <w:sz w:val="28"/>
          <w:szCs w:val="28"/>
          <w:rtl w:val="true"/>
          <w:lang w:bidi="fa-IR"/>
        </w:rPr>
        <w:t>بکونها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یتمّ فی استحقاق أصل السکنی لا فی صفتها،للفرق بین سکنی المطلّقة و المتوفّی عنها الحامل علی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أمرها بالانتقال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من استحقّت السکنی من المعتدّات تسکن فی المسکن الذی کانت فیه عند الطلاق إلاّ أن یمنع منه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انتقلت من مسکن إلی آخر ثمَّ طلّقها الزوج،فإن کان الانتقال بغیر إذنه فعلیها أن تعود إلی الأول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أذن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لها بعد الانتقال فی أن تقیم فی المنتقلة إلیه کان کما لو انتقلت إلیه بعد الطلاق بإذنه فإن جوّزناه جاز هنا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انتقلت بإذنه ثمَّ طلّق </w:t>
      </w:r>
      <w:r>
        <w:rPr>
          <w:rStyle w:val="FootnoteAnchor"/>
          <w:rtl w:val="true"/>
        </w:rPr>
        <w:footnoteReference w:id="1102"/>
      </w:r>
      <w:r>
        <w:rPr>
          <w:rFonts w:ascii="IRNazanin" w:hAnsi="IRNazanin" w:eastAsia="IRNazanin"/>
          <w:color w:val="111111"/>
          <w:sz w:val="28"/>
          <w:sz w:val="28"/>
          <w:szCs w:val="28"/>
          <w:rtl w:val="true"/>
          <w:lang w:bidi="fa-IR"/>
        </w:rPr>
        <w:t>اعتدّت فی المنتقلة إلیه،فإنّه المسکن عند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من الأول و لم تصل إلی الثانی فطلّقها فالأصحّ أنها تعتدّ فی الثانی،لأنها مأمورة بالمقام فیه ممنوعة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کونه بعد الطلاق أقرب إلیها من الأول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 فی الانتقال بالبدن لا بالأمتعة و الخدم،حتی لو کانت قد انتقلت إلی المسکن الثانی بنفسها و لم تنقل الرحل و الأمتعة فمسکنها الثانی،و لو نقلت الأمتعة و لم تنتقل هی فالمسکن الأول،کما أن حاضر المسجد من هو بمکّة لا من رحله و أمتعته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أبی حنیفة </w:t>
      </w:r>
      <w:r>
        <w:rPr>
          <w:rStyle w:val="FootnoteAnchor"/>
          <w:rtl w:val="true"/>
        </w:rPr>
        <w:footnoteReference w:id="1103"/>
      </w:r>
      <w:r>
        <w:rPr>
          <w:rFonts w:ascii="IRNazanin" w:hAnsi="IRNazanin" w:eastAsia="IRNazanin"/>
          <w:color w:val="111111"/>
          <w:sz w:val="28"/>
          <w:sz w:val="28"/>
          <w:szCs w:val="28"/>
          <w:rtl w:val="true"/>
          <w:lang w:bidi="fa-IR"/>
        </w:rPr>
        <w:t>الاعتبار بالأمتعة لا بالبدن،فالحکم عنده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لها فی الانتقال ثمَّ طلّقها قبل أن تخرج من المسکن لم یجز لها الخروج،لأنّ العدّة وجبت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انتقلت إلی المسکن الثانی ثمَّ عادت إلی الأول لنقل متاع و غیره فطلّقها فالمسکن الثانی و تعتدّ فیه،و هو کما لو خرجت عن المسکن لحاجة فطلّقها و هی 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قد دخلت الثانی دخول قرار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لم تدخله علی وجه القرار بل کانت متردّدة بینهما و تنقل أمتعتها،فإن طلّقها و هی فی المسکن الثانی اعتدّت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طلّقها و هی فی الأول ففیه وجهان، و ظاهر العبارة اعتدادها فی الثانی مطلقا،إذ لم یقیّد الحکم بکون الانتقال علی وجه القرار</w:t>
      </w:r>
      <w:r>
        <w:rPr>
          <w:rFonts w:eastAsia="IRNazanin" w:cs="IRNazanin"/>
          <w:color w:val="111111"/>
          <w:sz w:val="28"/>
          <w:szCs w:val="28"/>
          <w:rtl w:val="true"/>
          <w:lang w:bidi="fa-IR"/>
        </w:rPr>
        <w:t xml:space="preserve">. </w:t>
      </w:r>
      <w:bookmarkStart w:id="250" w:name="pg13584_125259"/>
    </w:p>
    <w:p>
      <w:pPr>
        <w:pStyle w:val="Heading6"/>
        <w:numPr>
          <w:ilvl w:val="5"/>
          <w:numId w:val="1"/>
        </w:numPr>
        <w:rPr/>
      </w:pPr>
      <w:bookmarkStart w:id="251" w:name="__RefHeading___Toc2606484_1934241801"/>
      <w:bookmarkStart w:id="252" w:name="_Toc90"/>
      <w:bookmarkEnd w:id="250"/>
      <w:bookmarkEnd w:id="251"/>
      <w:r>
        <w:rPr>
          <w:rtl w:val="true"/>
        </w:rPr>
        <w:t>السابع</w:t>
      </w:r>
      <w:r>
        <w:rPr>
          <w:rtl w:val="true"/>
        </w:rPr>
        <w:t>:</w:t>
      </w:r>
      <w:r>
        <w:rPr>
          <w:rtl w:val="true"/>
        </w:rPr>
        <w:t>البدویّة تعتدّ فی المنزل الذی طلّقت فیه</w:t>
      </w:r>
      <w:bookmarkEnd w:id="252"/>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البدویّة تعتدّ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المنزل الذی طلّقت فیه،فلو ارتحل النازلون به رحلت معهم،دفعا لضرر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 أهلها فیه أقامت معهم ما لم یتغلّب الخوف بالإقامة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رحل أهلها و بقی من فیه منعة، فالأشبه جواز النقلة،دفعا لضرر الوحشة بالانفراد</w:t>
      </w:r>
      <w:r>
        <w:rPr>
          <w:rFonts w:eastAsia="IRNazanin" w:cs="IRNazanin"/>
          <w:color w:val="111111"/>
          <w:sz w:val="28"/>
          <w:szCs w:val="28"/>
          <w:rtl w:val="true"/>
          <w:lang w:bidi="fa-IR"/>
        </w:rPr>
        <w:t>.</w:t>
      </w:r>
    </w:p>
    <w:p>
      <w:pPr>
        <w:pStyle w:val="Heading6"/>
        <w:numPr>
          <w:ilvl w:val="5"/>
          <w:numId w:val="1"/>
        </w:numPr>
        <w:rPr/>
      </w:pPr>
      <w:bookmarkStart w:id="253" w:name="__RefHeading___Toc2606486_1934241801"/>
      <w:bookmarkStart w:id="254" w:name="_Toc91"/>
      <w:bookmarkEnd w:id="253"/>
      <w:r>
        <w:rPr>
          <w:rtl w:val="true"/>
        </w:rPr>
        <w:t>الثامن</w:t>
      </w:r>
      <w:r>
        <w:rPr>
          <w:rtl w:val="true"/>
        </w:rPr>
        <w:t>:</w:t>
      </w:r>
      <w:r>
        <w:rPr>
          <w:rtl w:val="true"/>
        </w:rPr>
        <w:t>لو طلّقها فی السفینة</w:t>
      </w:r>
      <w:bookmarkEnd w:id="254"/>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فی السفینة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مسکنا أسکنها حیث شاء،و إن کانت مسکنا اعتدّت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البدویّة تعتدّ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 البدویّة و بیتها من صوف و شعر کمنزل الحضریّة من طین و حجر،فإذا لزمتها العدّة فیه فعلیها ملازمته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 البدویّة من حیّ نازلین علی ماء لا ینتقلون عنه و لا یظعنون إلاّ لحاجة فهی کالحضریّة من 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 حیّ ینتقلون عنه،فإن ارتحلوا جمیعا ارتحلت معهم للضرورة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ارتحل بعضهم نظر إن کان أهله ممّن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یرتحل و فی الذین لم یرتحلوا قوّة و عدد فلیس لها الارتحال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أهلها ممّن یرتحل و فی الباقین قوّة و عدد فوجهان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أنه لیس لها الارتحال و تعتدّ هناک،لتیسّره،فتدخل فی عموم قوله تعالی لا تُخْرِجُوهُنَّ مِنْ بُیُوتِهِنَّ وَ لا یَخْرُجْنَ </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أصحّهما أنها تتخیّر بین أن تقیم و بین أن ترتحل،لأن مفارقة الأهل عسرة موحشة،فتکون ضررا یستثنی معه المفارقة للمنزل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فی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طلّقها و هی فی السفینة،فإن رکبتها مسافرة و لم تکن منزل أمثالها فهو کما لو طلّقها مسافرة،فیسکنها حیث شاء بعد قضاء وطرها الضروری من السفر</w:t>
      </w:r>
      <w:r>
        <w:rPr>
          <w:rFonts w:eastAsia="IRNazanin" w:cs="IRNazanin"/>
          <w:color w:val="111111"/>
          <w:sz w:val="28"/>
          <w:szCs w:val="28"/>
          <w:rtl w:val="true"/>
          <w:lang w:bidi="fa-IR"/>
        </w:rPr>
        <w:t xml:space="preserve">. </w:t>
      </w:r>
      <w:bookmarkStart w:id="255" w:name="pg13584_125260"/>
    </w:p>
    <w:p>
      <w:pPr>
        <w:pStyle w:val="Heading6"/>
        <w:numPr>
          <w:ilvl w:val="5"/>
          <w:numId w:val="1"/>
        </w:numPr>
        <w:rPr/>
      </w:pPr>
      <w:bookmarkStart w:id="256" w:name="__RefHeading___Toc2606488_1934241801"/>
      <w:bookmarkStart w:id="257" w:name="_Toc92"/>
      <w:bookmarkEnd w:id="255"/>
      <w:bookmarkEnd w:id="256"/>
      <w:r>
        <w:rPr>
          <w:rtl w:val="true"/>
        </w:rPr>
        <w:t>التاسع</w:t>
      </w:r>
      <w:r>
        <w:rPr>
          <w:rtl w:val="true"/>
        </w:rPr>
        <w:t>:</w:t>
      </w:r>
      <w:r>
        <w:rPr>
          <w:rtl w:val="true"/>
        </w:rPr>
        <w:t>إذا سکنت فی منزلها و لم تطالب بمسکن</w:t>
      </w:r>
      <w:bookmarkEnd w:id="257"/>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سکنت فی منزلها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تطالب بمسکن فلیس لها المطالبة بالأجرة،لأن الظاهر منها المتطوّع بالأجرة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استأجرت مسکنا فسکنت فیه،لأنها تستحقّ السکنی حیث یسکنها لا حیث تتخیّر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مسکنا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ملاّحا و لا منزل له سوی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السفینة فی حقّه بمنزلة الدار للحضری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اشتملت علی بیوت متمیّزة المرافق اعتدّت فی بیت منها معتزلة عن الزوج،و سکن الزوج بیتا آخر،و کانت کدار فیها حجر منفردة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صغیرة نظر إن کان معها محترم </w:t>
      </w:r>
      <w:r>
        <w:rPr>
          <w:rStyle w:val="FootnoteAnchor"/>
          <w:rtl w:val="true"/>
        </w:rPr>
        <w:footnoteReference w:id="1105"/>
      </w:r>
      <w:r>
        <w:rPr>
          <w:rFonts w:ascii="IRNazanin" w:hAnsi="IRNazanin" w:eastAsia="IRNazanin"/>
          <w:color w:val="111111"/>
          <w:sz w:val="28"/>
          <w:sz w:val="28"/>
          <w:szCs w:val="28"/>
          <w:rtl w:val="true"/>
          <w:lang w:bidi="fa-IR"/>
        </w:rPr>
        <w:t>یدفع الخلوة المحرّمة اعتدّت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خروجه منها مع انتفاء الضرر بخروجه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یبقی فیها من یمکنه معالجتها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وجب،کما تقدّم </w:t>
      </w:r>
      <w:r>
        <w:rPr>
          <w:rStyle w:val="FootnoteAnchor"/>
          <w:rtl w:val="true"/>
        </w:rPr>
        <w:footnoteReference w:id="1106"/>
      </w:r>
      <w:r>
        <w:rPr>
          <w:rFonts w:ascii="IRNazanin" w:hAnsi="IRNazanin" w:eastAsia="IRNazanin"/>
          <w:color w:val="111111"/>
          <w:sz w:val="28"/>
          <w:sz w:val="28"/>
          <w:szCs w:val="28"/>
          <w:rtl w:val="true"/>
          <w:lang w:bidi="fa-IR"/>
        </w:rPr>
        <w:t>فی البیت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تعتدّ خارجها یجب تحرّی أقرب المنازل الصالحة لها إلی الشطّ،کما تقدّم </w:t>
      </w:r>
      <w:r>
        <w:rPr>
          <w:rStyle w:val="FootnoteAnchor"/>
          <w:rtl w:val="true"/>
        </w:rPr>
        <w:footnoteReference w:id="1107"/>
      </w:r>
      <w:r>
        <w:rPr>
          <w:rFonts w:ascii="IRNazanin" w:hAnsi="IRNazanin" w:eastAsia="IRNazanin"/>
          <w:color w:val="111111"/>
          <w:sz w:val="28"/>
          <w:sz w:val="28"/>
          <w:szCs w:val="28"/>
          <w:rtl w:val="true"/>
          <w:lang w:bidi="fa-IR"/>
        </w:rPr>
        <w:t>فی ضرورة الخروج من منزل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سکنت فی 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طلّقها و وجب علیه السکنی،فإن کانت فی منزله فخرجت منه إلی مسکنها بغیر إذنه فلا إشکال فی عدم استحقاقها علیه أجرة المسکن،نوت الرجوع أم لم تنو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ساکنة من قبل فی مسکنها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مسامحة له حال الزوجیّة فی المسکن،أو غیر 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فطلّقها و استمرّت فی مسکنها،فإن نوت التبرّع فلا شبهة فی عدم جواز رجوعها علیه بالأجرة فیما بینها و بین اللّه تعالی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نوت الرجوع أو لم تنو شیئا ففی صیرورة حقّ السکنی فی ذمّته کنفقة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الزوجة و جواز مطالبتها بها،أو عدمه نظرا إلی ظاهر حالها من کونها متطوّعة بها، فلا یقبل منها دعوی نیّة الرجوع،إذ لا رجوع لها لو لم تنو،و یحمل الإطلاق علی التبرّع،وجهان جزم المصنّف بعدم رجوعها عملا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أیضا بأنها بسکناها فی منزلها و عدم مطالبته مع تمکّنها من المطالبة تکون قاضیة لدینه بغیر إذنه فلا ترجع،کمن قضی دین غیره بغیر إذنه و لا إذن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سکناها من جملة النفقات الواجبة،و هی علی حدّ نفقة الزوجة التی تستقرّ فی الذمّة بفواتها و یجب قضاؤها،و لا یلزم من سکوتها أن تکون قاضیة دینه بغیر إذنه،و إلاّ لم تستحقّ نفقة إذا امتنع من الإنفاق علیها و هی زوجة فأنفقت علی نفسها،فإنها حینئذ تکون قاضیة دینه بغیر إذنه مع وجوب قضائها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کون الظاهر من حالها التبرّع متخلّف فیما إذا صرّحت بقصد الرجوع،اللهم إلاّ أن یجعل ذلک من قبیل نفقة الأقارب لا نفقة الزوجة، لخروجها عن الزوجیّة،و أن الغرض من سکناها تحصین مائه علی موجب نظره و احتیاطه و لم یتحقّق،فکانت بذلک مشبهة لنفقة الأقارب التی غایتها المعونة لا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یفرّق أیضا بین السکنی و النفقة بأن السکنی لکفایة الوقت و قد مضی، و المرأة لا تتملّک المسکن و لها تملّک الانتفاع به،و النفقة عین تملک و تثبت فی الذمّة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ینتقض هذا الفرق بکسوة الزوجة علی القول الأصحّ من أنه إمتاع، و بسکناها،فإنه لا یستلزم عدم قضائهما لها</w:t>
      </w:r>
      <w:r>
        <w:rPr>
          <w:rFonts w:eastAsia="IRNazanin" w:cs="IRNazanin"/>
          <w:color w:val="111111"/>
          <w:sz w:val="28"/>
          <w:szCs w:val="28"/>
          <w:rtl w:val="true"/>
          <w:lang w:bidi="fa-IR"/>
        </w:rPr>
        <w:t xml:space="preserve">. </w:t>
      </w:r>
      <w:bookmarkStart w:id="258" w:name="pg13584_125262"/>
    </w:p>
    <w:p>
      <w:pPr>
        <w:pStyle w:val="Heading6"/>
        <w:numPr>
          <w:ilvl w:val="5"/>
          <w:numId w:val="1"/>
        </w:numPr>
        <w:rPr/>
      </w:pPr>
      <w:bookmarkStart w:id="259" w:name="__RefHeading___Toc2606490_1934241801"/>
      <w:bookmarkStart w:id="260" w:name="_Toc93"/>
      <w:bookmarkEnd w:id="258"/>
      <w:bookmarkEnd w:id="259"/>
      <w:r>
        <w:rPr>
          <w:rtl w:val="true"/>
        </w:rPr>
        <w:t>المسألة الثالثة</w:t>
      </w:r>
      <w:r>
        <w:rPr>
          <w:rtl w:val="true"/>
        </w:rPr>
        <w:t>:</w:t>
      </w:r>
      <w:r>
        <w:rPr>
          <w:rtl w:val="true"/>
        </w:rPr>
        <w:t>لا نفقة للمتوفّی عنها زوجها</w:t>
      </w:r>
      <w:bookmarkEnd w:id="260"/>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 للمتوفّی عنهازوجهاو لو کانت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ینفق علیها من نصیب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أن تبیت حیث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ثبوت الأجرة علیه ما لم تتبرّع،لأن حقّها ثابت لها فلا یسقط إلاّ بأدائه إلیها أو إسقاطها صریحا أو علم التبرّع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لو استأجرت مسکنا فسکنت فیه،إلاّ أن اللازم هنا أجرة مثل مسکن یصلح لها عادة لا أجرة ما استأجرته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عدم خروجها بغیر إذنه حیث یکون باذلا لها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رجعت مع امتناعه إلی الحاکم فأمرها بالاستئجار،أو تعذّر و امتنع الزوج،فلا إشکال فی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تعلیله عدم الاستحقاق بأنها إنما تستحقّ حیث یسکنها لا حیث تتخیّر لا یتمّ إلاّ مع بذله لها السکنی،أما مع سکوته عنها فلا،و مع ذلک لا </w:t>
      </w:r>
      <w:r>
        <w:rPr>
          <w:rStyle w:val="FootnoteAnchor"/>
          <w:rtl w:val="true"/>
        </w:rPr>
        <w:footnoteReference w:id="1108"/>
      </w:r>
      <w:r>
        <w:rPr>
          <w:rFonts w:ascii="IRNazanin" w:hAnsi="IRNazanin" w:eastAsia="IRNazanin"/>
          <w:color w:val="111111"/>
          <w:sz w:val="28"/>
          <w:sz w:val="28"/>
          <w:szCs w:val="28"/>
          <w:rtl w:val="true"/>
          <w:lang w:bidi="fa-IR"/>
        </w:rPr>
        <w:t>یردّ الأمر إلی تخییرها بل إلی حقّها الکلّی المستقرّ فی ذمّته بفواته و إن لم تطالب به،و تخیّرها فی المسکن علی هذه الحالة لا یسقط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یوجب أجرة المسکن المعیّن، و نحن نقول بموجبة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 للمتوفّی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أن نفقة المعتدّة مختصّة بالرجعیّة و البائن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المتوفّی عنها فإن کانت حائلا فلا نفقة لها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حاملا فلا نفقة لها فی مال المتوفّی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تجب فی نصیب الولد؟ اختلف الأصحاب فی ذلک بسبب اختلاف الروایات،فذهب الشیخ فی النهایة </w:t>
      </w:r>
      <w:r>
        <w:rPr>
          <w:rStyle w:val="FootnoteAnchor"/>
          <w:rtl w:val="true"/>
        </w:rPr>
        <w:footnoteReference w:id="1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جماعة </w:t>
      </w:r>
      <w:r>
        <w:rPr>
          <w:rStyle w:val="FootnoteAnchor"/>
          <w:rtl w:val="true"/>
        </w:rPr>
        <w:footnoteReference w:id="1110"/>
      </w:r>
      <w:r>
        <w:rPr>
          <w:rFonts w:ascii="IRNazanin" w:hAnsi="IRNazanin" w:eastAsia="IRNazanin"/>
          <w:color w:val="111111"/>
          <w:sz w:val="28"/>
          <w:sz w:val="28"/>
          <w:szCs w:val="28"/>
          <w:rtl w:val="true"/>
          <w:lang w:bidi="fa-IR"/>
        </w:rPr>
        <w:t>من المتقدّمین إلی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w:t>
      </w:r>
      <w:r>
        <w:rPr>
          <w:rStyle w:val="FootnoteAnchor"/>
          <w:rtl w:val="true"/>
        </w:rPr>
        <w:footnoteReference w:id="1111"/>
      </w:r>
      <w:r>
        <w:rPr>
          <w:rFonts w:ascii="IRNazanin" w:hAnsi="IRNazanin" w:eastAsia="IRNazanin"/>
          <w:color w:val="111111"/>
          <w:sz w:val="28"/>
          <w:sz w:val="28"/>
          <w:szCs w:val="28"/>
          <w:rtl w:val="true"/>
          <w:lang w:bidi="fa-IR"/>
        </w:rPr>
        <w:t xml:space="preserve">قول آخر بعدمه،و هو مذهب المتأخّرین </w:t>
      </w:r>
      <w:r>
        <w:rPr>
          <w:rStyle w:val="FootnoteAnchor"/>
          <w:rtl w:val="true"/>
        </w:rPr>
        <w:footnoteReference w:id="1112"/>
      </w:r>
      <w:r>
        <w:rPr>
          <w:rFonts w:ascii="IRNazanin" w:hAnsi="IRNazanin" w:eastAsia="IRNazanin"/>
          <w:color w:val="111111"/>
          <w:sz w:val="28"/>
          <w:sz w:val="28"/>
          <w:szCs w:val="28"/>
          <w:rtl w:val="true"/>
          <w:lang w:bidi="fa-IR"/>
        </w:rPr>
        <w:t>،للأصل،و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النفقة للتی یملک زوجها رجعتها</w:t>
      </w:r>
      <w:r>
        <w:rPr>
          <w:rFonts w:eastAsia="IRNazanin" w:cs="IRNazanin"/>
          <w:color w:val="111111"/>
          <w:sz w:val="28"/>
          <w:szCs w:val="28"/>
          <w:rtl w:val="true"/>
          <w:lang w:bidi="fa-IR"/>
        </w:rPr>
        <w:t xml:space="preserve">»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بها المطلّقة البائن بدلیل خارجی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لحسنة الحلبی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الحبلی المتوفّی عنها زوجها لا نفقة لها</w:t>
      </w:r>
      <w:r>
        <w:rPr>
          <w:rFonts w:eastAsia="IRNazanin" w:cs="IRNazanin"/>
          <w:color w:val="111111"/>
          <w:sz w:val="28"/>
          <w:szCs w:val="28"/>
          <w:rtl w:val="true"/>
          <w:lang w:bidi="fa-IR"/>
        </w:rPr>
        <w:t xml:space="preserve">»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الصبّاح الکنانی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الحامل المتوفّی عنها زوجها هل لها نفقة؟قال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زرارة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الحامل المتوفّی عنها زوجها هل لها نفقة؟قال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و غیرها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الأوّلون بصحیحة محمد بن مسلم عن أحدهما علیهما السلام قال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 زوجها ینفق علیها من ماله</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قال الشیخ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261" w:name="pg13584_125264"/>
    </w:p>
    <w:p>
      <w:pPr>
        <w:pStyle w:val="Heading6"/>
        <w:numPr>
          <w:ilvl w:val="5"/>
          <w:numId w:val="1"/>
        </w:numPr>
        <w:rPr/>
      </w:pPr>
      <w:bookmarkStart w:id="262" w:name="__RefHeading___Toc2606492_1934241801"/>
      <w:bookmarkStart w:id="263" w:name="_Toc94"/>
      <w:bookmarkEnd w:id="261"/>
      <w:bookmarkEnd w:id="262"/>
      <w:r>
        <w:rPr>
          <w:rtl w:val="true"/>
        </w:rPr>
        <w:t>المسألة الرابعة</w:t>
      </w:r>
      <w:r>
        <w:rPr>
          <w:rtl w:val="true"/>
        </w:rPr>
        <w:t>:</w:t>
      </w:r>
      <w:r>
        <w:rPr>
          <w:rtl w:val="true"/>
        </w:rPr>
        <w:t>لو تزوّجت فی العدّة لم یصحّ</w:t>
      </w:r>
      <w:bookmarkEnd w:id="263"/>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تزوّجت فی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یصحّ،و لم تنقطع عدّة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فهی فی عدّة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 وطئها الثانی عالما بالتحریم فالحکم کذلک،حملت أو لم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جاهلا و لم تحمل أتمّت عدّة الأول،لأنها أسبق،و استأنفت أخری للثانی علی أشهر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الولد،لأن الحائل لا نفقة لها إجماعا،فالمراد الحامل،و إنما قلنا برجوع الضمیر إلی الولد لما رواه أبو الصبّاح الکنانی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الحبلی المتوفّی عنها زوجها ینفق علیها من مال ولدها الذی فی بطنها</w:t>
      </w:r>
      <w:r>
        <w:rPr>
          <w:rFonts w:eastAsia="IRNazanin" w:cs="IRNazanin"/>
          <w:color w:val="111111"/>
          <w:sz w:val="28"/>
          <w:szCs w:val="28"/>
          <w:rtl w:val="true"/>
          <w:lang w:bidi="fa-IR"/>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استبعد هذه الروایة من غیر أن یستضعفها،لأن طریقها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 الحمل مشروط بانفصاله حیّا،فقبله لا مال له فی المیراث و لا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معارضة بصحیحة محمد بن مسلم أیضا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المتوفّی عنها زوجها إلها نفقة؟قال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ینفق علیها من مالها</w:t>
      </w:r>
      <w:r>
        <w:rPr>
          <w:rFonts w:eastAsia="IRNazanin" w:cs="IRNazanin"/>
          <w:color w:val="111111"/>
          <w:sz w:val="28"/>
          <w:szCs w:val="28"/>
          <w:rtl w:val="true"/>
          <w:lang w:bidi="fa-IR"/>
        </w:rPr>
        <w:t xml:space="preserve">» </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الاستفصال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أن تبیت حیث شاءت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1121"/>
      </w:r>
      <w:r>
        <w:rPr>
          <w:rFonts w:ascii="IRNazanin" w:hAnsi="IRNazanin" w:eastAsia="IRNazanin"/>
          <w:color w:val="111111"/>
          <w:sz w:val="28"/>
          <w:sz w:val="28"/>
          <w:szCs w:val="28"/>
          <w:rtl w:val="true"/>
          <w:lang w:bidi="fa-IR"/>
        </w:rPr>
        <w:t>حیث جعل سکناها من الترکة و تعیینها إلی الوارث،حتی لو لم تکن ترکة فعیّن الوارث لها مسکنا لم یکن لها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تزوّجت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العقد علی ذات العدّة باطلا،سواء علم بالحکم أم لم یعلم،فلا 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من حیث العقد،لفساده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وطئ العاقد و کان عالما فلا عدّة أیضا،لأنه زان و لا حرمة لمائه،فیکتفی بإکمال العدّة الأولی،سواء کانت عدّة طلاق أم وفاة أم غیرهما من 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جاهلا فهو وطء شبهة یوجب العدّة أیضا،فتجتمع علیها عدّتان،فلا تتداخلان علی أصحّ القولین،للأصل،و لأنهما حقّان مقصودان کالدّینین،فإن لم تحمل أتمّت عدّة الأول لسبقها و استأنفت أخری لوطء الشبهة بعد الفراغ من الأولی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الروایتان اللتان أشار إلی تعارضهما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روایة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الحبلی یتوفّی عنها زوجها فتضع و تزوّج قبل أن تعتدّ أربعة أشهر و عشرا،فقال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الذی تزوّجها دخل بها فرّق بینهما و لم تحلّ له أبدا،و اعتدّت بما بقی علیها من عدّة الأول، و استقبلت عدّة أری من الآخر ثلاثة قروء،و إن لم یکن دخل بها فرّق بینهما و أتمّت باقی عدّتها،و هو خاطب من الخطّاب</w:t>
      </w:r>
      <w:r>
        <w:rPr>
          <w:rFonts w:eastAsia="IRNazanin" w:cs="IRNazanin"/>
          <w:color w:val="111111"/>
          <w:sz w:val="28"/>
          <w:szCs w:val="28"/>
          <w:rtl w:val="true"/>
          <w:lang w:bidi="fa-IR"/>
        </w:rPr>
        <w:t xml:space="preserve">»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تؤیّد الحکم بعدم التداخل و إن کانت موقوفة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الأخری الدالّة علی تداخل العدّتین و الاکتفاء بواحدة تامّة بعد وطء الأول رواها زرارة فی الصحیح عن أبی جعفر علیه السلام فی امرأة تزوّجت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أن تنقضی عدّتها،قال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 و تعتدّ عدّة واحدة منهما جمیعا</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زرارة أیضا عن أبی جعفر علیه السلام فی امرأة فقدت زوجها أو نعی إلیها فتزوّجت ثمَّ قدم زوجها بعد ذلک فطلّقها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منهما جمیعا ثلاثة أشهر عدّة واحدة،و لیس للآخر أن یتزوّجها أبدا</w:t>
      </w:r>
      <w:r>
        <w:rPr>
          <w:rFonts w:eastAsia="IRNazanin" w:cs="IRNazanin"/>
          <w:color w:val="111111"/>
          <w:sz w:val="28"/>
          <w:szCs w:val="28"/>
          <w:rtl w:val="true"/>
          <w:lang w:bidi="fa-IR"/>
        </w:rPr>
        <w:t xml:space="preserve">»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العبّاس عن أبی عبد اللّه علیه السلام فی المرأة تتزوّج فی عدّتها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 و تعتدّ عدّة واحدة منهما جمیعا</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الروایات کلّها دالّة علی تداخل العدّتین،و هی أوضح إسنادا من السابقة،لکن عمل أکثر الأصحاب علی عدم التداخل،فمن ثمَّ جعلها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بین الروایات </w:t>
      </w:r>
      <w:r>
        <w:rPr>
          <w:rStyle w:val="FootnoteAnchor"/>
          <w:rtl w:val="true"/>
        </w:rPr>
        <w:footnoteReference w:id="1129"/>
      </w:r>
      <w:r>
        <w:rPr>
          <w:rFonts w:ascii="IRNazanin" w:hAnsi="IRNazanin" w:eastAsia="IRNazanin"/>
          <w:color w:val="111111"/>
          <w:sz w:val="28"/>
          <w:sz w:val="28"/>
          <w:szCs w:val="28"/>
          <w:rtl w:val="true"/>
          <w:lang w:bidi="fa-IR"/>
        </w:rPr>
        <w:t>بحمل هذه علی عدم دخول الثانی،إذ لیس فیها تصریح بأنه دخل، بخلاف الأولی،فإنها صریحة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بتحریمها علی الثانی مؤبّدا لا یدلّ علی دخوله أیضا،لجواز استناد التحریم إلی علمه بالحال،فإنه یوجب التحریم و إن لم یدخل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منهما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الدخول،إذ لولاه لکانت عدّتها من الأول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هذه المسألة فی أسباب </w:t>
      </w:r>
    </w:p>
    <w:p>
      <w:pPr>
        <w:pStyle w:val="BookText"/>
        <w:rPr/>
      </w:pPr>
      <w:r>
        <w:rPr>
          <w:rFonts w:ascii="IRNazanin" w:hAnsi="IRNazanin" w:eastAsia="IRNazanin"/>
          <w:color w:val="111111"/>
          <w:sz w:val="28"/>
          <w:sz w:val="28"/>
          <w:szCs w:val="28"/>
          <w:rtl w:val="true"/>
          <w:lang w:bidi="fa-IR"/>
        </w:rPr>
        <w:t>و لو حملت و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أنه للأول اعتدّت بوضعه له، و للثانی بثلاثة أقراء بعد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هناک ما یدلّ علی أنه للثانی اعتدّت بوضعه له،و أکملت عدّة الأول بعد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ما یدلّ علی انتفائه عنهما أتمّت بعد وضعه عدّة الأول،و استأنفت عدّة للأخیر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احتمل أن یکون منهما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بینهما،و یکون الوضع عدّة لمن یلحق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ینشأ من کونها فراشا للثانی بوطء الشبهة،فیکون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التحریم من کتاب النکاح </w:t>
      </w:r>
      <w:r>
        <w:rPr>
          <w:rStyle w:val="FootnoteAnchor"/>
          <w:rtl w:val="true"/>
        </w:rPr>
        <w:footnoteReference w:id="1130"/>
      </w:r>
      <w:r>
        <w:rPr>
          <w:rFonts w:ascii="Amiri" w:hAnsi="Amiri" w:eastAsia="Amiri" w:cs="Amiri"/>
          <w:color w:val="111111"/>
          <w:sz w:val="28"/>
          <w:sz w:val="28"/>
          <w:szCs w:val="28"/>
          <w:rtl w:val="true"/>
          <w:lang w:bidi="ar-SA"/>
        </w:rPr>
        <w:t xml:space="preserve">،و تقدّمت </w:t>
      </w:r>
      <w:r>
        <w:rPr>
          <w:rStyle w:val="FootnoteAnchor"/>
          <w:rtl w:val="true"/>
        </w:rPr>
        <w:footnoteReference w:id="1131"/>
      </w:r>
      <w:r>
        <w:rPr>
          <w:rFonts w:ascii="IRNazanin" w:hAnsi="IRNazanin" w:eastAsia="IRNazanin"/>
          <w:color w:val="111111"/>
          <w:sz w:val="28"/>
          <w:sz w:val="28"/>
          <w:szCs w:val="28"/>
          <w:rtl w:val="true"/>
          <w:lang w:bidi="fa-IR"/>
        </w:rPr>
        <w:t>الإشارة إلیها فی هذا الکتاب مرّة أخری، فلیراجع بحثها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من تقدیم عدّة الأول حکم ما إذا لم تحمل،أما إذا حملت قدّمت عدّة الحمل منه،سابقا کان الحمل أم لاحقا،فإن عدّة الحمل لا تقبل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الحمل من الأول ثمَّ وطئت بالشبهة،فإذا وضعت انقضت العدّة الأولی،و تعتدّ بالأقراء للثانی إن اتّفقت و إلاّ فبالأشهر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الحمل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بوضعه لما زاد عن أکثر الحمل من وطء الأول،و لما بینه و بین الأقلّ من وطء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اعتدّت بوضعه للثانی،و أکملت عدّة الأول بعد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کانت الأولی بالأشهر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بالأقراء و عرض وطء الثانی فی أثناء القرء لم یحتسب قرءا،بل تکمله بعد الوضع إلی أن یبتدئ النفاس إن تأخّر عن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اتّصل بها سقط اعتبار ما سبق من الطهر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احتسب بما بعد النفاس و إن طال زمانه،لأنها قد ابتدأت العدّة بالأقراء فلا ترجع إلی الأشهر لو فرض مضیّ ثلاثة بعد النفاس طهرا بسبب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فرض بلوغها بعد الولادة سنّ الیأس أتمّت العدّة الأولی بالأشهر کما سبق </w:t>
      </w:r>
      <w:r>
        <w:rPr>
          <w:rStyle w:val="FootnoteAnchor"/>
          <w:rtl w:val="true"/>
        </w:rPr>
        <w:footnoteReference w:id="1132"/>
      </w:r>
      <w:r>
        <w:rPr>
          <w:rFonts w:ascii="IRNazanin" w:hAnsi="IRNazanin" w:eastAsia="IRNazanin"/>
          <w:color w:val="111111"/>
          <w:sz w:val="28"/>
          <w:sz w:val="28"/>
          <w:szCs w:val="28"/>
          <w:rtl w:val="true"/>
          <w:lang w:bidi="fa-IR"/>
        </w:rPr>
        <w:t>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انتفاء الحمل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ولدته لأکثر من مدّة الحمل من وطء الأول،و لأقلّ من ستّة أشهر من وطء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یعتبر زمن الحمل من العدّتین، و أکملت الأولی بعد الوضع بالأقراء أو الأشهر علی حسبها </w:t>
      </w:r>
      <w:r>
        <w:rPr>
          <w:rStyle w:val="FootnoteAnchor"/>
          <w:rtl w:val="true"/>
        </w:rPr>
        <w:footnoteReference w:id="1133"/>
      </w:r>
      <w:r>
        <w:rPr>
          <w:rFonts w:ascii="IRNazanin" w:hAnsi="IRNazanin" w:eastAsia="IRNazanin"/>
          <w:color w:val="111111"/>
          <w:sz w:val="28"/>
          <w:sz w:val="28"/>
          <w:szCs w:val="28"/>
          <w:rtl w:val="true"/>
          <w:lang w:bidi="fa-IR"/>
        </w:rPr>
        <w:t>،و اعتدّت بعدها للأخیر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احتمل أن یکون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ولدته فیما بین أقلّ الحمل و أقصاه بالنسبة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انقضت إحدی العدّتین بوضعه علی کلّ حال،و اعتدّت بعد ذلک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الحق بالأول استأنفت عدّة کاملة للثانی بعد الوضع،و إن الحق بالثانی أکملت عدّة الأول کما لو کان الحمل للثانی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احتمل کونه منهما بمن یلحق منهما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یقرع بینهما فیه،لأنها فراش لکلّ منهما فی وقت إمکان حمله،فأشکل أمره،و القرعة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یتداعیاه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للشیخ </w:t>
      </w:r>
      <w:r>
        <w:rPr>
          <w:rStyle w:val="FootnoteAnchor"/>
          <w:rtl w:val="true"/>
        </w:rPr>
        <w:footnoteReference w:id="113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للثانی،لأنها فراش له بالفعل، و الأول فراشه قد انقضی،و صاحب الفراش الثابت بالفعل حال الحمل أولی،لقوله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تنبّه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تزوّجت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عدّة الطلاق و الوفاة و غیرهما،حتی عدّة الوطء للشبهة فتجتمع عدّتان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الجمیع صحیح،لکن مع الحمل لا یتمّ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تعتدّ بوضعه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الوفاة،لما عرفت من أن المعتبر فیها أبعد الأجلین،فیحتاج مع ذلک إلی تأویل کون الوضع سببا ناقصا فی الانقضاء،أو علی تقدیر کونه أبعد الأجلین،أو یحتاج معه إلی اعتبار تمام الأمرین بضرب من النظر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تنقطع عدّة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زمن زوجیّة الثانی ظاهرا و وطئه محسوب من عدّة الأول و إن کانت فراشا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إشکال،لأن الفراش ینافی الاعتداد المعتبر لبراءة الرحم،خصوصا زمن الوطء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بأن مدّة کونها فراشا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حین العقد إلی حین العلم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من عدّة الأول کان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کون وطء الشبهة بغیر عقد فالمستثنی من العدّة علی هذا الوجه زمن الوطء فیبنی علی العدّة السابقة کما عرفت من ذلک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کونها فراشا للثانی مع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العقد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تعلیل إلحاق الولد به،بل من ترجیحه علی الأول بکونه فراشا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قیل بأنها لا تصیر فراشا إلاّ بالوطء خاصّة و إن وقع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نفی فراشیّتها مطلقا کما ذکره فی التحریر </w:t>
      </w:r>
      <w:r>
        <w:rPr>
          <w:rStyle w:val="FootnoteAnchor"/>
          <w:rtl w:val="true"/>
        </w:rPr>
        <w:footnoteReference w:id="1136"/>
      </w:r>
      <w:r>
        <w:rPr>
          <w:rFonts w:ascii="IRNazanin" w:hAnsi="IRNazanin" w:eastAsia="IRNazanin"/>
          <w:color w:val="111111"/>
          <w:sz w:val="28"/>
          <w:sz w:val="28"/>
          <w:szCs w:val="28"/>
          <w:rtl w:val="true"/>
          <w:lang w:bidi="fa-IR"/>
        </w:rPr>
        <w:t>معلّلا به عدم قطع العدّة مطلقا فغیر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تکون عدّة الأول رجعیّة فله الرجعة فی عدّته،سواء اتّصلت أم انقطعت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تخلّلها الحمل من الثانی فله الرجعة فی زمان إکمالها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بعد الحمل لا زمان الحمل،لأنها حینئذ لیست فی عدّة 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اتّصالها و تأخّر عدّة وطء الشبهة یجوز له الرجوع و لا یمنع </w:t>
      </w:r>
      <w:r>
        <w:rPr>
          <w:rStyle w:val="FootnoteAnchor"/>
          <w:rtl w:val="true"/>
        </w:rPr>
        <w:footnoteReference w:id="1138"/>
      </w:r>
      <w:r>
        <w:rPr>
          <w:rFonts w:ascii="IRNazanin" w:hAnsi="IRNazanin" w:eastAsia="IRNazanin"/>
          <w:color w:val="111111"/>
          <w:sz w:val="28"/>
          <w:sz w:val="28"/>
          <w:szCs w:val="28"/>
          <w:rtl w:val="true"/>
          <w:lang w:bidi="fa-IR"/>
        </w:rPr>
        <w:t>من عدّة الشبهة،بل تعجّلها،لأنها تشرع فیها من حین رجوعه،لانقطاع العدّة،الأولی التی کانت هی المانعة من اعتدادها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39"/>
      </w:r>
      <w:r>
        <w:rPr>
          <w:rFonts w:ascii="Amiri" w:hAnsi="Amiri" w:eastAsia="Amiri" w:cs="Amiri"/>
          <w:color w:val="111111"/>
          <w:sz w:val="28"/>
          <w:sz w:val="28"/>
          <w:szCs w:val="28"/>
          <w:rtl w:val="true"/>
          <w:lang w:bidi="ar-SA"/>
        </w:rPr>
        <w:t>تحقیق ذلک فلیراجع 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تکون إحدی العدّتین بالأقراء و الأخری بالأشهر،کما لو طلّقها الأول و مضی علیها </w:t>
      </w:r>
      <w:r>
        <w:rPr>
          <w:rStyle w:val="FootnoteAnchor"/>
          <w:rtl w:val="true"/>
        </w:rPr>
        <w:footnoteReference w:id="1140"/>
      </w:r>
      <w:r>
        <w:rPr>
          <w:rFonts w:ascii="IRNazanin" w:hAnsi="IRNazanin" w:eastAsia="IRNazanin"/>
          <w:color w:val="111111"/>
          <w:sz w:val="28"/>
          <w:sz w:val="28"/>
          <w:szCs w:val="28"/>
          <w:rtl w:val="true"/>
          <w:lang w:bidi="fa-IR"/>
        </w:rPr>
        <w:t>قرءان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وطئت بالشبهة و لم تحمل،فإنها تکمل الأولی بالأقراء،فلو فرض انقطاع دمها فی زمن الثانیة ثلاثة أشهر اعتبرت بالأشهر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بلوغها سنّ الیأس بعد الحکم علیها بالاعتداد من الثانی و قبل الفراغ من عدّة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بقی لها منها 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عدّة الأول بشهر،و اعتدّت للثانی بثلاثة أشهر و إن کانت یائسة فی جمیع وقتها،لسبق وجوبها قبل الیأس کما سبق وجوب إکمال الأولی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یأتی عندنا اعتداد الیائسة بجمیع العدّة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زمن الیأس إلاّ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اعتبرنا زمن استفراش الثانی لها قاطعا لعدّة الأول فاستدام فراشه إلی أن بلغت سنّ الیأس ثمَّ فرّق بینهما أکملت عدّة الأول بالأشهر أیضا ثمَّ اعتدّت للثانی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الطلاق رجعیّا فمات أحدهما فی زمن العدّة ورثه الآخر و إن کان فی المدّة المتأخّرة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المیّت هو المطلّق وجبت علیها عدّة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تقدیمها علی عدّة الشبهة لو کانت متأخّرة عن عدّة الطلاق وجهان، من قوّة عدّة الوفاة بکونها للزوج فهی مستندة إلی عقد لازم،بخلاف عدّة الشبهة، و من سبق سببیّة عدّة الشبهة علی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فی عدّة الواطئ و لمّا تکمل عدّة المطلّق ففی ثبوت التوارث بینهما نظر،و من أنها حینئذ بمنزلة الأجنبیّة،و من عدم تخلّصها من عدّته حتی قیل بجواز رجعتها فی زمن الحمل لو کان عدّة للثانی حیث یکون الطلاق رجعیّا، لبقاء العدّة الرجعیّة و إن انقطعت بالحمل،و لکن لا یجوز له الوطء إلی أن 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فصیرورتها أجنبیّة من المطلّق مطلقا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بثبوت التوارث و عدّة الوفاة لا یخلو من قوّة،فتعتدّ للوفاة بعد وضع الولد الملحق بالواطئ،و تنقطع العدّة الرجعیّة کما لو مات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الرجعیّة تستحقّ النفقة فی العدّة،و أن البائنة لا تستحقّها إلاّ إذا کانت حاملا،و أن تلک النفقة هل هی للحامل أو للحمل؟و أن المعتدّة عن وطء الشبهة لا نفقة لها علی الواطئ إلاّ إذا کانت حاملا و قلنا إن النفقة للحمل،و کذا المتوفّی عنها زوجها،علی الخلاف فیهما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تقرّرت هذه الجمل فنفقتها فی زمن الحمل علی المطلّق مطلقا و فی غیر </w:t>
      </w:r>
      <w:bookmarkStart w:id="264" w:name="pg13584_125272"/>
    </w:p>
    <w:p>
      <w:pPr>
        <w:pStyle w:val="Heading6"/>
        <w:numPr>
          <w:ilvl w:val="5"/>
          <w:numId w:val="1"/>
        </w:numPr>
        <w:rPr/>
      </w:pPr>
      <w:bookmarkStart w:id="265" w:name="__RefHeading___Toc2606494_1934241801"/>
      <w:bookmarkStart w:id="266" w:name="_Toc95"/>
      <w:bookmarkEnd w:id="264"/>
      <w:bookmarkEnd w:id="265"/>
      <w:r>
        <w:rPr>
          <w:rtl w:val="true"/>
        </w:rPr>
        <w:t>الخامسة</w:t>
      </w:r>
      <w:r>
        <w:rPr>
          <w:rtl w:val="true"/>
        </w:rPr>
        <w:t>:</w:t>
      </w:r>
      <w:r>
        <w:rPr>
          <w:rtl w:val="true"/>
        </w:rPr>
        <w:t>تعتدّ زوجة الحاضر من حین الطلاق أو الوفاة</w:t>
      </w:r>
      <w:bookmarkEnd w:id="26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زوجة الحاضر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الطلاق أو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من الغائب فی الطلاق من وقت الوقوع،و فی الوفاة من حین البلوغ،و لو أخبر غیر العدل،لکن لا تنکح إلاّ مع الثبوت،و فائدته الاجتزاء بتلک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علمت الطلاق و لم تعلم الوقت اعتدّت عند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من عدّته الرجعیّة،سواء اتّصلت أم تفرّقت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عدّة الشبهة،فإن کانت بغیر حمل فلا نفقة لها فیها علی الزوج و لا علی الواطئ،لأنها علی تقدیر عدم الحمل تکون متأخّرة عن عدّة الزوج،فتکون بائنة من الزوج فلا نفقة علیه،و هی منفیّة عن الواطئ لما تقدّم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مع الحمل من الواطئ الموجب لقطع عدّة الزوج و تأخّر باقیها إلی بعد الوضع ففی وجوبها علی الزوج،لأنها لم تخرج عن عدّته الرجعیّة،لأنّا نفرضها کذلک،أو وجوبها علیه حیث یجوز له الرجعة فی زمان الحمل و إن لم نجوّز الوطء،لأنها حینئذ فی حکم الرجعیّة،أو علی الواطئ بناء علی وجوبها للحمل،أو علیهما بمعنی أنه یجب علی کلّ واحد نفقة تامّة،لوجود السبب فی کلّ منهما،أو انتفائها عنهما معا،لأنها لیست حینئذ فی عدّة رجعیّة،و واطئ الشبهة لا زوجیّة له توجب النفقة،و لا نقول إنها للحمل،أو نقول إنها له بشرط کون الحامل زوجة،خمسة أوجه أجودها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زوجة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من الفرق بین المطلّق و المتوفّی بالنسبة إلی وقت اعتداد الزوجة هو المشهور بین الأصحاب،ذهب إلیه الشیخان </w:t>
      </w:r>
      <w:r>
        <w:rPr>
          <w:rStyle w:val="FootnoteAnchor"/>
          <w:rtl w:val="true"/>
        </w:rPr>
        <w:footnoteReference w:id="1142"/>
      </w:r>
      <w:r>
        <w:rPr>
          <w:rFonts w:ascii="IRNazanin" w:hAnsi="IRNazanin" w:eastAsia="IRNazanin"/>
          <w:color w:val="111111"/>
          <w:sz w:val="28"/>
          <w:sz w:val="28"/>
          <w:szCs w:val="28"/>
          <w:rtl w:val="true"/>
          <w:lang w:bidi="fa-IR"/>
        </w:rPr>
        <w:t xml:space="preserve">و أکثر المتقدّمین و جمیع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المتأخّرین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مستنده الأخبار المستفیضة الصحیحة الدالّة علی ذلک،کصحیحة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المرأة و هو غائب فلا تعلم إلاّ بعد ذلک بسنة أو أکثر أو أقلّ،فإذا علمت تزوّجت و لم تعتدّ،و المتوفّی عنها زوجها و هو غائب تعتدّ یوم یبلغها و هو کان قد مات قبل ذلک بسنة أو سنتین</w:t>
      </w:r>
      <w:r>
        <w:rPr>
          <w:rFonts w:eastAsia="IRNazanin" w:cs="IRNazanin"/>
          <w:color w:val="111111"/>
          <w:sz w:val="28"/>
          <w:szCs w:val="28"/>
          <w:rtl w:val="true"/>
          <w:lang w:bidi="fa-IR"/>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البیّنة علی موته فعدّتها من یوم یأتیها الخبر أربعة أشهر و عشرا،لأن علیها أن تحدّ علیه فی الموت</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محمد بن مسلم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و هو غائب فلیشهد علی ذلک،فإذا مضی ثلاثة أقراء من ذلک الیوم فقد انقضت عدّتها</w:t>
      </w:r>
      <w:r>
        <w:rPr>
          <w:rFonts w:eastAsia="IRNazanin" w:cs="IRNazanin"/>
          <w:color w:val="111111"/>
          <w:sz w:val="28"/>
          <w:szCs w:val="28"/>
          <w:rtl w:val="true"/>
          <w:lang w:bidi="fa-IR"/>
        </w:rPr>
        <w:t xml:space="preserve">»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حسنة البزنطی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 زوجها تعتدّ حین یبلغها،لأنها ترید أن تحدّ له</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و غیرها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إشارة إلی الفرق بینهما بأن المتوفّی عنها زوجها علیها الحداد و هو لا یحصل قبل بلوغ الخبر،بخلاف المطلّقة،فإن المقصود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براءة الرحم و هو یحصل بمضیّ المدّة علمت بالحال أم لم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 علی هذا التعلیل فی الأمة حیث لا نوجب علیها الحداد، فإن مقتضاه مساواتها للمطلّقة،لعدم المقتضی لجعل عدّتها من حین بلوغ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القول بمساواتها للحرّة هنا نظرا إلی إطلاق کثیر من الأخبار </w:t>
      </w:r>
      <w:r>
        <w:rPr>
          <w:rStyle w:val="FootnoteAnchor"/>
          <w:rtl w:val="true"/>
        </w:rPr>
        <w:footnoteReference w:id="1147"/>
      </w:r>
      <w:r>
        <w:rPr>
          <w:rFonts w:ascii="IRNazanin" w:hAnsi="IRNazanin" w:eastAsia="IRNazanin"/>
          <w:color w:val="111111"/>
          <w:sz w:val="28"/>
          <w:sz w:val="28"/>
          <w:szCs w:val="28"/>
          <w:rtl w:val="true"/>
          <w:lang w:bidi="fa-IR"/>
        </w:rPr>
        <w:t>اعتداد المتوفّی عنها زوجها من حین بلوغ الخبر الشامل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فی الأحکام الشرعیّة ضبطا للقواعد الکلّیة لا یعتبر فیه وجوده فی جمیع أفرادها الجزئیّة کحکمة العدّة و غیرها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نبّهنا علی هذا البحث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من حکمة جعل العدّة من حین بلوغ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الإحداد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التفجّع لموت الزوج و الحزن،و هو یتحقّق فی الحرّة 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فإنّا و إن لم نوجب إحداد الأمة لکن نقول باستحبابه،و ذلک کاف فی الأمر بالعدّة عند بلوغ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 هذا القول المشهور للأصحاب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ابن الجنید </w:t>
      </w:r>
      <w:r>
        <w:rPr>
          <w:rStyle w:val="FootnoteAnchor"/>
          <w:rtl w:val="true"/>
        </w:rPr>
        <w:footnoteReference w:id="1148"/>
      </w:r>
      <w:r>
        <w:rPr>
          <w:rFonts w:ascii="IRNazanin" w:hAnsi="IRNazanin" w:eastAsia="IRNazanin"/>
          <w:color w:val="111111"/>
          <w:sz w:val="28"/>
          <w:sz w:val="28"/>
          <w:szCs w:val="28"/>
          <w:rtl w:val="true"/>
          <w:lang w:bidi="fa-IR"/>
        </w:rPr>
        <w:t>بالتسویة بینهما فی الاعتداد من حین الموت و الطلاق إن علمت الوقت،و إلاّ حین یبلغها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قوله تعالی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الْمُطَلَّقاتُ یَتَرَبَّصْنَ بِأَنْفُسِهِنَّ ثَلاثَةَ قُرُوءٍ </w:t>
      </w:r>
      <w:r>
        <w:rPr>
          <w:rStyle w:val="FootnoteAnchor"/>
          <w:rtl w:val="true"/>
        </w:rPr>
        <w:footnoteReference w:id="1149"/>
      </w:r>
      <w:r>
        <w:rPr>
          <w:rFonts w:ascii="Amiri" w:hAnsi="Amiri" w:eastAsia="Amiri" w:cs="Amiri"/>
          <w:color w:val="111111"/>
          <w:sz w:val="28"/>
          <w:sz w:val="28"/>
          <w:szCs w:val="28"/>
          <w:rtl w:val="true"/>
          <w:lang w:bidi="ar-SA"/>
        </w:rPr>
        <w:t xml:space="preserve">و قوله تعالی فَعِدَّتُهُنَّ ثَلاثَةُ أَشْهُرٍ </w:t>
      </w:r>
      <w:r>
        <w:rPr>
          <w:rStyle w:val="FootnoteAnchor"/>
          <w:rtl w:val="true"/>
        </w:rPr>
        <w:footnoteReference w:id="1150"/>
      </w:r>
      <w:r>
        <w:rPr>
          <w:rFonts w:ascii="Amiri" w:hAnsi="Amiri" w:eastAsia="Amiri" w:cs="Amiri"/>
          <w:color w:val="111111"/>
          <w:sz w:val="28"/>
          <w:sz w:val="28"/>
          <w:szCs w:val="28"/>
          <w:rtl w:val="true"/>
          <w:lang w:bidi="ar-SA"/>
        </w:rPr>
        <w:t xml:space="preserve">و قوله تعالی وَ الَّذِینَ یُتَوَفَّوْنَ مِنْکُمْ وَ یَذَرُونَ أَزْواجاً یَتَرَبَّصْنَ بِأَنْفُسِهِنَّ أَرْبَعَةَ أَشْهُرٍ وَ عَشْراً </w:t>
      </w:r>
      <w:r>
        <w:rPr>
          <w:rStyle w:val="FootnoteAnchor"/>
          <w:rtl w:val="true"/>
        </w:rPr>
        <w:footnoteReference w:id="1151"/>
      </w:r>
      <w:r>
        <w:rPr>
          <w:rFonts w:ascii="IRNazanin" w:hAnsi="IRNazanin" w:eastAsia="IRNazanin"/>
          <w:color w:val="111111"/>
          <w:sz w:val="28"/>
          <w:sz w:val="28"/>
          <w:szCs w:val="28"/>
          <w:rtl w:val="true"/>
          <w:lang w:bidi="fa-IR"/>
        </w:rPr>
        <w:t xml:space="preserve">الدالّ بظاهره علی التسویة بینهما فی التربّص و کونه من حین الطلاق و الوفاة،لتعلیق الحکم علی وصفهنّ بالتطلیق و الوفاة عنهنّ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 من حینهما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صحیحة الحلبی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بلغها فی زوجها بعد سنة أو نحو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حبلی فأجلها أن تضع حملها،فإن کانت لیست بحبلی فقد مضت عدّتها إذا قامت لها البیّنة أنه مات فی یوم کذا و کذا،و إن لم یکن لها بیّنة فلتعتدّ من یوم سمعت</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الحسن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المطلّقة یطلّقها زوجها فلا تعلم إلاّ بعد سنة،و المتوفّی عنها زوجها فلا تعلم بموته إلاّ بعد 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شاهدان عدلان فلا تعتدّان و إلاّ تعتدّان</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أن یجمع بین الأخبار بحمل السابقة علی الاستحباب حذرا من اطّراح هذین و فیهما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ورود خبر آخر بالفرق بین المدّة القلیلة و الکثیرة علی تقدیر الوفاة،فتعتدّ من حین الوفاة فی الأول دون الثانی،و هو صحیحة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 فی المرأة یموت زوجها أو یطلّقها و هو غائب،قال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مسیرة أیّام فمن یوم یموت زوجها تعتدّ،و إن کان من بعد فمن یوم یأتیها الخبر،لأنها لا بدّ من أن تحدّ له</w:t>
      </w:r>
      <w:r>
        <w:rPr>
          <w:rFonts w:eastAsia="IRNazanin" w:cs="IRNazanin"/>
          <w:color w:val="111111"/>
          <w:sz w:val="28"/>
          <w:szCs w:val="28"/>
          <w:rtl w:val="true"/>
          <w:lang w:bidi="fa-IR"/>
        </w:rPr>
        <w:t xml:space="preserve">» </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بمضمونه أفتی الشیخ فی التهذیب </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الثالث فی المسألة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 هذه الأخبار المعتبرة الأسناد یؤذن بجواز العمل بکلّ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فیما یقتضی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الاستحباب 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 من جواب الشیخ عن الخبرین الأخیرین بشذوذهما و مخالفتهما لتلک الأخبار الکثیرة فیطرحان،أو علی أن الراوی و هم فسمع حکم المطلّقة فظنّ أنه حکم المتوفّی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تحقّق التعارض و لم یمکن الجمع أمکن ترجیح الأخبار السابقة بکثرتها و کون بعضها معلّلا و المعلّل مقدّم علی غیره عند التعارض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فی المسألة قول رابع لأبی الصلاح </w:t>
      </w:r>
      <w:r>
        <w:rPr>
          <w:rStyle w:val="FootnoteAnchor"/>
          <w:rtl w:val="true"/>
        </w:rPr>
        <w:footnoteReference w:id="1157"/>
      </w:r>
      <w:r>
        <w:rPr>
          <w:rFonts w:ascii="IRNazanin" w:hAnsi="IRNazanin" w:eastAsia="IRNazanin"/>
          <w:color w:val="111111"/>
          <w:sz w:val="28"/>
          <w:sz w:val="28"/>
          <w:szCs w:val="28"/>
          <w:rtl w:val="true"/>
          <w:lang w:bidi="fa-IR"/>
        </w:rPr>
        <w:t>،و هو أنها تعتدّ حین بلوغ الخبر مطلقا،محتجّاً بأن العدّة من عبادات النساء،و افتقار العبادة إلی نیّة تتعلّق بابتدائها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شذوذه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اطّراح الأخبار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کون مثل هذا من العبادات المتوقّفة علی النیّة،بل من العبادات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أمور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فی جواز الاعتداد بعدّة الوفاة مع بلوغها خبر موته بین کون المخبر ممّا </w:t>
      </w:r>
      <w:r>
        <w:rPr>
          <w:rStyle w:val="FootnoteAnchor"/>
          <w:rtl w:val="true"/>
        </w:rPr>
        <w:footnoteReference w:id="1158"/>
      </w:r>
      <w:r>
        <w:rPr>
          <w:rFonts w:ascii="IRNazanin" w:hAnsi="IRNazanin" w:eastAsia="IRNazanin"/>
          <w:color w:val="111111"/>
          <w:sz w:val="28"/>
          <w:sz w:val="28"/>
          <w:szCs w:val="28"/>
          <w:rtl w:val="true"/>
          <w:lang w:bidi="fa-IR"/>
        </w:rPr>
        <w:t>یفید قوله ظنّ الموت و عدمه،و لا بین الصغیر و الکبیر،و الذکر و الاثنی،لصدق کونه مخبرا و مبلغا للخبر و نحو ذلک ممّا ذکر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اعتدّت علی هذا الوجه توقّف جواز تزویجها علی ثبوت موته بالبیّنة أو الشیاع و إن تأخّر عن العدّة زمانا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الطلاق فالمعتبر فی خبره ما یثبت به فی أیّ وقت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مضت مدّة بقدر العدّة من حین ثبوت الطلاق جاز لها النکاح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إلاّ انتظرت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بادرت فنکحت بالخبر قبل ثبوته وقع العقد باطلا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تبیّن بعد ذلک موته قبل العقد و تمام العدّة قبله ظهر صحّته فی نفس الأمر،و لم یفتقر إلی تجدیده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مع ظهور وقوعه بعد العدّة بین کونه عالما بتحریم الفعل قبله و عدمه،و إن أثم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دخول الزوج الثانی قبل العلم بالحال و الحکم بالتحریم ظاهرا ثمَّ انکشف وقوعه بعد الموت و الطلاق و تمام العدّة لم تحرم علیه بذلک و إن کان قد سبق الحکم به ظاهرا،لتبیّن فساد السبب المقتضی للتحریم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تعتدّ عند بلوغ خبر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تجهل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الجهل به بکلّ وجه بحیث یحتمل وقوعه قبل الخبر بغیر فصل،أما لو فرض العلم بتقدّمه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الزوج فی بلاد بعیدة یتوقّف بلوغ الخبر علی قطع المسافة بینها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بتقدّمه فی أقلّ زمان یمکن فیه مجیء الخبر،و یختلف ذلک بقرب البلاد و بعدها و سرعة حرکة المخبر و بطئها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فکلّ وقت یعلم تقدّم الطلاق علیه یحتسب من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أطلق المصنّف مع الجهل بالوقت الاعتداد من وقت الطلاق لإطلاق الحکم به فی 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یطلّق امرأته و هو غائب عنها من أیّ یوم تعتدّ؟فقال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قامت لها بیّنة عدل أنها طلّقت فی یوم معلوم فلتعتدّ من یوم طلّقت،و إن لم تحفظ فی أیّ یوم و أیّ شهر فلتعتدّ من یوم یبلغها</w:t>
      </w:r>
      <w:r>
        <w:rPr>
          <w:rFonts w:eastAsia="IRNazanin" w:cs="IRNazanin"/>
          <w:color w:val="111111"/>
          <w:sz w:val="28"/>
          <w:szCs w:val="28"/>
          <w:rtl w:val="true"/>
          <w:lang w:bidi="fa-IR"/>
        </w:rPr>
        <w:t xml:space="preserve">»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تنافی </w:t>
      </w:r>
      <w:bookmarkStart w:id="267" w:name="pg13584_125278"/>
    </w:p>
    <w:p>
      <w:pPr>
        <w:pStyle w:val="Heading6"/>
        <w:numPr>
          <w:ilvl w:val="5"/>
          <w:numId w:val="1"/>
        </w:numPr>
        <w:rPr/>
      </w:pPr>
      <w:bookmarkStart w:id="268" w:name="__RefHeading___Toc2606496_1934241801"/>
      <w:bookmarkStart w:id="269" w:name="_Toc96"/>
      <w:bookmarkEnd w:id="267"/>
      <w:bookmarkEnd w:id="268"/>
      <w:r>
        <w:rPr>
          <w:rtl w:val="true"/>
        </w:rPr>
        <w:t>السادسة</w:t>
      </w:r>
      <w:r>
        <w:rPr>
          <w:rtl w:val="true"/>
        </w:rPr>
        <w:t>:</w:t>
      </w:r>
      <w:r>
        <w:rPr>
          <w:rtl w:val="true"/>
        </w:rPr>
        <w:t>إذا طلّقها بعد الدخول،ثمَّ راجع فی العدّة</w:t>
      </w:r>
      <w:bookmarkEnd w:id="26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بعد 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راجع فی العدّة،ثمَّ طلّق قبل المسیس،لزمها استئناف عدّة،لبطلان الأولی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خالعها بعد الرجعة قال الشیخ </w:t>
      </w:r>
      <w:r>
        <w:rPr>
          <w:rStyle w:val="FootnoteAnchor"/>
          <w:rtl w:val="true"/>
        </w:rPr>
        <w:footnoteReference w:id="1160"/>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أنه لا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بعید،لأنه خلع عن عقد تعقّبه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خالعها بعد الدخول و تزوّجها فی العدّة و طلّقها قبل الدخول لم تلزمها العدّة،لأن العدّة الأولی بطلت بالفراش،و العقد الثانی لم یحصل معه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تلزمها العدّة،لأنها لم تکمل العدّة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ما ذکرناه من التقیید،لأن من کان زوجها بعیدا عنها بمسافة تعلم تقدّم الطلاق عن بعض الأیّام و الشهور و إن جهلت یوم وقوعه أو شهرة فی الجملة، و الروایة مقیّدة بعدم العلم بذلک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بعد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طلّقها طلاقا رجعیّا ثمَّ راجعها انقضت العدّة بالرجعة و عادت إلی النکاح الأول المجامع للدخول،و صارت کأنّها لم تطلّق بالنسبة إلی کونها الآن منکوحة و مدخولا بها،و إن بقی للطلاق السابق أثر ما من حیث عدّة فی الطلقات الثلاث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طلّقها بعد هذه الرجعة قبل المسیس لزمها استئناف العدّة، لأنها بالرجعة عادت إلی النکاح الذی مسّها فیه،فالطلاق الثانی طلاق عن نکاح وجد فیه المسیس،سواء کان الطلاق الثانی بائنا أم رجعیّا،لاشتراکهما فی المقتضی للعدّة و هو کونه طلاقا عن نکاح وجد فیه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الطلاق البائن الخلع،سواء جعلناه طلاقا أم لا،لمشارکته للطلاق فی اعتبار العدّة إذا وقع بمدخول بها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الأخیر قول للشیخ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العدّة للخلع بناء علی أن الطلاق بطل إیجابه العدّة بالرجعة،و لم یمسّها فی النکاح المستجدّ و الحلّ المستحدث،فأشبه ما إذا أبانها ثمَّ جدّد نکاحها و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یضعف بأن الرجعة إنما أبطلت العدّة المسبّبة عن الطلاق بسبب عود الفراش السابق،و هو مقتضی لصیرورتها مدخولا بها،و خلع المدخول بها یوجب العدّة،و لم یتجدّد نکاح آخر لم یمسّها فیه،و إنما عاد النکاح الممسوس فیه، بخلاف ما إذا أبانها ثمَّ جدّد نکاحها،لارتفاع حکم النکاح الأول بالبینونة، و النکاح بعده غیر الأول،فإذا طلّقها بعده فقد وقع بغیر مدخول بها فی ذلک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إذا کان الطلاق الأول رجعیّا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کان بائنا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خالعها بعد الدخول ثمَّ تزوّجها فی العدّة ثمَّ طلّقها قبل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تلزمها هنا العدّة،لأن العقد الثانی لم یعد الفراش الأول و إنما أحدث فراشا آخر،و العدّة الأولی بطلت بالفراش المتجدّد و لم یحصل فیه دخول،فإذا طلّقها حینئذ فقد صدق أنها مطلّقة عن نکاح غیر مدخول بها فیه،فتدخل تحت عموم قوله تعالی ثُمَّ طَلَّقْتُمُوهُنَّ مِنْ قَبْلِ أَنْ تَمَسُّوهُنَّ فَما لَکُمْ عَلَیْهِنَّ مِنْ عِدَّةٍ تَعْتَدُّونَها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بلزوم العدّة للقاضی فی المهذّب </w:t>
      </w:r>
      <w:r>
        <w:rPr>
          <w:rStyle w:val="FootnoteAnchor"/>
          <w:rtl w:val="true"/>
        </w:rPr>
        <w:footnoteReference w:id="1162"/>
      </w:r>
      <w:r>
        <w:rPr>
          <w:rFonts w:ascii="IRNazanin" w:hAnsi="IRNazanin" w:eastAsia="IRNazanin"/>
          <w:color w:val="111111"/>
          <w:sz w:val="28"/>
          <w:sz w:val="28"/>
          <w:szCs w:val="28"/>
          <w:rtl w:val="true"/>
          <w:lang w:bidi="fa-IR"/>
        </w:rPr>
        <w:t xml:space="preserve">محتجّا بما أشار إلیه المصنّف </w:t>
      </w:r>
      <w:bookmarkStart w:id="270" w:name="pg13584_125280"/>
    </w:p>
    <w:p>
      <w:pPr>
        <w:pStyle w:val="Heading6"/>
        <w:numPr>
          <w:ilvl w:val="5"/>
          <w:numId w:val="1"/>
        </w:numPr>
        <w:rPr/>
      </w:pPr>
      <w:bookmarkStart w:id="271" w:name="__RefHeading___Toc2606498_1934241801"/>
      <w:bookmarkStart w:id="272" w:name="_Toc97"/>
      <w:bookmarkEnd w:id="270"/>
      <w:bookmarkEnd w:id="271"/>
      <w:r>
        <w:rPr>
          <w:rtl w:val="true"/>
        </w:rPr>
        <w:t>السابعة</w:t>
      </w:r>
      <w:r>
        <w:rPr>
          <w:rtl w:val="true"/>
        </w:rPr>
        <w:t>:</w:t>
      </w:r>
      <w:r>
        <w:rPr>
          <w:rtl w:val="true"/>
        </w:rPr>
        <w:t>وطء الشبهة یسقط معه الحدّ</w:t>
      </w:r>
      <w:bookmarkEnd w:id="27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الشبهة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معه الحدّ،و تجب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المرأة عالمة بالتحریم و جهل الواطئ لحق به النسب،و وجبت له العدّة، و تحدّ المرأة،و لا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الموطوءة أمة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الولد،و علی الواطئ قیمته لمولاه حین سقط و مهر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إن کانت بکرا،و نصف العشر إن کانت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أنها لم تکمل العدّة الأولی و قد انقطعت بالفراش الثانی فیجب العود إلیها بعد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واضح ممّا بیّنّاه،و إنما یجب تجدید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لو وطئ بعد تجدید</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العقد علیها ثانیا،لأن هذا نکاح جدید لا یرتبط بحکم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وطء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الشبهة فی الوطء إن وقعت من الطرفین فالولد لهما،و علیها العدّة،و لها مهر المثل إن کانت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اختصّت بأحدهما لحق به النسب و وجبت العدّة علیها، سواء کانت هی المختصّة بالشبهة أم هو،مراعاة لحقّ الوطء الصحیح من طرف المشتبه علیه،و یختصّ الحدّ بالعالم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کانت هی العالمة فلا مهر لها و إلاّ ثبت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الموطوءة أمة و کانا جاهلین لحق به الولد،و علیه قیمته لمولاها حین سقط حیّا،لأنه عوض منفعتها الفائتة بالحمل و عقر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عالمة دونه فکذلک،إلاّ أن فی ثبوت المهر لمولاها هنا خلافا من حیث إنها بغیّ،و کونه </w:t>
      </w:r>
      <w:bookmarkStart w:id="273" w:name="pg13584_125281"/>
    </w:p>
    <w:p>
      <w:pPr>
        <w:pStyle w:val="Heading6"/>
        <w:numPr>
          <w:ilvl w:val="5"/>
          <w:numId w:val="1"/>
        </w:numPr>
        <w:rPr/>
      </w:pPr>
      <w:bookmarkStart w:id="274" w:name="__RefHeading___Toc2606500_1934241801"/>
      <w:bookmarkStart w:id="275" w:name="_Toc98"/>
      <w:bookmarkEnd w:id="273"/>
      <w:bookmarkEnd w:id="274"/>
      <w:r>
        <w:rPr>
          <w:rtl w:val="true"/>
        </w:rPr>
        <w:t>الثامنة</w:t>
      </w:r>
      <w:r>
        <w:rPr>
          <w:rtl w:val="true"/>
        </w:rPr>
        <w:t>:</w:t>
      </w:r>
      <w:r>
        <w:rPr>
          <w:rtl w:val="true"/>
        </w:rPr>
        <w:t>إذا طلّقها بائنا ثمَّ وطئها لشبهة</w:t>
      </w:r>
      <w:bookmarkEnd w:id="275"/>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بائنا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وطئها لشبهة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تتداخل العدّتان،لأنهما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حسن،حاملا کانت أو حائلا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لمولاها وَ لا تَزِرُ وازِرَةٌ وِزْرَ أُخْری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165"/>
      </w:r>
      <w:r>
        <w:rPr>
          <w:rFonts w:ascii="IRNazanin" w:hAnsi="IRNazanin" w:eastAsia="IRNazanin"/>
          <w:color w:val="111111"/>
          <w:sz w:val="28"/>
          <w:sz w:val="28"/>
          <w:szCs w:val="28"/>
          <w:rtl w:val="true"/>
          <w:lang w:bidi="fa-IR"/>
        </w:rPr>
        <w:t>البحث فیه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هو العالم دونها فعلیه الحدّ،و الولد رقّ لمولاها،و علیه العقر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یثبت لها المهر فهل هو مهر المثل،لأنّه عوض البضع شرعا حیث لا مقدّر،أم هو عشر قیمتها إن کانت بکرا و نصفه إن کانت ثیّبا؟قولان المرویّ </w:t>
      </w:r>
      <w:r>
        <w:rPr>
          <w:rStyle w:val="FootnoteAnchor"/>
          <w:rtl w:val="true"/>
        </w:rPr>
        <w:footnoteReference w:id="1167"/>
      </w:r>
      <w:r>
        <w:rPr>
          <w:rFonts w:ascii="IRNazanin" w:hAnsi="IRNazanin" w:eastAsia="IRNazanin"/>
          <w:color w:val="111111"/>
          <w:sz w:val="28"/>
          <w:sz w:val="28"/>
          <w:szCs w:val="28"/>
          <w:rtl w:val="true"/>
          <w:lang w:bidi="fa-IR"/>
        </w:rPr>
        <w:t>منهما صحیحا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هذا کلّه فی نکاح </w:t>
      </w:r>
      <w:r>
        <w:rPr>
          <w:rStyle w:val="FootnoteAnchor"/>
          <w:rtl w:val="true"/>
        </w:rPr>
        <w:footnoteReference w:id="1168"/>
      </w:r>
      <w:r>
        <w:rPr>
          <w:rFonts w:ascii="IRNazanin" w:hAnsi="IRNazanin" w:eastAsia="IRNazanin"/>
          <w:color w:val="111111"/>
          <w:sz w:val="28"/>
          <w:sz w:val="28"/>
          <w:szCs w:val="28"/>
          <w:rtl w:val="true"/>
          <w:lang w:bidi="fa-IR"/>
        </w:rPr>
        <w:t>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اجتمعت علی المرأة عدّتان،فإما أن تکونا لشخص واحد أو 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تقدّم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بعض أقسامه،و سیأتی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إن کانتا من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طلّق زوجته و شرعت فی العدّة بالأقراء أو بالأشهر ثمَّ وطئها فی العدّة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تداخلت العدّتان علی أصحّ القولین،لأنهما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إدریس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تتداخل العدّتان علیها مطلقا بل تأتی بکلّ منهما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الکمال،لأنهما حقّان 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 مع تحقّق الاختلاف،و هو منتف مع کونهما لواحد،لحصول الغرض بالواحدة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70"/>
      </w:r>
      <w:r>
        <w:rPr>
          <w:rFonts w:ascii="IRNazanin" w:hAnsi="IRNazanin" w:eastAsia="IRNazanin"/>
          <w:color w:val="111111"/>
          <w:sz w:val="28"/>
          <w:sz w:val="28"/>
          <w:szCs w:val="28"/>
          <w:rtl w:val="true"/>
          <w:lang w:bidi="fa-IR"/>
        </w:rPr>
        <w:t>فی الأخبار الصحیحة ما یدلّ علی تداخلهما مع اختلاف الشخص فمع اتّحاده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التداخل أنه یدخل الأقلّ منهما تحت الأکثر،فلو کانتا بالأقراء أو الأشهر استأنفت العدّة من حین الوطء و دخل باقی العدّة الأولی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 الأولی رجعیّة یجوز له الرجعة فی تلک البقیّة لا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تجدید النکاح فی تلک البقیّة و بعدها إذا لم یکن عدد الطلاق مستوفی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العدّتان من جنسین بأن کانت إحداهما بالحمل و الأخری بالأقراء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بأن طلّقها و هی حائل ثمَّ وطئها فی الأقراء و أحبلها،أو بأن طلّقها و هی حامل ثمَّ وطئها قبل أن 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اختاره المصنّف من التداخل تدخل العدّة الأخری فی الحمل،لأنهما من شخص واحد فأشبها المتجانسین،فتنقضی العدّتان جمیعا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الرجعة فی الطلاق الرجعی إلی أن تضع إن کانت عدّة الطلاق بالحمل و طرأ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عدّة الطلاق بالأقراء و حدث الحمل من الوطء ففی الاکتفاء بالوضع عنهما نظر،من أنها فی عدّة الطلاق و إن وجبت عدّة أخری،و الوضع یوجب براءة الرحم من ماء الواطئ و الزوج مطلقا،و من أن مقتضی القواعد الماضیة حیث ابتدأت عدّة الطلاق بالأقراء أن لا تکمل بغیرها </w:t>
      </w:r>
      <w:r>
        <w:rPr>
          <w:rStyle w:val="FootnoteAnchor"/>
          <w:rtl w:val="true"/>
        </w:rPr>
        <w:footnoteReference w:id="1171"/>
      </w:r>
      <w:r>
        <w:rPr>
          <w:rFonts w:ascii="IRNazanin" w:hAnsi="IRNazanin" w:eastAsia="IRNazanin"/>
          <w:color w:val="111111"/>
          <w:sz w:val="28"/>
          <w:sz w:val="28"/>
          <w:szCs w:val="28"/>
          <w:rtl w:val="true"/>
          <w:lang w:bidi="fa-IR"/>
        </w:rPr>
        <w:t>، فتکون حینئذ العدّة بالأقراء هی الأکثر،فتدخل عدّة الحمل فیها لا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قلنا إن الحامل لا تحیض أو اتّفق لها ذلک،فیتوقّف الانقضاء علی إکمال الأقراء </w:t>
      </w:r>
      <w:bookmarkStart w:id="276" w:name="pg13584_125283"/>
    </w:p>
    <w:p>
      <w:pPr>
        <w:pStyle w:val="Heading6"/>
        <w:numPr>
          <w:ilvl w:val="5"/>
          <w:numId w:val="1"/>
        </w:numPr>
        <w:rPr/>
      </w:pPr>
      <w:bookmarkStart w:id="277" w:name="__RefHeading___Toc2606502_1934241801"/>
      <w:bookmarkStart w:id="278" w:name="_Toc99"/>
      <w:bookmarkEnd w:id="276"/>
      <w:bookmarkEnd w:id="277"/>
      <w:r>
        <w:rPr>
          <w:rtl w:val="true"/>
        </w:rPr>
        <w:t>التاسعة</w:t>
      </w:r>
      <w:r>
        <w:rPr>
          <w:rtl w:val="true"/>
        </w:rPr>
        <w:t>:</w:t>
      </w:r>
      <w:r>
        <w:rPr>
          <w:rtl w:val="true"/>
        </w:rPr>
        <w:t>إذا نکحت فی العدّة الرجعیّة و حملت من الثانی</w:t>
      </w:r>
      <w:bookmarkEnd w:id="278"/>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نکحت فی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الرجعیّة و حملت من الثانی اعتدّت بالوضع من الثانی و أکملت عدّة الأول بعد الوضع،و کان للأول الرجوع فی تلک العدّة دون زمان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الوضع کما لو لم یحکم بالتداخل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کان وطء الشبهة عارضا علی عدّة الحمل و قد بقی للوضع أقلّ من ثلاثة أشهر،لأن الأکثر حینئذ هو عدّة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رؤیتها الدم زمن الحمل أمکن الجمع بین العدّتین و الاکتفاء بالوضع عنهما علی تقدیر مضیّ الأقراء حالة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بدّ من مراعاة أکثر العدّتین عند اجتماعهما حیث نحکم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نکحت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جملة أقسام ما لو اجتمعت عدّتان من شخصین و کانت إحداهما عدّة طلاق و الأخری عدّة وطء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72"/>
      </w:r>
      <w:r>
        <w:rPr>
          <w:rFonts w:ascii="IRNazanin" w:hAnsi="IRNazanin" w:eastAsia="IRNazanin"/>
          <w:color w:val="111111"/>
          <w:sz w:val="28"/>
          <w:sz w:val="28"/>
          <w:szCs w:val="28"/>
          <w:rtl w:val="true"/>
          <w:lang w:bidi="fa-IR"/>
        </w:rPr>
        <w:t>منه حکم ما لو کان المتقدّم وطء الشبهة،و هذا حکم ما لو کان المتقدّم عدّة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فیهما واحد،و هو عدم تداخل العدّتین علی أصحّ القولین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لم یکن هناک حمل أکملت عدّة الطلاق بالأقراء أو الأشهر لتقدّمها و قوّتها ثمَّ اعتدّت للثانی بعد الفراغ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حصل هناک حمل فإن کان من الأول فکالأوّل،و إن کان من الثانی قدّمت عدّته لأنها لا تقبل التأخّر </w:t>
      </w:r>
      <w:r>
        <w:rPr>
          <w:rStyle w:val="FootnoteAnchor"/>
          <w:rtl w:val="true"/>
        </w:rPr>
        <w:footnoteReference w:id="1173"/>
      </w:r>
      <w:r>
        <w:rPr>
          <w:rFonts w:ascii="IRNazanin" w:hAnsi="IRNazanin" w:eastAsia="IRNazanin"/>
          <w:color w:val="111111"/>
          <w:sz w:val="28"/>
          <w:sz w:val="28"/>
          <w:szCs w:val="28"/>
          <w:rtl w:val="true"/>
          <w:lang w:bidi="fa-IR"/>
        </w:rPr>
        <w:t>و أکملت عدّة الأول بعد الوضع،فإن کانت بالأقراء اعتدّت النفاس حیضا و أکملتها بعدها إن بقی منها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العدّة الرجعیّة و البائنة،إلاّ أن الرجعیّة یجوز للزوج الرجوع فیها،سواء تقدّمت أم تأخّرت،لأن ذلک من مقتضاها شرعا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کانت متقدّمة علی عدّة الشبهة فرجع فیها ابتدأت عدّة الشبهة بعد الرجوع،و لا یجوز له الوطء إلی أن تنقضی العدّة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74"/>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المتقدّم هو عدّة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ظهر منه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 الرجوع فی بقیّة عدّته بعد الوضع دون زمان الحمل،لأنها حینئذ غیر معتدّة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بجواز الرجوع فی زمن الحمل أیضا،لأنها لم تخرج بعد عن عدّته الرجعیّة،لکن لا یجوز الوطء إلی أن تخرج عدّة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عدّة الطلاق بائنة فالکلام فی جواز تزویجها فی العدّة کالقول فی جواز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البحث فی هذه المسائل فی مواضع متفرّقة</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3584_125286"/>
      <w:bookmarkStart w:id="280" w:name="pg13584_125286"/>
      <w:bookmarkEnd w:id="280"/>
    </w:p>
    <w:p>
      <w:pPr>
        <w:pStyle w:val="Heading3"/>
        <w:numPr>
          <w:ilvl w:val="2"/>
          <w:numId w:val="1"/>
        </w:numPr>
        <w:rPr/>
      </w:pPr>
      <w:bookmarkStart w:id="281" w:name="pg13584_125286"/>
      <w:bookmarkStart w:id="282" w:name="__RefHeading___Toc2606504_1934241801"/>
      <w:bookmarkStart w:id="283" w:name="_Toc100"/>
      <w:bookmarkEnd w:id="281"/>
      <w:bookmarkEnd w:id="282"/>
      <w:r>
        <w:rPr>
          <w:rtl w:val="true"/>
        </w:rPr>
        <w:t>کتاب الخلع و المبارأة</w:t>
      </w:r>
      <w:bookmarkEnd w:id="283"/>
    </w:p>
    <w:p>
      <w:pPr>
        <w:pStyle w:val="Heading4"/>
        <w:numPr>
          <w:ilvl w:val="3"/>
          <w:numId w:val="1"/>
        </w:numPr>
        <w:rPr/>
      </w:pPr>
      <w:bookmarkStart w:id="284" w:name="__RefHeading___Toc2606506_1934241801"/>
      <w:bookmarkStart w:id="285" w:name="_Toc101"/>
      <w:bookmarkEnd w:id="284"/>
      <w:r>
        <w:rPr>
          <w:rtl w:val="true"/>
        </w:rPr>
        <w:t>اشارة</w:t>
      </w:r>
      <w:bookmarkEnd w:id="28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الخلع و المبارأة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کتاب الخلع و المبارأة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الخلع و المبارأة الخلع بضمّ الخاء مأخوذ من الخلع بفتحها و هو النزع،لأن کلاّ من الزوجین لباس الآخر قال تعالی هُنَّ لِباسٌ لَکُمْ وَ أَنْتُمْ لِباسٌ لَهُنَّ </w:t>
      </w:r>
      <w:r>
        <w:rPr>
          <w:rStyle w:val="FootnoteAnchor"/>
          <w:rtl w:val="true"/>
        </w:rPr>
        <w:footnoteReference w:id="1176"/>
      </w:r>
      <w:r>
        <w:rPr>
          <w:rFonts w:ascii="Amiri" w:hAnsi="Amiri" w:eastAsia="Amiri" w:cs="Amiri"/>
          <w:color w:val="111111"/>
          <w:sz w:val="28"/>
          <w:sz w:val="28"/>
          <w:szCs w:val="28"/>
          <w:rtl w:val="true"/>
          <w:lang w:bidi="ar-SA"/>
        </w:rPr>
        <w:t>و کأنّه بمفارقة الآخر نزع لباسه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فیه قبل الإجماع آیة فَإِنْ طِبْنَ لَکُمْ عَنْ شَیْءٍ مِنْهُ نَفْساً </w:t>
      </w:r>
      <w:r>
        <w:rPr>
          <w:rStyle w:val="FootnoteAnchor"/>
          <w:rtl w:val="true"/>
        </w:rPr>
        <w:footnoteReference w:id="1177"/>
      </w:r>
      <w:r>
        <w:rPr>
          <w:rFonts w:ascii="Amiri" w:hAnsi="Amiri" w:eastAsia="Amiri" w:cs="Amiri"/>
          <w:color w:val="111111"/>
          <w:sz w:val="28"/>
          <w:sz w:val="28"/>
          <w:szCs w:val="28"/>
          <w:rtl w:val="true"/>
          <w:lang w:bidi="ar-SA"/>
        </w:rPr>
        <w:t xml:space="preserve">و قوله تعالی فَإِنْ خِفْتُمْ أَلاّ یُقِیما حُدُودَ اللّهِ فَلا جُناحَ عَلَیْهِما فِیمَا افْتَدَتْ بِهِ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السنّة ما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امرأة ثابت بن قیس بن شماس إلی رسول اللّه صلّی اللّه علیه و آله و سلّم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أنقم علی ثابت فی دین و لا خلق إلاّ أنّی أخاف الکفر،فقال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تردّین علیه حدیقته؟قالت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نعم،فردّت علیه الحدیقة و طلّقها تطلیقة</w:t>
      </w:r>
      <w:r>
        <w:rPr>
          <w:rFonts w:eastAsia="IRNazanin" w:cs="IRNazanin"/>
          <w:color w:val="111111"/>
          <w:sz w:val="28"/>
          <w:szCs w:val="28"/>
          <w:rtl w:val="true"/>
          <w:lang w:bidi="fa-IR"/>
        </w:rPr>
        <w:t xml:space="preserve">» </w:t>
      </w:r>
      <w:r>
        <w:rPr>
          <w:rStyle w:val="FootnoteAnchor"/>
          <w:rtl w:val="true"/>
        </w:rPr>
        <w:footnoteReference w:id="1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فتخالعا </w:t>
      </w:r>
      <w:r>
        <w:rPr>
          <w:rStyle w:val="FootnoteAnchor"/>
          <w:rtl w:val="true"/>
        </w:rPr>
        <w:footnoteReference w:id="1180"/>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أنه أول خلع جری فی الإسلام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المبارأة بالهمز،و قد تقلب ألفا،و أصلها المفارقة،قال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بارأت شریکی إذا فارقته،و بارأ الرجل امرأته</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bookmarkStart w:id="286" w:name="pg13584_125289"/>
    </w:p>
    <w:p>
      <w:pPr>
        <w:pStyle w:val="Heading4"/>
        <w:numPr>
          <w:ilvl w:val="3"/>
          <w:numId w:val="1"/>
        </w:numPr>
        <w:rPr/>
      </w:pPr>
      <w:bookmarkStart w:id="287" w:name="__RefHeading___Toc2606508_1934241801"/>
      <w:bookmarkStart w:id="288" w:name="_Toc102"/>
      <w:bookmarkEnd w:id="286"/>
      <w:bookmarkEnd w:id="287"/>
      <w:r>
        <w:rPr>
          <w:rtl w:val="true"/>
        </w:rPr>
        <w:t>کتاب الخلع</w:t>
      </w:r>
      <w:bookmarkEnd w:id="288"/>
    </w:p>
    <w:p>
      <w:pPr>
        <w:pStyle w:val="Heading5"/>
        <w:numPr>
          <w:ilvl w:val="4"/>
          <w:numId w:val="1"/>
        </w:numPr>
        <w:rPr/>
      </w:pPr>
      <w:bookmarkStart w:id="289" w:name="__RefHeading___Toc2606510_1934241801"/>
      <w:bookmarkStart w:id="290" w:name="_Toc103"/>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کتاب الخلع و النظر فی الصیغة و الفدیة و الشرائط و الأحکام</w:t>
      </w:r>
      <w:r>
        <w:rPr>
          <w:rFonts w:eastAsia="IRNazanin" w:cs="IRNazanin"/>
          <w:color w:val="111111"/>
          <w:sz w:val="28"/>
          <w:szCs w:val="28"/>
          <w:rtl w:val="true"/>
          <w:lang w:bidi="fa-IR"/>
        </w:rPr>
        <w:t>.</w:t>
      </w:r>
    </w:p>
    <w:p>
      <w:pPr>
        <w:pStyle w:val="Heading5"/>
        <w:numPr>
          <w:ilvl w:val="4"/>
          <w:numId w:val="1"/>
        </w:numPr>
        <w:rPr/>
      </w:pPr>
      <w:bookmarkStart w:id="291" w:name="__RefHeading___Toc2606512_1934241801"/>
      <w:bookmarkStart w:id="292" w:name="_Toc104"/>
      <w:bookmarkEnd w:id="291"/>
      <w:r>
        <w:rPr>
          <w:rtl w:val="true"/>
        </w:rPr>
        <w:t>أمّا الصیغة</w:t>
      </w:r>
      <w:bookmarkEnd w:id="292"/>
    </w:p>
    <w:p>
      <w:pPr>
        <w:pStyle w:val="Heading6"/>
        <w:numPr>
          <w:ilvl w:val="5"/>
          <w:numId w:val="1"/>
        </w:numPr>
        <w:rPr/>
      </w:pPr>
      <w:bookmarkStart w:id="293" w:name="__RefHeading___Toc2606514_1934241801"/>
      <w:bookmarkStart w:id="294" w:name="_Toc105"/>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أمّا الصیغة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کذا،أو فلانة مختلعة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یقع بمجرّده؟المرویّ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حتی یتبع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هنا إبانتها بعوض مقصود لازم لجهة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یفترقان باختصاص الخلع بکراهتها له خاصّة،و المبارأة باشتراکهما فی الکراهة و فی أمور أخر تأتی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الفرقة الحاصلة علی العوض تارة تکون بلفظ الخلع أو المبارأة فیلحقها حکمها،و تارة تکون بلفظ الطلاق فتکون طلاقا بعوض لیس بخلع،لکن جرت العادة بالبحث عنه فی کتاب الخلع،لمناسبته له فی کونه إبانة بعوض لکنّه یخالفه فی بعض الأحکام،فإنه طلاق محض تلحقه أحکام الطلاق بأسرها و یزید علیه العوض،و له أحکام تخصّه زیادة علی أصل الطلاق سیأتی </w:t>
      </w:r>
      <w:r>
        <w:rPr>
          <w:rStyle w:val="FootnoteAnchor"/>
          <w:rtl w:val="true"/>
        </w:rPr>
        <w:footnoteReference w:id="1184"/>
      </w:r>
      <w:r>
        <w:rPr>
          <w:rFonts w:ascii="IRNazanin" w:hAnsi="IRNazanin" w:eastAsia="IRNazanin"/>
          <w:color w:val="111111"/>
          <w:sz w:val="28"/>
          <w:sz w:val="28"/>
          <w:szCs w:val="28"/>
          <w:rtl w:val="true"/>
          <w:lang w:bidi="fa-IR"/>
        </w:rPr>
        <w:t>إن شاء اللّه تعالی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الخلع یجری بین اثنین،و فیه عوض و معوّض،و له صیغة خاصّة یعقد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معاوضة،لاشتماله علی افتدائها البضع بالمال،فیلحقه أحکامها من اشتراط وقوعها بین اثنین و لو بالقوّة و صیغة صریحة فیه و أحکام تترتّب علیه، و قد عقدها المصنّف فی أربعة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الخلع من العقود أو الإیقاعات المفیدة لإبانة الزوجة علی وجه مخصوص فلا بدّ له من صیغة تدلّ علیه مفیدة للإنشاء کنظائره من العقود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الصریح 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أو خالعتک علی کذا،أو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 فلانة مختلعة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الأولان فواقعان بصیغة الماضی التی هی صریحة فی الإنشاء علی ما تقرّر و 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الأخیران فلأنهما و إن لم یکونا باللفظ الماضی لکنّهما یفیدان الإنشاء،بل هما أصرح فیه من الماضی المفتقر فی دلالته علی الإنشاء إلی النقل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مثل هذا لم یلتزمه الأصحاب فی جمیع العقود اللازمة،بل أمرهم فیه مضطرب من غیر قاعدة یرجع إلیها و لا دلالة علیه من النصوص توجبها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85"/>
      </w:r>
      <w:r>
        <w:rPr>
          <w:rFonts w:ascii="IRNazanin" w:hAnsi="IRNazanin" w:eastAsia="IRNazanin"/>
          <w:color w:val="111111"/>
          <w:sz w:val="28"/>
          <w:sz w:val="28"/>
          <w:szCs w:val="28"/>
          <w:rtl w:val="true"/>
          <w:lang w:bidi="fa-IR"/>
        </w:rPr>
        <w:t>فی النکاح و الطلاق ما یخالف هذا و أنه لا یقع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نحوه،و اعتمدوا فی التزامه علی خبر لا یوجب ذلک الحصر کما بیّنّاه،و لو جوّزوا فی جمیع الأبواب الألفاظ المفیدة للمطلوب صریحا من غیر حصر کان أولی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فهل یکفی فی وقوعه من جانب الزوج الإتیان بهذه الصیغة و نحوها،أم لا بدّ من إتباعه بلفظ یفید الطلاق کقوله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طالق،أو فهی طالق؟قولان مشهوران للأصحاب منشؤهما اختلاف الروایات ظاهرا،و الذی دلّت علیه الأخبار </w:t>
      </w:r>
      <w:r>
        <w:rPr>
          <w:rStyle w:val="FootnoteAnchor"/>
          <w:rtl w:val="true"/>
        </w:rPr>
        <w:footnoteReference w:id="1186"/>
      </w:r>
      <w:r>
        <w:rPr>
          <w:rFonts w:ascii="IRNazanin" w:hAnsi="IRNazanin" w:eastAsia="IRNazanin"/>
          <w:color w:val="111111"/>
          <w:sz w:val="28"/>
          <w:sz w:val="28"/>
          <w:szCs w:val="28"/>
          <w:rtl w:val="true"/>
          <w:lang w:bidi="fa-IR"/>
        </w:rPr>
        <w:t>الصحیحة و النصوص الکثیرة و ذهب إلیه محقّقوا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کالمرتضی </w:t>
      </w:r>
      <w:r>
        <w:rPr>
          <w:rStyle w:val="FootnoteAnchor"/>
          <w:rtl w:val="true"/>
        </w:rPr>
        <w:footnoteReference w:id="1187"/>
      </w:r>
      <w:r>
        <w:rPr>
          <w:rFonts w:ascii="IRNazanin" w:hAnsi="IRNazanin" w:eastAsia="IRNazanin"/>
          <w:color w:val="111111"/>
          <w:sz w:val="28"/>
          <w:sz w:val="28"/>
          <w:szCs w:val="28"/>
          <w:rtl w:val="true"/>
          <w:lang w:bidi="fa-IR"/>
        </w:rPr>
        <w:t xml:space="preserve">،و شیخه المفید </w:t>
      </w:r>
      <w:r>
        <w:rPr>
          <w:rStyle w:val="FootnoteAnchor"/>
          <w:rtl w:val="true"/>
        </w:rPr>
        <w:footnoteReference w:id="1188"/>
      </w:r>
      <w:r>
        <w:rPr>
          <w:rFonts w:ascii="IRNazanin" w:hAnsi="IRNazanin" w:eastAsia="IRNazanin"/>
          <w:color w:val="111111"/>
          <w:sz w:val="28"/>
          <w:sz w:val="28"/>
          <w:szCs w:val="28"/>
          <w:rtl w:val="true"/>
          <w:lang w:bidi="fa-IR"/>
        </w:rPr>
        <w:t xml:space="preserve">،و شیخ الصدوق </w:t>
      </w:r>
      <w:r>
        <w:rPr>
          <w:rStyle w:val="FootnoteAnchor"/>
          <w:rtl w:val="true"/>
        </w:rPr>
        <w:footnoteReference w:id="1189"/>
      </w:r>
      <w:r>
        <w:rPr>
          <w:rFonts w:ascii="IRNazanin" w:hAnsi="IRNazanin" w:eastAsia="IRNazanin"/>
          <w:color w:val="111111"/>
          <w:sz w:val="28"/>
          <w:sz w:val="28"/>
          <w:szCs w:val="28"/>
          <w:rtl w:val="true"/>
          <w:lang w:bidi="fa-IR"/>
        </w:rPr>
        <w:t>،و أکثر المتقدّمین و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من الروایات صحیحة محمد بن إسماعیل 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المرأة تفادی زوجها أو تخلع منه بشهادة شاهدین علی طهر من غیر جماع هل تبین منه بذلک،أو هی امرأته ما لم یتبعها بطلاق؟فقال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 و إن شاءت أن یردّ إلیها ما أخذ منها و تکون امرأته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روی أنها لا تبین منه حتی یتبعها بطلاق،قال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إذا 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الحلبی أن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خلعها طلاقها</w:t>
      </w:r>
      <w:r>
        <w:rPr>
          <w:rFonts w:eastAsia="IRNazanin" w:cs="IRNazanin"/>
          <w:color w:val="111111"/>
          <w:sz w:val="28"/>
          <w:szCs w:val="28"/>
          <w:rtl w:val="true"/>
          <w:lang w:bidi="fa-IR"/>
        </w:rPr>
        <w:t xml:space="preserve">»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الحلبی أیضا عنه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الخلع تطلیقة</w:t>
      </w:r>
      <w:r>
        <w:rPr>
          <w:rFonts w:eastAsia="IRNazanin" w:cs="IRNazanin"/>
          <w:color w:val="111111"/>
          <w:sz w:val="28"/>
          <w:szCs w:val="28"/>
          <w:rtl w:val="true"/>
          <w:lang w:bidi="fa-IR"/>
        </w:rPr>
        <w:t xml:space="preserve">» </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محمد بن مسلم عنه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تطلیقة بغیر طلاق یتبعها،و کانت بائنا بذلک</w:t>
      </w:r>
      <w:r>
        <w:rPr>
          <w:rFonts w:eastAsia="IRNazanin" w:cs="IRNazanin"/>
          <w:color w:val="111111"/>
          <w:sz w:val="28"/>
          <w:szCs w:val="28"/>
          <w:rtl w:val="true"/>
          <w:lang w:bidi="fa-IR"/>
        </w:rPr>
        <w:t xml:space="preserve">»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الأخبار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یقع بمجرّده،و نقله عن جماعة من المتقدّمین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 ذلک بروایة فی طریقها ابن فضّال و إبراهیم بن أبی سمال و موسی بن بکر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یتبعها الطلاق ما دامت فی عدّة</w:t>
      </w:r>
      <w:r>
        <w:rPr>
          <w:rFonts w:eastAsia="IRNazanin" w:cs="IRNazanin"/>
          <w:color w:val="111111"/>
          <w:sz w:val="28"/>
          <w:szCs w:val="28"/>
          <w:rtl w:val="true"/>
          <w:lang w:bidi="fa-IR"/>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الراوی الأول فطحی و الآخران واقفیّان ضعیفان،فکیف تعارض الأخبار الصحیحة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فما تدلّ علیه من جواز إتباعها الطلاق ما دامت فی العدّة لا یقولون به،لأنهم یعتبرون إتباعه له بغیر فصل،فما تدلّ علیه لا یقولون به و ما یقولون به لا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لیس فیها أن إتباعه بالطلاق متعیّن بحیث یقع بدونه لاغیا،و جاز حمل إتباعه به علی وجه الأکملیّة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ینبّه علی ذلک قوله علیه السلام فی عدّة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الأمر إلینا لم یکن الطلاق إلاّ للعدّة</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فإن ذلک محمول علی الأکملیّة،للإجماع علی جواز الطلاق لغیر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تلک الأخبار علی التقیّة،و استشهد علیه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الأمر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الحمل إنما یتّجه لو وجد لها معارض یصلح للاعتماد،و هو منتف من ذلک الجانب کما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العجب أن تطرح تلک الأخبار الکثیرة الصریحة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لأجل هذا الخبر الضعیف الذی لا یدلّ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منه موافقة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فی اللمعة </w:t>
      </w:r>
      <w:r>
        <w:rPr>
          <w:rStyle w:val="FootnoteAnchor"/>
          <w:rtl w:val="true"/>
        </w:rPr>
        <w:footnoteReference w:id="1199"/>
      </w:r>
      <w:r>
        <w:rPr>
          <w:rFonts w:ascii="IRNazanin" w:hAnsi="IRNazanin" w:eastAsia="IRNazanin"/>
          <w:color w:val="111111"/>
          <w:sz w:val="28"/>
          <w:sz w:val="28"/>
          <w:szCs w:val="28"/>
          <w:rtl w:val="true"/>
          <w:lang w:bidi="fa-IR"/>
        </w:rPr>
        <w:t>مع جلالته و اطّلاعه علی نقد الأحادیث و سیر الأدلّة،مضافا إلی ذهاب محقّقی الأصحاب إلیه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تنبّه لأمور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المصنّف صیغة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یذکر ما یدلّ علی طلبها ذلک أو قبولها یقتضی أن الخلع منحصر فی لفظه و لا مدخل للفظها فی حقیقته و إن کان مشروطا،فیکون الخلع حینئذ من باب الإیقاعات حیث تتمّ صیغته بواحد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صرّح العلاّمة </w:t>
      </w:r>
      <w:r>
        <w:rPr>
          <w:rStyle w:val="FootnoteAnchor"/>
          <w:rtl w:val="true"/>
        </w:rPr>
        <w:footnoteReference w:id="1200"/>
      </w:r>
      <w:r>
        <w:rPr>
          <w:rFonts w:ascii="IRNazanin" w:hAnsi="IRNazanin" w:eastAsia="IRNazanin"/>
          <w:color w:val="111111"/>
          <w:sz w:val="28"/>
          <w:sz w:val="28"/>
          <w:szCs w:val="28"/>
          <w:rtl w:val="true"/>
          <w:lang w:bidi="fa-IR"/>
        </w:rPr>
        <w:t xml:space="preserve">و غیره </w:t>
      </w:r>
      <w:r>
        <w:rPr>
          <w:rStyle w:val="FootnoteAnchor"/>
          <w:rtl w:val="true"/>
        </w:rPr>
        <w:footnoteReference w:id="1201"/>
      </w:r>
      <w:r>
        <w:rPr>
          <w:rFonts w:ascii="IRNazanin" w:hAnsi="IRNazanin" w:eastAsia="IRNazanin"/>
          <w:color w:val="111111"/>
          <w:sz w:val="28"/>
          <w:sz w:val="28"/>
          <w:szCs w:val="28"/>
          <w:rtl w:val="true"/>
          <w:lang w:bidi="fa-IR"/>
        </w:rPr>
        <w:t>باعتبار قبولها أو سبق سؤالها ذلک،و أنّه یشترط التطابق بینهما و عدم تخلّل زمان معتدّ به کما یعتبر ذلک بین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فیلحق بباب العقود،إلاّ أن ما یعتبر من جانبها لا ینحصر فی لفظ بل ما دلّ علی طلب الإبانة بعوض معلوم،و لا وقوعه بلفظ الماضی و ما فی معناه،بل لو وقع بصیغة الأمر کقولها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اخلعنی بکذا،أو طلّقنی بکذا،أو نحو ذلک،کفی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مثل ذلک هو الموجب لجعل المصنّف الخلع عبارة عن قول الزوج ذلک،لأنه هو اللفظ الذی یعتبر مراعاته بما یعتبر فی ألفاظ العقود و الإیقاعات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السّر فی الفرق بین الصیغتین منه و منها أنه من جانبه لازم فلا بدّ له من صیغة خاصّة کنظائره من العقود و الإیقاعات اللازمة،و من جانبها جائز،لأن الواقع من جانبها هو بذل المال،و یجوز لها الرجوع فیه،فیلحقه من طرفها حکم العقود الجائزة من عدم افتقارها إلی لفظ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یعرض للزومه من جانبه من الجواز بعد رجوعها فهو حکم متأخّر عن وقت إیقاع الصیغة،فلا یعتبر ما کان لازما حینئذ</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 ممّا قرّرناه أن حقیقة الخلع هو قول الزوج ذلک،لأنه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الموجب لبینونتها،أو هو مع سؤال المرأة أو قبولها کما سیأتی </w:t>
      </w:r>
      <w:r>
        <w:rPr>
          <w:rStyle w:val="FootnoteAnchor"/>
          <w:rtl w:val="true"/>
        </w:rPr>
        <w:footnoteReference w:id="1202"/>
      </w:r>
      <w:r>
        <w:rPr>
          <w:rFonts w:ascii="IRNazanin" w:hAnsi="IRNazanin" w:eastAsia="IRNazanin"/>
          <w:color w:val="111111"/>
          <w:sz w:val="28"/>
          <w:sz w:val="28"/>
          <w:szCs w:val="28"/>
          <w:rtl w:val="true"/>
          <w:lang w:bidi="fa-IR"/>
        </w:rPr>
        <w:t>تحقیقه،لأن السبب لا یتمّ إلاّ بهما فیکون مرکّبا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مع ذلک أن یجعل سؤالها شرطا فی صحّته،و ماهیّته منحصرة فی لفظ الزوج،لأنه هو الخالع للباسها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جعل الخلع هو بذل المرأة لزوجها مالا فدیة لنفسها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عرّفه به فی التحریر </w:t>
      </w:r>
      <w:r>
        <w:rPr>
          <w:rStyle w:val="FootnoteAnchor"/>
          <w:rtl w:val="true"/>
        </w:rPr>
        <w:footnoteReference w:id="1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غایة الرداءة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جعله مرکّبا من اللفظین یعرّف بأنه إزالة قید النکاح بعوض مقصود لازم لجهة الزوج مستند إلی کراهة المرأة للزوج دونه،فإن الإبانة المذکورة لا تتحقّق إلاّ باللفظین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وجه جعل المصنّف الخلع هو قول الزوج ذلک ما فی الأخبار </w:t>
      </w:r>
      <w:r>
        <w:rPr>
          <w:rStyle w:val="FootnoteAnchor"/>
          <w:rtl w:val="true"/>
        </w:rPr>
        <w:footnoteReference w:id="1204"/>
      </w:r>
      <w:r>
        <w:rPr>
          <w:rFonts w:ascii="IRNazanin" w:hAnsi="IRNazanin" w:eastAsia="IRNazanin"/>
          <w:color w:val="111111"/>
          <w:sz w:val="28"/>
          <w:sz w:val="28"/>
          <w:szCs w:val="28"/>
          <w:rtl w:val="true"/>
          <w:lang w:bidi="fa-IR"/>
        </w:rPr>
        <w:t>السابقة و غیرها أنه طلاق و الطلاق منحصر فی لفظ الزوج،و إن توقّف علی أمر آخر من جهتها یجعل شرطا فیه لا جزءا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أجود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عبارة الروایة الصحیحة ما حکیناه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إذا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العین،و هو الموجود فی نسخ التهذیب </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إثبات الألف،لأنه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منصوبا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تکلّف لها شیخنا الشهید فی شرح الإرشاد </w:t>
      </w:r>
      <w:r>
        <w:rPr>
          <w:rStyle w:val="FootnoteAnchor"/>
          <w:rtl w:val="true"/>
        </w:rPr>
        <w:footnoteReference w:id="1206"/>
      </w:r>
      <w:r>
        <w:rPr>
          <w:rFonts w:ascii="IRNazanin" w:hAnsi="IRNazanin" w:eastAsia="IRNazanin"/>
          <w:color w:val="111111"/>
          <w:sz w:val="28"/>
          <w:sz w:val="28"/>
          <w:szCs w:val="28"/>
          <w:rtl w:val="true"/>
          <w:lang w:bidi="fa-IR"/>
        </w:rPr>
        <w:t>من کون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الشأن فلا یناسب الترکیب و لا یدفع الفساد،إذ لا یصلح الباقی للخبریّة مفردا و لا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أنه وجده بخطّ بعض الأفاضل </w:t>
      </w:r>
    </w:p>
    <w:p>
      <w:pPr>
        <w:pStyle w:val="BookText"/>
        <w:rPr/>
      </w:pPr>
      <w:r>
        <w:rPr>
          <w:rFonts w:ascii="IRNazanin" w:hAnsi="IRNazanin" w:eastAsia="IRNazanin"/>
          <w:color w:val="111111"/>
          <w:sz w:val="28"/>
          <w:sz w:val="28"/>
          <w:szCs w:val="28"/>
          <w:rtl w:val="true"/>
          <w:lang w:bidi="fa-IR"/>
        </w:rPr>
        <w:t>و لا یقع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 عن لفظ الطلاق،و لا فاسختک، و لا أبنتک،و لا بتتّک،و لا بالتقایل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مضبوطا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و اللام و العین بجعله فعلا ماضیا،و استحسنه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بشیء أیضا،لأن المسؤول عنه هو الخلع و أنه هل یتبع بطلاق أم لا؟فیبقی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الخلع الذی یتبع بالطلاق إذا خلع،و هو ترکیب ردیء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بعض نسخ التهذیب أن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 علی القانون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السهو وقع فی التهذیب کثیرا فی نسخة الأصل،فلا وجه لمثل هذا الالتزام و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یقع بهذه الألفاظ لأنها لیست صریحة فیه،و إنما هی کنایات عنه و هو لا یقع عندنا بالکنایات کالطلاق،تمسّکا بالزوجیّة إلی أن یرد دلیل یثبت به زوالها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العامّة </w:t>
      </w:r>
      <w:r>
        <w:rPr>
          <w:rStyle w:val="FootnoteAnchor"/>
          <w:rtl w:val="true"/>
        </w:rPr>
        <w:footnoteReference w:id="1207"/>
      </w:r>
      <w:r>
        <w:rPr>
          <w:rFonts w:ascii="IRNazanin" w:hAnsi="IRNazanin" w:eastAsia="IRNazanin"/>
          <w:color w:val="111111"/>
          <w:sz w:val="28"/>
          <w:sz w:val="28"/>
          <w:szCs w:val="28"/>
          <w:rtl w:val="true"/>
          <w:lang w:bidi="fa-IR"/>
        </w:rPr>
        <w:t>فأوقعوه بجمیع ذلک،و جعلوها کنایات تتوقّف علی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بعضهم </w:t>
      </w:r>
      <w:r>
        <w:rPr>
          <w:rStyle w:val="FootnoteAnchor"/>
          <w:rtl w:val="true"/>
        </w:rPr>
        <w:footnoteReference w:id="1208"/>
      </w:r>
      <w:r>
        <w:rPr>
          <w:rFonts w:ascii="Amiri" w:hAnsi="Amiri" w:eastAsia="Amiri" w:cs="Amiri"/>
          <w:color w:val="111111"/>
          <w:sz w:val="28"/>
          <w:sz w:val="28"/>
          <w:szCs w:val="28"/>
          <w:rtl w:val="true"/>
          <w:lang w:bidi="ar-SA"/>
        </w:rPr>
        <w:t xml:space="preserve">جعل اللفظتین الأوّلتین صریحتین فیه،لورود الأولی فی قوله تعالی فَلا جُناحَ عَلَیْهِما فِیمَا افْتَدَتْ بِهِ </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الثانیة أشدّ دلالة علی حقیقته من لفظ الخلع بناء علی أنه فسخ لا طلاق،و علی تقدیر کونه طلاقا فهو کنایة قطعا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الأول بأن مجرّد وروده فی القرآن أعمّ من کونه صریحا،و لأنه لم </w:t>
      </w:r>
    </w:p>
    <w:p>
      <w:pPr>
        <w:pStyle w:val="BookText"/>
        <w:rPr/>
      </w:pPr>
      <w:r>
        <w:rPr>
          <w:rFonts w:ascii="IRNazanin" w:hAnsi="IRNazanin" w:eastAsia="IRNazanin"/>
          <w:color w:val="111111"/>
          <w:sz w:val="28"/>
          <w:sz w:val="28"/>
          <w:szCs w:val="28"/>
          <w:rtl w:val="true"/>
          <w:lang w:bidi="fa-IR"/>
        </w:rPr>
        <w:t>و بتقدیر الاجتزاء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الخلع هل یکون فسخا أو طلاقا؟قال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هو فسخ لم یعتدّ به فی عدد الطلقات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یتکرّر و لا شاع فی لسان حملة الشرع،فلم یلحق بالصریح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ورود الإمساک </w:t>
      </w:r>
      <w:r>
        <w:rPr>
          <w:rStyle w:val="FootnoteAnchor"/>
          <w:rtl w:val="true"/>
        </w:rPr>
        <w:footnoteReference w:id="1210"/>
      </w:r>
      <w:r>
        <w:rPr>
          <w:rFonts w:ascii="IRNazanin" w:hAnsi="IRNazanin" w:eastAsia="IRNazanin"/>
          <w:color w:val="111111"/>
          <w:sz w:val="28"/>
          <w:sz w:val="28"/>
          <w:szCs w:val="28"/>
          <w:rtl w:val="true"/>
          <w:lang w:bidi="fa-IR"/>
        </w:rPr>
        <w:t xml:space="preserve">فی الرجعة و التسریح </w:t>
      </w:r>
      <w:r>
        <w:rPr>
          <w:rStyle w:val="FootnoteAnchor"/>
          <w:rtl w:val="true"/>
        </w:rPr>
        <w:footnoteReference w:id="1211"/>
      </w:r>
      <w:r>
        <w:rPr>
          <w:rFonts w:ascii="IRNazanin" w:hAnsi="IRNazanin" w:eastAsia="IRNazanin"/>
          <w:color w:val="111111"/>
          <w:sz w:val="28"/>
          <w:sz w:val="28"/>
          <w:szCs w:val="28"/>
          <w:rtl w:val="true"/>
          <w:lang w:bidi="fa-IR"/>
        </w:rPr>
        <w:t xml:space="preserve">فی الطلاق و فکّ الرقبة </w:t>
      </w:r>
      <w:r>
        <w:rPr>
          <w:rStyle w:val="FootnoteAnchor"/>
          <w:rtl w:val="true"/>
        </w:rPr>
        <w:footnoteReference w:id="1212"/>
      </w:r>
      <w:r>
        <w:rPr>
          <w:rFonts w:ascii="IRNazanin" w:hAnsi="IRNazanin" w:eastAsia="IRNazanin"/>
          <w:color w:val="111111"/>
          <w:sz w:val="28"/>
          <w:sz w:val="28"/>
          <w:szCs w:val="28"/>
          <w:rtl w:val="true"/>
          <w:lang w:bidi="fa-IR"/>
        </w:rPr>
        <w:t>فی العتق،فإنها إطلاقات خفیّة لا تظهر فی تلک المعانی إلاّ بانضمام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الاجتزاء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الخلاف متفرّع علی الخلاف السابق،فإنّا إن اعتبرنا إتباعه بالطلاق فالمعتبر فی رفع النکاح هو الطلاق و إضافة الخلع إلیه قلیلة الفائدة،لأن تملّک المال یحصل بالطلاق فی مقابلة العوض،بل بنیّته مع سؤال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بوقوعه مجرّدا فهل یکون فسخا،أو طلاقا بمعنی عدّه فی الطلقات؟قال المرتضی </w:t>
      </w:r>
      <w:r>
        <w:rPr>
          <w:rStyle w:val="FootnoteAnchor"/>
          <w:rtl w:val="true"/>
        </w:rPr>
        <w:footnoteReference w:id="1213"/>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214"/>
      </w:r>
      <w:r>
        <w:rPr>
          <w:rFonts w:ascii="IRNazanin" w:hAnsi="IRNazanin" w:eastAsia="IRNazanin"/>
          <w:color w:val="111111"/>
          <w:sz w:val="28"/>
          <w:sz w:val="28"/>
          <w:szCs w:val="28"/>
          <w:rtl w:val="true"/>
          <w:lang w:bidi="fa-IR"/>
        </w:rPr>
        <w:t>و أکثر المتأخّرین هو طلاق،لما روی أن النبی صلّی اللّه علیه و آله لمّا خلع عنده ثابت بن قیس امرأته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واحدة</w:t>
      </w:r>
      <w:r>
        <w:rPr>
          <w:rFonts w:eastAsia="IRNazanin" w:cs="IRNazanin"/>
          <w:color w:val="111111"/>
          <w:sz w:val="28"/>
          <w:szCs w:val="28"/>
          <w:rtl w:val="true"/>
          <w:lang w:bidi="fa-IR"/>
        </w:rPr>
        <w:t xml:space="preserve">» </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للتصریح به فی الأخبار السابقة </w:t>
      </w:r>
      <w:r>
        <w:rPr>
          <w:rStyle w:val="FootnoteAnchor"/>
          <w:rtl w:val="true"/>
        </w:rPr>
        <w:footnoteReference w:id="1216"/>
      </w:r>
      <w:r>
        <w:rPr>
          <w:rFonts w:ascii="IRNazanin" w:hAnsi="IRNazanin" w:eastAsia="IRNazanin"/>
          <w:color w:val="111111"/>
          <w:sz w:val="28"/>
          <w:sz w:val="28"/>
          <w:szCs w:val="28"/>
          <w:rtl w:val="true"/>
          <w:lang w:bidi="fa-IR"/>
        </w:rPr>
        <w:t>التی استدللنا بها علی عدم اشتراط إتباعه بالطلاق حیث جعله نفسه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المختلعة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تطلیقتین باقیتین،و کان الخلع تطلیقة</w:t>
      </w:r>
      <w:r>
        <w:rPr>
          <w:rFonts w:eastAsia="IRNazanin" w:cs="IRNazanin"/>
          <w:color w:val="111111"/>
          <w:sz w:val="28"/>
          <w:szCs w:val="28"/>
          <w:rtl w:val="true"/>
          <w:lang w:bidi="fa-IR"/>
        </w:rPr>
        <w:t xml:space="preserve">» </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الفسخ لا </w:t>
      </w:r>
    </w:p>
    <w:p>
      <w:pPr>
        <w:pStyle w:val="BookText"/>
        <w:rPr/>
      </w:pPr>
      <w:r>
        <w:rPr>
          <w:rFonts w:ascii="IRNazanin" w:hAnsi="IRNazanin" w:eastAsia="IRNazanin"/>
          <w:color w:val="111111"/>
          <w:sz w:val="28"/>
          <w:sz w:val="28"/>
          <w:szCs w:val="28"/>
          <w:rtl w:val="true"/>
          <w:lang w:bidi="fa-IR"/>
        </w:rPr>
        <w:t>و یقع الطلاق مع الفدیة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بائنا،و إن انفرد عن لفظ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یملکه الزوجان بالتراضی،بخلاف الطلاق،إذ لیس هناک قسم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فرقة لا یملکها غیر الزوج،و الفسخ یملکه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1218"/>
      </w:r>
      <w:r>
        <w:rPr>
          <w:rFonts w:ascii="Amiri" w:hAnsi="Amiri" w:eastAsia="Amiri" w:cs="Amiri"/>
          <w:color w:val="111111"/>
          <w:sz w:val="28"/>
          <w:sz w:val="28"/>
          <w:szCs w:val="28"/>
          <w:rtl w:val="true"/>
          <w:lang w:bidi="ar-SA"/>
        </w:rPr>
        <w:t>تخریجا علی القول بتجرّده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فسخ،لأنه لیس بلفظ الطلاق،و هو لا یقع عندنا بالکنایات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لو کان طلاقا لکان رابعا فی قوله تعالی فَلا جُناحَ عَلَیْهِما فِیمَا افْتَدَتْ بِهِ </w:t>
      </w:r>
      <w:r>
        <w:rPr>
          <w:rStyle w:val="FootnoteAnchor"/>
          <w:rtl w:val="true"/>
        </w:rPr>
        <w:footnoteReference w:id="1219"/>
      </w:r>
      <w:r>
        <w:rPr>
          <w:rFonts w:ascii="Amiri" w:hAnsi="Amiri" w:eastAsia="Amiri" w:cs="Amiri"/>
          <w:color w:val="111111"/>
          <w:sz w:val="28"/>
          <w:sz w:val="28"/>
          <w:szCs w:val="28"/>
          <w:rtl w:val="true"/>
          <w:lang w:bidi="ar-SA"/>
        </w:rPr>
        <w:t xml:space="preserve">لأن قبله اَلطَّلاقُ مَرَّتانِ و بعده فَإِنْ طَلَّقَها فَلا تَحِلُّ لَهُ مِنْ بَعْدُ حَتّی تَنْکِحَ زَوْجاً غَیْرَهُ </w:t>
      </w:r>
      <w:r>
        <w:rPr>
          <w:rStyle w:val="FootnoteAnchor"/>
          <w:rtl w:val="true"/>
        </w:rPr>
        <w:footnoteReference w:id="1220"/>
      </w:r>
      <w:r>
        <w:rPr>
          <w:rFonts w:ascii="IRNazanin" w:hAnsi="IRNazanin" w:eastAsia="IRNazanin"/>
          <w:color w:val="111111"/>
          <w:sz w:val="28"/>
          <w:sz w:val="28"/>
          <w:szCs w:val="28"/>
          <w:rtl w:val="true"/>
          <w:lang w:bidi="fa-IR"/>
        </w:rPr>
        <w:t>فذکر تطلیقتین و الخلع و تطلیقة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فرقة خلت عن صریح الطلاق و نیّته فکان فسخا کسائر الفسوخ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الأصحّ الأول،للنصوص </w:t>
      </w:r>
      <w:r>
        <w:rPr>
          <w:rStyle w:val="FootnoteAnchor"/>
          <w:rtl w:val="true"/>
        </w:rPr>
        <w:footnoteReference w:id="1221"/>
      </w:r>
      <w:r>
        <w:rPr>
          <w:rFonts w:ascii="IRNazanin" w:hAnsi="IRNazanin" w:eastAsia="IRNazanin"/>
          <w:color w:val="111111"/>
          <w:sz w:val="28"/>
          <w:sz w:val="28"/>
          <w:szCs w:val="28"/>
          <w:rtl w:val="true"/>
          <w:lang w:bidi="fa-IR"/>
        </w:rPr>
        <w:t>الصحیحة الصریحة فیه مؤیّدة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ذلک عدّه فی الطلقات الثلاثة المحرّمة،فعلی القول بأنه فسخ لا یعدّ فیها، و یجوز تجدید النکاح و الخلع من غیر حصر و لا احتیاج إلی محلّل فی الثالث، و بخلاف ذلک لو قیل إنه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الطّلاق مع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وقع الطلاق مع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بلفظ الخلع و قلنا إنه طلاق أو اتبع به، أم بلفظ الطلاق و جعله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یقع بائنا لا رجعیّا،للنصوص </w:t>
      </w:r>
      <w:r>
        <w:rPr>
          <w:rStyle w:val="FootnoteAnchor"/>
          <w:rtl w:val="true"/>
        </w:rPr>
        <w:footnoteReference w:id="1222"/>
      </w:r>
      <w:r>
        <w:rPr>
          <w:rFonts w:ascii="IRNazanin" w:hAnsi="IRNazanin" w:eastAsia="IRNazanin"/>
          <w:color w:val="111111"/>
          <w:sz w:val="28"/>
          <w:sz w:val="28"/>
          <w:szCs w:val="28"/>
          <w:rtl w:val="true"/>
          <w:lang w:bidi="fa-IR"/>
        </w:rPr>
        <w:t>الدالّة علیه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223"/>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حینئذ معاوضة محضة من الجانبین </w:t>
      </w:r>
      <w:bookmarkStart w:id="295" w:name="pg13584_125298"/>
    </w:p>
    <w:p>
      <w:pPr>
        <w:pStyle w:val="Heading6"/>
        <w:numPr>
          <w:ilvl w:val="5"/>
          <w:numId w:val="1"/>
        </w:numPr>
        <w:rPr/>
      </w:pPr>
      <w:bookmarkStart w:id="296" w:name="__RefHeading___Toc2606516_1934241801"/>
      <w:bookmarkStart w:id="297" w:name="_Toc106"/>
      <w:bookmarkEnd w:id="295"/>
      <w:bookmarkEnd w:id="296"/>
      <w:r>
        <w:rPr>
          <w:rtl w:val="true"/>
        </w:rPr>
        <w:t>فروع</w:t>
      </w:r>
      <w:bookmarkEnd w:id="297"/>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298" w:name="__RefHeading___Toc2606518_1934241801"/>
      <w:bookmarkStart w:id="299" w:name="_Toc107"/>
      <w:bookmarkEnd w:id="298"/>
      <w:r>
        <w:rPr>
          <w:rtl w:val="true"/>
        </w:rPr>
        <w:t>الأول</w:t>
      </w:r>
      <w:r>
        <w:rPr>
          <w:rtl w:val="true"/>
        </w:rPr>
        <w:t>:</w:t>
      </w:r>
      <w:r>
        <w:rPr>
          <w:rtl w:val="true"/>
        </w:rPr>
        <w:t>لو طلبت منه طلاقا بعوض فخلعها</w:t>
      </w:r>
      <w:bookmarkEnd w:id="29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طلبت منه طلاقا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 فخلعها مجرّدا عن لفظ الطلاق لم یقع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طلبت خلعا بعوض فطلّق به لم یلزم البذل علی القول بوقوع الخلع بمجرّده فسخا،و یلزم علی القول بأنه طلاق أو أنه یفتقر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شبیهة بها کالبیع و النکاح،و من ثمَّ اشترط وروده علی عوض النکاح أو عوض جدید،و اشترط فیه قبولها باللفظ من غیر فصل و تطابق اللفظین،فلو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خالعنی بخمسین،فخلعها بمائة لم یصحّ،کما لو باعه بمائة فقبل بخمسین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 عقود المعاوضات اللزوم،لعموم الآیة </w:t>
      </w:r>
      <w:r>
        <w:rPr>
          <w:rStyle w:val="FootnoteAnchor"/>
          <w:rtl w:val="true"/>
        </w:rPr>
        <w:footnoteReference w:id="1224"/>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ذلک ما إذا رجعت فی البذل، فإنه ینقلب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226"/>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مع اشتراک الخلع و الطلاق بعوض فی هذا الحکم یفترقان بأن الخلع مختصّ بحالة کراهة الزوجة له خاصّة،کما انفردت المبارأة بکون الکراهة منهما و اشتراط کون العوض بقدر ما وصل إلیها منه،بخلاف الطلاق بالعوض،فإنه لا یشترط فیه شیء من ذلک،فکان التعبیر به مع إفادته المقصود من الخلع أولی، خصوصا مع اشتباه حالهما فی الکراهة أو اختلافهما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طلبت منه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لم یقع فی الأول لأنّه لم یأت بما طلبت فلا یستحقّ بما بذلک لأجله، </w:t>
      </w:r>
      <w:bookmarkStart w:id="300" w:name="pg13584_125299"/>
    </w:p>
    <w:p>
      <w:pPr>
        <w:pStyle w:val="Heading6"/>
        <w:numPr>
          <w:ilvl w:val="5"/>
          <w:numId w:val="1"/>
        </w:numPr>
        <w:rPr/>
      </w:pPr>
      <w:bookmarkStart w:id="301" w:name="__RefHeading___Toc2606520_1934241801"/>
      <w:bookmarkStart w:id="302" w:name="_Toc108"/>
      <w:bookmarkEnd w:id="300"/>
      <w:bookmarkEnd w:id="301"/>
      <w:r>
        <w:rPr>
          <w:rtl w:val="true"/>
        </w:rPr>
        <w:t>الثانی</w:t>
      </w:r>
      <w:r>
        <w:rPr>
          <w:rtl w:val="true"/>
        </w:rPr>
        <w:t>:</w:t>
      </w:r>
      <w:r>
        <w:rPr>
          <w:rtl w:val="true"/>
        </w:rPr>
        <w:t>لو ابتدأ فقال</w:t>
      </w:r>
      <w:r>
        <w:rPr>
          <w:rtl w:val="true"/>
        </w:rPr>
        <w:t>:</w:t>
      </w:r>
      <w:r>
        <w:rPr>
          <w:rtl w:val="true"/>
        </w:rPr>
        <w:t>أنت طالق بألف</w:t>
      </w:r>
      <w:bookmarkEnd w:id="30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ابتدأ فقال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بألف،أو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ألف،صحّ الطلاق رجعیّا،و لم یلزمها الألف و لو تبرّعت بعد ذلک بضمانها،لأنه ضمان 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دفعتها إلیه کانت هبة مستأنفة،و لا تصیر الطلقة بدفعها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إنما طلبت الطلاق و هو أمر تقع به البینونة و ترتفع به الزوجیّة إجماعا،و یقع به نقصان الطلاق فیکون جزءا من المحرّم،بخلاف الخلع،لما قد عرفت من الخلاف فیه،فإنّا إن قلنا إنه فسخ فکونه خلاف ما طلبته واضح،و إن جعلناه طلاقا فهو طلاق مختلف فیه و ما طلبته لا خلاف فیه،فظهر أنه خلاف مطلوبها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لو طلبت منه خلعا فطلّق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جعلنا الخلع فسخا فطلّق لم یلزم البذل،لأنه لم یأت بما طلبت،و یقع الطلاق رجعیّا،إذ لا مانع من صحّته کذلک،فإنه غیر مشروط بالعوض و لا بالتماسها أو 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 الخلع طلاقا أو مفتقرا إلی الطلاق و أتبعه به لزم البذل،لإتیانه بما التمسته و زیادة کما علم من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الخلع لا یتحقّق عندنا إلاّ بعوض،فقوله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طلبت منه خلعا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عوضا معیّنا ذکرته کألف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احترازا ممّا لو أطلقت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تذکر العوض،فإنه لا یستحقّ علیها عوضا بإیقاعه الخلع إلاّ إذا عیّن فیه عوضا و قبلته بعد ذلک إن قلنا بالاکتفاء بقبولها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ابتدأ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صیغة الخلع وقوعها علی وجه المعاوضة بینة و بین الزوجة، و یتحقّق ذلک بأحد أمرین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سؤالها ذلک بعوض معیّن کقولها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طلّقنی بألف،أو اخلعنی بألف،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فیجیبها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ظهور المعاوضة حینئذ إتیانه بالطلاق أو الخلع مقرونا بذلک العوض و مجرّدا عنه مع نیّته،کقوله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بالألف،أو علیها،أو علی العوض المذکور،أو خلعتک علیها،أو بها،أو أنت طالق،أو مختلعة مجرّدا ناویا به کونه بذلک العوض،لظهور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مع تقدّم ذکره من جانب الزوجة،کما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کذا بکذا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ابتداؤه به مصرّحا بذکر العوض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بألف،أو خلعتک بألف،أو علیها،و نحو ذلک،مع قبولها بعده بغیر فصل یعتدّ به کغیره من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تخلّف الأمران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ابتدأت السؤال بغیر عوض کقولها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طلّقنی،أو خالعنی،فأجابها کذلک،أو أجابها بعوض و لم یجدّد القبول فی محلّة،أو ابتدأ ذاکرا للعوض صریحا و لم یحصل منها القبول کذلک،أو أتی بلفظ لا یدلّ علی العوض مع عدم تقدّم سؤالها به و إن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 العوض،بل إن کان قد أتی بلفظ الطلاق وقع رجعیّا و إن أتی بالخلع بطل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ابتدأ الزوج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 علیک ألف،أو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علیک ألف،وقع الطلاق بغیر عوض و لم تلزم الألف،لأنها صیغة إخبار لا صیغة التزام،إذ لم یسبقه استیجاب یدلّ علیه،و لم یجعله عوضا،بل جعله جملة معطوفة علی الطلاق فلا یتأثّر بها و تلغو فی نفسها،کما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 علیک حجّ، و إن قبلت،لأنّ قبولها إنما وقع رضی بما فعل و لم یقع منه ما یقتضی المعاوضة، بخلاف ما إذا کانت قد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و لک علیّ ألف،أو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ألف،فأجابها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بذلک،لوقوع الالتزام منها و هو الذی یتعلّق بها و الزوج ینفرد بالطلاق،فإذا لم یأت بصیغة المعاوضة حمل کلامه علی ما ینفرد به و کفاه نیّته،حتی لو أطلق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طالق،عقیب سؤالها بالعوض کفی ذلک و لزمها المال،لتحقّق المعاوضة و وقوعها من جانب من وظیفته التزامه فیها </w:t>
      </w:r>
      <w:r>
        <w:rPr>
          <w:rStyle w:val="FootnoteAnchor"/>
          <w:rtl w:val="true"/>
        </w:rPr>
        <w:footnoteReference w:id="1228"/>
      </w:r>
      <w:r>
        <w:rPr>
          <w:rFonts w:ascii="IRNazanin" w:hAnsi="IRNazanin" w:eastAsia="IRNazanin"/>
          <w:color w:val="111111"/>
          <w:sz w:val="28"/>
          <w:sz w:val="28"/>
          <w:szCs w:val="28"/>
          <w:rtl w:val="true"/>
          <w:lang w:bidi="fa-IR"/>
        </w:rPr>
        <w:t>،و وقوع الجزاء منه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ابتدأ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بألف،أو علی ألف،أو خالعتک علی ألف،أو بألف،فقد وقعت صیغة المعاوضة من جانبه،فإن لحقها القبول منها فی محلّه صحّ و لزم المال،و إن تقدّم مع ذلک سؤالها به فقد تمّت المعاوضة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قرّرناه یظهر الفرق بین الصیغتین اللّتین أتی بهما المصنّف و جعلهما غیر ملزمتین للمال،فإن عدم لزومه فی الأولی مشروط بعدم لحوق القبول منها، إذ الفرض کونها غیر ملتمسة منه ذلک،بخلاف الثانیة،فإنها لا توجب التزام المال، سواء قبلت أم لا،لعدم دلالتها علی المعاوضة وضعا و إن قصده،إذ لا بدّ من التعبیر باللفظ الدالّ علی المعنی المطلوب کغیره من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یلزمها الألف و إن تبرّعت بعد ذلک بضمانها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فی الأمرین علی تقدیر عدم قبولها ذلک کما هو ظاهر العبارة،لأنه لم یذکر ما یدلّ علی قبولها لذلک،و تبرّعها بالمال أمر آخر غیر القبول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أن لا یقع قبول أصلا أو یقع متراخیا عن لفظ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أنها قبلت صحّ فی الأولی دون الثانیة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1229"/>
      </w:r>
      <w:r>
        <w:rPr>
          <w:rFonts w:ascii="IRNazanin" w:hAnsi="IRNazanin" w:eastAsia="IRNazanin"/>
          <w:color w:val="111111"/>
          <w:sz w:val="28"/>
          <w:sz w:val="28"/>
          <w:szCs w:val="28"/>
          <w:rtl w:val="true"/>
          <w:lang w:bidi="fa-IR"/>
        </w:rPr>
        <w:t xml:space="preserve">فرّق بین العبارتین،فحکم فی الثانیة بما ذکره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معلّلا بما ذکره،و حکم فی الأولی بصحّته مع 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تبع المصنّف فی العبارتین و أجمل الحکم فی الأمرین،مع أنه قال فی القواعد قبل ذکر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علی کذا فلا بدّ من القبول إن لم یسبق السؤال</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و ذلک یدلّ علی صحّة البذل فی الأولی هنا إذا لحقها القبول،إذ لا 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الباء أقعد فی تحقیق المعاوضة،فإنها هنا باء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عدم الصحّة فی الأولی من المذکور ثانیا ما ذکرناه من عدم وقوع القبول المعتبر من جانب المرأة و إن وقع منها لفظ الضمان،فإنه لا یعدّ قبولا بل إتیانا بلفظ فاسد الوضع هنا حیث إنه ضمان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ما أورده شیخنا الشهید فی بعض حواشیه علی القواعد من استشکاله الجمع بین عبارتیه،حیث دلّت الأولی علی صحّة الخلع إذا ابتدأ الزوج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کذا،و لحقه القبول،و دلّت الثانیة علی عدم الصحّة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ابتدأ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بألف،صحّ الطلاق رجعیّا و لم یلزمها الألف و إن تبرّعت بعد ذلک بضمانها</w:t>
      </w:r>
      <w:r>
        <w:rPr>
          <w:rFonts w:eastAsia="IRNazanin" w:cs="IRNazanin"/>
          <w:color w:val="111111"/>
          <w:sz w:val="28"/>
          <w:szCs w:val="28"/>
          <w:rtl w:val="true"/>
          <w:lang w:bidi="fa-IR"/>
        </w:rPr>
        <w:t xml:space="preserve">» </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یراد بالثانی التراخی فالإشکال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أنه لیس فی عبارته الثانیة ما یدلّ علی وقوع القبول منها لا علی الفور و لا علی التراخی،و إنما ذکر تبرّعها بدفع الألف أو بضمانها و هو أمر مباین للقبول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نعم،قد یتوهّم من عدم حکمهم بصحّة البذل فی المسألتین کون الوجه فیه عدم تقدّم طلبها علی إیقاعه الصیغة،و یجعل تقدّمه شرطا علی کلّ حال،نظرا إلی أن الخلع أو الطلاق إذا تقدّم علی طلبها بالعوض تکون فیه شائبة التعلیق،من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وقوع الطلاق یترتّب علی قبول المال أو بذله،کما یترتّب الطلاق المعلّق بالشرط علیه،بخلاف ما إذا تقدّم طلبها،فإن الواقع حینئذ یصیر معاوضة منجّزة تشبه الجعالة،لأنها تبذل المال فی مقابلة ما یستقلّ </w:t>
      </w:r>
      <w:r>
        <w:rPr>
          <w:rStyle w:val="FootnoteAnchor"/>
          <w:rtl w:val="true"/>
        </w:rPr>
        <w:footnoteReference w:id="1232"/>
      </w:r>
      <w:r>
        <w:rPr>
          <w:rFonts w:ascii="IRNazanin" w:hAnsi="IRNazanin" w:eastAsia="IRNazanin"/>
          <w:color w:val="111111"/>
          <w:sz w:val="28"/>
          <w:sz w:val="28"/>
          <w:szCs w:val="28"/>
          <w:rtl w:val="true"/>
          <w:lang w:bidi="fa-IR"/>
        </w:rPr>
        <w:t xml:space="preserve">به الزوج و هو الطلاق،فإذا أتی به وقع موقعه و حصل غرضها،کما أن فی الجعالة یبذل الجاعل المال فی مقابلة ما یستقلّ </w:t>
      </w:r>
      <w:r>
        <w:rPr>
          <w:rStyle w:val="FootnoteAnchor"/>
          <w:rtl w:val="true"/>
        </w:rPr>
        <w:footnoteReference w:id="1233"/>
      </w:r>
      <w:r>
        <w:rPr>
          <w:rFonts w:ascii="IRNazanin" w:hAnsi="IRNazanin" w:eastAsia="IRNazanin"/>
          <w:color w:val="111111"/>
          <w:sz w:val="28"/>
          <w:sz w:val="28"/>
          <w:szCs w:val="28"/>
          <w:rtl w:val="true"/>
          <w:lang w:bidi="fa-IR"/>
        </w:rPr>
        <w:t>به،فإذا فعله وقع موقعه و حصل الغرض من غیر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الصیغة الأولی و إن اشتملت علی شائبة التعلیق لکن لفظها خال عنه،و مجرّد المعنی إنما هو مقتضی المعاوضة فلا یقدح،کما یقال ذلک فی کلّ معاوضة،فإن من ابتدأ البیع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بکذا،معناه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إن أعطیتنی العوض المعیّن ملّکتک المعوّض،و ذلک لا یقدح فی صحّة البیع،بخلاف ما لو صرّح بالشرط المذکور فی متن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فهذا الشرط المفهوم من اللفظ هو مقتضی الخلع أو الطلاق بالعوض و غیر مصرّح به،فلا یقدح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مباحث</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تبرّعت بعد ذلک بضمانها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 فیه الشیخ فی المبسوط </w:t>
      </w:r>
      <w:r>
        <w:rPr>
          <w:rStyle w:val="FootnoteAnchor"/>
          <w:rtl w:val="true"/>
        </w:rPr>
        <w:footnoteReference w:id="1234"/>
      </w:r>
      <w:r>
        <w:rPr>
          <w:rFonts w:ascii="IRNazanin" w:hAnsi="IRNazanin" w:eastAsia="IRNazanin"/>
          <w:color w:val="111111"/>
          <w:sz w:val="28"/>
          <w:sz w:val="28"/>
          <w:szCs w:val="28"/>
          <w:rtl w:val="true"/>
          <w:lang w:bidi="fa-IR"/>
        </w:rPr>
        <w:t xml:space="preserve">،و إطلاق الضمان علی التزامها ذلک متجوّز </w:t>
      </w:r>
      <w:r>
        <w:rPr>
          <w:rStyle w:val="FootnoteAnchor"/>
          <w:rtl w:val="true"/>
        </w:rPr>
        <w:footnoteReference w:id="1235"/>
      </w:r>
      <w:r>
        <w:rPr>
          <w:rFonts w:ascii="IRNazanin" w:hAnsi="IRNazanin" w:eastAsia="IRNazanin"/>
          <w:color w:val="111111"/>
          <w:sz w:val="28"/>
          <w:sz w:val="28"/>
          <w:szCs w:val="28"/>
          <w:rtl w:val="true"/>
          <w:lang w:bidi="fa-IR"/>
        </w:rPr>
        <w:t>،لأن حقیقة الضمان التزام ما فی ذمّة الغیر،و هنا الألف غیر ثابتة فی ذمّة أحد،و لو ثبتت لثبتت فی ذمّتها، فلا معنی لضمانها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من الضمان هنا غایته و هو التزامها لها فی الذمّة فی الجملة،و ذلک لا یصحّ أیضا شرعا،لا لأنه ضمان ما لم یجب کما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ضمان ما لم یجب المانع من صحّة الضمان المراد به ضمان شخص مالا عن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یجب المال فی ذمّة ذلک المضمون،و الضامن هنا هو المضمون،بل المراد أن التزامها لها بعد قوله ذلک علی الوجه الذی فصّلناه لا یوجب لزومها لها،لأن ضمانها کذلک لیس من الأسباب المشغلة للذمّة بما لیس فیها،و لو فرض دفعها إلیه علی هذا الوجه کان ابتداء عطیّة یعتبر فی صحّتها و لزومها ما یعتبر فی 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المبسوط </w:t>
      </w:r>
      <w:r>
        <w:rPr>
          <w:rStyle w:val="FootnoteAnchor"/>
          <w:rtl w:val="true"/>
        </w:rPr>
        <w:footnoteReference w:id="1236"/>
      </w:r>
      <w:r>
        <w:rPr>
          <w:rFonts w:ascii="IRNazanin" w:hAnsi="IRNazanin" w:eastAsia="IRNazanin"/>
          <w:color w:val="111111"/>
          <w:sz w:val="28"/>
          <w:sz w:val="28"/>
          <w:szCs w:val="28"/>
          <w:rtl w:val="true"/>
          <w:lang w:bidi="fa-IR"/>
        </w:rPr>
        <w:t>أن المراد بضمانها فی هذه الصورة قبولها،و جعله ضمانا من حیث اشتماله علی الرضا بالتزام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فی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علی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إذا ضمنت وقع الطلاق،و علّله بأن ضمانها وقع جوابا لکلامه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توجیه عدم صحّة الضمان علی هذا فی الصیغة الثانیة أنها لم تشتمل علی جعل الألف عوضا،بل جعلها کلاما مستأنفا کما مرّ </w:t>
      </w:r>
      <w:r>
        <w:rPr>
          <w:rStyle w:val="FootnoteAnchor"/>
          <w:rtl w:val="true"/>
        </w:rPr>
        <w:footnoteReference w:id="1237"/>
      </w:r>
      <w:r>
        <w:rPr>
          <w:rFonts w:ascii="IRNazanin" w:hAnsi="IRNazanin" w:eastAsia="IRNazanin"/>
          <w:color w:val="111111"/>
          <w:sz w:val="28"/>
          <w:sz w:val="28"/>
          <w:szCs w:val="28"/>
          <w:rtl w:val="true"/>
          <w:lang w:bidi="fa-IR"/>
        </w:rPr>
        <w:t xml:space="preserve">،فإذا قبلتها علی هذا الوجه کان قبول ما لیس بلازم و لا مرتبط بالطلاق الذی شرّع جعله بعوض،فکان قبولها لذلک التزاما لما لم یجب و إن وقع مقارنا،بخلاف ضمانها فی الأولی یعنی </w:t>
      </w:r>
      <w:r>
        <w:rPr>
          <w:rStyle w:val="FootnoteAnchor"/>
          <w:rtl w:val="true"/>
        </w:rPr>
        <w:footnoteReference w:id="1238"/>
      </w:r>
      <w:r>
        <w:rPr>
          <w:rFonts w:ascii="IRNazanin" w:hAnsi="IRNazanin" w:eastAsia="IRNazanin"/>
          <w:color w:val="111111"/>
          <w:sz w:val="28"/>
          <w:sz w:val="28"/>
          <w:szCs w:val="28"/>
          <w:rtl w:val="true"/>
          <w:lang w:bidi="fa-IR"/>
        </w:rPr>
        <w:t>قبولها،فإنها دالّة علی جعل الألف عوضا و شرطا فی الطلاق،فإذا قبلته علی هذا الوجه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من تعلیل المسألتین أن المانع من صحّة العبارة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عدم تقدّم سؤالها أو عدم القبول بعده،و أن المانع من صحّة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تقدّم سؤالها،لکونها غیر صالحة بنفسها للمعاوضة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ذلک ما لو قال الرجل بعد 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قصدت فی الثانی العوض،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أردت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علیک ألف،ما یعنیه القائل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علی ألف،فإنه لا یصدّق،لأنّ ذلک خلاف مدلول اللفظ،فلا یکفی قصده فی لزوم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وافقته المرأة فوجهان،من أن اللفظ لا یصلح للالتزام،فلا یؤثّر مصادقتها علی قصده،و من أن الحقّ علیها،و من الجائز أن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ألف عوضا عنه،و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الوجهین ما لو أنکرت،فإنها تحلف علی نفی العلم بقصده ذلک علی الثانی دون الأول،لأنها لو أقرّت لم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أنه کان جوابا لاستدعائها و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بألف،فإن وافقته لزمها الألف لا من حیث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لسبق الاستدعاء،فإنه لو اقتصر معه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لزمها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أنکرت فالقول قولها،فإن حلفت فلا شیء علیها و وقع الطلاق بائنا،لاعترافه بذلک،و إنما أضاف إلیه دعواه علیها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علی أن علیک ألف،فإن کان قد سبق منها التماسه بذلک وقع،لأنه أدلّ علی الالتزام بالعوض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یسبق التماس و قبلت ففی إلحاقه بالأولی أو الثانیة وجهان،من توهّم ظهورها فی إرادة العوض،و من کونها صیغة شرط فی الطلاق،بمعنی کونه قد علّق طلاقها علی شرط و هو أن یکون علیها ألف لا علی وجه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الأول،لما ذکرناه من ظهور إرادة العوض،و کون الشرط أن یکون علیها ألف إذا التزمتها عوضا عن الطلاق،فإذا قبلت وقع الطلاق و لزم العوض</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1239"/>
      </w:r>
      <w:r>
        <w:rPr>
          <w:rFonts w:ascii="IRNazanin" w:hAnsi="IRNazanin" w:eastAsia="IRNazanin"/>
          <w:color w:val="111111"/>
          <w:sz w:val="28"/>
          <w:sz w:val="28"/>
          <w:szCs w:val="28"/>
          <w:rtl w:val="true"/>
          <w:lang w:bidi="fa-IR"/>
        </w:rPr>
        <w:t xml:space="preserve">ساوی بین هذه الصیغة و الصیغة الأولی،و حکم بصحّة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 و لزوم المال مع قبولها،و جعل ضمانها کنایة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الصحّة بأنه قد علّق طلاقها بشرط أن یکون علیها ألف،و إنما یکون علیها ألف لضمانها ذلک،فإذا ضمن وقع الطلاق،لأن الصفة قد وجدت إذا کان ضمانها جوابا لکلامه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الشرط لا یقدح فی الصحّة،و إنما هو بمنزلة القید و الصفة لإیقاع الطلاق،فهو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أشرنا إلیه سابقا </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منجّزة فیها شائبة الشرط من حیث تقییده الطلاق بقصد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 أنها إذا لم تقبل لا یقع الطلاق رجعیّا،فإنه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ضمنت وقع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الشرط أنه لا یقع بدون الضمان أعنی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علی أن علیک ألفا،و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 علیک ألف،هو أنه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ألف،لم یجعل الطلاق معلّقا به،و إنما عطف به بعد وقوع الطلاق مجرّدا عن عوض، فلهذا وقع الطلاق و لم یجب علیها شیء،و لیس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لی علیک ألفا،لأنه ربط الطلاق بالألف و علّقه به،و جعل الصفة فیه حصول الألف علیها، فلهذا لم یقع الطلاق إلاّ بضمانها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صریح فی أن الطلاق لا یقع بدون ضمانها رجعیّا فی هذه الصورة،و جعل الحکم فیما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علی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الطلاق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یلزم العوض علی تقدیر کونها ذات عدّة تقبل الرجعة،فلو کانت المطلّقة کذلک غیر مدخول بها أو صغیرة أو یائسة لم یکن الطلاق رجعیّا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هذا الطلاق ثالثا،فإنه لا یلزم من عدم لزوم البذل کونه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عبّر بوقوع الطلاق علی هذا التقدیر </w:t>
      </w:r>
      <w:bookmarkStart w:id="303" w:name="pg13584_125307"/>
    </w:p>
    <w:p>
      <w:pPr>
        <w:pStyle w:val="Heading6"/>
        <w:numPr>
          <w:ilvl w:val="5"/>
          <w:numId w:val="1"/>
        </w:numPr>
        <w:rPr/>
      </w:pPr>
      <w:bookmarkStart w:id="304" w:name="__RefHeading___Toc2606522_1934241801"/>
      <w:bookmarkStart w:id="305" w:name="_Toc109"/>
      <w:bookmarkEnd w:id="303"/>
      <w:bookmarkEnd w:id="304"/>
      <w:r>
        <w:rPr>
          <w:rtl w:val="true"/>
        </w:rPr>
        <w:t>الثالث</w:t>
      </w:r>
      <w:r>
        <w:rPr>
          <w:rtl w:val="true"/>
        </w:rPr>
        <w:t>:</w:t>
      </w:r>
      <w:r>
        <w:rPr>
          <w:rtl w:val="true"/>
        </w:rPr>
        <w:t>إذا قالت</w:t>
      </w:r>
      <w:r>
        <w:rPr>
          <w:rtl w:val="true"/>
        </w:rPr>
        <w:t>:</w:t>
      </w:r>
      <w:r>
        <w:rPr>
          <w:rtl w:val="true"/>
        </w:rPr>
        <w:t>طلّقنی بألف</w:t>
      </w:r>
      <w:bookmarkEnd w:id="30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بألف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الجواب علی الفور،فإن تأخّر لم یستحقّ عوضا،و کان الطلاق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رجعیّا الشیخ </w:t>
      </w:r>
      <w:r>
        <w:rPr>
          <w:rStyle w:val="FootnoteAnchor"/>
          <w:rtl w:val="true"/>
        </w:rPr>
        <w:footnoteReference w:id="1241"/>
      </w:r>
      <w:r>
        <w:rPr>
          <w:rFonts w:ascii="IRNazanin" w:hAnsi="IRNazanin" w:eastAsia="IRNazanin"/>
          <w:color w:val="111111"/>
          <w:sz w:val="28"/>
          <w:sz w:val="28"/>
          <w:szCs w:val="28"/>
          <w:rtl w:val="true"/>
          <w:lang w:bidi="fa-IR"/>
        </w:rPr>
        <w:t xml:space="preserve">،و تبعه علیه المصنّف و غیره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إطلاقه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یتوجّه أیضا الفرق بین الصیغتین المذکورتین،و أن الحکم بکون الطلاق یقع رجعیّا لا یتمّ إلاّ علی تقدیر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ألف،حیث لم یربط العوض بالطلاق،أما إذا ربطه به و جعله عوضا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ألف،أو علی أن علیک ألفا، 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الطلاق حیث لم یقصده مجرّدا خصوصا مع کونه غیر رجعی،فإن الحکم بصحّته یوجب لزومه له مع کونه لم یقصده أصلا بدون العوض،فالحکم ببطلانه لو لم تقبل المرأة المال و تلتزمه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الشیخ </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القوّة،بخلاف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ألف،فإنه قد قدم علی الطلاق مجرّدا و عطف علیه التزام ما لا یلزم،فلا یقدح فواته فی صحّته کما قد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تقرّر أنّ الخلع یشبه عقود المعاوضات أو هو من جملتها،لاشتمالها علی افتداء البضع بعوض مخصوص،و هو یقتضی لفظا دالاّ علی إرادتها بذل ما تجعله عوضا،و لفظا منه یدلّ علی إبانتها بذلک،فکان ذلک کالإیجاب و القبول فی العقود اللازمة و لو من طرف واحد،فإن ذلک لازم من طرفه إلی أن ترجع فی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وقوعها متعاقبین بحیث یدلّ علی أن أحدهما جواب للآخر و 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تقدّم التماسها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طلّقنی بألف مثلا،اعتبر کون جوابه لها علی الفور بحیث لا یتخلّلهما زمان طویل و لا کلام أجنبی یوجب رفع ارتباط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تقدّم لفظه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علی ألف مثلا،اعتبر التزامها للألف و قبولها لها عقیب کلامه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حصل التراخی بینهما طویلا علی الوجه الذی بیّنّاه لم یستحقّ عوضا،و وقع الطلاق رجعیّا،بمعنی کونه صحیحا خالیا عن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ذات عدّة یجوز الرجوع فیها کان رجعیّا و إلاّ فلا کما قرّرناه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کونه بائنا فالتقصیر مستند إلیه حیث أوقع الطلاق باختیاره علی وجه لا یسلم له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ذلک بین العالم بالحال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یتمّ بغیر إشکال علی تقدیر کون الطلاق رجعیّا کما أطلقه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کطلاق غیر المدخول بها مع تصریحه بقصد العوض و لم یتعقّبه قبولها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بصحّة الطلاق علی هذا الوجه بغیر عوض لا یخلو من إشکال،لعدم القصد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نعم،یتّجه کلامه علی إطلاقه علی تقدیر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بألف، فتراخی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 لا یذکر العوض،فإنه حینئذ طلاق مجرّد عن العوض،فلا یبعد القول بنفوذه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تصریحه بالعوض و جهله بالحال و تعذّر الرجعة فهو محلّ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وقفت هنا لأحد من المعتمدین علی شیء یعتدّ به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فرق مع تقدّم سؤالها بین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أو خالعنی بکذا،أو علی کذا،أو علی أن علیّ کذا،أو علی أن أعطیک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طلّقتنی،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طلّقتنی،أو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طلّقتنی فلک کذا،بخلاف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Style w:val="FootnoteAnchor"/>
          <w:rtl w:val="true"/>
        </w:rPr>
        <w:footnoteReference w:id="1244"/>
      </w:r>
      <w:r>
        <w:rPr>
          <w:rFonts w:ascii="IRNazanin" w:hAnsi="IRNazanin" w:eastAsia="IRNazanin"/>
          <w:color w:val="111111"/>
          <w:sz w:val="28"/>
          <w:sz w:val="28"/>
          <w:szCs w:val="28"/>
          <w:rtl w:val="true"/>
          <w:lang w:bidi="fa-IR"/>
        </w:rPr>
        <w:t>ما أعطیتنی کذا،أو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أعطیتنی،أو غیر ذلک من أدوات الشرط،فإنه 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w:t>
      </w:r>
      <w:bookmarkStart w:id="306" w:name="pg13584_125309"/>
    </w:p>
    <w:p>
      <w:pPr>
        <w:pStyle w:val="Heading5"/>
        <w:numPr>
          <w:ilvl w:val="4"/>
          <w:numId w:val="1"/>
        </w:numPr>
        <w:rPr/>
      </w:pPr>
      <w:bookmarkStart w:id="307" w:name="__RefHeading___Toc2606524_1934241801"/>
      <w:bookmarkStart w:id="308" w:name="_Toc110"/>
      <w:bookmarkEnd w:id="306"/>
      <w:bookmarkEnd w:id="307"/>
      <w:r>
        <w:rPr>
          <w:rtl w:val="true"/>
        </w:rPr>
        <w:t>النظر الثانی فی الفدیة</w:t>
      </w:r>
      <w:bookmarkEnd w:id="308"/>
    </w:p>
    <w:p>
      <w:pPr>
        <w:pStyle w:val="BookText"/>
        <w:rPr/>
      </w:pPr>
      <w:r>
        <w:rPr>
          <w:rFonts w:ascii="IRNazanin" w:hAnsi="IRNazanin" w:eastAsia="IRNazanin"/>
          <w:color w:val="111111"/>
          <w:sz w:val="28"/>
          <w:sz w:val="28"/>
          <w:szCs w:val="28"/>
          <w:rtl w:val="true"/>
          <w:lang w:bidi="fa-IR"/>
        </w:rPr>
        <w:t>النظر الثانی فی الفدیة کلّ ما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مهرا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فی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فیه،بل یجوز و لو کان زائدا عمّا وصل إلیها من مهر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جمیع ذلک بین أن یعید الرجل ذکر المال بعد صیغة الخلع أو الطلاق و عدمه، لانصراف الجواب إلی السؤال،کما إذا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بکذا،فقال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و اقتصر علیه،فإنه یکفی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طلّقنی و لک علیّ ألف،فقال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طالق،صحّ ذلک و لزمها الألف، لأن هذه الصیغة تصلح للالتزام کما قال تعالی وَ لِمَنْ جاءَ بِهِ حِمْلُ بَعِیرٍ </w:t>
      </w:r>
      <w:r>
        <w:rPr>
          <w:rStyle w:val="FootnoteAnchor"/>
          <w:rtl w:val="true"/>
        </w:rPr>
        <w:footnoteReference w:id="1245"/>
      </w:r>
      <w:r>
        <w:rPr>
          <w:rFonts w:ascii="IRNazanin" w:hAnsi="IRNazanin" w:eastAsia="IRNazanin"/>
          <w:color w:val="111111"/>
          <w:sz w:val="28"/>
          <w:sz w:val="28"/>
          <w:szCs w:val="28"/>
          <w:rtl w:val="true"/>
          <w:lang w:bidi="fa-IR"/>
        </w:rPr>
        <w:t>و الإتیان بها عقیب سؤال الطلاق قرینة دالّة علیه،بخلاف ما إذا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 لی علیک کذا،فإنه لا یصلح لالتزام المال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تساویهما فی عدم الالتزام،نظرا إلی أن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بالوعد أشبه منه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اقتصر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طالق،وقع الطلاق رجعیّا بشرطه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علی ألف،أو بها،و نحوه،افتقر إلی قبولها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أحوط و إن کان الأول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 الخلع سبیله سبیل المهر فلا یتقدّر،و یجوز أن یکون قلیلا و کثیرا، عینا و دینا،بعد أن یکون متموّلا مع سائر شروط الأعواض کالقدرة علی التسلیم و استقرار الملک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یتقدّر فی جانب الکثرة بما وصل إلیها من مهر و غیره،بخلاف عوض المبارأة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قوله </w:t>
      </w:r>
    </w:p>
    <w:p>
      <w:pPr>
        <w:pStyle w:val="BookText"/>
        <w:rPr/>
      </w:pPr>
      <w:r>
        <w:rPr>
          <w:rFonts w:ascii="IRNazanin" w:hAnsi="IRNazanin" w:eastAsia="IRNazanin"/>
          <w:color w:val="111111"/>
          <w:sz w:val="28"/>
          <w:sz w:val="28"/>
          <w:szCs w:val="28"/>
          <w:rtl w:val="true"/>
          <w:lang w:bidi="fa-IR"/>
        </w:rPr>
        <w:t>و إذا کان غائبا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ذکر جنسه و وصفه و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الحاضر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ینصرف الإطلاق إلی غالب نقد البلد،و مع التعیین إلی ما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خالعها علی ألف و لم یذکر المراد و لا قصد فسد الخلع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تعالی فَلا جُناحَ عَلَیْهِما فِیمَا افْتَدَتْ بِهِ </w:t>
      </w:r>
      <w:r>
        <w:rPr>
          <w:rStyle w:val="FootnoteAnchor"/>
          <w:rtl w:val="true"/>
        </w:rPr>
        <w:footnoteReference w:id="1246"/>
      </w:r>
      <w:r>
        <w:rPr>
          <w:rFonts w:ascii="IRNazanin" w:hAnsi="IRNazanin" w:eastAsia="IRNazanin"/>
          <w:color w:val="111111"/>
          <w:sz w:val="28"/>
          <w:sz w:val="28"/>
          <w:szCs w:val="28"/>
          <w:rtl w:val="true"/>
          <w:lang w:bidi="fa-IR"/>
        </w:rPr>
        <w:t>و حسنة محمد بن مسلم عن أبی عبد اللّه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فعلت ذلک حلّ له ما أخذ منها</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15:488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أبواب الخلع و المبارأة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اختلعت فهی بائن،و له أن یأخذ من مالها ما قدر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15:488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أبواب الخلع و المبارأة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الکراهة لمّا کانت منها ناسب أن یجوز طلب ما شاء عوضا عن الخلع، بخلاف ما إذا اشترکا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العلم بالعوض لا من کلّ وجه بل کونه بحیث یمکن تسلیمه و یرفع معظم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غائبا فلا بدّ من ذکر جنسه،ککونه فضّة أو ذهبا أو ثوب قطن أو کتّان،و وصفه إن اختلفت أوصافه و اختلفت قیمته باختلافها،و قدره کقفیز حنطة موصوفة بصفاتها التی یختلف بها الثمن،و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حاضرا اعتبر ضبطه إما بالوصف و القدر أو بالمشاهدة و إن لم یعلم مقدار وزنه أو کیله أو ذرعه،لاغتفار ذلک فی المهر،فیکتفی به فیما ناسبه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بذلت له مالها فی ذمّتها من المهر أو الأعمّ منه و من غیره و لم یعلم قدره لم یصحّ،لأن هذا من الغائب الذی یعتبر معرفة 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أحضرت له أمتعة مشاهدة لهما و بذلتها له صحّ و إن لم یعلم مقدار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یعتبر العلم بالقدر أو الوصف أو المشاهدة فالمعتبر فیه علمهما معا،فلا تکفی معرفة أحدهما دون الآخر،لأن المعاملة واقعة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بذلت له مائة دینار أو مائة درهم صحّ و انصرف إلی الموجود فی نقد البلد ذلک الوقت إن اتّحد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 و کان هناک نقد غالب حمل علیه،لأن المعاملات تنزّل علی النقد الغالب،و الخلع فیما یرجع إلی المال کسائر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الغالب بین کونه ناقص الوزن عن الدراهم الشرعیّة و زائدة،و لا بین کونه مغشوشا و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 و لم یکن فیها غالب وجب التعیین،و بطل مع الإطلاق کغیره من المعاوضات،لاستحالة الترجیح من غیر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هناک غالب أو نقد متّحد فعیّنا غیره صحّ،لأن المرجع فی ذلک إلیهما کما لو بذلت غیر النقد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خالعها علی ألف و أطلق و لم یذکر المراد منها جنسا و لا وصفا و لا قصده فی النیّة لم یصحّ،للجهالة،و للاشتراک المانع من الحمل علی بعضها 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قصدت بها معیّنا جنسا و وصفا کمائة دینار و وافقها علی قصدها صحّ و لزمها ما قصداه،و إن لم یجز ذلک فی غیره من المعاوضات کالبیع،لأن المقصود أن یکون العوض معلوما عند المتعاقدین،فإذا توافقا علی شیء بالنیّة کان کما لو توافقا بالنطق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الذی اختاره المصنّف و العلاّمة </w:t>
      </w:r>
      <w:r>
        <w:rPr>
          <w:rStyle w:val="FootnoteAnchor"/>
          <w:rtl w:val="true"/>
        </w:rPr>
        <w:footnoteReference w:id="1248"/>
      </w:r>
      <w:r>
        <w:rPr>
          <w:rFonts w:ascii="IRNazanin" w:hAnsi="IRNazanin" w:eastAsia="IRNazanin"/>
          <w:color w:val="111111"/>
          <w:sz w:val="28"/>
          <w:sz w:val="28"/>
          <w:szCs w:val="28"/>
          <w:rtl w:val="true"/>
          <w:lang w:bidi="fa-IR"/>
        </w:rPr>
        <w:t xml:space="preserve">و قبلهما الشیخ فی </w:t>
      </w:r>
    </w:p>
    <w:p>
      <w:pPr>
        <w:pStyle w:val="BookText"/>
        <w:rPr/>
      </w:pPr>
      <w:r>
        <w:rPr>
          <w:rFonts w:ascii="IRNazanin" w:hAnsi="IRNazanin" w:eastAsia="IRNazanin"/>
          <w:color w:val="111111"/>
          <w:sz w:val="28"/>
          <w:sz w:val="28"/>
          <w:szCs w:val="28"/>
          <w:rtl w:val="true"/>
          <w:lang w:bidi="fa-IR"/>
        </w:rPr>
        <w:t>و لو کان الفداء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یملکه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 إن اتبع بالطلاق،و إلاّ کان البطلان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خالعها علی خلّ فبان خمرا صحّ،و کان له بقدره 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1249"/>
      </w:r>
      <w:r>
        <w:rPr>
          <w:rFonts w:ascii="IRNazanin" w:hAnsi="IRNazanin" w:eastAsia="IRNazanin"/>
          <w:color w:val="111111"/>
          <w:sz w:val="28"/>
          <w:sz w:val="28"/>
          <w:szCs w:val="28"/>
          <w:rtl w:val="true"/>
          <w:lang w:bidi="fa-IR"/>
        </w:rPr>
        <w:t>،و هو الذی یقتضیه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قصد بطل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مفهومه صحّته مع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250"/>
      </w:r>
      <w:r>
        <w:rPr>
          <w:rFonts w:ascii="IRNazanin" w:hAnsi="IRNazanin" w:eastAsia="IRNazanin"/>
          <w:color w:val="111111"/>
          <w:sz w:val="28"/>
          <w:sz w:val="28"/>
          <w:szCs w:val="28"/>
          <w:rtl w:val="true"/>
          <w:lang w:bidi="fa-IR"/>
        </w:rPr>
        <w:t>فی مسائل النزاع ما ینبّه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فساد الخلع بإهمال ذکر الجنس و الوصف و إن قصداه،کما لا یصحّ ذلک فی غیره من عقود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 فلو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لک مالی فی ذمّتک،أو ما عندی،أو ما أعطیتنی من الأسباب،و نحو ذلک،مع علمهما بقدره و وصفه صحّ،و لو وقع البیع علی مثل ذلک لم یصحّ،بل لا بدّ فیه من التلفّظ بما یعتبر تعیینه من الجنس و الوصف و القدر،و هذا من الأمور المحتملة فی هذا الباب من الغرر دون غیره من المعاوضات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1251"/>
      </w:r>
      <w:r>
        <w:rPr>
          <w:rFonts w:ascii="IRNazanin" w:hAnsi="IRNazanin" w:eastAsia="IRNazanin"/>
          <w:color w:val="111111"/>
          <w:sz w:val="28"/>
          <w:sz w:val="28"/>
          <w:szCs w:val="28"/>
          <w:rtl w:val="true"/>
          <w:lang w:bidi="fa-IR"/>
        </w:rPr>
        <w:t>فی باب المهر ما ینبّه علی لمّیته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252"/>
      </w:r>
      <w:r>
        <w:rPr>
          <w:rFonts w:ascii="IRNazanin" w:hAnsi="IRNazanin" w:eastAsia="IRNazanin"/>
          <w:color w:val="111111"/>
          <w:sz w:val="28"/>
          <w:sz w:val="28"/>
          <w:szCs w:val="28"/>
          <w:rtl w:val="true"/>
          <w:lang w:bidi="fa-IR"/>
        </w:rPr>
        <w:t>أن شرط الفدیة أن یکون مالا مملوکا للمرأة،لأنه عوض عن حقّ البضع فلا بدّ من صلاحیّته للمعاوضة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بذلت له خمرا أو خنزیرا،فإن کان عالما بالحال فسد الخلع،لأن العوض جزء ماهیّته عندنا،فلا یتحقّق بدون العوض،و هو منتف هنا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طلاقا رجعیّا،لاشتماله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و العوض، فإذا بطل أحدهما یبقی الآخر کما لو اختلّت إحدی الشرائط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المصنّف بأنه مع الاقتصار علی الخلع لا یتحقّق صحّة الطلاق مع فساد العوض،لأن الخلع الذی یقوم مقام الطلاق أو هو الطلاق لیس إلاّ اللفظ الدالّ علی الإبانة بالعوض،فبدونه لا یکون خلعا،فلا یتحقّق رفع الزوجیّة بائنا و لا رجعیّا،و إنما یتمّ إذا أتبعه بالطلاق لیکونا أمرین متغایرین لا یلزم من فساد أحدهما فساد الآخر،فیفسد حینئذ الخلع،لفوات العوض،و یبقی الطلاق المتعقّب له رجعیّا،لبطلان العوض الموجب لکونه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جاهلا بعدم مالیّته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ظنّه خلّلا فبان خمرا،أو عبدا فظهر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حکم المصنّف بصحّته کما لو أمهرها ذلک فظهر کذلک،لأن تراضیهما علی المقدار من الجزئی المعیّن الذی یظنّان کونه متموّلا یقتضی الرضا بالکلّی المنطبق علیه،لأن الجزئی مستلزم له،فالرضا به یستلزم الرضا بالکلّی،فإذا فات الجزئی لمانع صلاحیّته للملک بقی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أقرب إلی المعقود علیه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ینقلوا هنا قولا فی فساده،و لا وجوب قیمته عند مستحلّیه کما ذکروه فی المهر،مع أن الاحتمال قائم فیه،أما الأول فلفقد شرط صحّته و هو کونه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الجهل به لا یقتضی الصحّة کما لو تبیّن فقد شرطه </w:t>
      </w:r>
      <w:r>
        <w:rPr>
          <w:rStyle w:val="FootnoteAnchor"/>
          <w:rtl w:val="true"/>
        </w:rPr>
        <w:footnoteReference w:id="1255"/>
      </w:r>
      <w:r>
        <w:rPr>
          <w:rFonts w:ascii="IRNazanin" w:hAnsi="IRNazanin" w:eastAsia="IRNazanin"/>
          <w:color w:val="111111"/>
          <w:sz w:val="28"/>
          <w:sz w:val="28"/>
          <w:szCs w:val="28"/>
          <w:rtl w:val="true"/>
          <w:lang w:bidi="fa-IR"/>
        </w:rPr>
        <w:t>فی بعض أرکان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قیمة الشیء أقرب إلیه عند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المقصود من المعیّن مالیّته،فمع تعذّرها یصار إلی القیمة،لأنه لا مثل له فی شرع الإسلام،فکان </w:t>
      </w:r>
    </w:p>
    <w:p>
      <w:pPr>
        <w:pStyle w:val="BookText"/>
        <w:rPr/>
      </w:pPr>
      <w:r>
        <w:rPr>
          <w:rFonts w:ascii="IRNazanin" w:hAnsi="IRNazanin" w:eastAsia="IRNazanin"/>
          <w:color w:val="111111"/>
          <w:sz w:val="28"/>
          <w:sz w:val="28"/>
          <w:szCs w:val="28"/>
          <w:rtl w:val="true"/>
          <w:lang w:bidi="fa-IR"/>
        </w:rPr>
        <w:t>و لو خالع علی 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 أو الجاریة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کتعذّر المثل فی المثلی حیث یجب،فإنه ینتقل إلی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مستحقّا لغیره فالحکم فیه مع العلم و الجهل کما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خالع علی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کونه موجودا فی بطنها بالفعل و عدمه،کما لو خالعها علی ما تحمله فی المستقبل،لاشتراکهما فی الجهالة المانعة،و زیادة الثانی بکونه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1256"/>
      </w:r>
      <w:r>
        <w:rPr>
          <w:rFonts w:ascii="IRNazanin" w:hAnsi="IRNazanin" w:eastAsia="IRNazanin"/>
          <w:color w:val="111111"/>
          <w:sz w:val="28"/>
          <w:sz w:val="28"/>
          <w:szCs w:val="28"/>
          <w:rtl w:val="true"/>
          <w:lang w:bidi="fa-IR"/>
        </w:rPr>
        <w:t>فجوّز الخلع فی الموضعین،و اغتفر الجهالة فی الأول،و جعل الثانی کالوصیّة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محتمل،لاحتمال هذا العقد من الغرر بما یقارب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فلا،إذ لا عوض أصلا،و لا وثوق بالمتجدّد،بخلاف الموجود،فإن له مالیّة تقبل المعاوضة و لو بالتبعیّة فی عقد یحتمل الغرر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لو خالعها علی ما فی کفّها،فإنه لا یصحّ عندنا،سواء علم أن فی کفّها شیئا متموّلا و جهل مقداره أو عینه أو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أجاز الأول صحّحه هنا مع العلم بوجود شیء فی کفّها یصلح للعوض،أو ظهور وجوده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یظهر فیه شیء ففی وجوب مهر المثل کما لو ظهر فساد العوض، أو وقوع الطلاق رجعیّا،أو لزوم ثلاثة دراهم،لأن المقبوض فی الکفّ ثلاثة أصابع،و هی ما عدا الإبهام و المسبّحة،فیجب قدره من النقد الغالب،أوجه أبعدها الأخیر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یصحّ بذل الفداء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منها،و من وکیلها،و ممّن یضمنه بإذنها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من المتبرّع؟فیه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بذل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فی الفداء المبذول فی هذا الباب أن یکون من المرأة لنسبته إلیها فی قوله تعالی فَلا جُناحَ عَلَیْهِما فِیمَا افْتَدَتْ بِهِ </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وکیلها فی معنی بذلها، لأنه یبذله من مالها بإذنها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بذله ممّن یضمنه فی ذمّته بإذنها،فیقول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طلّق زوجتک علی مائة و علیّ 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الوکیل یبذل من مالها بإذنها،و هذا یبذل من ماله بإذنها لیرجع علیها بما یبذله بعد ذلک،فهو فی معنی الوکیل الذی یدفع العوض عن الموکّل من ماله لیرجع به علیه،فدفعه له بمنزلة إقراضه لها و إن کان بصورة الضمان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بذله من المتبرّع عنها بأن یقول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امرأتک بمائه من مالی بحیث یکون عوضا للخلع،ففی صحّته قولان أظهرهما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و الشهید </w:t>
      </w:r>
      <w:r>
        <w:rPr>
          <w:rStyle w:val="FootnoteAnchor"/>
          <w:rtl w:val="true"/>
        </w:rPr>
        <w:footnoteReference w:id="1258"/>
      </w:r>
      <w:r>
        <w:rPr>
          <w:rFonts w:ascii="IRNazanin" w:hAnsi="IRNazanin" w:eastAsia="IRNazanin"/>
          <w:color w:val="111111"/>
          <w:sz w:val="28"/>
          <w:sz w:val="28"/>
          <w:szCs w:val="28"/>
          <w:rtl w:val="true"/>
          <w:lang w:bidi="fa-IR"/>
        </w:rPr>
        <w:t xml:space="preserve">و غیرهما </w:t>
      </w:r>
      <w:r>
        <w:rPr>
          <w:rStyle w:val="FootnoteAnchor"/>
          <w:rtl w:val="true"/>
        </w:rPr>
        <w:footnoteReference w:id="1259"/>
      </w: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العدم،فلا یملک الزوج البذل،و لا یقع الطلاق إن لم یتبع به،لأن الخلع من عقود المعاوضات،فلا یجوز لزوم العوض لغیر صاحب المعوّض،کالبیع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کذا بمائة فی ذمّة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تعالی أضاف الفدیة إلیها فی الآیة المتقدّمة،و ألحق بها بذل الوکیل و الضامن بإذنها،فبقی المتبرّع علی أصل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بقاء النکاح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بالصحّة لا یعلم قائله من الأصحاب،لکنّه مذهب جمیع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خالفنا </w:t>
      </w:r>
      <w:r>
        <w:rPr>
          <w:rStyle w:val="FootnoteAnchor"/>
          <w:rtl w:val="true"/>
        </w:rPr>
        <w:footnoteReference w:id="1260"/>
      </w:r>
      <w:r>
        <w:rPr>
          <w:rFonts w:ascii="IRNazanin" w:hAnsi="IRNazanin" w:eastAsia="IRNazanin"/>
          <w:color w:val="111111"/>
          <w:sz w:val="28"/>
          <w:sz w:val="28"/>
          <w:szCs w:val="28"/>
          <w:rtl w:val="true"/>
          <w:lang w:bidi="fa-IR"/>
        </w:rPr>
        <w:t>من الفقهاء إلاّ من شذّ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مبنی القولین علی أن الخلع فداء </w:t>
      </w:r>
      <w:r>
        <w:rPr>
          <w:rStyle w:val="FootnoteAnchor"/>
          <w:rtl w:val="true"/>
        </w:rPr>
        <w:footnoteReference w:id="1261"/>
      </w:r>
      <w:r>
        <w:rPr>
          <w:rFonts w:ascii="IRNazanin" w:hAnsi="IRNazanin" w:eastAsia="IRNazanin"/>
          <w:color w:val="111111"/>
          <w:sz w:val="28"/>
          <w:sz w:val="28"/>
          <w:szCs w:val="28"/>
          <w:rtl w:val="true"/>
          <w:lang w:bidi="fa-IR"/>
        </w:rPr>
        <w:t>،أو معاوضة،أو علی أنه طلاق أو 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الأوّلین یصحّ من الأجنبی،لجواز الافتداء منه و بذلک مال له لیطلّقها، کما یصحّ التزام المال لیعتق عبده،و قد یتعلّق به غرض بأن کان ظالما بالإمساک و تعذّر إزالة یده بالحجّة،أو کان یسیء العشرة و یمنع الحقوق فأراد المختلع تخلیصها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کونه طلاقا فالطلاق یستقلّ به الزوج فجاز أن یسأله الأجنبی علی مال،کما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 و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بأنه معاوضة فقد تقدّم ما یدلّ علی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 القول بأنه فسخ،فإن الفسخ من غیر علّة لا ینفرد به الرجل،فلا یصحّ طلبه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یرجّح جانب الفداء الآیة </w:t>
      </w:r>
      <w:r>
        <w:rPr>
          <w:rStyle w:val="FootnoteAnchor"/>
          <w:rtl w:val="true"/>
        </w:rPr>
        <w:footnoteReference w:id="1262"/>
      </w:r>
      <w:r>
        <w:rPr>
          <w:rFonts w:ascii="IRNazanin" w:hAnsi="IRNazanin" w:eastAsia="IRNazanin"/>
          <w:color w:val="111111"/>
          <w:sz w:val="28"/>
          <w:sz w:val="28"/>
          <w:szCs w:val="28"/>
          <w:rtl w:val="true"/>
          <w:lang w:bidi="fa-IR"/>
        </w:rPr>
        <w:t>الدالّة علیه،إلاّ أن مفهوم خطابها اختصاصها بها،لکن مفهوم الخطاب لیس بحجّة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موضع الخلاف ما إذا قصد الخلع بالمال المبذول لیترتّب علیه أحکام الخلع من وقوع الفراق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یرجع الباذل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وقوع اللفظین متلاحقین کغیره من عقود المعاوضات،أما لو وقع ذلک من الأجنبی علی وجه الجعالة فلا إشکال فی الصحّة،لأنه عمل محلّل یتعلّق به غرض صحیح للعقلاء،فتصحّ الجعالة علیه،و لا یلحقها حینئذ حکم الخلع،فلا یشترط فوریّة الجواب،و لا یقع بائنا من حیث العوض،بخلاف خلع الأجنبی،فإنه کخلع الزوجة فی الألفاظ و الأحکام،فله أن یرجع فی البذل ما دامت فی العدّة،فللزوج حینئذ أن یرجع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للزوجة هنا رجوع فی البذل،لأنها لا تملکه،بخلاف ما لو کان الباذل وکیلها أو الضامن له عنها،فإن أمر الرجوع فیهما بیدها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جوازه أیضا من الأجنبی ما لو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 بألف فی ذمّتک فقبل،فإنه یلزم کالزوجة،بخلاف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 و علیک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کونه وکیلا من جانب الزوجة یتخیّر بین أن یخلع استقلالا و بین أن یکون نائبا عنها،فإن صرّح بالاستقلال فذلک،و إن صرّح بالوکالة فالزوج یطالب الزوجة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یصرّح و نوی الوکالة کان الخلع لها لکن تتعلّق العهدة به ظاهرا،فیطالب بالعوض ثمَّ هو یرجع علی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فیجوز أن یوکّل الأجنبی الزوجة حتی تختلع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فتتخیّر الزوجة بین أن تختلع استقلالا أو بالوکالة کما لو کان هو وکیلا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الزوجة للأجنبی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زوجی یطلّقنی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توکیل،سواء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الأجنبی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 زوجک یطلّقک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الأمرین،فإن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توکیلا،فلو اختلعت کان المال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توکیلا،فإن أضافت إلیه أو نوت ثبت علی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أجنبی 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فلانا یطلّق زوجته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للزوجة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 زوجک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یقول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اختلع الأجنبی و أضاف العقد إلیها مصرّحا بالوکالة ثمَّ بان أنه کاذب لم یقطع الطلاق علی القولین،لأنه مرتبط بالمال،و هو لم یلتزمه فی نفسه،و کذب فی إضافة الالتزام إلیها،فأشبه ما إذا کان الخطاب معها فلم تقبل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 من مالها و علیّ ضمانها،أو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عبدها هذا و علیّ ضمانه،صحّ،فإن لم ترض بدفع البذل صحّ الخلع و ضمن المتبرّع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خالعت فی مرض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صحّ،و إن بذلت أکثر من الثلث،و کان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الزائد عن مهر المثل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من شعوب بذل الأجنبی لکنّه یختصّ عنه بکون البذل من مالها بغیر إذنها،فیشابه الأجنبی من حیث التبرّع،و یشابه الوکیل من حیث جعله ذلک من مالها،و منهما یتفرّع الإشکال،إذ یحتمل الصحّة،لأن الفدیة من مالها فلم یخرج عن وضع الخلع،غایة ما فی الباب أنها إذا لم تجز ذلک یلزمه الضمان نظرا إلی التزامه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العدم،لأن مرجعه إلی التبرّع حیث لا تجیز بذل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ضمانه لذلک ضمان ما لم یجب فلا یصحّ،لکن قد ورد صحّة ضمان ما لم یجب فی مواضع لمسیس الحاجة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 و علیّ ضمانه،حذرا من غرق السفینة،و قد تمسّ الحاجة هنا إلی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الصحّة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خالعت فی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تصرّف المریض فی مرض الموت مقصورا علی ثلث ماله حیث یکون متبرّعا به،و کان </w:t>
      </w:r>
      <w:r>
        <w:rPr>
          <w:rStyle w:val="FootnoteAnchor"/>
          <w:rtl w:val="true"/>
        </w:rPr>
        <w:footnoteReference w:id="1263"/>
      </w:r>
      <w:r>
        <w:rPr>
          <w:rFonts w:ascii="IRNazanin" w:hAnsi="IRNazanin" w:eastAsia="IRNazanin"/>
          <w:color w:val="111111"/>
          <w:sz w:val="28"/>
          <w:sz w:val="28"/>
          <w:szCs w:val="28"/>
          <w:rtl w:val="true"/>
          <w:lang w:bidi="fa-IR"/>
        </w:rPr>
        <w:t>مهر المثل هو عوض البضع شرعا کقیمة المثل فی المقوّمات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لو تصرّف فیه متصرّف علی وجه یضمنه،کوطء الشبهة و المکره،یجب علیه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فبذلها فدیة للطلاق یتقدّر </w:t>
      </w:r>
      <w:r>
        <w:rPr>
          <w:rStyle w:val="FootnoteAnchor"/>
          <w:rtl w:val="true"/>
        </w:rPr>
        <w:footnoteReference w:id="1264"/>
      </w:r>
      <w:r>
        <w:rPr>
          <w:rFonts w:ascii="IRNazanin" w:hAnsi="IRNazanin" w:eastAsia="IRNazanin"/>
          <w:color w:val="111111"/>
          <w:sz w:val="28"/>
          <w:sz w:val="28"/>
          <w:szCs w:val="28"/>
          <w:rtl w:val="true"/>
          <w:lang w:bidi="fa-IR"/>
        </w:rPr>
        <w:t xml:space="preserve">نفوذها من الأصل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بمهر المثل،لأن العائد إلیها البضع فیعتبر قیمته شرعا،کما لو اشترت شیئا بثمن مثله،فإن بذلت أکثر من ذلک کان مقدار مهر المثل من الأصل و الزائد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و المعمول به بینهم،ذکر ذلک الشیخ فی المبسوط </w:t>
      </w:r>
      <w:r>
        <w:rPr>
          <w:rStyle w:val="FootnoteAnchor"/>
          <w:rtl w:val="true"/>
        </w:rPr>
        <w:footnoteReference w:id="1265"/>
      </w:r>
      <w:r>
        <w:rPr>
          <w:rFonts w:ascii="IRNazanin" w:hAnsi="IRNazanin" w:eastAsia="IRNazanin"/>
          <w:color w:val="111111"/>
          <w:sz w:val="28"/>
          <w:sz w:val="28"/>
          <w:szCs w:val="28"/>
          <w:rtl w:val="true"/>
          <w:lang w:bidi="fa-IR"/>
        </w:rPr>
        <w:t xml:space="preserve">و لم ینقل فیه هذا القول و تبعه الباقون </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نعم،نقل قولا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الجمیع یعتبر من الثلث،لأن العائد إلیها غیر متموّل بالنسبة إلی الورثة،و الحجر علی المریض إنما هو لحقّ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موجّه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هنا قولا </w:t>
      </w:r>
      <w:r>
        <w:rPr>
          <w:rStyle w:val="FootnoteAnchor"/>
          <w:rtl w:val="true"/>
        </w:rPr>
        <w:footnoteReference w:id="1267"/>
      </w:r>
      <w:r>
        <w:rPr>
          <w:rFonts w:ascii="IRNazanin" w:hAnsi="IRNazanin" w:eastAsia="IRNazanin"/>
          <w:color w:val="111111"/>
          <w:sz w:val="28"/>
          <w:sz w:val="28"/>
          <w:szCs w:val="28"/>
          <w:rtl w:val="true"/>
          <w:lang w:bidi="fa-IR"/>
        </w:rPr>
        <w:t>أن الجمیع یکون من الأصل و إن زاد 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نادر غیر 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العمل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علیه،فلو کان مهر مثلها أربعین دینارا فبذلت مائة مستوعبة صحّ للزوج ستّون،أربعون فی مقابلة مهر المثل،و عشرون بالمحاباة هی ثلث باقی الترکة، و یرجع إلی الورثة أربعون ضعف ما نفذت فیه المحاباة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تبرأ من مرضها، و لو برئت لزم الجمیع کباقی المنجّزات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مرض الزوج فلا یؤثّر فی الخلع،بل یصحّ خلعه فی مرض الموت و إن کان بدون مهر المثل،لأن البضع لا یبقی للوارث و إن لم یجر خلع،فلا وجه للاعتبار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لو طلّقها بغیر عوض فی مرض الموت لا یعتبر فیه </w:t>
      </w:r>
    </w:p>
    <w:p>
      <w:pPr>
        <w:pStyle w:val="BookText"/>
        <w:rPr/>
      </w:pPr>
      <w:r>
        <w:rPr>
          <w:rFonts w:ascii="IRNazanin" w:hAnsi="IRNazanin" w:eastAsia="IRNazanin"/>
          <w:color w:val="111111"/>
          <w:sz w:val="28"/>
          <w:sz w:val="28"/>
          <w:szCs w:val="28"/>
          <w:rtl w:val="true"/>
          <w:lang w:bidi="fa-IR"/>
        </w:rPr>
        <w:t>و لو کان الفداء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ولده صحّ مشروطا بتعیین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طلّقها علی نفقته بشرط تعیین القدر الذی یحتاج إلیه من المأکل و الکسوة و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المدّة کان للمطلّق استیفاء ما بقی،فإن کان رضاعا رجع بأجرة مثله،و إن کان إنفاقا رجع بمثل ما کان یحتاج إلیه فی تلک المدّة مثلا أو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علیها دفعه دفعة،بل إدرارا فی المدّة کما کان یستحقّ علیها لو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البضع </w:t>
      </w:r>
      <w:r>
        <w:rPr>
          <w:rStyle w:val="FootnoteAnchor"/>
          <w:rtl w:val="true"/>
        </w:rPr>
        <w:footnoteReference w:id="1268"/>
      </w:r>
      <w:r>
        <w:rPr>
          <w:rFonts w:ascii="IRNazanin" w:hAnsi="IRNazanin" w:eastAsia="IRNazanin"/>
          <w:color w:val="111111"/>
          <w:sz w:val="28"/>
          <w:sz w:val="28"/>
          <w:szCs w:val="28"/>
          <w:rtl w:val="true"/>
          <w:lang w:bidi="fa-IR"/>
        </w:rPr>
        <w:t>من الثلث،فکذا إذا نقص عن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 الخلع کما یجوز أن یکون عینا یجوز أن یکون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المنفعة أن تکون معلومة مستجمعة للشرائط المذکورة فی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خالع زوجته علی إرضاع ولده مدّة معلومة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خالعها علی حضانته،سواء کان الولد منها أم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الجمع بینهما و استتباع أحدهما الآخر إذا أفرد کالکلام فی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جعل النفقة عوضا مضافة إلی الرضاع،کما لو جعلها بعد مدّته أو منفردة،فیعتبر تعیین ما ینفق علیه کلّ یوم من الإدام و الطعام،و ما یکسوه فی کلّ فصل أو سنة،أو یضبط المؤنة فی جملة السنة، و توصف بالأوصاف المشروطة فی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الزوج فی الطعام و الشراب مخیّر بین أن یستوفی بنفسه و یصرفه إلی الولد و بین أن یأمرها بالصرف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الولد إن عاش إلی استیفاء العین و المنفعة فذاک،و إن خرج زهیدا و فضل من المقدّر شیء فهو للزوج،و إن کان رغیبا و احتاج إلی زیادة فهو علی الزوج</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مات قبل تمام المدّة انفسخ العقد فیما بقی منها دون ما مضی،فیستوفی الزوج </w:t>
      </w:r>
    </w:p>
    <w:p>
      <w:pPr>
        <w:pStyle w:val="BookText"/>
        <w:rPr/>
      </w:pPr>
      <w:r>
        <w:rPr>
          <w:rFonts w:ascii="IRNazanin" w:hAnsi="IRNazanin" w:eastAsia="IRNazanin"/>
          <w:color w:val="111111"/>
          <w:sz w:val="28"/>
          <w:sz w:val="28"/>
          <w:szCs w:val="28"/>
          <w:rtl w:val="true"/>
          <w:lang w:bidi="fa-IR"/>
        </w:rPr>
        <w:t>و لو تلف العوض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 لم یبطل استحقاقه،و لزمها مثله أو قیمته إن لم یکن مثلیّا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الطعام و الکسورة لما بقی،و یرجع بأجرة مثل الرضاع و الحضانة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امتناع الولد من الارتضاع و التقام الثدی کالموت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یرجع بأجرة الرضاع أو بقیمة النفقة أو مثلها فهل یتعجّل الاستحقاق،أو یکون منجّما کما کان فیه؟وجهان أصحّهما الثانی،لأن الواجب کان حکمه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التدرّج کان بحسب حالة </w:t>
      </w:r>
      <w:r>
        <w:rPr>
          <w:rStyle w:val="FootnoteAnchor"/>
          <w:rtl w:val="true"/>
        </w:rPr>
        <w:footnoteReference w:id="1269"/>
      </w:r>
      <w:r>
        <w:rPr>
          <w:rFonts w:ascii="IRNazanin" w:hAnsi="IRNazanin" w:eastAsia="IRNazanin"/>
          <w:color w:val="111111"/>
          <w:sz w:val="28"/>
          <w:sz w:val="28"/>
          <w:szCs w:val="28"/>
          <w:rtl w:val="true"/>
          <w:lang w:bidi="fa-IR"/>
        </w:rPr>
        <w:t>الصبی و 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عدم البطلان بتلف العین </w:t>
      </w:r>
      <w:r>
        <w:rPr>
          <w:rStyle w:val="FootnoteAnchor"/>
          <w:rtl w:val="true"/>
        </w:rPr>
        <w:footnoteReference w:id="1270"/>
      </w:r>
      <w:r>
        <w:rPr>
          <w:rFonts w:ascii="IRNazanin" w:hAnsi="IRNazanin" w:eastAsia="IRNazanin"/>
          <w:color w:val="111111"/>
          <w:sz w:val="28"/>
          <w:sz w:val="28"/>
          <w:szCs w:val="28"/>
          <w:rtl w:val="true"/>
          <w:lang w:bidi="fa-IR"/>
        </w:rPr>
        <w:t xml:space="preserve">فلأصالة الصحّة،و بطلان البیع بذلک خرج بنصّ </w:t>
      </w:r>
      <w:r>
        <w:rPr>
          <w:rStyle w:val="FootnoteAnchor"/>
          <w:rtl w:val="true"/>
        </w:rPr>
        <w:footnoteReference w:id="1271"/>
      </w:r>
      <w:r>
        <w:rPr>
          <w:rFonts w:ascii="IRNazanin" w:hAnsi="IRNazanin" w:eastAsia="IRNazanin"/>
          <w:color w:val="111111"/>
          <w:sz w:val="28"/>
          <w:sz w:val="28"/>
          <w:szCs w:val="28"/>
          <w:rtl w:val="true"/>
          <w:lang w:bidi="fa-IR"/>
        </w:rPr>
        <w:t>خاصّ،فیبقی الباقی علی أصل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ضمانها له بالمثل أو القیمة فلعموم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و یدها آخذة للعین و لم تؤدّها إلی مالکها،فتکون ضامنة لها بمثلها إن کانت مثلیّة أو قیمتها یوم التلف إن کانت قیمیّة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تلفه باختیارها أو بآفة من اللّه سبحانه أو بإتلاف أجنبی،لکن فی الثالث یتخیّر الزوج بین الرجوع علیها و علی الأجنبی،فإن رجع علیها رجعت علی الأجنبی إن أتلفه علی وجه مضمون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خالعها بعوض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موصوف،فإن وجود ما دفعته علی الوصف،و إلاّ کان له ردّه و المطالبة بما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 معیبا ردّه و طالب بمثله أو قیمته،و إن شاء أمسکه مع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خالعها علی عبد علی أنه حبشیّ فبان زنجیّا،أو ثوب علی أنه نقیّ فبان أسمر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خالعها علی أنه إبریسم فبان کتّانا صحّ الخلع،و له قیمة الإبریسم،و لیس له إمساک الکتّان،لاختلاف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خالعها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الموصوف أمر کلّی لا ینحصر فیما دفعته،و إنما یتأدّی به الأمر الکلّی الثابت فی الذمّة علی تقدیر مطابقته له،فإذا ظهر بخلافه فله ردّه و المطالبة بما وصف،لأنّه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الرضا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مع کونه موافقا فی الجنس و ناقصا فی الوصف لیکون الفائت متمحّضا لحقّه،أو مع کونها عالمة بحاله،أما لو کانت جاهلة به و هو زائد عن الموصوف و لو من وجه أو مغایر له لم یملکه بقبوله بدون رضاها،لأنه غیر الحقّ،فیتوقّف تعیّنه عوضا علی تراضیهما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العوض معیّنا فظهر معیبا فله الأرش،لأنه نقص حدث قبل القبض فکان مضمونا علیها کما تضمن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المصنّف و غیره أن له ردّه و المطالبة بمثله إن کان مثلیّا أو قیمته إن کان قیمیّا،لأن فوات الجزء الموجب للعیب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الوصف </w:t>
      </w:r>
      <w:r>
        <w:rPr>
          <w:rStyle w:val="FootnoteAnchor"/>
          <w:rtl w:val="true"/>
        </w:rPr>
        <w:footnoteReference w:id="1273"/>
      </w:r>
      <w:r>
        <w:rPr>
          <w:rFonts w:ascii="IRNazanin" w:hAnsi="IRNazanin" w:eastAsia="IRNazanin"/>
          <w:color w:val="111111"/>
          <w:sz w:val="28"/>
          <w:sz w:val="28"/>
          <w:szCs w:val="28"/>
          <w:rtl w:val="true"/>
          <w:lang w:bidi="fa-IR"/>
        </w:rPr>
        <w:t>کتبعّض الصفقة،فیتخیّر بین ردّه و أخذ عوضه و بین إبقائه مع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البیع،فإنه مع ردّه لا یرجع إلی عوضه،بل یوجب انفساخ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الطلاق المترتّب علی العوض قد وقع قبل الردّ،و الأصل فیه اللزوم، و لیس هو کغیره من عقود المعاوضات القابلة للتفاسخ مطلقا،بل یقف فسخه علی أمور خاصّة بدلیل خاصّ لا مطلقا،فلا وسیلة إلاّ إلی تحصیل المطلوب من العوض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خالعها علی عبد معیّن علی أنه من جنس خاصّ فبان من غیره،لأن الفائت الوصف الموجب للعیب علی تقدیر کونه أنقص،و أما الجنس و هو کونه عبدا فواحد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خالعها علی ثوب علی أنه نقیّ اللون فظهر أسمر، لاشتراک الجمیع فی أصل الجنس،و الاختلاف فی الأوصاف الموجبة لاختلاف القیمة،فینجبر بالأرش أو البدل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بذلت له شیئا فظهر من خلاف جنس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خالعها علی أن الثوب إبریسم فظهر قطنا أو کتّانا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الأرش،لفوات الحقیقة بأسرها،بل له قیمة ما عیّناه،لأنها أقرب إلی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الخلع،لوجود العوض فیه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للزوج إمساک الثوب المخالف لجنس ما عیّناه،کما لو عقد </w:t>
      </w:r>
      <w:r>
        <w:rPr>
          <w:rStyle w:val="FootnoteAnchor"/>
          <w:rtl w:val="true"/>
        </w:rPr>
        <w:footnoteReference w:id="1274"/>
      </w:r>
      <w:r>
        <w:rPr>
          <w:rFonts w:ascii="IRNazanin" w:hAnsi="IRNazanin" w:eastAsia="IRNazanin"/>
          <w:color w:val="111111"/>
          <w:sz w:val="28"/>
          <w:sz w:val="28"/>
          <w:szCs w:val="28"/>
          <w:rtl w:val="true"/>
          <w:lang w:bidi="fa-IR"/>
        </w:rPr>
        <w:t xml:space="preserve">علی عین فبانت غیرها،لأن اختلاف الأجناس کاختلاف الأعیان،مع احتمال البطلان هنا،لتبیّن عدم وجود العوض الذی عیّناه،بخلاف ما لو فاتت صفته خاصّة، و لکنّهم نظروا إلی وجود المالیّة للمبذول فی الجملة،و فوات الجنس یجبر بالقیمة </w:t>
      </w:r>
    </w:p>
    <w:p>
      <w:pPr>
        <w:pStyle w:val="BookText"/>
        <w:rPr/>
      </w:pPr>
      <w:r>
        <w:rPr>
          <w:rFonts w:ascii="IRNazanin" w:hAnsi="IRNazanin" w:eastAsia="IRNazanin"/>
          <w:color w:val="111111"/>
          <w:sz w:val="28"/>
          <w:sz w:val="28"/>
          <w:szCs w:val="28"/>
          <w:rtl w:val="true"/>
          <w:lang w:bidi="fa-IR"/>
        </w:rPr>
        <w:t>و لو دفعت ألفا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بها متی شئت،لم یصحّ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کان رجعیّا،و الألف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یجبر بها فوات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للنظر فی هذه المطالب مجال إن لم تکن إجماعیّة، إذ لا نصّ فیها،و إنما هی أحکام 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فی فوات الوصف یتعیّن أخذه بالأرش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دفعت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البطلان أن المعتبر فی البذل الصحیح کونه فی مقابلة الطلاق الواقع علی الفور،فإذا جعلته فی مقابلة الواقع مطلقا فکأنّها قد جعلته فی مقابلة طلاق باطل،فیبطل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علّله الشیخ فی المبسوط </w:t>
      </w:r>
      <w:r>
        <w:rPr>
          <w:rStyle w:val="FootnoteAnchor"/>
          <w:rtl w:val="true"/>
        </w:rPr>
        <w:footnoteReference w:id="1275"/>
      </w:r>
      <w:r>
        <w:rPr>
          <w:rFonts w:ascii="IRNazanin" w:hAnsi="IRNazanin" w:eastAsia="IRNazanin"/>
          <w:color w:val="111111"/>
          <w:sz w:val="28"/>
          <w:sz w:val="28"/>
          <w:szCs w:val="28"/>
          <w:rtl w:val="true"/>
          <w:lang w:bidi="fa-IR"/>
        </w:rPr>
        <w:t>بأنه سلف فی طلاق،و بأنه عوض علی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نظر،لأن هذه الصیغة کما تناولت الطلاق الباطل مع التراخی تناولت الفوری بعد هذه الصیغة،فلا یلزم من بطلان التراخی و لا من اشتمالها علی الباطل و غیره بطلان مدلولها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کونه سلفا فی طلاق،لأن المشیئة تشمل ما لو أوقعه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عوضا علی مجهول فظاهر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اللفظ یتمّ بقولها مع دفع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بها،و یکون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 من الفوریّة المعتبرة فی الجواب،فیکون البطلان مستندا إلی تخلّل کلام لا یتعلّق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أمکن،إلاّ أن منع مثل هذا لا یخلو من نظر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بطلان البذل إن کان الواقع خلعا بطل من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طلاقا وقع رجعیّا من حیث خلوّه من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فیه ما تقدّم </w:t>
      </w:r>
      <w:r>
        <w:rPr>
          <w:rStyle w:val="FootnoteAnchor"/>
          <w:rtl w:val="true"/>
        </w:rPr>
        <w:footnoteReference w:id="1276"/>
      </w:r>
      <w:r>
        <w:rPr>
          <w:rFonts w:ascii="IRNazanin" w:hAnsi="IRNazanin" w:eastAsia="IRNazanin"/>
          <w:color w:val="111111"/>
          <w:sz w:val="28"/>
          <w:sz w:val="28"/>
          <w:szCs w:val="28"/>
          <w:rtl w:val="true"/>
          <w:lang w:bidi="fa-IR"/>
        </w:rPr>
        <w:t xml:space="preserve">من الإشکال </w:t>
      </w:r>
    </w:p>
    <w:p>
      <w:pPr>
        <w:pStyle w:val="BookText"/>
        <w:rPr/>
      </w:pPr>
      <w:r>
        <w:rPr>
          <w:rFonts w:ascii="IRNazanin" w:hAnsi="IRNazanin" w:eastAsia="IRNazanin"/>
          <w:color w:val="111111"/>
          <w:sz w:val="28"/>
          <w:sz w:val="28"/>
          <w:szCs w:val="28"/>
          <w:rtl w:val="true"/>
          <w:lang w:bidi="fa-IR"/>
        </w:rPr>
        <w:t>و لو خالع اثنتین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بفدیة واحدة صحّ،و کانت بینهما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طلّقنا بألف،فطلّق واحدة،کان له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عقّب بطلاق الأخری کان رجعیّا،و لا عوض له،لتأخّر الجواب عن الاستدعاء المقتضی للتعجیل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تقدیر کونه بائنا بغیر هذا الاعتبار و جهل المطلّق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خالع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خالع اثنتین فصاعدا علی عوض معیّن فالأظهر عندنا الصحّة،لأن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فی مقابلة جملة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بجهالة ما یخصّ کلّ واحدة علی تقدیر التقسیط،لأن ذلک أمر متجدّد وراء الصفقة الواقعة فی العقد،کما لا یقدح فی الصحّة بیع جملة من الأمتعة بثمن واحد معلوم و إن جوّز ظهور بعضها مستحقّا،فلو فرض عروض ذلک و احتیج إلی التقسیط لا یقدح فی صحّة البیع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یقسّط فی الخلع علی رؤوسها أو علی مهر المثل؟وجهان اختار الشیخ </w:t>
      </w:r>
      <w:r>
        <w:rPr>
          <w:rStyle w:val="FootnoteAnchor"/>
          <w:rtl w:val="true"/>
        </w:rPr>
        <w:footnoteReference w:id="1277"/>
      </w:r>
      <w:r>
        <w:rPr>
          <w:rFonts w:ascii="IRNazanin" w:hAnsi="IRNazanin" w:eastAsia="IRNazanin"/>
          <w:color w:val="111111"/>
          <w:sz w:val="28"/>
          <w:sz w:val="28"/>
          <w:szCs w:val="28"/>
          <w:rtl w:val="true"/>
          <w:lang w:bidi="fa-IR"/>
        </w:rPr>
        <w:t>و المصنّف و الأکثر الأول،لأن البذل ذکر فی مقابلتهما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توزیعه علی مهر أمثالهما أن ذلک هو الملحوظ فی قیمة البضع حیث یفتقر إلی تقویمه،و من ثمَّ اعتبر فی خلع المریضة مهر مثلها،کما إذا باع عبیدا صفقة واحدة،فإن الثمن یوزّع علی قیمة العبید حیث یحتاج إلی التوزیع،فإن استوت المهور استوین فیه،و إن تفاوتت تفاوتن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توقّف فی المختلف </w:t>
      </w:r>
      <w:r>
        <w:rPr>
          <w:rStyle w:val="FootnoteAnchor"/>
          <w:rtl w:val="true"/>
        </w:rPr>
        <w:footnoteReference w:id="1278"/>
      </w:r>
      <w:r>
        <w:rPr>
          <w:rFonts w:ascii="IRNazanin" w:hAnsi="IRNazanin" w:eastAsia="IRNazanin"/>
          <w:color w:val="111111"/>
          <w:sz w:val="28"/>
          <w:sz w:val="28"/>
          <w:szCs w:val="28"/>
          <w:rtl w:val="true"/>
          <w:lang w:bidi="fa-IR"/>
        </w:rPr>
        <w:t>بین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أغرب القاضی </w:t>
      </w:r>
      <w:r>
        <w:rPr>
          <w:rStyle w:val="FootnoteAnchor"/>
          <w:rtl w:val="true"/>
        </w:rPr>
        <w:footnoteReference w:id="1279"/>
      </w:r>
      <w:r>
        <w:rPr>
          <w:rFonts w:ascii="IRNazanin" w:hAnsi="IRNazanin" w:eastAsia="IRNazanin"/>
          <w:color w:val="111111"/>
          <w:sz w:val="28"/>
          <w:sz w:val="28"/>
          <w:szCs w:val="28"/>
          <w:rtl w:val="true"/>
          <w:lang w:bidi="fa-IR"/>
        </w:rPr>
        <w:t xml:space="preserve">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البرّاج حیث جعل العوض مقسوما علیهما علی قدر ما تزوّجهما به من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تجوّز به فی اعتبار مهر المثل،کما أطلق المتقدّمون الأرش أنه تفاوت ما بین قیمة العین صحیحة و معیبة،و أرادوا نسبة ذلک من الثمن لا نفس التفاوت حذرا من اجتماع العوض و المعوّض لواحد،بل الزیادة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طلّقنا بألف أو خالعنا بها،ففعل ذلک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ابتدأهما بذلک فقبلتا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طلّقنا بألف،فطلّق واحدة خاصّة کان له النصف بناء علی قسمة المال بینهما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یلزمها حصّتها من المسمّی إذا وزّع علی مهر مثلهما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اختلاف السؤال و الإیقاع،لأن کلّ واحدة مقصودة بنفسها منفردة،کما لو قال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عبدینا بکذا،فردّ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لو قالت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 بألف مثلا،فطلّق واحدة،لأنّ المرأة الواحدة یتعلّق غرضها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ینقدح إرادة کلّ واحدة طلاقهما معا و لا ترید الانفراد،فلا یکون الاقتصار علی إحداهما مطابقا للسؤال،لکن ظاهرهم عدم الالتفات إلی هذا الاحتمال،لأنه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280"/>
      </w:r>
      <w:r>
        <w:rPr>
          <w:rFonts w:ascii="IRNazanin" w:hAnsi="IRNazanin" w:eastAsia="IRNazanin"/>
          <w:color w:val="111111"/>
          <w:sz w:val="28"/>
          <w:sz w:val="28"/>
          <w:szCs w:val="28"/>
          <w:rtl w:val="true"/>
          <w:lang w:bidi="fa-IR"/>
        </w:rPr>
        <w:t>استشکل فی ثبوت النصف لو اقتصر علی طلاق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ما ذکرناه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 بعضهم </w:t>
      </w:r>
      <w:r>
        <w:rPr>
          <w:rStyle w:val="FootnoteAnchor"/>
          <w:rtl w:val="true"/>
        </w:rPr>
        <w:footnoteReference w:id="1281"/>
      </w:r>
      <w:r>
        <w:rPr>
          <w:rFonts w:ascii="IRNazanin" w:hAnsi="IRNazanin" w:eastAsia="IRNazanin"/>
          <w:color w:val="111111"/>
          <w:sz w:val="28"/>
          <w:sz w:val="28"/>
          <w:szCs w:val="28"/>
          <w:rtl w:val="true"/>
          <w:lang w:bidi="fa-IR"/>
        </w:rPr>
        <w:t>بین هذه الصورة و بین ما لو ابتدأهما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خالعتکما بألف،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 طالقتان بکذا،فقبلت إحداهما وحدها،فإنه لا یقع هنا شیء،لأن القبول لم یوافق الجواب،کما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بعتکما هذا العبد بألف،فقال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خلعها علی 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فبانت مستحقّة،قیل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و تکون له القیمة أو المثل إن کان مثلیّا،کان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لا یخلو من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وقوعه علی واحدة منهما لو عقّب بطلاق الأخری لم یستحقّ العوض،لتأخّر الجواب عن الاستدعاء،و وقع الطلاق رجعیّا من هذه الحیثیّة،کما تقدّم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خالعها علی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ببطلان الخلع للشیخ فی المبسوط </w:t>
      </w:r>
      <w:r>
        <w:rPr>
          <w:rStyle w:val="FootnoteAnchor"/>
          <w:rtl w:val="true"/>
        </w:rPr>
        <w:footnoteReference w:id="1283"/>
      </w:r>
      <w:r>
        <w:rPr>
          <w:rFonts w:ascii="IRNazanin" w:hAnsi="IRNazanin" w:eastAsia="IRNazanin"/>
          <w:color w:val="111111"/>
          <w:sz w:val="28"/>
          <w:sz w:val="28"/>
          <w:szCs w:val="28"/>
          <w:rtl w:val="true"/>
          <w:lang w:bidi="fa-IR"/>
        </w:rPr>
        <w:t>،نظرا إلی أن العوض لازم لماهیّته،و بطلان اللازم یستلزم بطلان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الطلاق بغیر عوض غیر مقصود،و بالعوض غیر صحیح،و القیمة غیر مرادة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ما اختاره المصنّف من الصحّة و لزوم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المعاوضة هنا لیست حقیقیّة کما فی البیع،و الأصل فی العقود الصحّة،فلا یؤثّر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العوض فی بطلانه،و فواته ینجبر بضمانها مثله إن کان مثلیّا و قیمته إن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فبانت مستحقّة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لو کان عالما باستحقاقها ابتداء بطل الخلع،لأنه لم یقصد إلی عقد صحیح،بخلاف ما إذا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التقدیرین فلو أتبعه بالطلاق وقع رجعیّا کما سلف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یصحّ البذل من الأمة،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أذن مولاها انصرف الإطلاق إلی الافتداء بمهر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بذلت زیادة عنه،قیل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یصحّ،و تکون لازمة لذمّتها تتبع بها بعد العتق و الیسار،و تتبع بأصل البذل مع عدم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بذلت عینا فأجاز المولی صحّ الخلع و البذل،و إلاّ صحّ الخلع دون البذل، و لزمها قیمته أو مثله تتبع به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البذل من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قابل الخلع و باذل المال أن یکون مطلق التصرّف فیه صحیح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المحجورون أنواع ذکر المصنّف بعضها،فمنهم المحجور بسبب الرقّ،فإذا کانت الزوجة المختلعة أمة لم یخل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تختلع بغیر إذن السیّد،أو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اختلعت بإذنه فإمّا أن یبیّن العوض،أو یطلق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بیّنه نظر إن کان عینا من أعیان ماله نفذ الخلع،و استحقّ الزوج تلک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قدّر دینا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اختلعی نفسک بألف مثلا،ففعلت،تعلّق الإذن بالألف بذمّة المولی، أو بکسبها إن کان لها کسب،أو ما فی یدها إن کان مأذونا لها فی التجارة،کمهر العبد فی النکاح المأذون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ذات کسب و لا ذات ید تعلّق بذمّتها تتبع به بعد العتق 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286"/>
      </w:r>
      <w:r>
        <w:rPr>
          <w:rFonts w:ascii="IRNazanin" w:hAnsi="IRNazanin" w:eastAsia="IRNazanin"/>
          <w:color w:val="111111"/>
          <w:sz w:val="28"/>
          <w:sz w:val="28"/>
          <w:szCs w:val="28"/>
          <w:rtl w:val="true"/>
          <w:lang w:bidi="fa-IR"/>
        </w:rPr>
        <w:t>البحث فیه،و أن الأقوی تعلّقه بذمّة المولی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زادت علی ما قدّر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یصحّ،و تکون لازمة لذمّتها تتبع به إذا أعتقت و أیسرت،إذ لا سبیل إلی نفوذه،لکونه بغیر إذن المولی،و لا إلی البطلان،لأن ذمّتها قابلة للتعلّق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أطلق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اختلعی بما شئت،اختلعت بمهر المثل،و الزیادة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کالزیادة علی المأذون فیه یتعلّق بذمّتها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اختلعت بغیر إذنه نظر إن اختلعت بعین مال السیّد فالخلع علی عین مستحقّة،فعلی ما اختاره المصنّف یلزمها مثله أو قیمته تتبع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الآخر یبطل،و یقع الطلاق رجعیّا إن اتبع به،خصوصا مع علم الزوج أن المال للسیّد، و أنه لا إذن منه فلا یکون طامعا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اختلعت علی دین حصلت البینونة،و تبعت به بعد العتق 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الدّین و العین المبذولة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مع الدّین یکون قد أقدم علی ثبوت العوض فی ذمّتها و هی قابلة له و إن لم یکن معجّلا،بخلاف العین،لانحصار العوض فیها،فإذا لم تصحّ توجّه بطلانه، لخلوّه عن العوض إن لم نقل بلزوم بدله </w:t>
      </w:r>
      <w:r>
        <w:rPr>
          <w:rStyle w:val="FootnoteAnchor"/>
          <w:rtl w:val="true"/>
        </w:rPr>
        <w:footnoteReference w:id="1287"/>
      </w:r>
      <w:r>
        <w:rPr>
          <w:rFonts w:ascii="IRNazanin" w:hAnsi="IRNazanin" w:eastAsia="IRNazanin"/>
          <w:color w:val="111111"/>
          <w:sz w:val="28"/>
          <w:sz w:val="28"/>
          <w:szCs w:val="28"/>
          <w:rtl w:val="true"/>
          <w:lang w:bidi="fa-IR"/>
        </w:rPr>
        <w:t>لها فیلحق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لو اختلع السیّد أمته التی هی تحت حرّ أو مکاتب علی رقبتها ففی صحّته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تحصل الفرقة و یرجع إلی قیمتها،لأنه خلع علی بذل لم یسلم له،فإن البذل هو تملّک الرقبة،و فرقة الطلاق و تملّک الرقبة لا یجتمعان،فإذا لم یسلم البذل أشبه ما إذا خالعها علی خمر أو مغصوب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الخلع أصلا،لأنه لو حصلت الفرقة لقارنها ملک الرقبة، فإن العوضین یتساوقان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فی المنکوحة یمنع وقوع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أجود</w:t>
      </w:r>
      <w:r>
        <w:rPr>
          <w:rFonts w:eastAsia="IRNazanin" w:cs="IRNazanin"/>
          <w:color w:val="111111"/>
          <w:sz w:val="28"/>
          <w:szCs w:val="28"/>
          <w:rtl w:val="true"/>
          <w:lang w:bidi="fa-IR"/>
        </w:rPr>
        <w:t xml:space="preserve">. </w:t>
      </w:r>
      <w:bookmarkStart w:id="309" w:name="pg13584_125330"/>
    </w:p>
    <w:p>
      <w:pPr>
        <w:pStyle w:val="BookText"/>
        <w:rPr/>
      </w:pPr>
      <w:bookmarkEnd w:id="309"/>
      <w:r>
        <w:rPr>
          <w:rFonts w:ascii="IRNazanin" w:hAnsi="IRNazanin" w:eastAsia="IRNazanin"/>
          <w:color w:val="111111"/>
          <w:sz w:val="28"/>
          <w:sz w:val="28"/>
          <w:szCs w:val="28"/>
          <w:rtl w:val="true"/>
          <w:lang w:bidi="fa-IR"/>
        </w:rPr>
        <w:t>و یصحّ بذل المکاتبة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المطلقة،و لا اعتراض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المشروطة فکالقنّ</w:t>
      </w:r>
      <w:r>
        <w:rPr>
          <w:rFonts w:eastAsia="IRNazanin" w:cs="IRNazanin"/>
          <w:color w:val="111111"/>
          <w:sz w:val="28"/>
          <w:szCs w:val="28"/>
          <w:rtl w:val="true"/>
          <w:lang w:bidi="fa-IR"/>
        </w:rPr>
        <w:t>.</w:t>
      </w:r>
    </w:p>
    <w:p>
      <w:pPr>
        <w:pStyle w:val="Heading5"/>
        <w:numPr>
          <w:ilvl w:val="4"/>
          <w:numId w:val="1"/>
        </w:numPr>
        <w:rPr/>
      </w:pPr>
      <w:bookmarkStart w:id="310" w:name="__RefHeading___Toc2606526_1934241801"/>
      <w:bookmarkStart w:id="311" w:name="_Toc111"/>
      <w:bookmarkEnd w:id="310"/>
      <w:r>
        <w:rPr>
          <w:rtl w:val="true"/>
        </w:rPr>
        <w:t>النظر الثالث</w:t>
      </w:r>
      <w:r>
        <w:rPr>
          <w:rtl w:val="true"/>
        </w:rPr>
        <w:t>:</w:t>
      </w:r>
      <w:r>
        <w:rPr>
          <w:rtl w:val="true"/>
        </w:rPr>
        <w:t>فی الشرائط</w:t>
      </w:r>
      <w:bookmarkEnd w:id="311"/>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الشرائط و یعتبر فی الخالع شروط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من 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Style w:val="FootnoteAnchor"/>
          <w:rtl w:val="true"/>
        </w:rPr>
        <w:footnoteReference w:id="1288"/>
      </w:r>
      <w:r>
        <w:rPr>
          <w:rFonts w:ascii="IRNazanin" w:hAnsi="IRNazanin" w:eastAsia="IRNazanin"/>
          <w:color w:val="111111"/>
          <w:sz w:val="28"/>
          <w:sz w:val="28"/>
          <w:szCs w:val="28"/>
          <w:rtl w:val="true"/>
          <w:lang w:bidi="fa-IR"/>
        </w:rPr>
        <w:t>مساواة المشروطة للقنّ فواضح،لأنها لا تخلص من محض الرقّ إلاّ بأداء جمیع المال،فهی قبله بحکم 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المطلقة فقد أطلق الشیخ </w:t>
      </w:r>
      <w:r>
        <w:rPr>
          <w:rStyle w:val="FootnoteAnchor"/>
          <w:rtl w:val="true"/>
        </w:rPr>
        <w:footnoteReference w:id="1289"/>
      </w:r>
      <w:r>
        <w:rPr>
          <w:rFonts w:ascii="IRNazanin" w:hAnsi="IRNazanin" w:eastAsia="IRNazanin"/>
          <w:color w:val="111111"/>
          <w:sz w:val="28"/>
          <w:sz w:val="28"/>
          <w:szCs w:val="28"/>
          <w:rtl w:val="true"/>
          <w:lang w:bidi="fa-IR"/>
        </w:rPr>
        <w:t xml:space="preserve">فی المبسوط بأن بذلها صحیح من غیر اعتراض للمولی،و تبعه علیه المصنّف و الجماعة </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یخلو من إشکال،لما سیأتی فی الکتابة </w:t>
      </w:r>
      <w:r>
        <w:rPr>
          <w:rStyle w:val="FootnoteAnchor"/>
          <w:rtl w:val="true"/>
        </w:rPr>
        <w:footnoteReference w:id="1291"/>
      </w:r>
      <w:r>
        <w:rPr>
          <w:rFonts w:ascii="IRNazanin" w:hAnsi="IRNazanin" w:eastAsia="IRNazanin"/>
          <w:color w:val="111111"/>
          <w:sz w:val="28"/>
          <w:sz w:val="28"/>
          <w:szCs w:val="28"/>
          <w:rtl w:val="true"/>
          <w:lang w:bidi="fa-IR"/>
        </w:rPr>
        <w:t>من أن المکاتب مطلقا ممنوع من التصرّف المنافی للاکتساب و مسوّغ فیه،من غیر فرق بین المطلق و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تبذله </w:t>
      </w:r>
      <w:r>
        <w:rPr>
          <w:rStyle w:val="FootnoteAnchor"/>
          <w:rtl w:val="true"/>
        </w:rPr>
        <w:footnoteReference w:id="1292"/>
      </w:r>
      <w:r>
        <w:rPr>
          <w:rFonts w:ascii="IRNazanin" w:hAnsi="IRNazanin" w:eastAsia="IRNazanin"/>
          <w:color w:val="111111"/>
          <w:sz w:val="28"/>
          <w:sz w:val="28"/>
          <w:szCs w:val="28"/>
          <w:rtl w:val="true"/>
          <w:lang w:bidi="fa-IR"/>
        </w:rPr>
        <w:t>من المال فی مقابلة البضع إن کان اکتسابا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العائد إلیها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صحّته فیهما مقیّدا بکون المبذول بقدر مهر المثل،و إن کان غیر 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بأن اختلاع المکاتبة مطلقا کاختلاع الأمة کان وجها،لکن لا أعلم به قائلا من أصحابنا،فینبغی التوقّف إلی أن یظهر الحال أو وجه الفرق الذی ادّعوه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یقع مع الصغر،و لا مع الجنون،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الإکراه،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السکر، و لا مع الغضب الرافع للقصد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خالع ولیّ الطفل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 صحّ إن لم یکن طلاقا،و بطل مع القول بکونه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حالة إیقاعه الخلع،سواء کان مطبقا أم أدوارا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غیره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من الجنون ما یزول معه العقل،و یعلم باختلال نظم الکلام و مخالفة الأفعال لأفعال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تحقیق الإکراه و ما یتفرّع علیه فی الطلاق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ظهرت قرینة الرضا بعد الإکراه بأن یخالف ما أکره علیه کمّیّة أو 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أکرهه علی خلعها بمائة فخلعها بمائتین،أو بذهب فخلعها بفضّة،و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ذلک إکراها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الإکراه رجع إلی القرینة مع عدم البیّنة و إلاّ لم تقبل،لأصالة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خالع ولیّ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خالع الولیّ زوجة الطفل،فإن جعلناه طلاقا أن یفتقر إلی أن یتبع بالطلاق لم یصحّ مطلقا،لما تقدّم </w:t>
      </w:r>
      <w:r>
        <w:rPr>
          <w:rStyle w:val="FootnoteAnchor"/>
          <w:rtl w:val="true"/>
        </w:rPr>
        <w:footnoteReference w:id="1294"/>
      </w:r>
      <w:r>
        <w:rPr>
          <w:rFonts w:ascii="IRNazanin" w:hAnsi="IRNazanin" w:eastAsia="IRNazanin"/>
          <w:color w:val="111111"/>
          <w:sz w:val="28"/>
          <w:sz w:val="28"/>
          <w:szCs w:val="28"/>
          <w:rtl w:val="true"/>
          <w:lang w:bidi="fa-IR"/>
        </w:rPr>
        <w:t>من أن الولیّ لیس له أن یطلّق عن الصبیّ و إن وجد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جعلناه فسخا روعی فی صحّته المصلحة،لأنه حینئذ بمنزلة </w:t>
      </w:r>
    </w:p>
    <w:p>
      <w:pPr>
        <w:pStyle w:val="BookText"/>
        <w:rPr/>
      </w:pPr>
      <w:r>
        <w:rPr>
          <w:rFonts w:ascii="IRNazanin" w:hAnsi="IRNazanin" w:eastAsia="IRNazanin"/>
          <w:color w:val="111111"/>
          <w:sz w:val="28"/>
          <w:sz w:val="28"/>
          <w:szCs w:val="28"/>
          <w:rtl w:val="true"/>
          <w:lang w:bidi="fa-IR"/>
        </w:rPr>
        <w:t>و یعتبر فی المختلعة أن تکون طاهرا طهرا لم یجامعها فیه،إذا کانت مدخولا بها،غیر یائسة،و کان حاضرا معها،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تکون الکراهیة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المعاوضة عنه،و هی جائزة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خلعه بمهر المثل و أقلّ،لأن المصلحة هی المسوّغة للفعل،و لیس علی حدّ المعاوضات المحضة المالیّة حتی یتقیّد بمهر المثل،مع احتماله،إلحاقا له بغیره من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295"/>
      </w:r>
      <w:r>
        <w:rPr>
          <w:rFonts w:ascii="IRNazanin" w:hAnsi="IRNazanin" w:eastAsia="IRNazanin"/>
          <w:color w:val="111111"/>
          <w:sz w:val="28"/>
          <w:sz w:val="28"/>
          <w:szCs w:val="28"/>
          <w:rtl w:val="true"/>
          <w:lang w:bidi="fa-IR"/>
        </w:rPr>
        <w:t>ما یرشد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المختلعة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أنه یعتبر فیها ما یعتبر فی الطلاق و إن جعلناه فسخا،لقول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اختلاع إلاّ علی طهر من غیر جماع</w:t>
      </w:r>
      <w:r>
        <w:rPr>
          <w:rFonts w:eastAsia="IRNazanin" w:cs="IRNazanin"/>
          <w:color w:val="111111"/>
          <w:sz w:val="28"/>
          <w:szCs w:val="28"/>
          <w:rtl w:val="true"/>
          <w:lang w:bidi="fa-IR"/>
        </w:rPr>
        <w:t xml:space="preserve">»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خبر </w:t>
      </w:r>
      <w:r>
        <w:rPr>
          <w:rStyle w:val="FootnoteAnchor"/>
          <w:rtl w:val="true"/>
        </w:rPr>
        <w:footnoteReference w:id="1297"/>
      </w:r>
      <w:r>
        <w:rPr>
          <w:rFonts w:ascii="IRNazanin" w:hAnsi="IRNazanin" w:eastAsia="IRNazanin"/>
          <w:color w:val="111111"/>
          <w:sz w:val="28"/>
          <w:sz w:val="28"/>
          <w:szCs w:val="28"/>
          <w:rtl w:val="true"/>
          <w:lang w:bidi="fa-IR"/>
        </w:rPr>
        <w:t>دلّ علی أنه طلاق لزم منه اعتبار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تکون الکراهیة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الأصحاب أن الخلع مشروط بکراهة المرأة له،فلو خالعها و أخلاقهما ملتئمة و لا کراهة منها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أخبارهم به مستفیضة،منها 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خلعها حتی تقول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أبرّ لک قسما،و لا أطیع لک أمرا،و لا أغتسل لک من جنابة،و لأوطئنّ فراشک، و لأوذننّ علیه بغیر إذنک،و قد کان الناس یرخّصون فیما دون هذا،فإذا قالت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المرأة ذلک لزوجها حلّ له ما أخذ منها،و کانت عنده علی تطلیقتین</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جمیلة بنت عبد اللّه بن أبیّ زوجة ثابت بن قیس التی کانت أصل مشروعیّة الخلع ما یدلّ علی وروده فی کراهتها،لکنّه لا یدلّ علی انحصار صحّته فی تلک الحالة،بخلاف أخبارنا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ألفاظ </w:t>
      </w:r>
      <w:r>
        <w:rPr>
          <w:rStyle w:val="FootnoteAnchor"/>
          <w:rtl w:val="true"/>
        </w:rPr>
        <w:footnoteReference w:id="1299"/>
      </w:r>
      <w:r>
        <w:rPr>
          <w:rFonts w:ascii="Amiri" w:hAnsi="Amiri" w:eastAsia="Amiri" w:cs="Amiri"/>
          <w:color w:val="111111"/>
          <w:sz w:val="28"/>
          <w:sz w:val="28"/>
          <w:szCs w:val="28"/>
          <w:rtl w:val="true"/>
          <w:lang w:bidi="ar-SA"/>
        </w:rPr>
        <w:t>حدیثها أنها کانت تبغضه و کان یحبّها،فأتت رسول اللّه صلّی اللّه علیه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أنا و لا ثابت لا یجمع رأسی و رأسه شیء،و اللّه ما أعتب علیه فی دین و لا خلق،و لکنّی أکره الکفر فی الإسلام،ما أطیقه بغضا،إنّی رفعت جانب الخباء فرأیته أقبل فی عدّة،فإذا هو أشدّهم سوادا،و أخصرهم قامة،و أقبحهم وجها، فنزلت الآیة،و هی قوله تعالی فَإِنْ خِفْتُمْ أَلاّ یُقِیما حُدُودَ اللّهِ فَلا جُناحَ عَلَیْهِما فِیمَا افْتَدَتْ بِهِ </w:t>
      </w:r>
      <w:r>
        <w:rPr>
          <w:rStyle w:val="FootnoteAnchor"/>
          <w:rtl w:val="true"/>
        </w:rPr>
        <w:footnoteReference w:id="1300"/>
      </w:r>
      <w:r>
        <w:rPr>
          <w:rFonts w:ascii="IRNazanin" w:hAnsi="IRNazanin" w:eastAsia="IRNazanin"/>
          <w:color w:val="111111"/>
          <w:sz w:val="28"/>
          <w:sz w:val="28"/>
          <w:szCs w:val="28"/>
          <w:rtl w:val="true"/>
          <w:lang w:bidi="fa-IR"/>
        </w:rPr>
        <w:t>و کان قد أصدقها حدیقة،فقال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تردّ علیّ الحدیقة،فقال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تقولین؟فقالت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أزیده،قال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لا،حدیقته فقط،فاختلعت منه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لا،حدیقته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لمطلوب الزوج لا للنهی عن بذل الزیادة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لأدخلنّ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من تکرهه،لم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خلعها،بل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لأدخلنّ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أن الخلع لا یجب علی الزوج مطلقا للأصل،و لأن اللّه تعالی رفع فیه الجناح الموهم لکونه محرّما،و رفع الجناح یرفع التحریم،و لا یدلّ علی ما سواه،بل یشعر بعدم رجحانه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حسنة الحلبی السابقة </w:t>
      </w:r>
      <w:r>
        <w:rPr>
          <w:rStyle w:val="FootnoteAnchor"/>
          <w:rtl w:val="true"/>
        </w:rPr>
        <w:footnoteReference w:id="1301"/>
      </w:r>
      <w:r>
        <w:rPr>
          <w:rFonts w:ascii="IRNazanin" w:hAnsi="IRNazanin" w:eastAsia="IRNazanin"/>
          <w:color w:val="111111"/>
          <w:sz w:val="28"/>
          <w:sz w:val="28"/>
          <w:szCs w:val="28"/>
          <w:rtl w:val="true"/>
          <w:lang w:bidi="fa-IR"/>
        </w:rPr>
        <w:t>و نظائرها دلالة علی إثبات حلّه مع کراهتها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بوجوبه إذا قالت له ذلک للشیخ فی النهایة </w:t>
      </w:r>
      <w:r>
        <w:rPr>
          <w:rStyle w:val="FootnoteAnchor"/>
          <w:rtl w:val="true"/>
        </w:rPr>
        <w:footnoteReference w:id="1302"/>
      </w:r>
      <w:r>
        <w:rPr>
          <w:rFonts w:ascii="IRNazanin" w:hAnsi="IRNazanin" w:eastAsia="IRNazanin"/>
          <w:color w:val="111111"/>
          <w:sz w:val="28"/>
          <w:sz w:val="28"/>
          <w:szCs w:val="28"/>
          <w:rtl w:val="true"/>
          <w:lang w:bidi="fa-IR"/>
        </w:rPr>
        <w:t xml:space="preserve">،و تبعه تلمیذه القاضی </w:t>
      </w:r>
      <w:r>
        <w:rPr>
          <w:rStyle w:val="FootnoteAnchor"/>
          <w:rtl w:val="true"/>
        </w:rPr>
        <w:footnoteReference w:id="1303"/>
      </w:r>
      <w:r>
        <w:rPr>
          <w:rFonts w:ascii="Amiri" w:hAnsi="Amiri" w:eastAsia="Amiri" w:cs="Amiri"/>
          <w:color w:val="111111"/>
          <w:sz w:val="28"/>
          <w:sz w:val="28"/>
          <w:szCs w:val="28"/>
          <w:rtl w:val="true"/>
          <w:lang w:bidi="ar-SA"/>
        </w:rPr>
        <w:t xml:space="preserve">و جماعة </w:t>
      </w:r>
      <w:r>
        <w:rPr>
          <w:rStyle w:val="FootnoteAnchor"/>
          <w:rtl w:val="true"/>
        </w:rPr>
        <w:footnoteReference w:id="1304"/>
      </w:r>
      <w:r>
        <w:rPr>
          <w:rFonts w:ascii="IRNazanin" w:hAnsi="IRNazanin" w:eastAsia="IRNazanin"/>
          <w:color w:val="111111"/>
          <w:sz w:val="28"/>
          <w:sz w:val="28"/>
          <w:szCs w:val="28"/>
          <w:rtl w:val="true"/>
          <w:lang w:bidi="fa-IR"/>
        </w:rPr>
        <w:t>،استنادا إلی أن ذلک منها منکر،و النهی عن المنکر واجب، و إنما یتمّ بالخلع،فیجب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انحصار النهی فی الخلع،بل تأدّیه بالطلاق المجرّد عن البذل أقرب إلیه و أنسب بمقام الغیرة و النخوة من مراجعتها علی بذل المال الحقیر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تأدّیه بالضرب و غیره ممّا یدفع به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حینئذ استحباب فراقها،أما کونه بطریق الخلع فغیر واضح إلاّ من حیث جعله بعض أفراد الفرقة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مراد الشیخ بذلک شدّة الاستحباب</w:t>
      </w:r>
      <w:r>
        <w:rPr>
          <w:rFonts w:eastAsia="IRNazanin" w:cs="IRNazanin"/>
          <w:color w:val="111111"/>
          <w:sz w:val="28"/>
          <w:szCs w:val="28"/>
          <w:rtl w:val="true"/>
          <w:lang w:bidi="fa-IR"/>
        </w:rPr>
        <w:t xml:space="preserve">» </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یصحّ خلع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رؤیة الدم کما یصحّ طلاقها 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التی لم یدخل بها و لو کانت حائضا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تخلع الیائسة و إن وطئها فی طهر المخالعة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شاهدین دفعة،و لو افترقا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خلع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جعلنا الخلع طلاقا فما یعتبر فی الطلاق و یرخّص فیه من طلاق الحائض فی المواضع الثالثة آت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جعلناه فسخا یستتبع الطلاق فکذلک بطریق أولی،و إن لم نقل بافتقاره إلی الطلاق فغایته إلحاقه به أما زیادته علیه فی الشرائط فلا،إذ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 الأصحاب </w:t>
      </w:r>
      <w:r>
        <w:rPr>
          <w:rStyle w:val="FootnoteAnchor"/>
          <w:rtl w:val="true"/>
        </w:rPr>
        <w:footnoteReference w:id="1306"/>
      </w:r>
      <w:r>
        <w:rPr>
          <w:rFonts w:ascii="IRNazanin" w:hAnsi="IRNazanin" w:eastAsia="IRNazanin"/>
          <w:color w:val="111111"/>
          <w:sz w:val="28"/>
          <w:sz w:val="28"/>
          <w:szCs w:val="28"/>
          <w:rtl w:val="true"/>
          <w:lang w:bidi="fa-IR"/>
        </w:rPr>
        <w:t>فحکم بعدم جواز خلع الحامل إن قلنا إنها تحیض إلاّ فی طهر آخر غیر طهر المواقعة،بخلاف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الاحتجاج له بعموم الخبر </w:t>
      </w:r>
      <w:r>
        <w:rPr>
          <w:rStyle w:val="FootnoteAnchor"/>
          <w:rtl w:val="true"/>
        </w:rPr>
        <w:footnoteReference w:id="1307"/>
      </w:r>
      <w:r>
        <w:rPr>
          <w:rFonts w:ascii="IRNazanin" w:hAnsi="IRNazanin" w:eastAsia="IRNazanin"/>
          <w:color w:val="111111"/>
          <w:sz w:val="28"/>
          <w:sz w:val="28"/>
          <w:szCs w:val="28"/>
          <w:rtl w:val="true"/>
          <w:lang w:bidi="fa-IR"/>
        </w:rPr>
        <w:t>السابق،مع القول بأنه فسخ لا طلاق فلا یلحقه ما دلّ علی استثناء الحامل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فالمذهب هو المشهور،و رجحان کونه طلاقا کاف فی مشارکته له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سماعهما صیغة العقد،سواء،حضرا دفعة أم لا،و إن کانت العبارة غیر مساعدة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بالعقد یشمل استدعاء المرأة و خلع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بناؤه علی القول بکونه طلاقا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الآخر یمکن استفادته من عموم الأخبار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و تجریده عن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اعتبار الشاهدین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ماهیّته لا تتحقّق بدون الإیجاب الواقع منه و الاستدعاء منها أو القبول تناولهما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إثبات هذا المطلوب من النصوص علی القول بکونه فسخا لا یخلو من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الاستناد إلی الإجماع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تجریده عن شرط</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اشتراط تجریده عن الشرط کالکلام فی الطلاق من أنه مذهب الأصحاب و دلیله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عموم الأدلّة </w:t>
      </w:r>
      <w:r>
        <w:rPr>
          <w:rStyle w:val="FootnoteAnchor"/>
          <w:rtl w:val="true"/>
        </w:rPr>
        <w:footnoteReference w:id="1309"/>
      </w:r>
      <w:r>
        <w:rPr>
          <w:rFonts w:ascii="IRNazanin" w:hAnsi="IRNazanin" w:eastAsia="IRNazanin"/>
          <w:color w:val="111111"/>
          <w:sz w:val="28"/>
          <w:sz w:val="28"/>
          <w:szCs w:val="28"/>
          <w:rtl w:val="true"/>
          <w:lang w:bidi="fa-IR"/>
        </w:rPr>
        <w:t>الدالّة علی مشروعیّته یتناول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ورود النصّ </w:t>
      </w:r>
      <w:r>
        <w:rPr>
          <w:rStyle w:val="FootnoteAnchor"/>
          <w:rtl w:val="true"/>
        </w:rPr>
        <w:footnoteReference w:id="1310"/>
      </w:r>
      <w:r>
        <w:rPr>
          <w:rFonts w:ascii="IRNazanin" w:hAnsi="IRNazanin" w:eastAsia="IRNazanin"/>
          <w:color w:val="111111"/>
          <w:sz w:val="28"/>
          <w:sz w:val="28"/>
          <w:szCs w:val="28"/>
          <w:rtl w:val="true"/>
          <w:lang w:bidi="fa-IR"/>
        </w:rPr>
        <w:t>بجواز تعلیق الظهار علی الشرط یؤنس بکونه غیر مناف للصحّة فی الجملة،إلاّ أن الخلاف هنا غیر متحقّق،فإن تمَّ فهو 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یصحّ الخلع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المحجور علیه لتبذیر أو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 المخالع کونه ممّن ینفذ طلاقه،فلا یصحّ خلع الصبیّ و المجنون، و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المحجور علیه للسفه و الفلس،سواء أذن الولیّ أم لم یأذن،و سواء کان العوض بقدر مهر المثل أم دونه،فإن ذلک لا یزید علی الطلاق مجّانا، و طلاقهما مجّانا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یجوز للمختلع تسلیم المال إلی السفیه،بل إلی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سلّمه إلی السفیه و کان الخلع علی عین أخذها الولیّ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تلفت فی ید السفیه قبل علم الولیّ بالحال رجع علی المختلع بمثلها أو قیمتها، لحصول التلف قبل قبض المستحقّ للقبض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فترکها فی یده حتی تلفت مع تمکّنه من قبضها ففی ضمان الولیّ أو الدافع وجهان،أجودهما الثانی،و إن أثم الولیّ بترکها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الخلع علی دین رجع الولیّ علی المختلع بمثله،لأنه لم یجر قبض صحیح تحصل به البراءة،و یستردّ المختلع من السفیه ما سلّمه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تلف قبل ردّه ففی ضمانه له وجهان تقدّما فی بابه </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ضمان هنا علی الولیّ و إن أمکنه انتزاعه منه بغیر إشکال،لأنّه لیس عین الحقّ</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 التسلیم إلی السفیه بغیر إذن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بإذنه ففی الاعتداد به وجهان،من أنه تسلیم مأذون فیه ممّن له الولایة فکان مبرئا،و من الشکّ فی نفوذ مثل هذه الإذن،إذ لیس للولی أن یفوّض إلی السفیه الأمر فی ماله، </w:t>
      </w:r>
    </w:p>
    <w:p>
      <w:pPr>
        <w:pStyle w:val="BookText"/>
        <w:rPr/>
      </w:pPr>
      <w:r>
        <w:rPr>
          <w:rFonts w:ascii="IRNazanin" w:hAnsi="IRNazanin" w:eastAsia="IRNazanin"/>
          <w:color w:val="111111"/>
          <w:sz w:val="28"/>
          <w:sz w:val="28"/>
          <w:szCs w:val="28"/>
          <w:rtl w:val="true"/>
          <w:lang w:bidi="fa-IR"/>
        </w:rPr>
        <w:t>و من الذمّی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البذل خمرا أو خنزیرا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أسلما أو أحدهما قبل الإقباض ضمنت القیمة عند مستحلّیه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یفرض مراعاته له بحیث لا یخرج عن یده،فیتّجه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التفصیل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فی القواعد </w:t>
      </w:r>
      <w:r>
        <w:rPr>
          <w:rStyle w:val="FootnoteAnchor"/>
          <w:rtl w:val="true"/>
        </w:rPr>
        <w:footnoteReference w:id="1312"/>
      </w:r>
      <w:r>
        <w:rPr>
          <w:rFonts w:ascii="IRNazanin" w:hAnsi="IRNazanin" w:eastAsia="IRNazanin"/>
          <w:color w:val="111111"/>
          <w:sz w:val="28"/>
          <w:sz w:val="28"/>
          <w:szCs w:val="28"/>
          <w:rtl w:val="true"/>
          <w:lang w:bidi="fa-IR"/>
        </w:rPr>
        <w:t>البراءة مع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 العوض کونه قابلا لملک المتعاوضین،فلا عبرة بعدم قبول ملکیّة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الزوجان ذمّیین صحّ بذلها له خمرا أو خنزیرا،لصحّة ملکهما عندهما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منهما الحربیّان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تقابضا کافرین 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أسلما أو أحدهما قبل التقابض ضمنت قیمته عند مستحلّیه،لأنها أقرب شیء إلیه،کما لو جری العقد علی عین فتعذّر تسلیمها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التعذّر الشرعی منزلة الحسّی،إذ لو کانت هی المسلمة امتنع منها إقباضه،و إن کان هو المسلم امتنع منه قبضه،و زالت مالیّته،لکن له أخذ قیمته منها إلزاما لها بما تنتحله،فینزّل تعذّر قبضه منزلة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سقوط حقّه منه لو کان هو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13"/>
      </w:r>
      <w:r>
        <w:rPr>
          <w:rFonts w:ascii="IRNazanin" w:hAnsi="IRNazanin" w:eastAsia="IRNazanin"/>
          <w:color w:val="111111"/>
          <w:sz w:val="28"/>
          <w:sz w:val="28"/>
          <w:szCs w:val="28"/>
          <w:rtl w:val="true"/>
          <w:lang w:bidi="fa-IR"/>
        </w:rPr>
        <w:t>نقل المصنّف له قولا فیما لو أسلمت قبل قبض المهر و کان خمرا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الإسلام قبل قبض البعض لحق کلّ جزء حکمه،فیجب بقدر الباقی من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ترافعا إلینا قبل الإسلام و التقابض ألزمها </w:t>
      </w:r>
      <w:r>
        <w:rPr>
          <w:rStyle w:val="FootnoteAnchor"/>
          <w:rtl w:val="true"/>
        </w:rPr>
        <w:footnoteReference w:id="1314"/>
      </w:r>
      <w:r>
        <w:rPr>
          <w:rFonts w:ascii="IRNazanin" w:hAnsi="IRNazanin" w:eastAsia="IRNazanin"/>
          <w:color w:val="111111"/>
          <w:sz w:val="28"/>
          <w:sz w:val="28"/>
          <w:szCs w:val="28"/>
          <w:rtl w:val="true"/>
          <w:lang w:bidi="fa-IR"/>
        </w:rPr>
        <w:t>الحاکم القیمة أیضا،لتعذّر حکم الحاکم بالأصل،کما تعذّر إقباض المسلم له و قبضه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الشرط إنما یبطل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یقتضه العقد،فلو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رجعت رجعت، لم یبطل بهذا الشرط،لأنه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شرطت هی الرجوع فی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الشرط إنما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فی کلّ شرط لا یصحّ تعلیق العقد علیه هو الشرط الخارج عن مقتضی العقد،فلو شرط ما هو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مضمونه یتناوله العقد و إن لم یشرط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یضرّ،و کان ذلک بصورة الشرط لا بمعناه،کقوله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رجعت فی البذل رجعت فی الطلاق،فإن ذلک أمر ثابت مترتّب علی صحّة الخلع شرط أم لم یشرط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لی الرجوع فیه فی العدّة،و نحو ذلک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یشکل الحکم فی کلّ منهما من حیث اشتمالهما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للاشتراط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تخلّل کلام بین الإیجاب و القبول فی الأول علی تقدیر تأخّر القبول، و تخلّله بین الاستدعاء و الإیجاب فی الثانی علی تقدیر تقدّم الاستدعاء، و قد تقدّم </w:t>
      </w:r>
      <w:r>
        <w:rPr>
          <w:rStyle w:val="FootnoteAnchor"/>
          <w:rtl w:val="true"/>
        </w:rPr>
        <w:footnoteReference w:id="1315"/>
      </w:r>
      <w:r>
        <w:rPr>
          <w:rFonts w:ascii="IRNazanin" w:hAnsi="IRNazanin" w:eastAsia="IRNazanin"/>
          <w:color w:val="111111"/>
          <w:sz w:val="28"/>
          <w:sz w:val="28"/>
          <w:szCs w:val="28"/>
          <w:rtl w:val="true"/>
          <w:lang w:bidi="fa-IR"/>
        </w:rPr>
        <w:t>اعتبار الفوریّة بینهما،إلاّ أن یدّعی اغتفار مثل ذلک إما لقلّته أو لکونه من مقتضیات العقد و لوازمه،فلا یضرّ ذکره و إن أوجب الفصل بین المقصود بالذات من اللفظین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القول فی تخلّل الکلام الواقع من هذا القبیل بین الإیجاب و القبول و قد قدّمنا الإشارة إلی مثله فی النکاح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شئت،لم یصحّ و لو شاءت،لأنه شرط لیس من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ضمنت لی ألفا،أو إن أعطیتنی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أمثلة الشرط المقتضی للبطلان عند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أمرا متوقّعا بعد الصیغة علّقت علیه یمکن وجوده و عدمه و إن أمکن وجوده بعدها بغیر فصل،کما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شئت،مقارنا للإیجاب،أو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ضمنت لی ألفا،فقالت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ضمنتها،کذلک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تعلّقه </w:t>
      </w:r>
      <w:r>
        <w:rPr>
          <w:rStyle w:val="FootnoteAnchor"/>
          <w:rtl w:val="true"/>
        </w:rPr>
        <w:footnoteReference w:id="1317"/>
      </w:r>
      <w:r>
        <w:rPr>
          <w:rFonts w:ascii="IRNazanin" w:hAnsi="IRNazanin" w:eastAsia="IRNazanin"/>
          <w:color w:val="111111"/>
          <w:sz w:val="28"/>
          <w:sz w:val="28"/>
          <w:szCs w:val="28"/>
          <w:rtl w:val="true"/>
          <w:lang w:bidi="fa-IR"/>
        </w:rPr>
        <w:t>علی إعطائها بجمیع تلک 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بینها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بألف،من غیر أن یتقدّم سؤالها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فی المعنی مشروطا بقبولها الذی هو بمعنی الضمان علی ما قرّر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الصیغة فی نفسها هنا جازمة و إن توقّفت علی شرط آخر،کتوقّف الإیجاب الجازم علی القبول،و ذلک لا یقتضی جعله فی نفس اللفظ معلّقا علیه،حتی لو قال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بکذا،فقبل صحّ و إن کانت صحّته فی نفسه موقوفة علی القبول،بخلاف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بکذا إن قبلت،فقال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قبلت،لوجود التعلیق المنافی للجزم بالصیغة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التعالیق أمر آخر زائد علی تعلیقه علی القبول،و هو أن المشیّة المعلّق علیها قد تقع مقارنة و قد تقع متأخّرة،فیکون قد علّق اللفظ علی أمر قد یقع مطابقا و قد لا یقع،فیرجع إلی تعلیقه علی أمر مبطل من حیث هو کلّی و إن کان بالنظر إلی بعض أفراده موافقا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التعلیق علی الإعطاء مانع آخر،و هو أنه غیر مشروط بکونه عوضا فی الخلع،بل متی حصل الإعطاء المملّک کفی فی تأدّی الشرط و إن لم یکن علی وجه العوض،بل علی قصد عدمه،و المال المعلّق علیه صحّة الخلع هو المجعول عوضا،و من ثمَّ صحّحوا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بألف،دون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ألف،و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هذه الأحکام کلّها راجعة إلی صور الشروط المرتبطة بالألفاظ،و إلاّ فالمعنی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الأحکام بمثل هذه الاعتبارات لا یخلو من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البحث فی تعلیق الاستدعاء علی الشرط،و قد تقدّم </w:t>
      </w:r>
      <w:r>
        <w:rPr>
          <w:rStyle w:val="FootnoteAnchor"/>
          <w:rtl w:val="true"/>
        </w:rPr>
        <w:footnoteReference w:id="1318"/>
      </w:r>
      <w:r>
        <w:rPr>
          <w:rFonts w:ascii="IRNazanin" w:hAnsi="IRNazanin" w:eastAsia="IRNazanin"/>
          <w:color w:val="111111"/>
          <w:sz w:val="28"/>
          <w:sz w:val="28"/>
          <w:szCs w:val="28"/>
          <w:rtl w:val="true"/>
          <w:lang w:bidi="fa-IR"/>
        </w:rPr>
        <w:t>القول بجوازه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طلّقتنی واحدة فلک علیّ ألف،فطلّقها فالأقرب ثبوت الفدیة</w:t>
      </w:r>
      <w:r>
        <w:rPr>
          <w:rFonts w:eastAsia="IRNazanin" w:cs="IRNazanin"/>
          <w:color w:val="111111"/>
          <w:sz w:val="28"/>
          <w:szCs w:val="28"/>
          <w:rtl w:val="true"/>
          <w:lang w:bidi="fa-IR"/>
        </w:rPr>
        <w:t xml:space="preserve">»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تعلیق محض،إلاّ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الاستدعاء یتوسّع فیه،و من ثمَّ لم یختصّ بلفظ،بخلاف الخلع الواقع من الزوج،و فی الحقیقة کلّ لفظ یتقدّم منهما فهو معلّق علی الآخر،و من ثمَّ قلنا إنه مع تأخیر القبول من جانبها یکون فی الخلع شائبة الشرط،إلاّ أنهم اعتبروا فی نفس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عبارة عن اللفظ الواقع من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تجرّده عن صورة الشرط،بخلاف اللفظ الواقع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 الخلع عبارة عن العقد المرکّب منهما أشکل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ما ذکره فی تعریف الخلع فی التحریر </w:t>
      </w:r>
      <w:r>
        <w:rPr>
          <w:rStyle w:val="FootnoteAnchor"/>
          <w:rtl w:val="true"/>
        </w:rPr>
        <w:footnoteReference w:id="1320"/>
      </w:r>
      <w:r>
        <w:rPr>
          <w:rFonts w:ascii="IRNazanin" w:hAnsi="IRNazanin" w:eastAsia="IRNazanin"/>
          <w:color w:val="111111"/>
          <w:sz w:val="28"/>
          <w:sz w:val="28"/>
          <w:szCs w:val="28"/>
          <w:rtl w:val="true"/>
          <w:lang w:bidi="fa-IR"/>
        </w:rPr>
        <w:t>من أنه عبارة عن بذل المرأة المال للزوج فدیة لنفسها یقوی الإشکال،خصوصا فی حکمه الذی حکیناه عنه</w:t>
      </w:r>
      <w:r>
        <w:rPr>
          <w:rFonts w:eastAsia="IRNazanin" w:cs="IRNazanin"/>
          <w:color w:val="111111"/>
          <w:sz w:val="28"/>
          <w:szCs w:val="28"/>
          <w:rtl w:val="true"/>
          <w:lang w:bidi="fa-IR"/>
        </w:rPr>
        <w:t xml:space="preserve">. </w:t>
      </w:r>
      <w:bookmarkStart w:id="312" w:name="pg13584_125342"/>
    </w:p>
    <w:p>
      <w:pPr>
        <w:pStyle w:val="Heading5"/>
        <w:numPr>
          <w:ilvl w:val="4"/>
          <w:numId w:val="1"/>
        </w:numPr>
        <w:rPr/>
      </w:pPr>
      <w:bookmarkStart w:id="313" w:name="__RefHeading___Toc2606528_1934241801"/>
      <w:bookmarkStart w:id="314" w:name="_Toc112"/>
      <w:bookmarkEnd w:id="312"/>
      <w:bookmarkEnd w:id="313"/>
      <w:r>
        <w:rPr>
          <w:rtl w:val="true"/>
        </w:rPr>
        <w:t>النظر الرابع</w:t>
      </w:r>
      <w:r>
        <w:rPr>
          <w:rtl w:val="true"/>
        </w:rPr>
        <w:t>:</w:t>
      </w:r>
      <w:r>
        <w:rPr>
          <w:rtl w:val="true"/>
        </w:rPr>
        <w:t>فی الأحکام</w:t>
      </w:r>
      <w:bookmarkEnd w:id="314"/>
    </w:p>
    <w:p>
      <w:pPr>
        <w:pStyle w:val="Heading6"/>
        <w:numPr>
          <w:ilvl w:val="5"/>
          <w:numId w:val="1"/>
        </w:numPr>
        <w:rPr/>
      </w:pPr>
      <w:bookmarkStart w:id="315" w:name="__RefHeading___Toc2606530_1934241801"/>
      <w:bookmarkStart w:id="316" w:name="_Toc113"/>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النظر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w:t>
      </w:r>
    </w:p>
    <w:p>
      <w:pPr>
        <w:pStyle w:val="Heading6"/>
        <w:numPr>
          <w:ilvl w:val="5"/>
          <w:numId w:val="1"/>
        </w:numPr>
        <w:rPr/>
      </w:pPr>
      <w:bookmarkStart w:id="317" w:name="__RefHeading___Toc2606532_1934241801"/>
      <w:bookmarkStart w:id="318" w:name="_Toc114"/>
      <w:bookmarkEnd w:id="317"/>
      <w:r>
        <w:rPr>
          <w:rtl w:val="true"/>
        </w:rPr>
        <w:t>و هی مسائل</w:t>
      </w:r>
      <w:bookmarkEnd w:id="318"/>
    </w:p>
    <w:p>
      <w:pPr>
        <w:pStyle w:val="BookText"/>
        <w:rPr/>
      </w:pPr>
      <w:r>
        <w:rPr>
          <w:rFonts w:ascii="IRNazanin" w:hAnsi="IRNazanin" w:eastAsia="IRNazanin"/>
          <w:color w:val="111111"/>
          <w:sz w:val="28"/>
          <w:sz w:val="28"/>
          <w:szCs w:val="28"/>
          <w:rtl w:val="true"/>
          <w:lang w:bidi="fa-IR"/>
        </w:rPr>
        <w:t>و هی مسائل</w:t>
      </w:r>
      <w:r>
        <w:rPr>
          <w:rFonts w:eastAsia="IRNazanin" w:cs="IRNazanin"/>
          <w:color w:val="111111"/>
          <w:sz w:val="28"/>
          <w:szCs w:val="28"/>
          <w:rtl w:val="true"/>
          <w:lang w:bidi="fa-IR"/>
        </w:rPr>
        <w:t>:</w:t>
      </w:r>
    </w:p>
    <w:p>
      <w:pPr>
        <w:pStyle w:val="Heading6"/>
        <w:numPr>
          <w:ilvl w:val="5"/>
          <w:numId w:val="1"/>
        </w:numPr>
        <w:rPr/>
      </w:pPr>
      <w:bookmarkStart w:id="319" w:name="__RefHeading___Toc2606534_1934241801"/>
      <w:bookmarkStart w:id="320" w:name="_Toc115"/>
      <w:bookmarkEnd w:id="319"/>
      <w:r>
        <w:rPr>
          <w:rtl w:val="true"/>
        </w:rPr>
        <w:t>الأولی</w:t>
      </w:r>
      <w:r>
        <w:rPr>
          <w:rtl w:val="true"/>
        </w:rPr>
        <w:t>:</w:t>
      </w:r>
      <w:r>
        <w:rPr>
          <w:rtl w:val="true"/>
        </w:rPr>
        <w:t>لو أکرهها علی الفدیة</w:t>
      </w:r>
      <w:bookmarkEnd w:id="32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أکرهها علی الفدیة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به صحّ الطلاق،و لم تسلّم له الفدیة،و کان له الرجعة</w:t>
      </w:r>
      <w:r>
        <w:rPr>
          <w:rFonts w:eastAsia="IRNazanin" w:cs="IRNazanin"/>
          <w:color w:val="111111"/>
          <w:sz w:val="28"/>
          <w:szCs w:val="28"/>
          <w:rtl w:val="true"/>
          <w:lang w:bidi="fa-IR"/>
        </w:rPr>
        <w:t>.</w:t>
      </w:r>
    </w:p>
    <w:p>
      <w:pPr>
        <w:pStyle w:val="Heading6"/>
        <w:numPr>
          <w:ilvl w:val="5"/>
          <w:numId w:val="1"/>
        </w:numPr>
        <w:rPr/>
      </w:pPr>
      <w:bookmarkStart w:id="321" w:name="__RefHeading___Toc2606536_1934241801"/>
      <w:bookmarkStart w:id="322" w:name="_Toc116"/>
      <w:bookmarkEnd w:id="321"/>
      <w:r>
        <w:rPr>
          <w:rtl w:val="true"/>
        </w:rPr>
        <w:t>الثانیة</w:t>
      </w:r>
      <w:r>
        <w:rPr>
          <w:rtl w:val="true"/>
        </w:rPr>
        <w:t>:</w:t>
      </w:r>
      <w:r>
        <w:rPr>
          <w:rtl w:val="true"/>
        </w:rPr>
        <w:t>لو خالعها و الأخلاق ملتئمة لم یصحّ الخلع</w:t>
      </w:r>
      <w:bookmarkEnd w:id="32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خالعها و الأخلاق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ملتئمة لم یصحّ الخلع،و لا یملک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طلّقها و الحال هذه بعوض لم یملک العوض،و صحّ الطلاق،و له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أکرهها علی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إکراهه علیها بتوعّده إیّاها إن لم تبذلها بما لا تحتمله أو لا یلیق بجانبها من ضرب و شتم و نحوه،لا بتقصیره فی حقوقها الواجبة لها من القسم و النفقة فافتدت منه لذلک علی الأقوی،إلاّ أن یظهر لها أن ذلک طلبا لبذلها فیکون إکراها،لصدق تعریفه علیه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ذلک فی باب الشقاق من النکاح </w:t>
      </w:r>
      <w:r>
        <w:rPr>
          <w:rStyle w:val="FootnoteAnchor"/>
          <w:rtl w:val="true"/>
        </w:rPr>
        <w:footnoteReference w:id="1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حملها علی ذلک بفعل ما لا یحرم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کإغارتها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 ما لا یجب فعله لم یعدّ ذلک إکراها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یتحقّق الإکراه علی البذل،فإن کان الواقع خلعا بطل و إن قلنا إنه طلاق،فلا یکون رجعیّا،لأن ماهیّته لا تتحقّق بدون صحّة البذل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طلاقا بعوض وقع رجعیّا من حیث فساد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بائنا من حیثیّة أخری بانت منه بغیر عوض،و کان التقصیر من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خالعها و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بطلان الخلع فلما تقدّم من اشتراط صحّته بکراهتها له،فبدون الکراهة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یقع باطلا،لفقد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التئام أخلاقهما کنایة عن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الکراهة،و إلاّ فإنها أمر نفسی یمکن مجامعتها لالتئام الأخلاق ظاهرا،بأن تکتم الکراهة و تحسن معه الخلق،و لکن لمّا کان ذلک علی خلاف الغالب لم یعتبره،إذ ما یضمره الإنسان یظهر علی فلتأت لسانة و صفحات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عدم ظهور کراهتها مع وقوعها فی نفس الأمر لوجب الحکم بفساده،لأن العبرة بظهور الشرط لا بحصوله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إلیه فیما بینها و بین اللّه تعالی فیحتمل وقوعه فیلحقها حکم المطلّقة بالنسبة إلیها و إن کانت بالنسبة إلیه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الأقوی فساده مطلقا،لما تقرّر من دلالة النصوص </w:t>
      </w:r>
      <w:r>
        <w:rPr>
          <w:rStyle w:val="FootnoteAnchor"/>
          <w:rtl w:val="true"/>
        </w:rPr>
        <w:footnoteReference w:id="1323"/>
      </w:r>
      <w:r>
        <w:rPr>
          <w:rFonts w:ascii="IRNazanin" w:hAnsi="IRNazanin" w:eastAsia="IRNazanin"/>
          <w:color w:val="111111"/>
          <w:sz w:val="28"/>
          <w:sz w:val="28"/>
          <w:szCs w:val="28"/>
          <w:rtl w:val="true"/>
          <w:lang w:bidi="fa-IR"/>
        </w:rPr>
        <w:t>علی أن المعتبر إظهارها الکراهة بالقول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الطلاق بعوض فمقتضی کلام المصنّف و الجماعة </w:t>
      </w:r>
      <w:r>
        <w:rPr>
          <w:rStyle w:val="FootnoteAnchor"/>
          <w:rtl w:val="true"/>
        </w:rPr>
        <w:footnoteReference w:id="1324"/>
      </w:r>
      <w:r>
        <w:rPr>
          <w:rFonts w:ascii="IRNazanin" w:hAnsi="IRNazanin" w:eastAsia="IRNazanin"/>
          <w:color w:val="111111"/>
          <w:sz w:val="28"/>
          <w:sz w:val="28"/>
          <w:szCs w:val="28"/>
          <w:rtl w:val="true"/>
          <w:lang w:bidi="fa-IR"/>
        </w:rPr>
        <w:t xml:space="preserve">کونه کذلک،لاشتراکهما فی المعنی،بل عدّه فی المبسوط </w:t>
      </w:r>
      <w:r>
        <w:rPr>
          <w:rStyle w:val="FootnoteAnchor"/>
          <w:rtl w:val="true"/>
        </w:rPr>
        <w:footnoteReference w:id="1325"/>
      </w:r>
      <w:r>
        <w:rPr>
          <w:rFonts w:ascii="IRNazanin" w:hAnsi="IRNazanin" w:eastAsia="IRNazanin"/>
          <w:color w:val="111111"/>
          <w:sz w:val="28"/>
          <w:sz w:val="28"/>
          <w:szCs w:val="28"/>
          <w:rtl w:val="true"/>
          <w:lang w:bidi="fa-IR"/>
        </w:rPr>
        <w:t xml:space="preserve">خلعا صریحا حیث قسّمه إلی واقع بصریح الطلاق و إلی واقع بغیره،و جعل الأول طلاقا و خلعا،و جعل الخلاف فی الثانی هل هو طلاق أم لا؟و هذا إن کان إجماعا فهو الحجّة فی حکمه و إلاّ فلا یخلو من إشکال،لأن النصوص </w:t>
      </w:r>
      <w:r>
        <w:rPr>
          <w:rStyle w:val="FootnoteAnchor"/>
          <w:rtl w:val="true"/>
        </w:rPr>
        <w:footnoteReference w:id="1326"/>
      </w:r>
      <w:r>
        <w:rPr>
          <w:rFonts w:ascii="IRNazanin" w:hAnsi="IRNazanin" w:eastAsia="IRNazanin"/>
          <w:color w:val="111111"/>
          <w:sz w:val="28"/>
          <w:sz w:val="28"/>
          <w:szCs w:val="28"/>
          <w:rtl w:val="true"/>
          <w:lang w:bidi="fa-IR"/>
        </w:rPr>
        <w:t>إنما دلّت علی توقّف الخلع علی الکراهة،و ظاهر حال الطلاق بعوض أنه مغایر له و إن شارکه فی بعض الأحکام</w:t>
      </w:r>
      <w:r>
        <w:rPr>
          <w:rFonts w:eastAsia="IRNazanin" w:cs="IRNazanin"/>
          <w:color w:val="111111"/>
          <w:sz w:val="28"/>
          <w:szCs w:val="28"/>
          <w:rtl w:val="true"/>
          <w:lang w:bidi="fa-IR"/>
        </w:rPr>
        <w:t xml:space="preserve">. </w:t>
      </w:r>
      <w:bookmarkStart w:id="323" w:name="pg13584_125344"/>
    </w:p>
    <w:p>
      <w:pPr>
        <w:pStyle w:val="Heading6"/>
        <w:numPr>
          <w:ilvl w:val="5"/>
          <w:numId w:val="1"/>
        </w:numPr>
        <w:rPr/>
      </w:pPr>
      <w:bookmarkStart w:id="324" w:name="__RefHeading___Toc2606538_1934241801"/>
      <w:bookmarkStart w:id="325" w:name="_Toc117"/>
      <w:bookmarkEnd w:id="323"/>
      <w:bookmarkEnd w:id="324"/>
      <w:r>
        <w:rPr>
          <w:rtl w:val="true"/>
        </w:rPr>
        <w:t>الثالثة</w:t>
      </w:r>
      <w:r>
        <w:rPr>
          <w:rtl w:val="true"/>
        </w:rPr>
        <w:t>:</w:t>
      </w:r>
      <w:r>
        <w:rPr>
          <w:rtl w:val="true"/>
        </w:rPr>
        <w:t>إذا أتت بالفاحشة جاز عضلها لتفدی نفسها</w:t>
      </w:r>
      <w:bookmarkEnd w:id="32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أتت بالفاحشة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عضلها لتفدی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أتت بالفاحشة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فی هذه المسألة قوله تعالی وَ لا تَعْضُلُوهُنَّ لِتَذْهَبُوا بِبَعْضِ ما آتَیْتُمُوهُنَّ إِلاّ أَنْ یَأْتِینَ بِفاحِشَةٍ مُبَیِّنَةٍ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قضیّة الاستثناء جواز عضلهنّ مع إتیانهنّ بفاحشة مبیّنة لیفتدین أنفسهنّ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العضل التضییق و المنع،تقول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أردت أمرا فعضلتنی عنه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منعتنی و ضیّقت علیّ،و أعضل بی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ضاق، قاله الهروی </w:t>
      </w:r>
      <w:r>
        <w:rPr>
          <w:rStyle w:val="FootnoteAnchor"/>
          <w:rtl w:val="true"/>
        </w:rPr>
        <w:footnoteReference w:id="1328"/>
      </w:r>
      <w:r>
        <w:rPr>
          <w:rFonts w:ascii="IRNazanin" w:hAnsi="IRNazanin" w:eastAsia="IRNazanin"/>
          <w:color w:val="111111"/>
          <w:sz w:val="28"/>
          <w:sz w:val="28"/>
          <w:szCs w:val="28"/>
          <w:rtl w:val="true"/>
          <w:lang w:bidi="fa-IR"/>
        </w:rPr>
        <w:t xml:space="preserve">و غیره </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مضارّة الزوجة المذکورة و سوء العشرة معها لیضطرّها إلی الافتداء منه بمالها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الفاحشة المستثناة بسببها،فقیل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الزنا،و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الحدّ مطلقا،و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الحکم علی خلاف الأصل ینبغی معه الاقتصار علی محلّ الوفاق و هو الأول،لأنه ثابت علی جمیع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العضل للافتداء فی معنی الإکراه علیه کما تقدّم،فلذلک کان حکمها علی خلاف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الآیة منسوخة بقوله تعالی اَلزّانِیَةُ وَ الزّانِی فَاجْلِدُوا کُلَّ واحِدٍ مِنْهُما مِائَةَ جَلْدَةٍ </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کان قبل نزول الحدود للرجل أن یعضل الزانیة لتفتدی نفسها،فلمّا نزلت الحدود حرم أخذ المال بالإکراه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بعدم المنافاة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عدم النسخ،و الأکثر علی عدمه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القول الأول فهل یتقیّد جواز العضل ببذل قدر مخصوص کمقدار ما وصل إلیها؟ظاهر المصنّف و الأکثر عدمه،لإطلاقهم الجواز إلی أن تفتدی نفسها، لإطلاق الآیة،و لعدّهم هذا خلعا و هو غیر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رجّح الشهید فی بعض تحقیقاته تقییده بما وصل إلیها منه من مهر و غیره، حذرا من الضرر العظیم،و استنادا إلی قوله </w:t>
      </w:r>
      <w:r>
        <w:rPr>
          <w:rStyle w:val="FootnoteAnchor"/>
          <w:rtl w:val="true"/>
        </w:rPr>
        <w:footnoteReference w:id="1331"/>
      </w:r>
      <w:r>
        <w:rPr>
          <w:rFonts w:ascii="IRNazanin" w:hAnsi="IRNazanin" w:eastAsia="IRNazanin"/>
          <w:color w:val="111111"/>
          <w:sz w:val="28"/>
          <w:sz w:val="28"/>
          <w:szCs w:val="28"/>
          <w:rtl w:val="true"/>
          <w:lang w:bidi="fa-IR"/>
        </w:rPr>
        <w:t>صلّی اللّه علیه و آله و سلّم لجمیلة بنت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لا،حدیقته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ألفاظ الروایة </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الزیادة فلا،و لکن حدیقته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کلام الأصحاب علی غیر صورة العضل،أو علی ما إذا بذلت الزائد من قبل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من الجانبین معا نظر،لأن الاستثناء فی الآیة وقع من إذهاب الأزواج لبعض ما آتوهنّ لا بجمیعه،و الاستثناء إخراج ما لولاه لدخل فی اللفظ،و الجمیع غیر داخل فیه،فإطلاق الاستثناء لا یفید،فلا حجّة فیها للفریقین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فلا دلالة فیه أیضا علی موضع النزاع،لأن المرأة المذکورة لیست من هذا الباب،و لا عضلها زوجها،و إنما کان یودّ لو رضیت عنه،و إنما هی الکارهة له علی أصل قاعدة الخلع 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تقییده صلّی اللّه علیه و آله و سلّم بالحدیقة لکون الزوج طلبها و إلاّ لجازت الزیادة إجماعا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حمله کلام الأصحاب بجواز أخذ الزیادة فی غیر صورة العضل ففیه أنهم أطلقوا جواز أخذ الفدیة مع العضل الشامل لأخذ الزائد،مع أنک قد عرفت أن التقیید بقدر ما أخذت منه لا دلیل علیه من الآیة،و هو ظاهر،و لا من الخبر، </w:t>
      </w:r>
      <w:bookmarkStart w:id="326" w:name="pg13584_125346"/>
    </w:p>
    <w:p>
      <w:pPr>
        <w:pStyle w:val="Heading6"/>
        <w:numPr>
          <w:ilvl w:val="5"/>
          <w:numId w:val="1"/>
        </w:numPr>
        <w:rPr/>
      </w:pPr>
      <w:bookmarkStart w:id="327" w:name="__RefHeading___Toc2606540_1934241801"/>
      <w:bookmarkStart w:id="328" w:name="_Toc118"/>
      <w:bookmarkEnd w:id="326"/>
      <w:bookmarkEnd w:id="327"/>
      <w:r>
        <w:rPr>
          <w:rtl w:val="true"/>
        </w:rPr>
        <w:t>الرابعة</w:t>
      </w:r>
      <w:r>
        <w:rPr>
          <w:rtl w:val="true"/>
        </w:rPr>
        <w:t>:</w:t>
      </w:r>
      <w:r>
        <w:rPr>
          <w:rtl w:val="true"/>
        </w:rPr>
        <w:t>إذا صحّ الخلع فلا رجعة له</w:t>
      </w:r>
      <w:bookmarkEnd w:id="32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الخلع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رجعة له،و لها الرجوع فی الفدیة ما دامت فی العدّة،و مع رجوعها یرجع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لخروجه عن محلّ النزاع،و لیس ذلک من باب الخلع و لا المبارأة لیبحث عن تقییده بذلک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الإضرار فحسن لکنّه غیر مقیّد بکون البذل بمقدار ما وصل إلیها،بل بما یحصل معه الإضرار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الاقتصار فی تقدیر العضل علی بعض ما وصل إلیها مطلقا،عملا بظاهر الآیة،و وقوفا فیما خالف الأصل علی محلّ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القول الذی حکاه المصنّف من کون الآیة منسوخة تبع فیه الشیخ فی المبسوط </w:t>
      </w:r>
      <w:r>
        <w:rPr>
          <w:rStyle w:val="FootnoteAnchor"/>
          <w:rtl w:val="true"/>
        </w:rPr>
        <w:footnoteReference w:id="1333"/>
      </w:r>
      <w:r>
        <w:rPr>
          <w:rFonts w:ascii="Amiri" w:hAnsi="Amiri" w:eastAsia="Amiri" w:cs="Amiri"/>
          <w:color w:val="111111"/>
          <w:sz w:val="28"/>
          <w:sz w:val="28"/>
          <w:szCs w:val="28"/>
          <w:rtl w:val="true"/>
          <w:lang w:bidi="ar-SA"/>
        </w:rPr>
        <w:t xml:space="preserve">،و هو قول بعض العامّة </w:t>
      </w:r>
      <w:r>
        <w:rPr>
          <w:rStyle w:val="FootnoteAnchor"/>
          <w:rtl w:val="true"/>
        </w:rPr>
        <w:footnoteReference w:id="1334"/>
      </w:r>
      <w:r>
        <w:rPr>
          <w:rFonts w:ascii="IRNazanin" w:hAnsi="IRNazanin" w:eastAsia="IRNazanin"/>
          <w:color w:val="111111"/>
          <w:sz w:val="28"/>
          <w:sz w:val="28"/>
          <w:szCs w:val="28"/>
          <w:rtl w:val="true"/>
          <w:lang w:bidi="fa-IR"/>
        </w:rPr>
        <w:t>،و أما أصحابنا فلا نعرف ذلک لهم،و لم ینقله أحد من الأصحاب عنهم،و لکن الشیخ یحکی فی المبسوط أقوالهم و یختار منها ما ترجّح عنده،و قد نقل القول بکونها منسوخة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صحّ الخلع فهو فرقة بائنة،سواء جعلناه طلاقا أم فسخا،لأنها بذلت المال لتملک البضع،فلا یکون للزوج ولایة الرجوع إلیه،کما أن الزوج إذا بذل المال صداقا لیملک البضع لا یکون للمرأة ولایة الرجوع إلی البضع بغیر سبب عارض یوجبه کالعیب </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به فی أخبار کثیرة،منها صحیحة ابن بزیع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 و إن شاءت أن یردّ إلیها ما أخذ منها و تکون امرأته فعلت</w:t>
      </w:r>
      <w:r>
        <w:rPr>
          <w:rFonts w:eastAsia="IRNazanin" w:cs="IRNazanin"/>
          <w:color w:val="111111"/>
          <w:sz w:val="28"/>
          <w:szCs w:val="28"/>
          <w:rtl w:val="true"/>
          <w:lang w:bidi="fa-IR"/>
        </w:rPr>
        <w:t xml:space="preserve">» </w:t>
      </w:r>
      <w:r>
        <w:rPr>
          <w:rStyle w:val="FootnoteAnchor"/>
          <w:rtl w:val="true"/>
        </w:rPr>
        <w:footnoteReference w:id="1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دالّة علی الأمرین معا،أعنی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بائنا و جواز رجوعها فی البذل،فیرجع هو حینئذ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طلاقها حینئذ یصیر رجعیّا، و الرجعیّة بمنزلة الزوجة،للإجماع علی أنها لا تصیر امرأته بمجرّد رجوعها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روایة أبی العبّاس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إن رجعت فی شیء من الصلح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لأرجعنّ فی بضعک</w:t>
      </w:r>
      <w:r>
        <w:rPr>
          <w:rFonts w:eastAsia="IRNazanin" w:cs="IRNazanin"/>
          <w:color w:val="111111"/>
          <w:sz w:val="28"/>
          <w:szCs w:val="28"/>
          <w:rtl w:val="true"/>
          <w:lang w:bidi="fa-IR"/>
        </w:rPr>
        <w:t xml:space="preserve">» </w:t>
      </w:r>
      <w:r>
        <w:rPr>
          <w:rStyle w:val="FootnoteAnchor"/>
          <w:rtl w:val="true"/>
        </w:rPr>
        <w:footnoteReference w:id="1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صریحة فی صیرورتها بعد رجوعها 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الخبرین تلازم الحکمین،فلو کانت العدّة بائنة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الطلقة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لها الرجوع فی البذل،لعدم إمکان رجوعه فی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أن الخلع عقد معاوضة کما سلف </w:t>
      </w:r>
      <w:r>
        <w:rPr>
          <w:rStyle w:val="FootnoteAnchor"/>
          <w:rtl w:val="true"/>
        </w:rPr>
        <w:footnoteReference w:id="1338"/>
      </w:r>
      <w:r>
        <w:rPr>
          <w:rFonts w:ascii="IRNazanin" w:hAnsi="IRNazanin" w:eastAsia="IRNazanin"/>
          <w:color w:val="111111"/>
          <w:sz w:val="28"/>
          <w:sz w:val="28"/>
          <w:szCs w:val="28"/>
          <w:rtl w:val="true"/>
          <w:lang w:bidi="fa-IR"/>
        </w:rPr>
        <w:t>،و الأصل فی عقود المعاوضات أن لا یرجع أحدهما فی عوضه مع عدم رجوع الآخر،سواء کان ذلک مفوّضا إلیهما أم إلی أحدهما،لأنه علی تقدیر اختصاصه بأحدهما یترتّب علی رجوعه فی عوضه رجوع العوض الآخر إلی صاحبه،فلو جوّزنا رجوعها هنا من دون أن نجوّز رجوعه کان ذلک علی خلاف الأصول الممهّدة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فالدلیل علی رجوعها هو الخبران المتقدّمان،و هما دالاّن علی إمکان رجوعه فی البضع</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مثل هذا نظر ابن حمزة </w:t>
      </w:r>
      <w:r>
        <w:rPr>
          <w:rStyle w:val="FootnoteAnchor"/>
          <w:rtl w:val="true"/>
        </w:rPr>
        <w:footnoteReference w:id="1339"/>
      </w:r>
      <w:r>
        <w:rPr>
          <w:rFonts w:ascii="IRNazanin" w:hAnsi="IRNazanin" w:eastAsia="IRNazanin"/>
          <w:color w:val="111111"/>
          <w:sz w:val="28"/>
          <w:sz w:val="28"/>
          <w:szCs w:val="28"/>
          <w:rtl w:val="true"/>
          <w:lang w:bidi="fa-IR"/>
        </w:rPr>
        <w:t xml:space="preserve">،فاشترط فی جواز رجوعها تراضیهما معا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علیه،بناء علی أنه عقد معاوضة فیعتبر فی فسخه رضاهما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عن قوله فی المختلف </w:t>
      </w:r>
      <w:r>
        <w:rPr>
          <w:rStyle w:val="FootnoteAnchor"/>
          <w:rtl w:val="true"/>
        </w:rPr>
        <w:footnoteReference w:id="1340"/>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اشتراط إمکان رجوعه فی صحّة رجوعها و إن لم یعتبر رضاه،إذ لا دلیل علی جواز رجوعها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الشهید فی الشرح </w:t>
      </w:r>
      <w:r>
        <w:rPr>
          <w:rStyle w:val="FootnoteAnchor"/>
          <w:rtl w:val="true"/>
        </w:rPr>
        <w:footnoteReference w:id="1341"/>
      </w:r>
      <w:r>
        <w:rPr>
          <w:rFonts w:ascii="IRNazanin" w:hAnsi="IRNazanin" w:eastAsia="IRNazanin"/>
          <w:color w:val="111111"/>
          <w:sz w:val="28"/>
          <w:sz w:val="28"/>
          <w:szCs w:val="28"/>
          <w:rtl w:val="true"/>
          <w:lang w:bidi="fa-IR"/>
        </w:rPr>
        <w:t>الاتّفاق علی أن البذل غیر لازم من جهتها فی زمان العدّة إن تمَّ فهو مقیّد بذلک،لأن جواز رجوعها مع عدم جواز رجوعه موضع الخلاف فکیف یدّعی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الشیخ </w:t>
      </w:r>
      <w:r>
        <w:rPr>
          <w:rStyle w:val="FootnoteAnchor"/>
          <w:rtl w:val="true"/>
        </w:rPr>
        <w:footnoteReference w:id="1342"/>
      </w:r>
      <w:r>
        <w:rPr>
          <w:rFonts w:ascii="IRNazanin" w:hAnsi="IRNazanin" w:eastAsia="IRNazanin"/>
          <w:color w:val="111111"/>
          <w:sz w:val="28"/>
          <w:sz w:val="28"/>
          <w:szCs w:val="28"/>
          <w:rtl w:val="true"/>
          <w:lang w:bidi="fa-IR"/>
        </w:rPr>
        <w:t xml:space="preserve">و صریح العلاّمة </w:t>
      </w:r>
      <w:r>
        <w:rPr>
          <w:rStyle w:val="FootnoteAnchor"/>
          <w:rtl w:val="true"/>
        </w:rPr>
        <w:footnoteReference w:id="1343"/>
      </w:r>
      <w:r>
        <w:rPr>
          <w:rFonts w:ascii="IRNazanin" w:hAnsi="IRNazanin" w:eastAsia="IRNazanin"/>
          <w:color w:val="111111"/>
          <w:sz w:val="28"/>
          <w:sz w:val="28"/>
          <w:szCs w:val="28"/>
          <w:rtl w:val="true"/>
          <w:lang w:bidi="fa-IR"/>
        </w:rPr>
        <w:t>التلازم بین صحّة رجوعها و جواز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ذلک ما لو رجعت و لم یعلم حتی انقضت العدّة،فیحتمل صحّة رجوعها حینئذ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بعدم التلازم بین الرجوعین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الآخر فلأن الشرط ثبوت رجوعه شرعا أعمّ من أن یرجع </w:t>
      </w:r>
      <w:r>
        <w:rPr>
          <w:rStyle w:val="FootnoteAnchor"/>
          <w:rtl w:val="true"/>
        </w:rPr>
        <w:footnoteReference w:id="1344"/>
      </w:r>
      <w:r>
        <w:rPr>
          <w:rFonts w:ascii="IRNazanin" w:hAnsi="IRNazanin" w:eastAsia="IRNazanin"/>
          <w:color w:val="111111"/>
          <w:sz w:val="28"/>
          <w:sz w:val="28"/>
          <w:szCs w:val="28"/>
          <w:rtl w:val="true"/>
          <w:lang w:bidi="fa-IR"/>
        </w:rPr>
        <w:t xml:space="preserve">أم لا،و متی کانت العدّة رجعیّة کان رجوعه جائزا،سواء </w:t>
      </w:r>
      <w:r>
        <w:rPr>
          <w:rStyle w:val="FootnoteAnchor"/>
          <w:rtl w:val="true"/>
        </w:rPr>
        <w:footnoteReference w:id="1345"/>
      </w:r>
      <w:r>
        <w:rPr>
          <w:rFonts w:ascii="IRNazanin" w:hAnsi="IRNazanin" w:eastAsia="IRNazanin"/>
          <w:color w:val="111111"/>
          <w:sz w:val="28"/>
          <w:sz w:val="28"/>
          <w:szCs w:val="28"/>
          <w:rtl w:val="true"/>
          <w:lang w:bidi="fa-IR"/>
        </w:rPr>
        <w:t>علم أم لم یعلم،کما لو طلّق رجعیّا و لم یعلم بجواز الرجوع فیها فترک إلی أن انقضت العدّة،فإن ذلک لا یخرج العدّة عن کونها 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رجعتها شرط فی جواز رجوعه،و الشرط لا یتوقّف وجوده علی وجود المشروط بالفعل و إلاّ دار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الاشتراط أنه لو صحّ رجوعها من غیر علمه لزم الإضرار به بالعود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بالبذل مع فوات البضع،و هو منفیّ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معاوضة یعتبر فیها علم المتعاوضین کسائر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الاستدلال من الجانبین نظر،أما الأول فلأن ظاهر الخبرین الدالّین علی جواز رجوعها کون الزوج عالما به خصوصا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الدور إنما یلزم لو توقّف رجوعها علی رجوعه بالفعل،أما إذا توقّف علی جوازه بالقوّة بمعنی تمکّنه من الرجوع بعد رجوعها فلا،لأن مرجع الشرط حینئذ إلی کون العدّة رجعیّة و الزوج عالما بالحال،و هذا لا یقدح تقدّمه فی الوجود علی صحّة رجعتها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أن نجعلهما مقترنین بالزمان،فیکون دور معیّة،و هو غیر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الضرر فیندفع بأنه قادر علی دفعه بالرجعة فی الأوقات المحتملة إلی آخر زمان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جهله بآخرها لا یمنع رجوعه فی أوقات احتمالها،فإن طابق العدّة و سبق رجوعها صحّ و إلاّ لغا،مع أن الضرر إذا حصل من قبل منّ یتوجّه علیه لا یقدح،و هو هنا کذلک حیث دخل علی جواز رجوعها علی هذا الوجه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المعاوضة فلا یقدح،إذ لیست علی قاعدة واحدة یجب اطّرادها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اختار عدم الرجوع بعد رجوعها وقعت المعاوضة خالیة من العوض الآخر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ترجع المرأة فی العوض تصیر العدّة رجعیّة، سواء رجع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یترتّب علیها أحکام الرجعیّة مطلقا،کوجوب النفقة و الإسکان و تجدید عدّة الوفاة لو مات فیها و نحو ذلک؟وجهان،من أن جواز رجوعه یقتضی ذلک،إذ لا نعنی بالعدّة الرجعیّة إلاّ ما یجوز للزوج الرجوع فیها، و من أنها ابتدأت علی البینونة و سقوط هذه الأحکام،فعودها بعد ذلک یحتاج إلی دلیل،و الأصل یقتضی استصحاب الحکم السابق،و لا یلزم من جواز رجوعه علی هذا الوجه کونها رجعیّة مطلقا،لجواز أن یراد بالرجعیّة ما یجوز للزوج الرجوع فیها مطلقا کما هو الظاهر،و أما قبل رجوعها فلا شبهة فی انتفاء أحکام الرجعیّة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یتفرّع علی ذلک جواز تزویجه أختها و رابعة،فأما بعد رجوعها فهو منتف،لأنها صارت حینئذ فی حکم الزوجة کما صرّح به فی الخبر الصحیح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قبله ففی جوازه وجهان،من تحقّق البینونة حینئذ،و من أنه بتزلزله فی حکم الرجعی،و لأنه علی تقدیر تقدّم ذلک ثمَّ رجوعها یصیر جامعا بین الأختین و أزید من العدد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جوّزنا له فعل ذلک فهل لها الرجوع بعده؟وجهان،من أنه حینئذ لا یمکنه الرجوع،و هو شرط فی جواز رجوعها علی ما مرّ </w:t>
      </w:r>
      <w:r>
        <w:rPr>
          <w:rStyle w:val="FootnoteAnchor"/>
          <w:rtl w:val="true"/>
        </w:rPr>
        <w:footnoteReference w:id="1349"/>
      </w:r>
      <w:r>
        <w:rPr>
          <w:rFonts w:ascii="IRNazanin" w:hAnsi="IRNazanin" w:eastAsia="IRNazanin"/>
          <w:color w:val="111111"/>
          <w:sz w:val="28"/>
          <w:sz w:val="28"/>
          <w:szCs w:val="28"/>
          <w:rtl w:val="true"/>
          <w:lang w:bidi="fa-IR"/>
        </w:rPr>
        <w:t>،و من وجود المقتضی لرجوعها،و هو کونها فی عدّة خلع،و المانع إنما جاء من قبله،و لم یثبت ذلک فی حقّها،و لأن هذا العارض من قبله یمکنه إزالته بأن یطلّق الأخت و الرابعة بائنة،فله الرجوع حینئذ،لزوال المانع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بجواز تزویجه فی الموضعین قبل رجوعها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اختلعت منه امرأته أ یحلّ له أن یخطب أختها من قبل أن تنقضی عدّة المختلعة؟قال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برئت عصمتها منه،و لیس له علیها رجعة</w:t>
      </w:r>
      <w:r>
        <w:rPr>
          <w:rFonts w:eastAsia="IRNazanin" w:cs="IRNazanin"/>
          <w:color w:val="111111"/>
          <w:sz w:val="28"/>
          <w:szCs w:val="28"/>
          <w:rtl w:val="true"/>
          <w:lang w:bidi="fa-IR"/>
        </w:rPr>
        <w:t xml:space="preserve">» </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و إن لم تکن صریحة فی تزویجها بالفعل،لأن الخطبة لا تستلزم العقد،إلاّ أنها ظاهرة فیه،و تعلیلها مرشد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یترتّب علی الجواز حکم رجوعها قبل أن یطلّقها بائنا و عدمه،و من اعتبر التلازم بین الأمرین لم یجوّز رجوعها حینئذ إلاّ أن یبینهما </w:t>
      </w:r>
      <w:r>
        <w:rPr>
          <w:rStyle w:val="FootnoteAnchor"/>
          <w:rtl w:val="true"/>
        </w:rPr>
        <w:footnoteReference w:id="1351"/>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علی قول ابن حمزة </w:t>
      </w:r>
      <w:r>
        <w:rPr>
          <w:rStyle w:val="FootnoteAnchor"/>
          <w:rtl w:val="true"/>
        </w:rPr>
        <w:footnoteReference w:id="1352"/>
      </w:r>
      <w:r>
        <w:rPr>
          <w:rFonts w:ascii="IRNazanin" w:hAnsi="IRNazanin" w:eastAsia="IRNazanin"/>
          <w:color w:val="111111"/>
          <w:sz w:val="28"/>
          <w:sz w:val="28"/>
          <w:szCs w:val="28"/>
          <w:rtl w:val="true"/>
          <w:lang w:bidi="fa-IR"/>
        </w:rPr>
        <w:t>من اشتراط تراضیهما فی جواز رجوعها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بحث آخر،و هو أنها لو رجعت فی البعض خاصّة هل یصحّ الرجوع،و یترتّب علیه صحّة رجوعه؟لم أقف فیه علی شیء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أوجه کلّ منها محتمل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الرجوع،و یترتّب علیه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فلما اتّفق علیه الأصحاب من أن البذل غیر لازم من جهتها،فکما یصحّ لها الرجوع فی الجمیع یصحّ فی البعض،لأن الحقّ لها فلها إسقاط بعضه کما لها إسقاط الجمیع،فإن عدم الرجوع فی قوّة الإسقاط،إذ لا یلزم منه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العوض الآخر،بل جوازه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 فلأنه مترتّب علی رجوعها و قد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العبّاس ما یرشد إلیهما،لأنه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إن رجعت فی شیء من الصلح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لأرجعنّ فی بضعک</w:t>
      </w:r>
      <w:r>
        <w:rPr>
          <w:rFonts w:eastAsia="IRNazanin" w:cs="IRNazanin"/>
          <w:color w:val="111111"/>
          <w:sz w:val="28"/>
          <w:szCs w:val="28"/>
          <w:rtl w:val="true"/>
          <w:lang w:bidi="fa-IR"/>
        </w:rPr>
        <w:t xml:space="preserve">» </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صریح فی الاکتفاء بالبعض و ترتّب رجوعه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 جوازه یقتضی صیرورة الطلاق رجعیّا،و إنما یصیر رجعیّا إذا لم یشتمل علی عوض،و العوض باق فی الجملة، إذ لا فرق فیه بین القلیل و الکثیر،و من ثمَّ لو جعل ابتداء ذلک القدر الباقی بل أقلّ منه کفی فی البینونة،فالجمع بین کون الطلاق رجعیّا و بقاء العوض فی مقابله متنافیان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ابن بزیع ما یرشد إلیه،لأنه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شاءت أن یردّ إلیها ما أخذ منها و تکون امرأته فعلت</w:t>
      </w:r>
      <w:r>
        <w:rPr>
          <w:rFonts w:eastAsia="IRNazanin" w:cs="IRNazanin"/>
          <w:color w:val="111111"/>
          <w:sz w:val="28"/>
          <w:szCs w:val="28"/>
          <w:rtl w:val="true"/>
          <w:lang w:bidi="fa-IR"/>
        </w:rPr>
        <w:t xml:space="preserve">» </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العمدة فی الباب، لصحّتها،و ظاهرها اعتبار ردّ الجمیع،لأن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صیغ العموم فلا یترتّب الحکم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رجوعها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فلما تقرّر من أن البذل من جهتها جائز،فتتخیّر فی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بقاء شیء من العوض مانع من رجوعه،و هو حاصل هنا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أضعفها الأخیر،لما یظهر من تلازم الأمرین حیث لا یکون المانع من قبله،و هو هنا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هذا لو صحّ لزم الإضرار به،بأن ترجع فی أکثر البذل و تبقی منه شیئا یسیرا لتمنعه من الرجوع،و هو منفیّ </w:t>
      </w:r>
      <w:r>
        <w:rPr>
          <w:rStyle w:val="FootnoteAnchor"/>
          <w:rtl w:val="true"/>
        </w:rPr>
        <w:footnoteReference w:id="1356"/>
      </w:r>
      <w:r>
        <w:rPr>
          <w:rFonts w:ascii="IRNazanin" w:hAnsi="IRNazanin" w:eastAsia="IRNazanin"/>
          <w:color w:val="111111"/>
          <w:sz w:val="28"/>
          <w:sz w:val="28"/>
          <w:szCs w:val="28"/>
          <w:rtl w:val="true"/>
          <w:lang w:bidi="fa-IR"/>
        </w:rPr>
        <w:t>،و لا وسیلة له إلی إسقاطه،بخلاف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الوسط لا یخلو من قوّة</w:t>
      </w:r>
      <w:r>
        <w:rPr>
          <w:rFonts w:eastAsia="IRNazanin" w:cs="IRNazanin"/>
          <w:color w:val="111111"/>
          <w:sz w:val="28"/>
          <w:szCs w:val="28"/>
          <w:rtl w:val="true"/>
          <w:lang w:bidi="fa-IR"/>
        </w:rPr>
        <w:t xml:space="preserve">. </w:t>
      </w:r>
      <w:bookmarkStart w:id="329" w:name="pg13584_125353"/>
    </w:p>
    <w:p>
      <w:pPr>
        <w:pStyle w:val="Heading6"/>
        <w:numPr>
          <w:ilvl w:val="5"/>
          <w:numId w:val="1"/>
        </w:numPr>
        <w:rPr/>
      </w:pPr>
      <w:bookmarkStart w:id="330" w:name="__RefHeading___Toc2606542_1934241801"/>
      <w:bookmarkStart w:id="331" w:name="_Toc119"/>
      <w:bookmarkEnd w:id="329"/>
      <w:bookmarkEnd w:id="330"/>
      <w:r>
        <w:rPr>
          <w:rtl w:val="true"/>
        </w:rPr>
        <w:t>الخامسة</w:t>
      </w:r>
      <w:r>
        <w:rPr>
          <w:rtl w:val="true"/>
        </w:rPr>
        <w:t>:</w:t>
      </w:r>
      <w:r>
        <w:rPr>
          <w:rtl w:val="true"/>
        </w:rPr>
        <w:t>لو خالعها و شرط</w:t>
      </w:r>
      <w:r>
        <w:rPr>
          <w:rtl w:val="true"/>
        </w:rPr>
        <w:t>(</w:t>
      </w:r>
      <w:r>
        <w:rPr/>
        <w:t>1</w:t>
      </w:r>
      <w:r>
        <w:rPr>
          <w:rtl w:val="true"/>
        </w:rPr>
        <w:t>)</w:t>
      </w:r>
      <w:r>
        <w:rPr>
          <w:rtl w:val="true"/>
        </w:rPr>
        <w:t>الرجعة لم یصحّ</w:t>
      </w:r>
      <w:bookmarkEnd w:id="33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خالعها و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 بعوض</w:t>
      </w:r>
      <w:r>
        <w:rPr>
          <w:rFonts w:eastAsia="IRNazanin" w:cs="IRNazanin"/>
          <w:color w:val="111111"/>
          <w:sz w:val="28"/>
          <w:szCs w:val="28"/>
          <w:rtl w:val="true"/>
          <w:lang w:bidi="fa-IR"/>
        </w:rPr>
        <w:t>.</w:t>
      </w:r>
    </w:p>
    <w:p>
      <w:pPr>
        <w:pStyle w:val="Heading6"/>
        <w:numPr>
          <w:ilvl w:val="5"/>
          <w:numId w:val="1"/>
        </w:numPr>
        <w:rPr/>
      </w:pPr>
      <w:bookmarkStart w:id="332" w:name="__RefHeading___Toc2606544_1934241801"/>
      <w:bookmarkStart w:id="333" w:name="_Toc120"/>
      <w:bookmarkEnd w:id="332"/>
      <w:r>
        <w:rPr>
          <w:rtl w:val="true"/>
        </w:rPr>
        <w:t>السادسة</w:t>
      </w:r>
      <w:r>
        <w:rPr>
          <w:rtl w:val="true"/>
        </w:rPr>
        <w:t>:</w:t>
      </w:r>
      <w:r>
        <w:rPr>
          <w:rtl w:val="true"/>
        </w:rPr>
        <w:t>المختلعة لا یلحقها طلاق بعد الخلع</w:t>
      </w:r>
      <w:bookmarkEnd w:id="33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لا یلحقها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بعد الخلع،لأن الثانی مشروط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رجعت فی الفدیة فرجع جاز استئناف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خالعها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ذلک شرط مناف لمقتضی العقد و للمشروع،فإن من حکم الخلع و الطلاق بعوض أن یکون بائنا،فاشتراط الرجعة فیه ینافی موضوعه الشرعی، فلا یکون اشتراطه سائغا،فیبطل و یترتّب علیه بطلان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الطلاق فینبغی أن یقع رجعیّا إن خلا من موجبات البینونة،و إلاّ اتّجه بطلانه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اتبع الخلع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 الشافعیّة </w:t>
      </w:r>
      <w:r>
        <w:rPr>
          <w:rStyle w:val="FootnoteAnchor"/>
          <w:rtl w:val="true"/>
        </w:rPr>
        <w:footnoteReference w:id="1357"/>
      </w:r>
      <w:r>
        <w:rPr>
          <w:rFonts w:ascii="IRNazanin" w:hAnsi="IRNazanin" w:eastAsia="IRNazanin"/>
          <w:color w:val="111111"/>
          <w:sz w:val="28"/>
          <w:sz w:val="28"/>
          <w:szCs w:val="28"/>
          <w:rtl w:val="true"/>
          <w:lang w:bidi="fa-IR"/>
        </w:rPr>
        <w:t>،فأبطل الشرط و حکم بالبینونة بمهر المثل،لأن الشرط جزء من العوض،فیفسد العوض،و تحصل البینونة بمهر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لهم قول </w:t>
      </w:r>
      <w:r>
        <w:rPr>
          <w:rStyle w:val="FootnoteAnchor"/>
          <w:rtl w:val="true"/>
        </w:rPr>
        <w:footnoteReference w:id="1358"/>
      </w:r>
      <w:r>
        <w:rPr>
          <w:rFonts w:ascii="IRNazanin" w:hAnsi="IRNazanin" w:eastAsia="IRNazanin"/>
          <w:color w:val="111111"/>
          <w:sz w:val="28"/>
          <w:sz w:val="28"/>
          <w:szCs w:val="28"/>
          <w:rtl w:val="true"/>
          <w:lang w:bidi="fa-IR"/>
        </w:rPr>
        <w:t>آخر بعدم الصحّة و وقوع الطلاق رجعیّا،کما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لا یلحقها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صحّة طلاق المختلعة علی أصولنا واضح،لأن شرطه أن یقع بالزوجة و هی بعد الخلع بائنة،سواء جعلناه طلاقا أم فسخا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رجعت فی البذل فرجع فی الخلع أو الطلاق فلا شبهة فی جواز طلاقها حینئذ،لأنها صارت زوجة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بأصل الحکم علی 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العامّة حیث جوّز طلاق </w:t>
      </w:r>
      <w:bookmarkStart w:id="334" w:name="pg13584_125354"/>
    </w:p>
    <w:p>
      <w:pPr>
        <w:pStyle w:val="Heading6"/>
        <w:numPr>
          <w:ilvl w:val="5"/>
          <w:numId w:val="1"/>
        </w:numPr>
        <w:rPr/>
      </w:pPr>
      <w:bookmarkStart w:id="335" w:name="__RefHeading___Toc2606546_1934241801"/>
      <w:bookmarkStart w:id="336" w:name="_Toc121"/>
      <w:bookmarkEnd w:id="334"/>
      <w:bookmarkEnd w:id="335"/>
      <w:r>
        <w:rPr>
          <w:rtl w:val="true"/>
        </w:rPr>
        <w:t>السابعة</w:t>
      </w:r>
      <w:r>
        <w:rPr>
          <w:rtl w:val="true"/>
        </w:rPr>
        <w:t>:</w:t>
      </w:r>
      <w:r>
        <w:rPr>
          <w:rtl w:val="true"/>
        </w:rPr>
        <w:t>إذا قالت</w:t>
      </w:r>
      <w:r>
        <w:rPr>
          <w:rtl w:val="true"/>
        </w:rPr>
        <w:t>:</w:t>
      </w:r>
      <w:r>
        <w:rPr>
          <w:rtl w:val="true"/>
        </w:rPr>
        <w:t>طلّقنی ثلاثا بألف،فطلّقها</w:t>
      </w:r>
      <w:bookmarkEnd w:id="336"/>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بألف،فطلّقها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لأنه طلاق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طلاق فی مقابلة بذل،فلا یعدّ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قصدت الثلاث ولاء لم یصحّ البذل و إن طلّقها ثلاثا مرسلا، لأنه لم یفعل ما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 الثلث،لوقوع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قصدت الثلاث التی یتخلّلها رجعتان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 ثلاثا فله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 واحدة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ثلث الألف،لأنها جعلته فی مقابلة الثلاث،فاقتضی تقسیط المقدار علی الطلقات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تردّد،منشؤه جعل الجملة فی مقابلة الثلاث بما هی،فلا یقتضی التقسیط مع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المختلعة ما دامت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وافقنا أکثرهم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یصحّ طلاقها فکذا ظهارها و الإیلاء منها،لاشتراک الجمیع فی المقتضی و هو خروجها عن الزوجیّة،و هذه الأحکام معلّقة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 بألف،أو علی ألف،فلا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ترید الثلاث علی الولاء،بمعنی أن یأتی بصیغة الطلاق ثلاث مرّات من غیر أن یتخلّلها رجعة، أو ترید بها المرسلة،و هی أن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ثلاثا،أو ترید بها الثلاث التی یتخلّل بینها رجعتان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أرادت أحد المعنیین الأوّلین لم یصحّ،إذ لا یقع الثلاث الولاء شرعا،و لا المرسلة کما سلف </w:t>
      </w:r>
      <w:r>
        <w:rPr>
          <w:rStyle w:val="FootnoteAnchor"/>
          <w:rtl w:val="true"/>
        </w:rPr>
        <w:footnoteReference w:id="1359"/>
      </w:r>
      <w:r>
        <w:rPr>
          <w:rFonts w:ascii="IRNazanin" w:hAnsi="IRNazanin" w:eastAsia="IRNazanin"/>
          <w:color w:val="111111"/>
          <w:sz w:val="28"/>
          <w:sz w:val="28"/>
          <w:szCs w:val="28"/>
          <w:rtl w:val="true"/>
          <w:lang w:bidi="fa-IR"/>
        </w:rPr>
        <w:t>،فیکون طلبا لباطل شرعا،و لا ینصرف إلی الواحدة،لأن المقصود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احتمله بعضهم،حملا للبذل علی الصحیح، فیکون له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إن قلنا بوقوع واحدة فیهما فهل یستحقّ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علیها شیئا؟الأظهر العدم،لأنه لم یحصل ما طلبت،فلا یستحقّ ما بذلت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کلام الشیخ فی المبسوط </w:t>
      </w:r>
      <w:r>
        <w:rPr>
          <w:rStyle w:val="FootnoteAnchor"/>
          <w:rtl w:val="true"/>
        </w:rPr>
        <w:footnoteReference w:id="1360"/>
      </w:r>
      <w:r>
        <w:rPr>
          <w:rFonts w:ascii="IRNazanin" w:hAnsi="IRNazanin" w:eastAsia="IRNazanin"/>
          <w:color w:val="111111"/>
          <w:sz w:val="28"/>
          <w:sz w:val="28"/>
          <w:szCs w:val="28"/>
          <w:rtl w:val="true"/>
          <w:lang w:bidi="fa-IR"/>
        </w:rPr>
        <w:t>،ففی موضعین منه أنه لا یستحقّ بالواحدة شیئا،و فی موضعین آخرین أنه یستحقّ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أرادت الثلاث التی یتخلّلها رجعتان قصدا أو صرّحت بذلک فقد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یصحّ،و تبعه العلاّمة </w:t>
      </w:r>
      <w:r>
        <w:rPr>
          <w:rStyle w:val="FootnoteAnchor"/>
          <w:rtl w:val="true"/>
        </w:rPr>
        <w:footnoteReference w:id="1361"/>
      </w:r>
      <w:r>
        <w:rPr>
          <w:rFonts w:ascii="IRNazanin" w:hAnsi="IRNazanin" w:eastAsia="IRNazanin"/>
          <w:color w:val="111111"/>
          <w:sz w:val="28"/>
          <w:sz w:val="28"/>
          <w:szCs w:val="28"/>
          <w:rtl w:val="true"/>
          <w:lang w:bidi="fa-IR"/>
        </w:rPr>
        <w:t>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إشکال من حیث إن وقوع الثلاث علی هذا الوجه یستدعی تأخّر الطلقتین الأخیرتین عن استدعائها بتخلّل الأول بینهما و بتخلّل الرجعتین،و ذلک مناف لعقد الخلع کما سلف </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البذل فی مقابل الطلقات الثلاث،و رجوعه فی کلّ واحدة یتوقّف علی رجوعها قبله فی البذل،فإن لم یحصل لم تصحّ الطلقات،لکونها بائنة یتوقّف علی رجوعها ثمَّ رجوعه لیصحّ الطلاق المتعقّب، و إن حصل لم یتحقّق استحقاقه الألف،لأن رجوعها فی البذل یرفع استحقاقه له فلا یکمل له الألف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بأن البذل فی مقابلة الثالثة خاصّة لیسلم من توقّفه علی رجوعها لم تحصل الفوریّة بین طلبها و جوابه أصلا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اختلفوا فی الجواب عن هذین الإشکالین،فمنهم من اعتبر الفوریّة فی الطلاق الأول خاصّة و جعل الباقی من تتمّة المقصود،و اعتبر رجوعها فی البذل بین الطلقات،لتوقّف ما طلبته علیه،و التزم توقّف ملکه للألف علی الثالثة،لأن بها حصل ما طلبته فاستحقّ ما بذلته،فتکون الأوّلتان شرطا فی استحقاق البذل علی الثالثة لا جزءا من المطلوب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جعل شرطها ذلک إذنا له و توکیلا فی الرجوع عنها فی البذل، لاستلزام وقوع الثلاث علی هذا الوجه تخلّل الرجوع،فإذا بذلک علیه العوض فقد أذنت له فی فعل ما تتوقّف علیه صحّتها،فإذا طلّق واحدة جاز له الرجوع عنها فی البذل لتصیر رجعیّة،ثمَّ یرجع و یطلّق،ثمَّ یرجع فی البذل کذلک ثمَّ یرجع هو و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 من هذین الجوابین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رجوعها یمنع من ملکه للعوض المفروض فی مقابلة الطلقة المرجوع فی عوضها،فلا یمکن الجمع بین کون الألف مبذولة فی مقابلة الثلاث ثمَّ ثبوتها فی مقابلة الأخیرة،لأن ثبوتها فی مقابلة الأخیرة خاصّة یقتضی کون الأوّلتین رجعیّتین،فلا یفتقر إلی رجوعها فی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مقتضی لفظها کون العوض فی مقابلة المجموع لا الثالثة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صریح لفظها إنما هو بذل الألف فی مقابلة طلاقه لها،أما فعل ما یتوقّف علیه من رجوعها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عدم صحّة طلاقه بدون رجعتها إذنها له فی الرجعة،لجواز أن یوقع هو الطلاق ثمَّ یتوقّف علی رجوعها بنفسها فی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فالمحذور اللازم من السابق من جعل البذل فی مقابلة الجمیع و سقوط ما قابل المرجوع فیه آت هنا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 عنهما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البذل إنما وقع فی مقابلة المجموع من حیث هو مجموع،لا فی مقابلة کلّ واحدة من الثلاث علی وجه التوزیع،و لا فی مقابلة الثالثة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فلا یتحقّق استحقاقه العوض إلاّ بتمام الطلقات الثلاث،فالأوّلتان تقعان رجعیّتین محضا،فله الرجوع فیهما من غیر أن یتخلّل رجوعها فی العوض،فإذا تمّت الثلاث استحقّ العوض بتمامه،لا فی مقابلة الثالثة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قیل،بل فی مقابلة المجموع من حیث هو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حینئذ بائنة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مقابلة عوض و کونها ثالثة،و الأوّلتان رجعیّتان،لعدم بذل عوض فی مقابلهما من حیث إنهما مفردتان،بل من حیث إنهما جزء من المجموع،و ذلک لا یقتضی استحقاق شیء فی مقابلتهما،فارتفع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 فیرتفع بفوریّة الطلاق الأول لاستدعائها و إتباعه بالباقی مع تخلّل الرجعتین علی الفور،لأن مجموع ذلک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و عقد واحد، فیکفی ترتّب أوّله علی استدعائها و إن بعد الجزء الأخیر،کما لا یقدح بعد الجزء الأخیر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الطلاق الواحد عن الاستدعاء،و هما مشترکان هنا فی الوحدة من حیث اتّحاد المطلوب و کون البذل فی مقابله،و إن افترقا بتعدّد أحدهما فی نفسه،فإن ذلک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کلّه إنما یتأتّی علی القول بجواز اجتماع الطلقات الثلاث فی الطهر الواحد،فلو أوجبنا تفریقها علی الأطهار سقط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ما لو فرّق الطلقات علی الأوقات و جعل بینها تراخیا مخرجا عمّا یعتبر فی عقد الخلع، فلا یستحقّ شیئا و إن حصلت البینونة،کما لا یستحقّ شیئا لو بذلت له شیئا فی مقابلة طلقة واحدة فأوقعها متراخیة عن الاستدعاء بما یقدح فیه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ما یتعلّق بحکم المسألة علی تقدیر إیقاعه ثلاث طلقات علی وفق ملتمسها،فأما إذا طلّق واحدة خاصّة فهل یستحقّ فی مقابلتها شیئا من الألف؟ قال فی موضع من المبسوط </w:t>
      </w:r>
      <w:r>
        <w:rPr>
          <w:rStyle w:val="FootnoteAnchor"/>
          <w:rtl w:val="true"/>
        </w:rPr>
        <w:footnoteReference w:id="1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یستحقّ ثلث الألف،لأن جعل الألف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مقابلة عدد یقتضی تفریقه علی آحاد ذلک العدد،و قد حصل ثلثه فیکون له ثلث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موضعین </w:t>
      </w:r>
      <w:r>
        <w:rPr>
          <w:rStyle w:val="FootnoteAnchor"/>
          <w:rtl w:val="true"/>
        </w:rPr>
        <w:footnoteReference w:id="1366"/>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یستحقّ شیئا،و هو الذی یرشد إلیه تردّد المصنّف فی الحکم الأول،لأن البذل فی مقابلة المجموع من حیث هو کما حقّقناه سابقا </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للمجموع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تحصل لکلّ واحد من آحاده،فلا یستحقّ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علیهما یتفرّع ما لو طلّق اثنتین،فیستحقّ الثلاثین علی الأول دون الثانی،و لکنّهم لم یذکروا حکم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بحث یتعلّق بتحقیق محلّ النزاع فیما ادّعی الشیخ فیه أنه طلاق بشرط و بیان شرطیّته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 نقل عن الشیخ أنها إذا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طلّقنی ثلاثا بألف،فطلّقها لا یصحّ،لأنه طلاق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 هذا النقل تلمیذة العلاّمة فی التحریر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رأیناه من کلام الشیخ خلاف ذلک،و أنه نقل البطلان معلّلا بالشرط فی کلام آخر یخالف ما نقله المصنّف فی اللفظ و المعنی، و هو أنه جعل مورد الشرط ما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علی أن لک علیّ ألفا،و هذا اللفظ هو المحتمل للشرط دون ما عبّر به المصنّف،لأن الباء صریحة فی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لننقل عبارة الشیخ فی ذلک ثمَّ نبیّن وجه الشرط فیما ذکر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موضع من المبسوط </w:t>
      </w:r>
      <w:r>
        <w:rPr>
          <w:rStyle w:val="FootnoteAnchor"/>
          <w:rtl w:val="true"/>
        </w:rPr>
        <w:footnoteReference w:id="1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قالت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 بألف درهم،فقال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طلّقتک ثلاثا بألف درهم،صحّ عند المخالف،و عندنا لا یصحّ، لأن الطلاق الثلاث لا یقع عندنا بلفظ واحد،و لا یجب أن نقول هاهنا إنها تقع واحدة،لأنها إنما بذلت العوض فی الثلاث،فإذا لم تصحّ الثلاث وجب أن تبطل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 علی أن لک علیّ ألفا،فطلّقها صحّ الخلع و لزمها الألف و انقطعت الرجعة،و عندنا لا یصحّ،لما قلناه،و لأنه طلاق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موضع </w:t>
      </w:r>
      <w:r>
        <w:rPr>
          <w:rStyle w:val="FootnoteAnchor"/>
          <w:rtl w:val="true"/>
        </w:rPr>
        <w:footnoteReference w:id="1370"/>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 بألف،فطلّقها ثلاثا فعلیها الألف،و إن طلّقها واحدة أو اثنتین فعلیها بالحصّة،و عندنا أنه لا یصحّ الطلاق أصلا،و 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 علی ألف،فالحکم فیه کما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فی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طلّقها ثلاثا فله ألف،و إن طلّقها أقلّ من ثلاث وقع الطلاق و لم یجب علیها ما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بینهما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البدل،و البدل یقتضی أن یقسّط علی المبدل،کما لو باعه ثلاثة أعبد بألف،و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الطلاق الثلاث بشرط هی الألف،فإذا لم یوقع الثلاث لم یوجد الشرط،فلم یستحقّ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یتعلّق الغرض بنقله من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التعلیل للبطلان بالشرط إنما هو علی تقدیر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تقدیر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الباء للعوض و البدل لا للشرط بغیر إشکال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کلامه الأخیر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للعوض أیضا،و لکنّه نقل عن بعضهم أنها للشرط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ما نقله عنه المصنّف غیر مطابق لعبارته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تنبّه لذلک العلاّمة فی القواعد </w:t>
      </w:r>
      <w:r>
        <w:rPr>
          <w:rStyle w:val="FootnoteAnchor"/>
          <w:rtl w:val="true"/>
        </w:rPr>
        <w:footnoteReference w:id="1371"/>
      </w:r>
      <w:r>
        <w:rPr>
          <w:rFonts w:ascii="IRNazanin" w:hAnsi="IRNazanin" w:eastAsia="IRNazanin"/>
          <w:color w:val="111111"/>
          <w:sz w:val="28"/>
          <w:sz w:val="28"/>
          <w:szCs w:val="28"/>
          <w:rtl w:val="true"/>
          <w:lang w:bidi="fa-IR"/>
        </w:rPr>
        <w:t>،فنقل فیها عن الشیخ أنها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علی أنّ لک علیّ ألفا،لا یصحّ،لأنّه طلاق بشرط،ثمَّ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طلاق فی مقابلة عوض،فلا یعدّ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الصواب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ملخّص النزاع فی أن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الشرط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استعملت فی الشرط لغة حتی فی القرآن فی قوله تعالی قالَ لَهُ مُوسی هَلْ أَتَّبِعُکَ عَلی أَنْ تُعَلِّمَنِ مِمّا عُلِّمْتَ رُشْداً </w:t>
      </w:r>
      <w:r>
        <w:rPr>
          <w:rStyle w:val="FootnoteAnchor"/>
          <w:rtl w:val="true"/>
        </w:rPr>
        <w:footnoteReference w:id="1372"/>
      </w:r>
      <w:r>
        <w:rPr>
          <w:rFonts w:ascii="IRNazanin" w:hAnsi="IRNazanin" w:eastAsia="IRNazanin"/>
          <w:color w:val="111111"/>
          <w:sz w:val="28"/>
          <w:sz w:val="28"/>
          <w:szCs w:val="28"/>
          <w:rtl w:val="true"/>
          <w:lang w:bidi="fa-IR"/>
        </w:rPr>
        <w:t>و الأصل فی الاستعمال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أخذ الشیخ </w:t>
      </w:r>
      <w:r>
        <w:rPr>
          <w:rStyle w:val="FootnoteAnchor"/>
          <w:rtl w:val="true"/>
        </w:rPr>
        <w:footnoteReference w:id="137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أجیب بمنع کونها فیما ذکر للشرط أیضا،بل للعوض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تجعل تعویضی عن اتّباعی لک تعلیمی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أوضح منه قوله تعالی فَهَلْ نَجْعَلُ لَکَ خَرْجاً عَلی أَنْ تَجْعَلَ بَیْنَنا وَ بَیْنَهُمْ سَدًّا </w:t>
      </w:r>
      <w:r>
        <w:rPr>
          <w:rStyle w:val="FootnoteAnchor"/>
          <w:rtl w:val="true"/>
        </w:rPr>
        <w:footnoteReference w:id="1374"/>
      </w:r>
      <w:r>
        <w:rPr>
          <w:rFonts w:ascii="Amiri" w:hAnsi="Amiri" w:eastAsia="Amiri" w:cs="Amiri"/>
          <w:color w:val="111111"/>
          <w:sz w:val="28"/>
          <w:sz w:val="28"/>
          <w:szCs w:val="28"/>
          <w:rtl w:val="true"/>
          <w:lang w:bidi="ar-SA"/>
        </w:rPr>
        <w:t xml:space="preserve">و قوله تعالی إِنِّی أُرِیدُ أَنْ أُنْکِحَکَ إِحْدَی ابْنَتَیَّ هاتَیْنِ عَلی أَنْ تَأْجُرَنِی ثَمانِیَ حِجَجٍ </w:t>
      </w:r>
      <w:r>
        <w:rPr>
          <w:rStyle w:val="FootnoteAnchor"/>
          <w:rtl w:val="true"/>
        </w:rPr>
        <w:footnoteReference w:id="1375"/>
      </w:r>
      <w:r>
        <w:rPr>
          <w:rFonts w:ascii="IRNazanin" w:hAnsi="IRNazanin" w:eastAsia="IRNazanin"/>
          <w:color w:val="111111"/>
          <w:sz w:val="28"/>
          <w:sz w:val="28"/>
          <w:szCs w:val="28"/>
          <w:rtl w:val="true"/>
          <w:lang w:bidi="fa-IR"/>
        </w:rPr>
        <w:t>فجعلها عوض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کثرة استعمالها فی ذلک دلیل الحقیقة،و الآخر محمول علیه حذرا من الاشتراک،أو محمول علی المجاز،لأنه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أهل اللغة عدّوا أدوات الشرط و لم یذکروا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ذلک أیضا أن موضع توهّم الشرط هو ما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إذا أتت بالباء،لأنها للعوض بغیر إشکال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فرق علی قول الشیخ بین تعلّق سؤالها بثلاث طلقات أو بواحدة،و إن کان قد ذکر فی التمثیل التماس الثلاث،لأن المقتضی للشرط دخول ما ادّعاه من أداته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دخوله علی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کانت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طلقة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 بألف،فطلّق واحدة کان له ثلث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الألف إن کانت عالمة،و الثلث إن کانت جاهلة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طلّقنی واحدة علی أنّ لک علیّ ألفا،فطلّقها واحدة جری الخلاف فی صحّته و فساده من حیث الشرط،و إن کان صحیحا من حیث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أسلفنا فی أول الکتاب </w:t>
      </w:r>
      <w:r>
        <w:rPr>
          <w:rStyle w:val="FootnoteAnchor"/>
          <w:rtl w:val="true"/>
        </w:rPr>
        <w:footnoteReference w:id="1376"/>
      </w:r>
      <w:r>
        <w:rPr>
          <w:rFonts w:ascii="IRNazanin" w:hAnsi="IRNazanin" w:eastAsia="IRNazanin"/>
          <w:color w:val="111111"/>
          <w:sz w:val="28"/>
          <w:sz w:val="28"/>
          <w:szCs w:val="28"/>
          <w:rtl w:val="true"/>
          <w:lang w:bidi="fa-IR"/>
        </w:rPr>
        <w:t>ما یفید أن شائبة الشرط فی إیجابه الخلع إنما یظهر مع تأخّر قبولها،أما مع تقدّمه ففیه شائبة الجعالة لا الشرط،إلاّ مع الإتیان بالشرط الصریح،و هو نافع فی هذا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قد طلّقها طلقتین و بقیت معه علی طلقة واحدة ثمَّ تبین منه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طلّقنی ثلاثا بألف،فطلّقها واحدة بألف،ففی أصل استحقاقه علیها و مقداره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له ثلث الألف،لأنها جعلت الألف فی مقابلة عدد فیکون موزّعا علی آحاده،لما تقدّم </w:t>
      </w:r>
      <w:r>
        <w:rPr>
          <w:rStyle w:val="FootnoteAnchor"/>
          <w:rtl w:val="true"/>
        </w:rPr>
        <w:footnoteReference w:id="1377"/>
      </w:r>
      <w:r>
        <w:rPr>
          <w:rFonts w:ascii="IRNazanin" w:hAnsi="IRNazanin" w:eastAsia="IRNazanin"/>
          <w:color w:val="111111"/>
          <w:sz w:val="28"/>
          <w:sz w:val="28"/>
          <w:szCs w:val="28"/>
          <w:rtl w:val="true"/>
          <w:lang w:bidi="fa-IR"/>
        </w:rPr>
        <w:t>من أنه مع تقدّم استدعائها تکون فی المعاوضة شائبة الجعالة،و ذلک هو مقتضاها،کما لو کان یملک الثلاث فطلّق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کانت عالمة بأنه لم یبق إلاّ واحدة استحقّ تمام الألف،لأنها إذا علمت الحال لا تبذل الألف إلاّ فی مقابلة تلک الواحدة،و یکون غرضها تحقیق </w:t>
      </w:r>
      <w:r>
        <w:rPr>
          <w:rStyle w:val="FootnoteAnchor"/>
          <w:rtl w:val="true"/>
        </w:rPr>
        <w:footnoteReference w:id="1378"/>
      </w:r>
      <w:r>
        <w:rPr>
          <w:rFonts w:ascii="IRNazanin" w:hAnsi="IRNazanin" w:eastAsia="IRNazanin"/>
          <w:color w:val="111111"/>
          <w:sz w:val="28"/>
          <w:sz w:val="28"/>
          <w:szCs w:val="28"/>
          <w:rtl w:val="true"/>
          <w:lang w:bidi="fa-IR"/>
        </w:rPr>
        <w:t>الحرمة الکبری،و تعنی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لی الثلاث</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تعلم فله الثلث،لأنها لم تبذل الألف إلاّ فی مقابلة الثلاث،فوجب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الشیخ فی المبسوط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یستحقّ الألف مطلقا،لأنه حصل بتلک التطلیقة مقصود الثلاث و هو الحرمة الکبری،فکأنّها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بالثلاث 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یستحقّ شیئا مطلقا،لأنها إنما التمست الثلاث بألف و لم تحصل،بل هو لا یملکها،فلا یمکنه إیقاعها عقیب 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التوزیع قد عرفت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اقتضاء الجعالة ذلک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مع العلم بالحال قاصدة للواحدة ممنوع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قصدها ذلک فلا إشکال فی لزوم الألف فی مقابلة الواحدة،إلاّ أن ذلک خارج عن موضوع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 هو الأقوی،إلاّ مع فرض قصدها تکمیل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سألت الثلاث علی هذا الوجه و هو یملک طلقتین فطلّقها واحدة فله ثلث الألف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 الثانی مع جهلها،و مع علمها فالنصف توزیعا للألف علی الطلقتین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له علی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طلّقها تطلیقتین فعلی الأول یستحقّ ثلثی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کذلک مع جهلها،و تمام الألف مع 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یستحقّ بهما الألف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الرابع لا یستحقّ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موضع النزاع ما إذا طلّقها فی الصورتین بنیّة أن الطلقة أو الطلقتین فی مقابلة الألف،أو صرّح بذلک،أو لم ینو شیئا،أما لو نوی بها أقلّ منها </w:t>
      </w:r>
      <w:r>
        <w:rPr>
          <w:rStyle w:val="FootnoteAnchor"/>
          <w:rtl w:val="true"/>
        </w:rPr>
        <w:footnoteReference w:id="1380"/>
      </w:r>
      <w:r>
        <w:rPr>
          <w:rFonts w:ascii="IRNazanin" w:hAnsi="IRNazanin" w:eastAsia="IRNazanin"/>
          <w:color w:val="111111"/>
          <w:sz w:val="28"/>
          <w:sz w:val="28"/>
          <w:szCs w:val="28"/>
          <w:rtl w:val="true"/>
          <w:lang w:bidi="fa-IR"/>
        </w:rPr>
        <w:t>فلا إشکال فی عدم استحقاقه تمام الألف،إلاّ علی الاحتمال الذی یأتی فی المسألة التالیة</w:t>
      </w:r>
      <w:r>
        <w:rPr>
          <w:rFonts w:eastAsia="IRNazanin" w:cs="IRNazanin"/>
          <w:color w:val="111111"/>
          <w:sz w:val="28"/>
          <w:szCs w:val="28"/>
          <w:rtl w:val="true"/>
          <w:lang w:bidi="fa-IR"/>
        </w:rPr>
        <w:t xml:space="preserve">. </w:t>
      </w:r>
      <w:bookmarkStart w:id="337" w:name="pg13584_125363"/>
    </w:p>
    <w:p>
      <w:pPr>
        <w:pStyle w:val="Heading6"/>
        <w:numPr>
          <w:ilvl w:val="5"/>
          <w:numId w:val="1"/>
        </w:numPr>
        <w:rPr/>
      </w:pPr>
      <w:bookmarkStart w:id="338" w:name="__RefHeading___Toc2606548_1934241801"/>
      <w:bookmarkStart w:id="339" w:name="_Toc122"/>
      <w:bookmarkEnd w:id="337"/>
      <w:bookmarkEnd w:id="338"/>
      <w:r>
        <w:rPr>
          <w:rtl w:val="true"/>
        </w:rPr>
        <w:t>الثامنة</w:t>
      </w:r>
      <w:r>
        <w:rPr>
          <w:rtl w:val="true"/>
        </w:rPr>
        <w:t>:</w:t>
      </w:r>
      <w:r>
        <w:rPr>
          <w:rtl w:val="true"/>
        </w:rPr>
        <w:t>لو قالت</w:t>
      </w:r>
      <w:r>
        <w:rPr>
          <w:rtl w:val="true"/>
        </w:rPr>
        <w:t>:</w:t>
      </w:r>
      <w:r>
        <w:rPr>
          <w:rtl w:val="true"/>
        </w:rPr>
        <w:t>طلّقنی واحدة بألف،فطلّق ثلاثا ولاء</w:t>
      </w:r>
      <w:bookmarkEnd w:id="339"/>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بألف،فطلّق ثلاثا ولاء،وقعت واحدة و له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واحدة بألف،فقال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فطالق فطالق، طلّقت بالأولی و لغا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فی مقابلة الأولی فالألف له،و کانت الطلقة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مقابلة الثانیة،کانت الأولی رجعیّة،و بطلت الثانیة و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مقابلة الکلّ،قال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الأولی،و له ثلث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من حیث إیقاعه ما التمسته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واحدة،فطلّقها ثلاثا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یوقعها مرسلة،أو ولاء،أو متخلّلة برجعتین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یستحقّ الألف مطلقا بناء علی صحّة واحدة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 إلغاء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ثلاثا،فکأنّه لم یطلّق إلاّ واحدة وفق ما التمست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 الأصحاب هنا بین الجاهل بحکم الثلاث علی هذا الوجه و أنه لا یقع إلا واحدة و بین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بالفرق و تخصیص الحکم المذکور بالعالم کان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الکلام فی الجاهل الذی یجوّز وقوع الثلاث،فإن قصد الألف فی مقابلة الأولی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قصدها فی مقابلة غیرها أو مقابلة الجمیع توجّه عدم لزوم الألف،لأنه لم یقصد تملّکها فی مقابلة الطلاق الصحیح،بل علّق تملّکها علی أمر لم یتمّ له،کما لو طلّقها ثلاثا ولاء و قصدها فی مقابلة غیر الأولی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طلّقها ثلاثا ولاء فعندنا تقع الأولی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قصد کون الألف فی مقابلتها استحقّها و لغا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قصد کونها فی مقابلة الثانیة أو الثالثة وقعت الأولی رجعیّة،لخلوّها عن العوض،و لم یستحقّ شیئا من الألف،لجعلها فی مقابلة عمل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من صحّح وقوع الجمیع تکون السابقة علی التی نوی العوض فی مقابلتها رجعیّة، و المقابلة بالعوض بائنة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الثانیة لغت الثالثة،لا من حیث عدم الرجعة، بل لأن الطلاق لا یقع بالبائن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نواه فی مقابلة الثالثة فالأوّلتان رجعیّتان، و الثالثة بائنة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وافقنا علی عدم استحقاقه الألف متی لم ینوها فی مقابلة الأولی،بناء علی أن الخلع لا یقع بالرجعیّة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قصد کونها فی مقابلة الکلّ قال الشیخ فی المبسوط </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الأولی بثلث الألف بناء علی التوزیع علی ما نواه،و تبطل الثانیة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المصنّف ذلک من حیث إنه قد أوقع ما التمسته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الطلقة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یستحقّ ما بذلته فی مقابلتها و إن نوی کونها فی مقابلة الجمیع،لأن الخلع لیس معاوضة محضة حتی یبطل باختلاف الإیجاب و القبول فی العوض،کما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العبید الثلاثة بألف،فقال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واحدا معیّنا منها بالألف،فإنه لا یصحّ قولا واحدا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 إن لم یکن معاوضة محضة لکنّه لمّا قصد کون الألف فی مقابلة الجمیع فقد نوی فعل الأول بثلث الألف فلا یستحقّ الجمیع،لأن هذا الاستدعاء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یشبه الجعالة کما بیّناه سابقا </w:t>
      </w:r>
      <w:r>
        <w:rPr>
          <w:rStyle w:val="FootnoteAnchor"/>
          <w:rtl w:val="true"/>
        </w:rPr>
        <w:footnoteReference w:id="1382"/>
      </w:r>
      <w:r>
        <w:rPr>
          <w:rFonts w:ascii="IRNazanin" w:hAnsi="IRNazanin" w:eastAsia="IRNazanin"/>
          <w:color w:val="111111"/>
          <w:sz w:val="28"/>
          <w:sz w:val="28"/>
          <w:szCs w:val="28"/>
          <w:rtl w:val="true"/>
          <w:lang w:bidi="fa-IR"/>
        </w:rPr>
        <w:t>،و مع بذل الجاعل عوضا معیّنا فعمل العامل بنیّة التبرّع أو بنیّة الأقلّ لا یستحقّ الجمیع،فکذا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یتمّ إذا لم ینو شیئا، فإنه حینئذ یکون قد فعل ما التمسته فیستحقّ ما بذلته،و یجعل جوابه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مطابقا لملتمسها،أما مع نیّة جعله فی مقابل الکلّ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 آخر یقابل ما استوجهه المصنّف،و هو عدم استحقاقه شیئا،لعدم مطابقة الجواب للسؤال،فإن بذلها الألف فی مقابلة طلقة و جوابه بجعلها فی مقابلة ثلاث کقولها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واحدة بألف،فقال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بألف،فقبلت بخمسمائة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هنا ما اختاره الشیخ،لأنه زاد خیرا،و لأنه قادر علی إیقاعه بغیر عوض فأولی أن یقدر علی إیقاعه ببعض العوض المبذول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الحکم بتوزیع الألف و ثبوت ثلثها فی مقابلة الأولی لا ینافی عدم الحکم به فی المسائل السابقة </w:t>
      </w:r>
      <w:r>
        <w:rPr>
          <w:rStyle w:val="FootnoteAnchor"/>
          <w:rtl w:val="true"/>
        </w:rPr>
        <w:footnoteReference w:id="1383"/>
      </w:r>
      <w:r>
        <w:rPr>
          <w:rFonts w:ascii="IRNazanin" w:hAnsi="IRNazanin" w:eastAsia="IRNazanin"/>
          <w:color w:val="111111"/>
          <w:sz w:val="28"/>
          <w:sz w:val="28"/>
          <w:szCs w:val="28"/>
          <w:rtl w:val="true"/>
          <w:lang w:bidi="fa-IR"/>
        </w:rPr>
        <w:t>،للفرق بین الأمرین،فإن التوزیع الذی استضعفناه فیما لو أتی ببعض ما التمسته فإنه لا یوافق غرضها،بخلاف ما هنا، فإنه قد أتی بملتمسها،و إنما نوی به عوضا أقلّ ممّا بذلت فلذلک جعلنا له أقلّ بمقتضی التوزیع علی مقصده،لأن ذلک فی قوّة التبرّع بالزائد 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کلّما فعل ما التمسته یستحقّ علیها ما بذلته،فإنّه لو نوی التبرّع بالطلاق الملتمس بغیر عوض لا علی وجه الجواب المطابق لم یستحقّ شیئا،فکذا هنا بالنسبة إلی بعض العوض</w:t>
      </w:r>
      <w:r>
        <w:rPr>
          <w:rFonts w:eastAsia="IRNazanin" w:cs="IRNazanin"/>
          <w:color w:val="111111"/>
          <w:sz w:val="28"/>
          <w:szCs w:val="28"/>
          <w:rtl w:val="true"/>
          <w:lang w:bidi="fa-IR"/>
        </w:rPr>
        <w:t xml:space="preserve">. </w:t>
      </w:r>
      <w:bookmarkStart w:id="340" w:name="pg13584_125366"/>
    </w:p>
    <w:p>
      <w:pPr>
        <w:pStyle w:val="Heading6"/>
        <w:numPr>
          <w:ilvl w:val="5"/>
          <w:numId w:val="1"/>
        </w:numPr>
        <w:rPr/>
      </w:pPr>
      <w:bookmarkStart w:id="341" w:name="__RefHeading___Toc2606550_1934241801"/>
      <w:bookmarkStart w:id="342" w:name="_Toc123"/>
      <w:bookmarkEnd w:id="340"/>
      <w:bookmarkEnd w:id="341"/>
      <w:r>
        <w:rPr>
          <w:rtl w:val="true"/>
        </w:rPr>
        <w:t>التاسعة</w:t>
      </w:r>
      <w:r>
        <w:rPr>
          <w:rtl w:val="true"/>
        </w:rPr>
        <w:t>:</w:t>
      </w:r>
      <w:r>
        <w:rPr>
          <w:rtl w:val="true"/>
        </w:rPr>
        <w:t>إذا قال أبوها</w:t>
      </w:r>
      <w:r>
        <w:rPr>
          <w:rtl w:val="true"/>
        </w:rPr>
        <w:t>:</w:t>
      </w:r>
      <w:r>
        <w:rPr>
          <w:rtl w:val="true"/>
        </w:rPr>
        <w:t>طلّقها و أنت برئ من صداقها،فطلّق</w:t>
      </w:r>
      <w:bookmarkEnd w:id="342"/>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أبوها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 و أنت برئ من صداقها،فطلّق، صحّ الطلاق رجعیّا،و لم یلزمها الإبراء،و لا یضمنه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الزوجة فی اختلاعها و طلاقها بعوض کالأجنبی،فإن اختلع بمال نفسه جاء فیه الخلاف السابق </w:t>
      </w:r>
      <w:r>
        <w:rPr>
          <w:rStyle w:val="FootnoteAnchor"/>
          <w:rtl w:val="true"/>
        </w:rPr>
        <w:footnoteReference w:id="1384"/>
      </w:r>
      <w:r>
        <w:rPr>
          <w:rFonts w:ascii="IRNazanin" w:hAnsi="IRNazanin" w:eastAsia="IRNazanin"/>
          <w:color w:val="111111"/>
          <w:sz w:val="28"/>
          <w:sz w:val="28"/>
          <w:szCs w:val="28"/>
          <w:rtl w:val="true"/>
          <w:lang w:bidi="fa-IR"/>
        </w:rPr>
        <w:t>فی المتبرّع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تکون صغیرة أو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اختلع بمالها و صرّح بالاستقلال فهو کالاختلاع بالمال المغصوب و الطلاق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اختلعها بالصداق،أو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 و أنت برئ من صداقها،فطلّقها، طلّقت رجعیّا،و لم یبرأ من 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 خلعا بطل إن لم یتبع بالطلاق،و إلا وقع رجعیّا أیضا،لأنّها إن کانت رشیدة لم یملک أبوها التصرّف فی مالها بغیر إذنها،و إن کان یلی علیها بصغر أو سفه أو جنون لم یصحّ أیضا،لأنه إنما یملک التصرّف فیما لها فیه غبطة و حظّ و لا حظّ لها فی هذا،کما لو کان لها دین فأسقطه،و کإبراء الزوج من الصداق فلا ضمان علی أبیها،لأنه لم یضمن علی نفسه شیئا،و یقع الطلاق رجعیّا،لأنه لم یسلم له العوض</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إبرائه من جمیع صداقها أو من بعضه و إن جوّزنا له العفو عن بعضه،لأن العفو أمر آخر غیر جعله عوضا عن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فإن العفو عن البعض مشروط بوقوعه بعد الطلاق کما تشعر به الآیة </w:t>
      </w:r>
      <w:r>
        <w:rPr>
          <w:rStyle w:val="FootnoteAnchor"/>
          <w:rtl w:val="true"/>
        </w:rPr>
        <w:footnoteReference w:id="1385"/>
      </w:r>
      <w:r>
        <w:rPr>
          <w:rFonts w:ascii="IRNazanin" w:hAnsi="IRNazanin" w:eastAsia="IRNazanin"/>
          <w:color w:val="111111"/>
          <w:sz w:val="28"/>
          <w:sz w:val="28"/>
          <w:szCs w:val="28"/>
          <w:rtl w:val="true"/>
          <w:lang w:bidi="fa-IR"/>
        </w:rPr>
        <w:t>،و البراءة هنا تکون بنفس الطلاق فلا یقع</w:t>
      </w:r>
      <w:r>
        <w:rPr>
          <w:rFonts w:eastAsia="IRNazanin" w:cs="IRNazanin"/>
          <w:color w:val="111111"/>
          <w:sz w:val="28"/>
          <w:szCs w:val="28"/>
          <w:rtl w:val="true"/>
          <w:lang w:bidi="fa-IR"/>
        </w:rPr>
        <w:t xml:space="preserve">. </w:t>
      </w:r>
      <w:bookmarkStart w:id="343" w:name="pg13584_125367"/>
    </w:p>
    <w:p>
      <w:pPr>
        <w:pStyle w:val="Heading6"/>
        <w:numPr>
          <w:ilvl w:val="5"/>
          <w:numId w:val="1"/>
        </w:numPr>
        <w:rPr/>
      </w:pPr>
      <w:bookmarkStart w:id="344" w:name="__RefHeading___Toc2606552_1934241801"/>
      <w:bookmarkStart w:id="345" w:name="_Toc124"/>
      <w:bookmarkEnd w:id="343"/>
      <w:bookmarkEnd w:id="344"/>
      <w:r>
        <w:rPr>
          <w:rtl w:val="true"/>
        </w:rPr>
        <w:t>العاشرة</w:t>
      </w:r>
      <w:r>
        <w:rPr>
          <w:rtl w:val="true"/>
        </w:rPr>
        <w:t>:</w:t>
      </w:r>
      <w:r>
        <w:rPr>
          <w:rtl w:val="true"/>
        </w:rPr>
        <w:t>إذا وکّلت فی خلعها مطلقا اقتضی خلعها بمهر المثل</w:t>
      </w:r>
      <w:bookmarkEnd w:id="345"/>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وکّلت فی خلعها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اقتضی خلعها بمهر المثل،نقدا بنقد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الزوج إذا وکّل فی الخلع فأطلق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بذل وکیلها زیادة عن مهر المثل بطل البذل،و وقع الطلاق رجعیّا،و لا یضمن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خلعها وکیل الزوج بأقلّ من مهر المثل بطل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بذلک البذل لم یقع،لأنه فعل غیر مأذون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وکّلت فی خلعها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الخلع ممّا یجوز الوکالة فیه من طرف کلّ واحد من الزوج و الزوجة، کما یجوز التوکیل فی البیع و النکاح و غیرهما،لأن غرض الشارع لا یتعلّق بإیقاعه من الزوجین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یقدّر الموکّل قدرا،أو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قدّر اقتصر الوکیل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وکیل الزوج فقد زاد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نقص وکیلها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التوکیل فعلی وکیل الزوج أن یخالع بمهر المثل أو أکثر،و یعتبر کونه نقدا بنقد البلد،فإن خالف فی القدر فنقصه أو جعله مؤجّلا أو بغیر النقد بطل البذل،و تبعه الخلع 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وکیل الزوجة أن یخالع به أو بأنقص منه نقدا بنقد البلد،فإن نقص أو جعله مؤجّلا فقد زاد خیرا،إلا أن یتعلّق غرضها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خالف فخلعها بزیادة عن مهر المثل بطل،و تبعه الخلع إن لم یتبعه الزوج بالطلاق أو کان طلاقا بعوض،و إلا صحّ و وقع رجعیّا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الطلاق الواقع من الزوج مع مخالفة وکیل الزوجة و من وکیل الزوج مع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صحّ الأول رجعیّا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الطلاق من الزوج وقع من مالک الطلاق،و له أن یطلّق بعوض و غیره،فإن صحّ العوض کان بائنا، و إلا فهو رجعی من هذا الوجه،بخلاف طلاق وکیل الزوج حیث یخالف ما قیّده </w:t>
      </w:r>
      <w:bookmarkStart w:id="346" w:name="pg13584_125368"/>
    </w:p>
    <w:p>
      <w:pPr>
        <w:pStyle w:val="Heading6"/>
        <w:numPr>
          <w:ilvl w:val="5"/>
          <w:numId w:val="1"/>
        </w:numPr>
        <w:rPr/>
      </w:pPr>
      <w:bookmarkStart w:id="347" w:name="__RefHeading___Toc2606554_1934241801"/>
      <w:bookmarkStart w:id="348" w:name="_Toc125"/>
      <w:bookmarkEnd w:id="346"/>
      <w:bookmarkEnd w:id="347"/>
      <w:r>
        <w:rPr>
          <w:rtl w:val="true"/>
        </w:rPr>
        <w:t>و یلحق بالأحکام مسائل النزاع</w:t>
      </w:r>
      <w:bookmarkEnd w:id="348"/>
    </w:p>
    <w:p>
      <w:pPr>
        <w:pStyle w:val="BookText"/>
        <w:rPr/>
      </w:pPr>
      <w:r>
        <w:rPr>
          <w:rFonts w:ascii="IRNazanin" w:hAnsi="IRNazanin" w:eastAsia="IRNazanin"/>
          <w:color w:val="111111"/>
          <w:sz w:val="28"/>
          <w:sz w:val="28"/>
          <w:szCs w:val="28"/>
          <w:rtl w:val="true"/>
          <w:lang w:bidi="fa-IR"/>
        </w:rPr>
        <w:t>و یلحق بالأحکام مسائل النزاع،و هی ثلاث</w:t>
      </w:r>
      <w:r>
        <w:rPr>
          <w:rFonts w:eastAsia="IRNazanin" w:cs="IRNazanin"/>
          <w:color w:val="111111"/>
          <w:sz w:val="28"/>
          <w:szCs w:val="28"/>
          <w:rtl w:val="true"/>
          <w:lang w:bidi="fa-IR"/>
        </w:rPr>
        <w:t>:</w:t>
      </w:r>
    </w:p>
    <w:p>
      <w:pPr>
        <w:pStyle w:val="Heading6"/>
        <w:numPr>
          <w:ilvl w:val="5"/>
          <w:numId w:val="1"/>
        </w:numPr>
        <w:rPr/>
      </w:pPr>
      <w:bookmarkStart w:id="349" w:name="__RefHeading___Toc2606556_1934241801"/>
      <w:bookmarkStart w:id="350" w:name="_Toc126"/>
      <w:bookmarkEnd w:id="349"/>
      <w:r>
        <w:rPr>
          <w:rtl w:val="true"/>
        </w:rPr>
        <w:t>الأولی</w:t>
      </w:r>
      <w:r>
        <w:rPr>
          <w:rtl w:val="true"/>
        </w:rPr>
        <w:t>:</w:t>
      </w:r>
      <w:r>
        <w:rPr>
          <w:rtl w:val="true"/>
        </w:rPr>
        <w:t>إذا اتّفقا فی القدر،و اختلفا فی الجنس</w:t>
      </w:r>
      <w:bookmarkEnd w:id="35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اتّفقا فی القدر،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اختلفا فی الجنس،فالقول قول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أو دلّ علیه الإطلاق شرعا،لأنه حینئذ طلاق غیر مأذون فیه،لأن تصرّف الوکیل مقصور علی الإذن،فإذا خالف وقع بغیر الإذن،فکان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 المصنّف فیما لو بذلک وکیلها زیادة عن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البذل و وقع الطلاق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فرضه فی الخلع لا فی الطلاق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مبنیّ علی ما لو أتبعه بالطلاق أو أراد بالخلع ما یشمل الطلاق بعوض،لما تقدّم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جواز إطلاق الخلع علیه أیضا،و إلا فلو کان قد اقتصر علی الخلع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تقتضیه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 أن یقع باطلا و لا یکون الطلاق رجعیّا و إن جعلنا الخلع طلاقا،لأن فساد الخلع یستلزم عدم تأثیره فی الطلاق،بخلاف ما لو اتبع به أو کان طلاقا بعوض،فإنه لا یلزم من فساد العوض فساد الطلاق علی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هنا بفساد الطلاق أیضا بناء علی أن العوض لم یسلم له،و إنما قصده بالعوض لا مجرّدا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فی مخالفة وکیل الزوج بأقلّ من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الخلع،و لو طلّق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فعبارته فیه جیّدة وافیة بالمطلوب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اتّفقا فی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اتّفقا علی وقوع الطلاق بعوض مبذول من جانبها و لکن اختلفا فی جنسه مع اتّفاقهما علی قدره،أو أنهما اتّفقا علی جنس مخصوص و تلفّظا به و إنما وقع الاختلاف فیما عیّناه منه،فقالت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مائة درهم،فقال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مائة دینار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مثلا،فقد قال المصنّف و قبله الشیخ </w:t>
      </w:r>
      <w:r>
        <w:rPr>
          <w:rStyle w:val="FootnoteAnchor"/>
          <w:rtl w:val="true"/>
        </w:rPr>
        <w:footnoteReference w:id="1387"/>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قول المرأة،لأنها منکرة لما یدّعیه،و الأصل عدم استحقاقه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مدّع فعلیه البیّنة،و علیها الیمین، فتحلف یمینا جامعة بین نفی ما یدّعیه و إثبات ما تدّعیه،فینتفی مدّعاه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أخذ ما تدّعیه،لاعترافه بعدم استحقاقه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أخذه علی وجه المقاصّة اتّجه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هذا القول من رأس،لأن کلاّ منهما مدّع و مدّعی علیه و الآخر ینکر ما یدّعیه،و هذه قاعدة التحالف فی نظائره من عوض البیع و الإجارة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یتّجه تقدیم قول أحدهما إذا اتّفق قولهما علی قدر و ادّعی الآخر الزیادة علیه و أنکرها الآخر،لیکون </w:t>
      </w:r>
      <w:r>
        <w:rPr>
          <w:rStyle w:val="FootnoteAnchor"/>
          <w:rtl w:val="true"/>
        </w:rPr>
        <w:footnoteReference w:id="1388"/>
      </w:r>
      <w:r>
        <w:rPr>
          <w:rFonts w:ascii="IRNazanin" w:hAnsi="IRNazanin" w:eastAsia="IRNazanin"/>
          <w:color w:val="111111"/>
          <w:sz w:val="28"/>
          <w:sz w:val="28"/>
          <w:szCs w:val="28"/>
          <w:rtl w:val="true"/>
          <w:lang w:bidi="fa-IR"/>
        </w:rPr>
        <w:t>منکر الزیادة منکرا بکلّ وجه و مدّعیها مدّعیا،بخلاف صورة النزاع،لأن دعوی الذهب لا یجامع دعوی الفضّة، و الإنکار من کلّ منهما لما یدّعیه الآخر متحقّق،فلو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یتحالفان و یسقط ما یدّعیانه بالفسخ أو الانفساخ،و یثبت مهر المثل إلا أن یزید عمّا یدّعیه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یتوجّه هنا بطلان الخلع،لاتّفاقهما علی صحّته،و إنما یرجع اختلافهما إلی ما یثبت من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یثبت مع تحالفهما مهر المثل مطلقا،لتساقط الدعویین بالتحالف،خصوصا إذا کان الواجب منه مغایرا لما یدّعیه الزوج حتی لا یدخل فی ضمن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بأن اتّفقا علی الجنس و اختلفا فی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بذلت ألف درهم،فقال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قولها هنا قطعا،لأن المائة </w:t>
      </w:r>
      <w:bookmarkStart w:id="351" w:name="pg13584_125370"/>
    </w:p>
    <w:p>
      <w:pPr>
        <w:pStyle w:val="Heading6"/>
        <w:numPr>
          <w:ilvl w:val="5"/>
          <w:numId w:val="1"/>
        </w:numPr>
        <w:rPr/>
      </w:pPr>
      <w:bookmarkStart w:id="352" w:name="__RefHeading___Toc2606558_1934241801"/>
      <w:bookmarkStart w:id="353" w:name="_Toc127"/>
      <w:bookmarkEnd w:id="351"/>
      <w:bookmarkEnd w:id="352"/>
      <w:r>
        <w:rPr>
          <w:rtl w:val="true"/>
        </w:rPr>
        <w:t>الثانیة</w:t>
      </w:r>
      <w:r>
        <w:rPr>
          <w:rtl w:val="true"/>
        </w:rPr>
        <w:t>:</w:t>
      </w:r>
      <w:r>
        <w:rPr>
          <w:rtl w:val="true"/>
        </w:rPr>
        <w:t>لو اتّفقا علی ذکر القدر دون الجنس،و اختلفا فی الإرادة</w:t>
      </w:r>
      <w:bookmarkEnd w:id="35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اتّفقا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القدر دون الجنس،و اختلفا فی الإرادة،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یتّفقان علی ثبوته و إنما یختلفان فی الزائد و هی تنکره فیقدّم قولها فی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اتّفقا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أنهما اتّفقا علی ذکر القدر،و علی عدم ذکر الجنس لفظا،و علی أنهما أرادا جنسا معیّنا اتّفقت إرادتهما علیه،و لکن الآن اختلفا فی ذلک الجنس الذی أراداه حالة العقد،بأن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بمائة فطلّقها بها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بها مائة دینار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مائة درهم،فقال المصنّف و جماعة </w:t>
      </w:r>
      <w:r>
        <w:rPr>
          <w:rStyle w:val="FootnoteAnchor"/>
          <w:rtl w:val="true"/>
        </w:rPr>
        <w:footnoteReference w:id="1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قولها أیضا، لأن العقد صحیح فی نفسه حیث اتّفقا علی إرادة جنس معیّن،و الإرادة کافیة فی صحّته و إن لم یتلفّظ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فیرجع الاختلاف فی الإرادة إلی الاختلاف فی الجنس المعیّن،فیرجع إلیها فیه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الاختلاف فی إرادتها،و لا یطّلع علیها إلاّ من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الأول بما ذکر فی الأول من أن الاختلاف فی الجنس لا یقتضی تقدیم قولها،بل التحالف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بأن الاختلاف یرجع إلی تعیین ما اتّفقا علیه من الإرادة لا إلی إرادتها وحدها،فإن المعتبر إرادتهما معا، و لا یکفی إرادتها وحدها،و إرادة کلّ منهما لا یطّلع علیها إلا من قبله، فلو قیل بالتحالف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منهما منکر لما یدّعیه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وجها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یبطل الخلع هنا،مع موافقته علی تقدیم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البطلان علی قوله معلّلا بعدم ذکر الجنس لفظا،لأنه صرّح فی المبسوط بعدم اشتراط ذکره لفظا،بل یکفی اتّفاقهما علی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ذکرت القدر دون الجنس و النقد،فقالت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خالعنی بألف،فقال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بألف،فإن اتّفقا علی الإرادة و أنهما أرادا الدراهم أو الدنانیر لزم الألف من غالب نقد البلد</w:t>
      </w:r>
      <w:r>
        <w:rPr>
          <w:rFonts w:eastAsia="IRNazanin" w:cs="IRNazanin"/>
          <w:color w:val="111111"/>
          <w:sz w:val="28"/>
          <w:szCs w:val="28"/>
          <w:rtl w:val="true"/>
          <w:lang w:bidi="fa-IR"/>
        </w:rPr>
        <w:t xml:space="preserve">» </w:t>
      </w:r>
      <w:r>
        <w:rPr>
          <w:rStyle w:val="FootnoteAnchor"/>
          <w:rtl w:val="true"/>
        </w:rPr>
        <w:footnoteReference w:id="1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أن وجه البطلان فی هذه المسألة من جهة أخری،و لعلّه صیرورة البذل حینئذ مجهولا،و هو یقتضی الفساد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أن المجهولیّة المانعة هی الواقعة حالة العقد،و هما متّفقان علی عدمها، و إنما حصلت الجهالة بتنازعهما فی المراد،کما لو حصلت مع تنازعهما فیما عیّناه باللفظ،فإنه لا یقتضی البطلان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اتّفقا علی أنهما لم یریدا جنسا من الأجناس حالة العقد بطل الخلع عندنا اتّفاقا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اختلافهما فی أصل الإرادة مع اتّفاقهما علی عدم ذکر الجنس،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جنسا معیّنا،و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نرد بل أطلقنا،رجع النزاع إلی دعوی الصحّة و الفساد،و مقتضی القاعدة المشهورة تقدیم مدّعی الصحّة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فی التحریر </w:t>
      </w:r>
      <w:r>
        <w:rPr>
          <w:rStyle w:val="FootnoteAnchor"/>
          <w:rtl w:val="true"/>
        </w:rPr>
        <w:footnoteReference w:id="1392"/>
      </w:r>
      <w:r>
        <w:rPr>
          <w:rFonts w:ascii="IRNazanin" w:hAnsi="IRNazanin" w:eastAsia="IRNazanin"/>
          <w:color w:val="111111"/>
          <w:sz w:val="28"/>
          <w:sz w:val="28"/>
          <w:szCs w:val="28"/>
          <w:rtl w:val="true"/>
          <w:lang w:bidi="fa-IR"/>
        </w:rPr>
        <w:t>تقدیم قول المرأة هنا،سواء کانت دعواها الإرادة أم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مع دعواها التعیین،أما مع دعواها الإطلاق فمشکل،لأنها تدّعی بطلان البذل،و إن کان أصل عدم التعیین موافقا لقولها</w:t>
      </w:r>
      <w:r>
        <w:rPr>
          <w:rFonts w:eastAsia="IRNazanin" w:cs="IRNazanin"/>
          <w:color w:val="111111"/>
          <w:sz w:val="28"/>
          <w:szCs w:val="28"/>
          <w:rtl w:val="true"/>
          <w:lang w:bidi="fa-IR"/>
        </w:rPr>
        <w:t xml:space="preserve">. </w:t>
      </w:r>
      <w:bookmarkStart w:id="354" w:name="pg13584_125372"/>
    </w:p>
    <w:p>
      <w:pPr>
        <w:pStyle w:val="Heading6"/>
        <w:numPr>
          <w:ilvl w:val="5"/>
          <w:numId w:val="1"/>
        </w:numPr>
        <w:rPr/>
      </w:pPr>
      <w:bookmarkStart w:id="355" w:name="__RefHeading___Toc2606560_1934241801"/>
      <w:bookmarkStart w:id="356" w:name="_Toc128"/>
      <w:bookmarkEnd w:id="354"/>
      <w:bookmarkEnd w:id="355"/>
      <w:r>
        <w:rPr>
          <w:rtl w:val="true"/>
        </w:rPr>
        <w:t>الثالثة</w:t>
      </w:r>
      <w:r>
        <w:rPr>
          <w:rtl w:val="true"/>
        </w:rPr>
        <w:t>:</w:t>
      </w:r>
      <w:r>
        <w:rPr>
          <w:rtl w:val="true"/>
        </w:rPr>
        <w:t>لو قال</w:t>
      </w:r>
      <w:r>
        <w:rPr>
          <w:rtl w:val="true"/>
        </w:rPr>
        <w:t>:</w:t>
      </w:r>
      <w:r>
        <w:rPr>
          <w:rtl w:val="true"/>
        </w:rPr>
        <w:t>خالعتک علی ألف فی ذمّتک</w:t>
      </w:r>
      <w:bookmarkEnd w:id="35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 فی ذمّتک،فقالت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ذمّة زید،فالبیّنة علیه،و الیمین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العوض مع یمینها،و لا یلزم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خالعک فلان و العوض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بکذا و ضمنه عنّی فلان،أو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یزنه عنّی فلان،لزمها الألف ما لم تکن بیّنة،لأنها دعوی محضة،و لا یثبت علی فلان شیء بمجرّد دعواها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لبیان اختلافهما فیمن علیه العوض،و البحث فیها یقع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علی ألف فی ذمّتک،فقالت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بألف فی ذمّة زید،فقد قال المصنّف و قبله الشیخ فی المبسوط </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قولها بیمینها إن لم یکن له بیّنة،لأصالة براءة ذمّتها من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مرجع الدعوی إلی أنه یدّعی شغل ذمّتها و یعترف بکون الطلاق بائنا،و هی تنکر الأول،فیقبل قولها فیه، و یسقط عنها العوض بیمینها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زیدا بمجرّد دعواها،بل یتوقّف علی اعترافه بذلک،لأن الزوج لا یدّعی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منه بمجرّد دعواه،لاستلزامه الإقرار بالبینونة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القول عمل المتأخّرین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القول قوله،و علیها البیّنة،لأن الأصل فی 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الخلع أن یکون فی ذمّة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القولان مطلقان غیر منقّحین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دعواها وقوع المخالعة منها علی الألف فی ذمّة زید إما أن تکون بمعنی أن لها فی ذمّة زید ألفا فخالعته بها،أو بمعنی أنها خالعته بألف تثبت له فی ذمّة زید ابتداء من غیر أن یکون لها عند زید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أرادت المعنی الأول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یوافقها الزوج علی أن لها فی ذمّة زید ألفا،أو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عدم موافقته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زید مقرّا لها بالألف،أو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الزوج موافقا لها علی ثبوت الألف فی ذمّة زید أو زید مقرّا </w:t>
      </w:r>
      <w:r>
        <w:rPr>
          <w:rStyle w:val="FootnoteAnchor"/>
          <w:rtl w:val="true"/>
        </w:rPr>
        <w:footnoteReference w:id="1394"/>
      </w:r>
      <w:r>
        <w:rPr>
          <w:rFonts w:ascii="IRNazanin" w:hAnsi="IRNazanin" w:eastAsia="IRNazanin"/>
          <w:color w:val="111111"/>
          <w:sz w:val="28"/>
          <w:sz w:val="28"/>
          <w:szCs w:val="28"/>
          <w:rtl w:val="true"/>
          <w:lang w:bidi="fa-IR"/>
        </w:rPr>
        <w:t xml:space="preserve">بها </w:t>
      </w:r>
      <w:r>
        <w:rPr>
          <w:rStyle w:val="FootnoteAnchor"/>
          <w:rtl w:val="true"/>
        </w:rPr>
        <w:footnoteReference w:id="1395"/>
      </w:r>
      <w:r>
        <w:rPr>
          <w:rFonts w:ascii="IRNazanin" w:hAnsi="IRNazanin" w:eastAsia="IRNazanin"/>
          <w:color w:val="111111"/>
          <w:sz w:val="28"/>
          <w:sz w:val="28"/>
          <w:szCs w:val="28"/>
          <w:rtl w:val="true"/>
          <w:lang w:bidi="fa-IR"/>
        </w:rPr>
        <w:t>بنی قبول قولها علی أن العقد علی دین فی ذمّة الغیر هل یجوز أم لا؟ و کلامهم هنا قد یؤذن بجوازه،لکن لم ینبّهوا علیه فی الفدیة و شرائطها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جوازه فی البیع محلّ نظر،و أما هنا فلا یبعد الجواز،للتوسّع فی هذا العقد بما لا یتوسّع به فی المعاوضة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جوّزنا ذلک فالقول قولها،لاتّفاقهما علی خلع صحیح علی التقدیرین،و هو مع ذلک یدّعی شغل ذمّتها بالعوض،و مجرّد الخلع أعمّ منه،و الأصل براءة ذمّتها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نجوّز ذلک أو لم یکن زید مقرّا بالحقّ و لم یعترف الزوج بثبوتها فی ذمّته فالنزاع یرجع إلی صحّة الخلع و فساده،لأن دعواها یقتضی فساده حیث لم یسلم فیه العوض،و هو یدّعی صحّته،و مقتضی القاعدة المستمرّة تقدیم قوله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أرادت بکونها فی ذمّة زید المعنی الثانی،و هو أنها خالعته بعوض لا یثبت فی ذمّتها بل فی ذمّة زید ابتداء،فإن کان ذلک مع دعواها الوکالة عنه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الخلع و وافق بنی علی جواز خلع الأجنبی المتبرّع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یدّع ذلک أو لم یوافق فدعواها یرجع إلی فساد الخلع،و هو یدّعی صحّته،فیکون قوله مقدّما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بذلک أن تقدیم قولها فی هذه الصورة مطلقا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موضوع المسألة ما إذا وقع الخلع بدین لها فی ذمّة زید لیتصوّر بناء الصحّة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تعارض علی هذا التقدیر الأصل و الظاهر،لأن الأصل براءة ذمّتها و عدم التزامها بالمال،و الظاهر من المخالعة التزام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فهذه الصورة مفروضة فی اتّفاقهما علی وقوع العقد بینهما لا بینه و بین الأجنبی،لأن ذلک یأتی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یدّعی أنه خالعها بألف فی ذمّتها أیضا،فأنکرت وقوع العقد معها مطلقا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اختلعنی فلان الأجنبی و المال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أطلق المصنّف تبعا للشیخ </w:t>
      </w:r>
      <w:r>
        <w:rPr>
          <w:rStyle w:val="FootnoteAnchor"/>
          <w:rtl w:val="true"/>
        </w:rPr>
        <w:footnoteReference w:id="1396"/>
      </w:r>
      <w:r>
        <w:rPr>
          <w:rFonts w:ascii="IRNazanin" w:hAnsi="IRNazanin" w:eastAsia="IRNazanin"/>
          <w:color w:val="111111"/>
          <w:sz w:val="28"/>
          <w:sz w:val="28"/>
          <w:szCs w:val="28"/>
          <w:rtl w:val="true"/>
          <w:lang w:bidi="fa-IR"/>
        </w:rPr>
        <w:t>تقدیم قولها أیضا فی نفی العوض،لأصالة براءة ذمّتها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للزوج علی الأجنبی،لاعترافه بأن الخلع لم یجر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تحصل البینونة بقول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أقرّ بعقد أنکرته المرأة و صدّقناها بیمینها فیلغو و یستمرّ النکاح،کما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العین بکذا،فأنکر صاحبه و قبلنا قوله بیمینه،فإن العین تبقی للمقرّ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الخلع یتضمّن إتلاف المعقود علیه و هو البضع،و البیع لا یتضمّن إتلاف المعقود علیه،ألا تری أن البیع یفسخ بتعذّر العوض،و البینونة لا ترتدّ،فإذا کان کذلک فإقراره بالخلع المتضمّن للإتلاف إقرار بالإتلاف فلا 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نظیره من البیع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عبدی هذا بکذا فأعتقته،و أنکر،فإنّا </w:t>
      </w:r>
      <w:r>
        <w:rPr>
          <w:rStyle w:val="FootnoteAnchor"/>
          <w:rtl w:val="true"/>
        </w:rPr>
        <w:footnoteReference w:id="1397"/>
      </w:r>
      <w:r>
        <w:rPr>
          <w:rFonts w:ascii="IRNazanin" w:hAnsi="IRNazanin" w:eastAsia="IRNazanin"/>
          <w:color w:val="111111"/>
          <w:sz w:val="28"/>
          <w:sz w:val="28"/>
          <w:szCs w:val="28"/>
          <w:rtl w:val="true"/>
          <w:lang w:bidi="fa-IR"/>
        </w:rPr>
        <w:t>نصدّقه بیمینه و نحکم بعتق العبد بإقراره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تحریر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البحث إنما یتمّ إذا قلنا بأن خلع الأجنبی المتبرّع صحیح لیکونا متّفقین علی وقوع العقد صحیحا،أما علی ما یذهب إلیه المصنّف </w:t>
      </w:r>
      <w:r>
        <w:rPr>
          <w:rStyle w:val="FootnoteAnchor"/>
          <w:rtl w:val="true"/>
        </w:rPr>
        <w:footnoteReference w:id="1398"/>
      </w:r>
      <w:r>
        <w:rPr>
          <w:rFonts w:ascii="IRNazanin" w:hAnsi="IRNazanin" w:eastAsia="IRNazanin"/>
          <w:color w:val="111111"/>
          <w:sz w:val="28"/>
          <w:sz w:val="28"/>
          <w:szCs w:val="28"/>
          <w:rtl w:val="true"/>
          <w:lang w:bidi="fa-IR"/>
        </w:rPr>
        <w:t xml:space="preserve">و الشیخ </w:t>
      </w:r>
      <w:r>
        <w:rPr>
          <w:rStyle w:val="FootnoteAnchor"/>
          <w:rtl w:val="true"/>
        </w:rPr>
        <w:footnoteReference w:id="1399"/>
      </w:r>
      <w:r>
        <w:rPr>
          <w:rFonts w:ascii="IRNazanin" w:hAnsi="IRNazanin" w:eastAsia="IRNazanin"/>
          <w:color w:val="111111"/>
          <w:sz w:val="28"/>
          <w:sz w:val="28"/>
          <w:szCs w:val="28"/>
          <w:rtl w:val="true"/>
          <w:lang w:bidi="fa-IR"/>
        </w:rPr>
        <w:t>بل الأکثر أشکل تقدیم قولها،لأنها حینئذ تدّعی فساد الخلع و هو یدّعی صحّته، فینبغی تقدیم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اختلافهما إلی وقوع عقد المعاوضة معها،و هی تنکر ذلک،فیقدّم قولها،لأصالة عدم التزامها ذلک،کما لو ادّعی أنه باعه شیئا فأنکر و أضاف إلی ذلک دعوی بیعه من فلان،فإنه لا یسمع فی حقّ الغیر،و یقدّم قوله فی نفیه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ذلک من نظر،و لا ما بین المسألتین من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یحکم علیه بالبینونة بمجرّد دعواه،لاعترافه بها،و إنما الکلام فی ثبوت العوض</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یدّعی علیها عوض الخلع،فتعترف بلزومه ابتداء لها و وقوع العقد معها،و لکن ادّعت أنه قد ضمنه عنها فلان،أو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الخلع علی أن یزن الألف عنّی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الصورتین مقرّة بالألف،و مدّعیة فی الأولی انتقالها إلی ذمّة غیرها،فلا یقبل فی حقّ المخالع و إن صادقها الضامن،لاختلاف الناس فی وفاء الدّین سهولة و ضدّها،فلا یلزم انتقال ماله بمجرّد تصادقهما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ذلک الغیر الضمان فأولی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فأمرها واضح،لأنه کلام لا ینفعها، لأن مجرّد ذلک لا یقطع المطالبة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صورة الضمان لو قلنا بأنه ضمّ </w:t>
      </w:r>
      <w:bookmarkStart w:id="357" w:name="pg13584_125376"/>
    </w:p>
    <w:p>
      <w:pPr>
        <w:pStyle w:val="Heading4"/>
        <w:numPr>
          <w:ilvl w:val="3"/>
          <w:numId w:val="1"/>
        </w:numPr>
        <w:rPr/>
      </w:pPr>
      <w:bookmarkStart w:id="358" w:name="__RefHeading___Toc2606562_1934241801"/>
      <w:bookmarkStart w:id="359" w:name="_Toc129"/>
      <w:bookmarkEnd w:id="357"/>
      <w:bookmarkEnd w:id="358"/>
      <w:r>
        <w:rPr>
          <w:rtl w:val="true"/>
        </w:rPr>
        <w:t>و أما المبارأة</w:t>
      </w:r>
      <w:bookmarkEnd w:id="359"/>
    </w:p>
    <w:p>
      <w:pPr>
        <w:pStyle w:val="BookText"/>
        <w:rPr/>
      </w:pPr>
      <w:r>
        <w:rPr>
          <w:rFonts w:ascii="IRNazanin" w:hAnsi="IRNazanin" w:eastAsia="IRNazanin"/>
          <w:color w:val="111111"/>
          <w:sz w:val="28"/>
          <w:sz w:val="28"/>
          <w:szCs w:val="28"/>
          <w:rtl w:val="true"/>
          <w:lang w:bidi="fa-IR"/>
        </w:rPr>
        <w:t>و أما المبارأة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بارأتک علی کذا 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تترتّب علی کراهیة کلّ واحد من الزوجین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إتباعه بلفظ الطلاق،فلو اقتصر المبارئ علی لفظ المبارأة لم یقع به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فاسختک،أو أبنتک،أو غیره من الألفاظ،صحّ إذا أتبعه بالطلاق،إذ المقتضی للفرقة التلفّظ بالطلاق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ذمّة إلی 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الحکم فی جمیع ذلک مع عدم البیّنة،أما معها فیثبت مقتضاها،سواء ترتّب علیه صحّة الخلع أم 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المبارأة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المبارأة طلاق بعوض مترتّب علی کراهة کلّ من الزوجین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أصلها المفارقة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أحکام تخصّها،و أحکام تشترک مع الخلع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فشرائط المخالع و المخالعة و العوض مشترکة،فلذا اقتصروا علی قلیل من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علی اشتراطها بکراهة کلّ من الزوجین صاحبه روایة سماعة عن أبی عبد اللّه علیه السلام و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المبارأة کیف هی؟قال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للمرأة علی زوجها شیء من صداقها أو من غیره،و یکون قد أعطاها بعضه،و یکره کلّ واحد منهما صاحبه،فتقول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منک فهو لی و ما بقی علیک فهو لک،و أبارئک،فیقول لها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أنت رجعت فی شیء ممّا ترکت فأنا أحقّ ببضعک</w:t>
      </w:r>
      <w:r>
        <w:rPr>
          <w:rFonts w:eastAsia="IRNazanin" w:cs="IRNazanin"/>
          <w:color w:val="111111"/>
          <w:sz w:val="28"/>
          <w:szCs w:val="28"/>
          <w:rtl w:val="true"/>
          <w:lang w:bidi="fa-IR"/>
        </w:rPr>
        <w:t xml:space="preserve">» </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 علی اشتراط کون المأخوذ بقدر المهر أو أقلّ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المبارئة تقول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علیک و اترکنی،و تجعل له من قبلها شیئا فیترکها،إلا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ارتجعت فی شیء فأنا أملک ببضعک،فلا یحلّ لزوجها أن یأخذ منها إلا المهر فما دونه</w:t>
      </w:r>
      <w:r>
        <w:rPr>
          <w:rFonts w:eastAsia="IRNazanin" w:cs="IRNazanin"/>
          <w:color w:val="111111"/>
          <w:sz w:val="28"/>
          <w:szCs w:val="28"/>
          <w:rtl w:val="true"/>
          <w:lang w:bidi="fa-IR"/>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عدم وقوعها بمجرّدها بل یشترط إتباعها بالطلاق فهو المشهور بین الأصحاب،بل قال المصنّف </w:t>
      </w:r>
      <w:r>
        <w:rPr>
          <w:rStyle w:val="FootnoteAnchor"/>
          <w:rtl w:val="true"/>
        </w:rPr>
        <w:footnoteReference w:id="1402"/>
      </w:r>
      <w:r>
        <w:rPr>
          <w:rFonts w:ascii="Amiri" w:hAnsi="Amiri" w:eastAsia="Amiri" w:cs="Amiri"/>
          <w:color w:val="111111"/>
          <w:sz w:val="28"/>
          <w:sz w:val="28"/>
          <w:szCs w:val="28"/>
          <w:rtl w:val="true"/>
          <w:lang w:bidi="ar-SA"/>
        </w:rPr>
        <w:t xml:space="preserve">و جماعة </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إجماعی،فإن تمَّ فهو الحجّة و إلاّ ففی الأخبار </w:t>
      </w:r>
      <w:r>
        <w:rPr>
          <w:rStyle w:val="FootnoteAnchor"/>
          <w:rtl w:val="true"/>
        </w:rPr>
        <w:footnoteReference w:id="1404"/>
      </w:r>
      <w:r>
        <w:rPr>
          <w:rFonts w:ascii="IRNazanin" w:hAnsi="IRNazanin" w:eastAsia="IRNazanin"/>
          <w:color w:val="111111"/>
          <w:sz w:val="28"/>
          <w:sz w:val="28"/>
          <w:szCs w:val="28"/>
          <w:rtl w:val="true"/>
          <w:lang w:bidi="fa-IR"/>
        </w:rPr>
        <w:t>ما یدلّ علی أنها لا تفتقر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الشیخ </w:t>
      </w:r>
      <w:r>
        <w:rPr>
          <w:rStyle w:val="FootnoteAnchor"/>
          <w:rtl w:val="true"/>
        </w:rPr>
        <w:footnoteReference w:id="1405"/>
      </w:r>
      <w:r>
        <w:rPr>
          <w:rFonts w:ascii="IRNazanin" w:hAnsi="IRNazanin" w:eastAsia="IRNazanin"/>
          <w:color w:val="111111"/>
          <w:sz w:val="28"/>
          <w:sz w:val="28"/>
          <w:szCs w:val="28"/>
          <w:rtl w:val="true"/>
          <w:lang w:bidi="fa-IR"/>
        </w:rPr>
        <w:t>علی التقیّة،کما حمل الأخبار الدالّة علی عدم افتقار الخلع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بجیّد،لأن المبارأة لا تستعملها العامّة،و لا یعتبرون فیها ما یعتبره أصحابنا،بل یجعلونها من جملة کنایات الخلع أو الطلاق،فلا وجه لحمل ما ورد من أحکامها علی التقیّة، مع أنه لا معارض لها یعتدّ به من الأخبار،و إنما العمدة علی ما ادّعوه من الإجماع</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قلنا بافتقارها إلی الطلاق جاز أن یقع بغیر لفظ المبارأة ممّا یدلّ علیه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فاسختک و أبنتک،و غیرهما من الألفاظ المفیدة لذلک،لأن الطلاق المتعقّب لها کاف فی البینونة،و هذه الألفاظ مفیدة للفرقة بالعوض،فکلّ ما </w:t>
      </w:r>
    </w:p>
    <w:p>
      <w:pPr>
        <w:pStyle w:val="BookText"/>
        <w:rPr/>
      </w:pPr>
      <w:r>
        <w:rPr>
          <w:rFonts w:ascii="IRNazanin" w:hAnsi="IRNazanin" w:eastAsia="IRNazanin"/>
          <w:color w:val="111111"/>
          <w:sz w:val="28"/>
          <w:sz w:val="28"/>
          <w:szCs w:val="28"/>
          <w:rtl w:val="true"/>
          <w:lang w:bidi="fa-IR"/>
        </w:rPr>
        <w:t>و لو اقتصر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بکذا،صحّ و کان مباراة،إذ هی عبارة عن الطلاق بعوض مع منافاة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المبارئ</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المبارئة ما شرط فی المخالع و المخالعة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أضیف إلی الطلاق من اللفظ الدالّ علی ذلک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فیما تقدّم </w:t>
      </w:r>
      <w:r>
        <w:rPr>
          <w:rStyle w:val="FootnoteAnchor"/>
          <w:rtl w:val="true"/>
        </w:rPr>
        <w:footnoteReference w:id="1406"/>
      </w:r>
      <w:r>
        <w:rPr>
          <w:rFonts w:ascii="IRNazanin" w:hAnsi="IRNazanin" w:eastAsia="IRNazanin"/>
          <w:color w:val="111111"/>
          <w:sz w:val="28"/>
          <w:sz w:val="28"/>
          <w:szCs w:val="28"/>
          <w:rtl w:val="true"/>
          <w:lang w:bidi="fa-IR"/>
        </w:rPr>
        <w:t>أن الطلاق بعوض أعمّ من الخلع و المبارأة،فیصحّ التعبیر به عن کلّ واحد منهما،و یتمیّز عن الآخر بالقصد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الکراهة منهما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بکذا،بقصد المبارأة،اشترط فی صحّته شروط المبارأة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الکراهة منها و أراد الخلع بهذا اللفظ لحقه أحکام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أتی به لا بنیّة أحدهما بل أراد مجرّد الطلاق بعوض،ففی اعتبار مراعاة حالهما فی الکراهة منهما و منها و إلحاقه بما یقتضیه الحال فیلحقه شرائطه،أو صحّته مطلقا، نظر،و ظاهر کلامهم انحصاره فیهما و اعتبار مراعاة الحال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عندی فیه نظر، و قد تقدّم </w:t>
      </w:r>
      <w:r>
        <w:rPr>
          <w:rStyle w:val="FootnoteAnchor"/>
          <w:rtl w:val="true"/>
        </w:rPr>
        <w:footnoteReference w:id="1407"/>
      </w:r>
      <w:r>
        <w:rPr>
          <w:rFonts w:ascii="IRNazanin" w:hAnsi="IRNazanin" w:eastAsia="IRNazanin"/>
          <w:color w:val="111111"/>
          <w:sz w:val="28"/>
          <w:sz w:val="28"/>
          <w:szCs w:val="28"/>
          <w:rtl w:val="true"/>
          <w:lang w:bidi="fa-IR"/>
        </w:rPr>
        <w:t>الکلام علی مثله فی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بصحّته مطلقا حیث لا یقصد به أحدهما کان وجها،لعموم الأدلّة علی جواز الطلاق مطلقا،و عدم وجود ما ینافی ذلک فی خصوص البائن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یشترط فی الفدیة و الصیغة و باقی الأحکام ما قرّر فی الخلع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تقع الطلقة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العوض بائنة لیس للزوج معها رجوع،إلا أن ترجع الزوجة فی الفدیة فیرجع ما دامت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للمرأة الرجوع فی الفدیة ما لم تنقض عدّتها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تقع الطلقة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من الأحکام المشترکة بین الخلع و المبارأة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علیه فی المبارأة بخصوصها روایة زرارة و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المبارأة تطلیقة بائنة و لیس فی شیء من ذلک رجعة</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و روی إسماعیل الجعفی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المبارأة تطلیقة بائن،و لیس فیها رجعة</w:t>
      </w:r>
      <w:r>
        <w:rPr>
          <w:rFonts w:eastAsia="IRNazanin" w:cs="IRNazanin"/>
          <w:color w:val="111111"/>
          <w:sz w:val="28"/>
          <w:szCs w:val="28"/>
          <w:rtl w:val="true"/>
          <w:lang w:bidi="fa-IR"/>
        </w:rPr>
        <w:t xml:space="preserve">» </w:t>
      </w:r>
      <w:r>
        <w:rPr>
          <w:rStyle w:val="FootnoteAnchor"/>
          <w:rtl w:val="true"/>
        </w:rPr>
        <w:footnoteReference w:id="1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الأخبار </w:t>
      </w:r>
      <w:r>
        <w:rPr>
          <w:rStyle w:val="FootnoteAnchor"/>
          <w:rtl w:val="true"/>
        </w:rPr>
        <w:footnoteReference w:id="1410"/>
      </w:r>
      <w:r>
        <w:rPr>
          <w:rFonts w:ascii="IRNazanin" w:hAnsi="IRNazanin" w:eastAsia="IRNazanin"/>
          <w:color w:val="111111"/>
          <w:sz w:val="28"/>
          <w:sz w:val="28"/>
          <w:szCs w:val="28"/>
          <w:rtl w:val="true"/>
          <w:lang w:bidi="fa-IR"/>
        </w:rPr>
        <w:t xml:space="preserve">السابقة ما یدلّ علی جواز رجوعه متی رجعت،و أنه یشرط ذلک علیها،و هو شرط یقتضیه العقد کما مرّ </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یترتّب علی رجوعها من اشتراط إعلامه و عدمه،و اشتراط رجوعه بخلوّه من الموانع و غیر ذلک ممّا تقرّر فی الخلع آت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الأخبار التی ذکرناها سابقا </w:t>
      </w:r>
      <w:r>
        <w:rPr>
          <w:rStyle w:val="FootnoteAnchor"/>
          <w:rtl w:val="true"/>
        </w:rPr>
        <w:footnoteReference w:id="1412"/>
      </w:r>
      <w:r>
        <w:rPr>
          <w:rFonts w:ascii="IRNazanin" w:hAnsi="IRNazanin" w:eastAsia="IRNazanin"/>
          <w:color w:val="111111"/>
          <w:sz w:val="28"/>
          <w:sz w:val="28"/>
          <w:szCs w:val="28"/>
          <w:rtl w:val="true"/>
          <w:lang w:bidi="fa-IR"/>
        </w:rPr>
        <w:t xml:space="preserve">فی المبارأة ما یدلّ علی جواز رجوعه فی الطلاق متی رجعت فی شیء من البذل و إن لم یکن جمیعه،و تقدّم </w:t>
      </w:r>
      <w:r>
        <w:rPr>
          <w:rStyle w:val="FootnoteAnchor"/>
          <w:rtl w:val="true"/>
        </w:rPr>
        <w:footnoteReference w:id="1413"/>
      </w:r>
      <w:r>
        <w:rPr>
          <w:rFonts w:ascii="IRNazanin" w:hAnsi="IRNazanin" w:eastAsia="IRNazanin"/>
          <w:color w:val="111111"/>
          <w:sz w:val="28"/>
          <w:sz w:val="28"/>
          <w:szCs w:val="28"/>
          <w:rtl w:val="true"/>
          <w:lang w:bidi="fa-IR"/>
        </w:rPr>
        <w:t>ما فیه فی الخلع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المبارأة کالخلع،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المبارأة تترتّب علی کراهیة کلّ واحد من الزوجین صاحبه،و یترتّب الخلع علی کراهیة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یأخذ فی المبارأة بقدر ما وصل إلیها منه،و لا تحلّ له الزیادة،و فی الخلع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تقف الفرقة فی المبارأة علی التلفّظ بالطلاق اتّفاقا منّا،و فی الخلع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المبارأة کالخلع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بما ذکر إلی الفرق بین الخلع و المبارأة مع اشتراکهما فی أصل الطلاق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یحصل بینهما بثلاثة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ترتّب الخلع علی کراهة الزوجة،و المبارأة علی کراهة کلّ منهما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414"/>
      </w:r>
      <w:r>
        <w:rPr>
          <w:rFonts w:ascii="IRNazanin" w:hAnsi="IRNazanin" w:eastAsia="IRNazanin"/>
          <w:color w:val="111111"/>
          <w:sz w:val="28"/>
          <w:sz w:val="28"/>
          <w:szCs w:val="28"/>
          <w:rtl w:val="true"/>
          <w:lang w:bidi="fa-IR"/>
        </w:rPr>
        <w:t>ما یدلّ علیه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اختصّت الکراهة بها لم یصحّ الطلاق بلفظ المبارأة و إن أتبعها بالطلاق،لأن الخلع لا یقع بالکنایات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فکانت الکراهة منهما و عبّر عن المبارأة بالخلع فالظاهر الجواز،لأن المبارأة تقع بالکنایات،و الخلع کنایة واضحة فی الفرقة المفهومة من المبارأة،و إتباعه بالطلاق یصحّحه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العوض فی الخلع تصحّ زیادته عمّا وصل إلیها من المهر،و فی المبارأة یشترط کونه بقدره فما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الخاصّیة مترتّبة علی الأولی،لأن الکراهة من الجانبین یناسبه عدم الزیادة فی العوض،کما أن اختصاص الکراهة بها یناسبه جواز الزیادة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کالصدوقین </w:t>
      </w:r>
      <w:r>
        <w:rPr>
          <w:rStyle w:val="FootnoteAnchor"/>
          <w:rtl w:val="true"/>
        </w:rPr>
        <w:footnoteReference w:id="1415"/>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أخذ المثل فی المبارأة،بل یقتصر علی أقلّ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موقوفة زرارة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المبارأة یؤخذ منها دون الصداق،و المختلعة یؤخذ منها ما شئت،و إنما صارت المبارئة یؤخذ منها دون المهر و المختلعة یؤخذ منها ما شاء لأن المختلعة تعتدی فی الکلام و تتکلّم بما لا یحلّ لها</w:t>
      </w:r>
      <w:r>
        <w:rPr>
          <w:rFonts w:eastAsia="IRNazanin" w:cs="IRNazanin"/>
          <w:color w:val="111111"/>
          <w:sz w:val="28"/>
          <w:szCs w:val="28"/>
          <w:rtl w:val="true"/>
          <w:lang w:bidi="fa-IR"/>
        </w:rPr>
        <w:t xml:space="preserve">» </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قاصرة عن إفادة الحکم بالقطع، و معارضة بصحیحة أبی بصیر السابقة </w:t>
      </w:r>
      <w:r>
        <w:rPr>
          <w:rStyle w:val="FootnoteAnchor"/>
          <w:rtl w:val="true"/>
        </w:rPr>
        <w:footnoteReference w:id="1418"/>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لزوجها أن یأخذ منها إلاّ المهر فما دونه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الفرقة فی الخلع لا یتوقّف علی الطلاق فی أصحّ القولین کما عرفت،و فی المبارأة تتوقّف علی التلفّظ بالطلاق إجماعا علی ما ادّعاه المصنّف هنا و العلاّمة فی کتبه </w:t>
      </w:r>
      <w:r>
        <w:rPr>
          <w:rStyle w:val="FootnoteAnchor"/>
          <w:rtl w:val="true"/>
        </w:rPr>
        <w:footnoteReference w:id="1419"/>
      </w:r>
      <w:r>
        <w:rPr>
          <w:rFonts w:ascii="IRNazanin" w:hAnsi="IRNazanin" w:eastAsia="IRNazanin"/>
          <w:color w:val="111111"/>
          <w:sz w:val="28"/>
          <w:sz w:val="28"/>
          <w:szCs w:val="28"/>
          <w:rtl w:val="true"/>
          <w:lang w:bidi="fa-IR"/>
        </w:rPr>
        <w:t xml:space="preserve">،مع أن المصنّف نسب القول بذلک فی مختصره </w:t>
      </w:r>
      <w:r>
        <w:rPr>
          <w:rStyle w:val="FootnoteAnchor"/>
          <w:rtl w:val="true"/>
        </w:rPr>
        <w:footnoteReference w:id="1420"/>
      </w:r>
      <w:r>
        <w:rPr>
          <w:rFonts w:ascii="IRNazanin" w:hAnsi="IRNazanin" w:eastAsia="IRNazanin"/>
          <w:color w:val="111111"/>
          <w:sz w:val="28"/>
          <w:sz w:val="28"/>
          <w:szCs w:val="28"/>
          <w:rtl w:val="true"/>
          <w:lang w:bidi="fa-IR"/>
        </w:rPr>
        <w:t xml:space="preserve">إلی قول مشهور مؤذنا بعدم تحقّق الإجماع،و هو متأخّر عن هذا الکتاب،و هو المناسب لتحقیق المصنّف،فإنه لا یعتبر فی الإجماع مثل هذه الشهرة،کما نبّه علیه فی المعتبر </w:t>
      </w:r>
      <w:r>
        <w:rPr>
          <w:rStyle w:val="FootnoteAnchor"/>
          <w:rtl w:val="true"/>
        </w:rPr>
        <w:footnoteReference w:id="1421"/>
      </w:r>
      <w:r>
        <w:rPr>
          <w:rFonts w:ascii="IRNazanin" w:hAnsi="IRNazanin" w:eastAsia="IRNazanin"/>
          <w:color w:val="111111"/>
          <w:sz w:val="28"/>
          <w:sz w:val="28"/>
          <w:szCs w:val="28"/>
          <w:rtl w:val="true"/>
          <w:lang w:bidi="fa-IR"/>
        </w:rPr>
        <w:t>و نهی عن الاغترار بذلک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فی التهذیب </w:t>
      </w:r>
      <w:r>
        <w:rPr>
          <w:rStyle w:val="FootnoteAnchor"/>
          <w:rtl w:val="true"/>
        </w:rPr>
        <w:footnoteReference w:id="1422"/>
      </w:r>
      <w:r>
        <w:rPr>
          <w:rFonts w:ascii="IRNazanin" w:hAnsi="IRNazanin" w:eastAsia="IRNazanin"/>
          <w:color w:val="111111"/>
          <w:sz w:val="28"/>
          <w:sz w:val="28"/>
          <w:szCs w:val="28"/>
          <w:rtl w:val="true"/>
          <w:lang w:bidi="fa-IR"/>
        </w:rPr>
        <w:t>بعد أن ذکر روایات تدلّ علی عدم اشتراط إتباعها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کروایة زرارة و محمد بن مسلم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المبارأة تطلیقة 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المبارأة تبین من ساعتها من غیر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جمیل بن درّاج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المبارأة تکون من غیر أن یتبعها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اشتراط إتباع الطلاق لها قول جمیع أصحابنا المحصّلین من تقدّم منهم و من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هذه الأخبار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کلامه إیذان بخلاف فی ذلک،لأنه نسب القول إلی المحصّلین من الأصحاب لا إلیهم مطلقا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فالأحکام التی رتّبها الأصحاب علی المبارأة 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عن إفادتها قاصرة إما فی الدلالة أو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ثبت فیه الإجماع منها فهو الحجّة،و إلا فللنظر فیه مجال یظهر لمن أعطی النظر حقّه فی ذلک</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3584_125384"/>
      <w:bookmarkStart w:id="361" w:name="pg13584_125384"/>
      <w:bookmarkEnd w:id="361"/>
    </w:p>
    <w:p>
      <w:pPr>
        <w:pStyle w:val="Heading3"/>
        <w:numPr>
          <w:ilvl w:val="2"/>
          <w:numId w:val="1"/>
        </w:numPr>
        <w:rPr/>
      </w:pPr>
      <w:bookmarkStart w:id="362" w:name="pg13584_125384"/>
      <w:bookmarkStart w:id="363" w:name="__RefHeading___Toc2606564_1934241801"/>
      <w:bookmarkStart w:id="364" w:name="_Toc130"/>
      <w:bookmarkEnd w:id="362"/>
      <w:bookmarkEnd w:id="363"/>
      <w:r>
        <w:rPr>
          <w:rtl w:val="true"/>
        </w:rPr>
        <w:t>کتاب الظهار</w:t>
      </w:r>
      <w:bookmarkEnd w:id="364"/>
    </w:p>
    <w:p>
      <w:pPr>
        <w:pStyle w:val="Heading4"/>
        <w:numPr>
          <w:ilvl w:val="3"/>
          <w:numId w:val="1"/>
        </w:numPr>
        <w:rPr/>
      </w:pPr>
      <w:bookmarkStart w:id="365" w:name="__RefHeading___Toc2606566_1934241801"/>
      <w:bookmarkStart w:id="366" w:name="_Toc131"/>
      <w:bookmarkEnd w:id="365"/>
      <w:r>
        <w:rPr>
          <w:rtl w:val="true"/>
        </w:rPr>
        <w:t>اشارة</w:t>
      </w:r>
      <w:bookmarkEnd w:id="36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الظهار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الظهار و النظر فیه یستدعی بیان أمور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الظهار الظهار مأخوذ من الظهر،لأن صورته الأصلیّة أن یقول الرجل لزوجته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علیّ کظهر أمّی،و خصّ الظهر لأنه موضع الرکوب،و المرأة مرکوب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طلاقا فی الجاهلیّة کالإیلاء فغیّر الشرع حکمه إلی تحریمها بذلک و لزوم الکفّارة بالعود کما سیأتی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حقیقته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الزوج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مطلّقة رجعیّة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بمحرمة نسبا أو رضاعا،قیل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مصاهرة علی ما سیأتی </w:t>
      </w:r>
      <w:r>
        <w:rPr>
          <w:rStyle w:val="FootnoteAnchor"/>
          <w:rtl w:val="true"/>
        </w:rPr>
        <w:footnoteReference w:id="1424"/>
      </w:r>
      <w:r>
        <w:rPr>
          <w:rFonts w:ascii="IRNazanin" w:hAnsi="IRNazanin" w:eastAsia="IRNazanin"/>
          <w:color w:val="111111"/>
          <w:sz w:val="28"/>
          <w:sz w:val="28"/>
          <w:szCs w:val="28"/>
          <w:rtl w:val="true"/>
          <w:lang w:bidi="fa-IR"/>
        </w:rPr>
        <w:t>من الخلاف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الأصل فیه قبل الإجماع آیة وَ الَّذِینَ یُظاهِرُونَ مِنْ نِسائِهِمْ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w:t>
      </w:r>
      <w:r>
        <w:rPr>
          <w:rStyle w:val="FootnoteAnchor"/>
          <w:rtl w:val="true"/>
        </w:rPr>
        <w:footnoteReference w:id="1426"/>
      </w:r>
      <w:r>
        <w:rPr>
          <w:rFonts w:ascii="Amiri" w:hAnsi="Amiri" w:eastAsia="Amiri" w:cs="Amiri"/>
          <w:color w:val="111111"/>
          <w:sz w:val="28"/>
          <w:sz w:val="28"/>
          <w:szCs w:val="28"/>
          <w:rtl w:val="true"/>
          <w:lang w:bidi="ar-SA"/>
        </w:rPr>
        <w:t xml:space="preserve">أن أول من ظاهر فی الإسلام أوس بن الصامت من زوجته خولة بنت ثعلبة علی اختلاف فی اسمها و نسبها،فأتت رسول اللّه صلّی اللّه علیه و آله فاشتکت منه فأنزل اللّه تعالی قوله قَدْ سَمِعَ اللّهُ قَوْلَ الَّتِی تُجادِلُکَ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367" w:name="pg13584_125387"/>
    </w:p>
    <w:p>
      <w:pPr>
        <w:pStyle w:val="Heading4"/>
        <w:numPr>
          <w:ilvl w:val="3"/>
          <w:numId w:val="1"/>
        </w:numPr>
        <w:rPr/>
      </w:pPr>
      <w:bookmarkStart w:id="368" w:name="__RefHeading___Toc2606568_1934241801"/>
      <w:bookmarkStart w:id="369" w:name="_Toc132"/>
      <w:bookmarkEnd w:id="367"/>
      <w:bookmarkEnd w:id="368"/>
      <w:r>
        <w:rPr>
          <w:rtl w:val="true"/>
        </w:rPr>
        <w:t>الأول</w:t>
      </w:r>
      <w:r>
        <w:rPr>
          <w:rtl w:val="true"/>
        </w:rPr>
        <w:t>:</w:t>
      </w:r>
      <w:r>
        <w:rPr>
          <w:rtl w:val="true"/>
        </w:rPr>
        <w:t>فی الصیغة</w:t>
      </w:r>
      <w:bookmarkEnd w:id="369"/>
    </w:p>
    <w:p>
      <w:pPr>
        <w:pStyle w:val="Heading5"/>
        <w:numPr>
          <w:ilvl w:val="4"/>
          <w:numId w:val="1"/>
        </w:numPr>
        <w:rPr/>
      </w:pPr>
      <w:bookmarkStart w:id="370" w:name="__RefHeading___Toc2606570_1934241801"/>
      <w:bookmarkStart w:id="371" w:name="_Toc133"/>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الصیغة،و هو أن یقول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هذه،أو ما شاکل ذلک من الألفاظ الدالّة علی تمییزها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باختلاف ألفاظ الصفات،کقوله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منّی،أو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شبّهها بظهر إحدی المحرّمات نسبا أو رضاعا،کالأم أو الأخت،فیه روایتان أشهرهما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الوفاق و مورد النصّ </w:t>
      </w:r>
      <w:r>
        <w:rPr>
          <w:rStyle w:val="FootnoteAnchor"/>
          <w:rtl w:val="true"/>
        </w:rPr>
        <w:footnoteReference w:id="1428"/>
      </w:r>
      <w:r>
        <w:rPr>
          <w:rFonts w:ascii="IRNazanin" w:hAnsi="IRNazanin" w:eastAsia="IRNazanin"/>
          <w:color w:val="111111"/>
          <w:sz w:val="28"/>
          <w:sz w:val="28"/>
          <w:szCs w:val="28"/>
          <w:rtl w:val="true"/>
          <w:lang w:bidi="fa-IR"/>
        </w:rPr>
        <w:t>من صیغ الظهار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و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هذه،و ما شاکلها من الألفاظ الدالّة علی تمییزها عن غیرها،ک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فلانة باسمها و لقبها،و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 من ألفاظ الصلات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منّی،و عندی،و 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ترک الصلة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کظهر أمّی،کما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طالق،و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یفرّق بینه و بین الطلاق،إذ یحتمل صیغة الظهار مجرّدة عن الصلة کونها محرّمة علی غیره حرمة ظهر أمّه علیه،بخلاف الطلاق، فإنه للإطلاق،و هی فی حبسه دون حبس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الأشهر عدم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429"/>
      </w:r>
      <w:r>
        <w:rPr>
          <w:rFonts w:ascii="IRNazanin" w:hAnsi="IRNazanin" w:eastAsia="IRNazanin"/>
          <w:color w:val="111111"/>
          <w:sz w:val="28"/>
          <w:sz w:val="28"/>
          <w:szCs w:val="28"/>
          <w:rtl w:val="true"/>
          <w:lang w:bidi="fa-IR"/>
        </w:rPr>
        <w:t>استشکل الوقوع مع حذف الصلة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هنا ألفاظ وقع الخلاف فی وقوعه بها،فمنها ما لو شبّهها بظهر إحدی المحرّمات نسبا أو رضاعا،کالأم من الرضاع و الأخت منهما و العمّة و الخالة و بنت الأخ و بنت الأخت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وقوعه بذلک قولان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الوقوع،لاشتراک الجمیع فی تحریم الظهر کالأم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الظهار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کلّ ذی محرم،أمّ أو أخت أو عمّة أو خالة،و لا یکون الظهار فی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الرجل لامرأته و هی طاهر فی غیر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 مثل ظهر أمّی أو أختی،و هو یرید بذلک الظهار</w:t>
      </w:r>
      <w:r>
        <w:rPr>
          <w:rFonts w:eastAsia="IRNazanin" w:cs="IRNazanin"/>
          <w:color w:val="111111"/>
          <w:sz w:val="28"/>
          <w:szCs w:val="28"/>
          <w:rtl w:val="true"/>
          <w:lang w:bidi="fa-IR"/>
        </w:rPr>
        <w:t xml:space="preserve">»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یقول لامرأته أنت علیّ کظهر عمّته أو خالته،قال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تناوله للمحرّمات من الرضاع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مضافا إلی 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کلّ ذی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لاشتراک الجمیع فی المنکر و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حرمة الرضاع کحرمة النسب،و لذلک یسوّی بینهما فی جواز الخلوة بها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بغیر الأم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الخلاف </w:t>
      </w:r>
      <w:r>
        <w:rPr>
          <w:rStyle w:val="FootnoteAnchor"/>
          <w:rtl w:val="true"/>
        </w:rPr>
        <w:footnoteReference w:id="1431"/>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32"/>
      </w:r>
      <w:r>
        <w:rPr>
          <w:rFonts w:ascii="IRNazanin" w:hAnsi="IRNazanin" w:eastAsia="IRNazanin"/>
          <w:color w:val="111111"/>
          <w:sz w:val="28"/>
          <w:sz w:val="28"/>
          <w:szCs w:val="28"/>
          <w:rtl w:val="true"/>
          <w:lang w:bidi="fa-IR"/>
        </w:rPr>
        <w:t xml:space="preserve">،عملا بظاهر الآیة </w:t>
      </w:r>
      <w:r>
        <w:rPr>
          <w:rStyle w:val="FootnoteAnchor"/>
          <w:rtl w:val="true"/>
        </w:rPr>
        <w:footnoteReference w:id="1433"/>
      </w:r>
      <w:r>
        <w:rPr>
          <w:rFonts w:ascii="IRNazanin" w:hAnsi="IRNazanin" w:eastAsia="IRNazanin"/>
          <w:color w:val="111111"/>
          <w:sz w:val="28"/>
          <w:sz w:val="28"/>
          <w:szCs w:val="28"/>
          <w:rtl w:val="true"/>
          <w:lang w:bidi="fa-IR"/>
        </w:rPr>
        <w:t xml:space="preserve">،و صحیحة سیف التمّار عن الصادق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یقول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أختی أو عمّتی أو خالتی،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ذکر اللّه تعالی الأمّهات،و إن هذا لحرام</w:t>
      </w:r>
      <w:r>
        <w:rPr>
          <w:rFonts w:eastAsia="IRNazanin" w:cs="IRNazanin"/>
          <w:color w:val="111111"/>
          <w:sz w:val="28"/>
          <w:szCs w:val="28"/>
          <w:rtl w:val="true"/>
          <w:lang w:bidi="fa-IR"/>
        </w:rPr>
        <w:t xml:space="preserve">» </w:t>
      </w:r>
      <w:r>
        <w:rPr>
          <w:rStyle w:val="FootnoteAnchor"/>
          <w:rtl w:val="true"/>
        </w:rPr>
        <w:footnoteReference w:id="1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ذکر اللّه تعالی الأمهات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یشعر أن الظهار لا یکون إلاّ بالأمّهات،لأنه حصر المذکورات فی الظهار بالأمّهات،و للأصل،و ضعف التشبیه </w:t>
      </w:r>
      <w:r>
        <w:rPr>
          <w:rStyle w:val="FootnoteAnchor"/>
          <w:rtl w:val="true"/>
        </w:rPr>
        <w:footnoteReference w:id="1435"/>
      </w:r>
      <w:r>
        <w:rPr>
          <w:rFonts w:ascii="IRNazanin" w:hAnsi="IRNazanin" w:eastAsia="IRNazanin"/>
          <w:color w:val="111111"/>
          <w:sz w:val="28"/>
          <w:sz w:val="28"/>
          <w:szCs w:val="28"/>
          <w:rtl w:val="true"/>
          <w:lang w:bidi="fa-IR"/>
        </w:rPr>
        <w:t>،لأن الرضاع مکتسب فلا یساوی النسب فی القوّة،و لذلک لا یتعلّق به النفقة و المیراث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تخصیص الأم بالذکر فی الآیة لا ینفی غیرها کما لا یدلّ علی ثبوته،و نحن نثبته بالأخبار </w:t>
      </w:r>
      <w:r>
        <w:rPr>
          <w:rStyle w:val="FootnoteAnchor"/>
          <w:rtl w:val="true"/>
        </w:rPr>
        <w:footnoteReference w:id="1436"/>
      </w:r>
      <w:r>
        <w:rPr>
          <w:rFonts w:ascii="IRNazanin" w:hAnsi="IRNazanin" w:eastAsia="IRNazanin"/>
          <w:color w:val="111111"/>
          <w:sz w:val="28"/>
          <w:sz w:val="28"/>
          <w:szCs w:val="28"/>
          <w:rtl w:val="true"/>
          <w:lang w:bidi="fa-IR"/>
        </w:rPr>
        <w:t>الصحیحة لا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ذکر غیر الأمّهات المحتجّ به فی روایة سیف لا یدلّ علی نفیه أیضا،مع أنه أجاب بالتحریم،و لعلّ السائل استفاد مقصوده منه،إذ لیس فی السؤال ما یدلّ علی موضع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قیل </w:t>
      </w:r>
      <w:r>
        <w:rPr>
          <w:rStyle w:val="FootnoteAnchor"/>
          <w:rtl w:val="true"/>
        </w:rPr>
        <w:footnoteReference w:id="1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الظهار سببه التشبیه بالنسب لا نفس النسب،فلا یلزم من کون التشبیه بالنسب سببا فی التحریم کون التشبیه بالرضاع سببا فیه، فلا دلالة فی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الخبر إما تعلیلیّة مثلها فی قوله تعالی مِمّا خَطِیئاتِهِمْ أُغْرِقُوا </w:t>
      </w:r>
      <w:r>
        <w:rPr>
          <w:rStyle w:val="FootnoteAnchor"/>
          <w:rtl w:val="true"/>
        </w:rPr>
        <w:footnoteReference w:id="1438"/>
      </w:r>
      <w:r>
        <w:rPr>
          <w:rFonts w:ascii="IRNazanin" w:hAnsi="IRNazanin" w:eastAsia="IRNazanin"/>
          <w:color w:val="111111"/>
          <w:sz w:val="28"/>
          <w:sz w:val="28"/>
          <w:szCs w:val="28"/>
          <w:rtl w:val="true"/>
          <w:lang w:bidi="fa-IR"/>
        </w:rPr>
        <w:t>أو بمعنی الباء کما فی 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یَنْظُرُونَ مِنْ طَرْفٍ خَفِیٍّ </w:t>
      </w:r>
      <w:r>
        <w:rPr>
          <w:rStyle w:val="FootnoteAnchor"/>
          <w:rtl w:val="true"/>
        </w:rPr>
        <w:footnoteReference w:id="1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التقدیر یحرم لأجل الرضاع أو بسببه ما یحرم لأجل النسب أو بسببه، و کلاهما مفید للمطلوب،لأنّ التحریم فی الظهار بسبب النسب ثابت فی الجملة إجماعا،فیثبت بسبب الرضاع لذلک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اعرف 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التشبیه بالجدّة للأب أو للأم محرّم إن قلنا بتحریمه بجمیع المحرّمات نسبا،و إن قصّرناه علی الأم ففی تعدّیه إلی الجدّة مطلقا وجهان،من أنها أم و من ثمَّ حرمت بقوله تعالی حُرِّمَتْ عَلَیْکُمْ أُمَّهاتُکُمْ </w:t>
      </w:r>
      <w:r>
        <w:rPr>
          <w:rStyle w:val="FootnoteAnchor"/>
          <w:rtl w:val="true"/>
        </w:rPr>
        <w:footnoteReference w:id="1441"/>
      </w:r>
      <w:r>
        <w:rPr>
          <w:rFonts w:ascii="Amiri" w:hAnsi="Amiri" w:eastAsia="Amiri" w:cs="Amiri"/>
          <w:color w:val="111111"/>
          <w:sz w:val="28"/>
          <w:sz w:val="28"/>
          <w:szCs w:val="28"/>
          <w:rtl w:val="true"/>
          <w:lang w:bidi="ar-SA"/>
        </w:rPr>
        <w:t>و الأصل فی الاستعمال الحقیقة،و لأن الجدّات لأب أمّهات ولدنه،و یشارکن الأم فی حصول العتق و سقوط القصاص و لزوم النفقة،و من جواز سلبها عنها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أمّی بل أم أبی و أم أمی،و لقوله تعالی إِنْ أُمَّهاتُهُمْ إِلاَّ اللاّئِی وَلَدْنَهُمْ </w:t>
      </w:r>
      <w:r>
        <w:rPr>
          <w:rStyle w:val="FootnoteAnchor"/>
          <w:rtl w:val="true"/>
        </w:rPr>
        <w:footnoteReference w:id="1442"/>
      </w:r>
      <w:r>
        <w:rPr>
          <w:rFonts w:ascii="IRNazanin" w:hAnsi="IRNazanin" w:eastAsia="IRNazanin"/>
          <w:color w:val="111111"/>
          <w:sz w:val="28"/>
          <w:sz w:val="28"/>
          <w:szCs w:val="28"/>
          <w:rtl w:val="true"/>
          <w:lang w:bidi="fa-IR"/>
        </w:rPr>
        <w:t>و هی مفیدة للحصر،و لکن قد یدّعی فی هذه کونها ولدته و لو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من تعدّی التحریم إلی غیر الأم یتعدّی إلی الجدّة بطریق أولی،و إنما تظهر فائدة الخلاف علی القول بعدم التعدّی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القائلین بالتعدّی إلی المحرّمات بالرضاع عدم الفرق بین من لم تزل محرّمة بالرضاع،کجدّة الرضاع التی أرضعت أباه و أمه و أخته من الرضاع المولودة بعد أن ارتضع،و بین من کانت تحلّ له ثمَّ حرمت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علیه،کالتی أرضعته فصارت أما و کأمها و بنتها المولدة قبل أن ارتضع، فالتشبیه بالجمیع یفید التحریم،لعموم الأدلّة </w:t>
      </w:r>
      <w:r>
        <w:rPr>
          <w:rStyle w:val="FootnoteAnchor"/>
          <w:rtl w:val="true"/>
        </w:rPr>
        <w:footnoteReference w:id="1443"/>
      </w:r>
      <w:r>
        <w:rPr>
          <w:rFonts w:ascii="IRNazanin" w:hAnsi="IRNazanin" w:eastAsia="IRNazanin"/>
          <w:color w:val="111111"/>
          <w:sz w:val="28"/>
          <w:sz w:val="28"/>
          <w:szCs w:val="28"/>
          <w:rtl w:val="true"/>
          <w:lang w:bidi="fa-IR"/>
        </w:rPr>
        <w:t>،و إن کان القسم الأول أقوی تحریما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فرّق بین الأمرین و خصّ التحریم بالقسم الأول،و عموم الأدلّة </w:t>
      </w:r>
      <w:r>
        <w:rPr>
          <w:rStyle w:val="FootnoteAnchor"/>
          <w:rtl w:val="true"/>
        </w:rPr>
        <w:footnoteReference w:id="1444"/>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یفهم من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شبّهها بظهر إحدی المحرّمات نسبا أو رضاعا فیه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التعدّی عن الأم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قصره علی الأم مطلقا،و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تعدّیه إلی المحرّمات بالنسب و الرضاع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کذلک،بل الخلاف واقع فی التعدّی إلی باقی المحرّمات نسبا مع القول بعدم التعدّی إلی المحرّمات بالرضاع،و فی التعدّی من الأم إلی الأم من الرضاع و إن لم یتعدّ إلی المحارم النسبیّة،و فی التعدّی إلی المحرّمات بالرضاع علی تقدیر القول بثبوته فی محرّمات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تلخیص الخلاف فی ذلک أنه یقع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 الظهار علی التشبیه بالأم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تعدّیه إلی الأم من الرضاع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الجدّات بها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محارم النسب بها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محارم الرضاع بهنّ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إلحاق محارم المصاهرة أیضا و سیأتی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شبّهها بید أمّه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شعرها أو بطنها،قیل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یقع،اقتصارا علی منطوق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بالوقوع روایة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شبّهها بغیر أمّه بما عدا لفظة الظهر لم یقع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کأمّی،أو مثل أمّی،قیل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إن قصد به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إشکال،منشؤه اختصاص الظهار بمورد الشرع،و التمسّک فی الحلّ بمقتضی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شبّهها بید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النسبة الواقعة بین الزوجة و الأم أو ما فی حکمها من المحارم بالتشبیه إمّا أن یکون بین جملة المشبّه و جملة المشبّه به،أو بین الجملة و غیره من الأجزاء،أو بین الجملة و الجملة،أو بین أجزاء المشبّه و جملة المشبّه به،أو بینه و بین ظهره،أو بینه و بین غیره من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جمیع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المشبّه به الأم،أو غیرها من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فالأقسام اثنا عشر،ذکر المصنّف بعضها، و نحن نشیر إلی حکم الجمیع</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التشبیه بین جملة الزوجة و ظهر الأم،کقوله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الظهار المدلول علیه بالنصّ </w:t>
      </w:r>
      <w:r>
        <w:rPr>
          <w:rStyle w:val="FootnoteAnchor"/>
          <w:rtl w:val="true"/>
        </w:rPr>
        <w:footnoteReference w:id="1446"/>
      </w:r>
      <w:r>
        <w:rPr>
          <w:rFonts w:ascii="IRNazanin" w:hAnsi="IRNazanin" w:eastAsia="IRNazanin"/>
          <w:color w:val="111111"/>
          <w:sz w:val="28"/>
          <w:sz w:val="28"/>
          <w:szCs w:val="28"/>
          <w:rtl w:val="true"/>
          <w:lang w:bidi="fa-IR"/>
        </w:rPr>
        <w:t>و الإجماع،و هو الأصل فی مشروعیّة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ما یدلّ علیه من الکتاب </w:t>
      </w:r>
      <w:r>
        <w:rPr>
          <w:rStyle w:val="FootnoteAnchor"/>
          <w:rtl w:val="true"/>
        </w:rPr>
        <w:footnoteReference w:id="1447"/>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هذا القسم بین الحکم علی ذات الزوجة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ذاتک،و جملة هیکلها المحسوس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بدنک و جسدک و جسمک و جملتک و کلّک،لأن الحکم بالتحریم متعلّق بالبدن،و المفهوم عرفا من الذات هو ذلک،و إن کان له عند آحاد المحقّقین معنی آخر لا یراد ذلک فی التعلیقات الشرعیّة المحمولة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المفهومات العرفیّة و ما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بین جملة الزوجة و جزء آخر من الأم غیر الظهر،سواء کان ممّا لا یتمّ حیاتها بدونه کوجهها و رأسها و بطنها،أم یتمّ بدونه کیدها،و سواء حلّتها الحیاة أم لا کشعرها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وقوع الظهار کذلک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کتبه الثلاثة </w:t>
      </w:r>
      <w:r>
        <w:rPr>
          <w:rStyle w:val="FootnoteAnchor"/>
          <w:rtl w:val="true"/>
        </w:rPr>
        <w:footnoteReference w:id="1448"/>
      </w:r>
      <w:r>
        <w:rPr>
          <w:rFonts w:ascii="IRNazanin" w:hAnsi="IRNazanin" w:eastAsia="IRNazanin"/>
          <w:color w:val="111111"/>
          <w:sz w:val="28"/>
          <w:sz w:val="28"/>
          <w:szCs w:val="28"/>
          <w:rtl w:val="true"/>
          <w:lang w:bidi="fa-IR"/>
        </w:rPr>
        <w:t xml:space="preserve">،بل ادّعی علیه فی الخلاف الإجماع،و تبعه علیه القاضی </w:t>
      </w:r>
      <w:r>
        <w:rPr>
          <w:rStyle w:val="FootnoteAnchor"/>
          <w:rtl w:val="true"/>
        </w:rPr>
        <w:footnoteReference w:id="1449"/>
      </w:r>
      <w:r>
        <w:rPr>
          <w:rFonts w:ascii="Amiri" w:hAnsi="Amiri" w:eastAsia="Amiri" w:cs="Amiri"/>
          <w:color w:val="111111"/>
          <w:sz w:val="28"/>
          <w:sz w:val="28"/>
          <w:szCs w:val="28"/>
          <w:rtl w:val="true"/>
          <w:lang w:bidi="ar-SA"/>
        </w:rPr>
        <w:t xml:space="preserve">،و ابن حمزة </w:t>
      </w:r>
      <w:r>
        <w:rPr>
          <w:rStyle w:val="FootnoteAnchor"/>
          <w:rtl w:val="true"/>
        </w:rPr>
        <w:footnoteReference w:id="1450"/>
      </w:r>
      <w:r>
        <w:rPr>
          <w:rFonts w:ascii="IRNazanin" w:hAnsi="IRNazanin" w:eastAsia="IRNazanin"/>
          <w:color w:val="111111"/>
          <w:sz w:val="28"/>
          <w:sz w:val="28"/>
          <w:szCs w:val="28"/>
          <w:rtl w:val="true"/>
          <w:lang w:bidi="fa-IR"/>
        </w:rPr>
        <w:t xml:space="preserve">،و قبله الصدوق فی المقنع </w:t>
      </w:r>
      <w:r>
        <w:rPr>
          <w:rStyle w:val="FootnoteAnchor"/>
          <w:rtl w:val="true"/>
        </w:rPr>
        <w:footnoteReference w:id="1451"/>
      </w:r>
      <w:r>
        <w:rPr>
          <w:rFonts w:ascii="IRNazanin" w:hAnsi="IRNazanin" w:eastAsia="IRNazanin"/>
          <w:color w:val="111111"/>
          <w:sz w:val="28"/>
          <w:sz w:val="28"/>
          <w:szCs w:val="28"/>
          <w:rtl w:val="true"/>
          <w:lang w:bidi="fa-IR"/>
        </w:rPr>
        <w:t>،استنادا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شبهة دعوی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روایة سدیر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یقول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کشعر أمی أو ککفّها أو کبطنها أو کرجلها،قال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 به إن أراد به الظهار فهو الظهار</w:t>
      </w:r>
      <w:r>
        <w:rPr>
          <w:rFonts w:eastAsia="IRNazanin" w:cs="IRNazanin"/>
          <w:color w:val="111111"/>
          <w:sz w:val="28"/>
          <w:szCs w:val="28"/>
          <w:rtl w:val="true"/>
          <w:lang w:bidi="fa-IR"/>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المرتضی،و جعله فی الانتصار </w:t>
      </w:r>
      <w:r>
        <w:rPr>
          <w:rStyle w:val="FootnoteAnchor"/>
          <w:rtl w:val="true"/>
        </w:rPr>
        <w:footnoteReference w:id="1453"/>
      </w:r>
      <w:r>
        <w:rPr>
          <w:rFonts w:ascii="IRNazanin" w:hAnsi="IRNazanin" w:eastAsia="IRNazanin"/>
          <w:color w:val="111111"/>
          <w:sz w:val="28"/>
          <w:sz w:val="28"/>
          <w:szCs w:val="28"/>
          <w:rtl w:val="true"/>
          <w:lang w:bidi="fa-IR"/>
        </w:rPr>
        <w:t xml:space="preserve">ممّا انفردت به الإمامیّة،و تبعه علیه المتأخّرون </w:t>
      </w:r>
      <w:r>
        <w:rPr>
          <w:rStyle w:val="FootnoteAnchor"/>
          <w:rtl w:val="true"/>
        </w:rPr>
        <w:footnoteReference w:id="1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الوقوع،لأصالة الإباحة إلا ما خرج عنها بدلیل أو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الباقی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الظهار مشتقّ من الظهر،فإذا علّق بغیره بطل الاسم المشتقّ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لصحیحة زرارة السابقة </w:t>
      </w:r>
      <w:r>
        <w:rPr>
          <w:rStyle w:val="FootnoteAnchor"/>
          <w:rtl w:val="true"/>
        </w:rPr>
        <w:footnoteReference w:id="1455"/>
      </w:r>
      <w:r>
        <w:rPr>
          <w:rFonts w:ascii="Amiri" w:hAnsi="Amiri" w:eastAsia="Amiri" w:cs="Amiri"/>
          <w:color w:val="111111"/>
          <w:sz w:val="28"/>
          <w:sz w:val="28"/>
          <w:szCs w:val="28"/>
          <w:rtl w:val="true"/>
          <w:lang w:bidi="ar-SA"/>
        </w:rPr>
        <w:t xml:space="preserve">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 الباقر علیه السلام عن کیفیّته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 مثل ظهر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روایة </w:t>
      </w:r>
      <w:r>
        <w:rPr>
          <w:rStyle w:val="FootnoteAnchor"/>
          <w:rtl w:val="true"/>
        </w:rPr>
        <w:footnoteReference w:id="1456"/>
      </w:r>
      <w:r>
        <w:rPr>
          <w:rFonts w:ascii="IRNazanin" w:hAnsi="IRNazanin" w:eastAsia="IRNazanin"/>
          <w:color w:val="111111"/>
          <w:sz w:val="28"/>
          <w:sz w:val="28"/>
          <w:szCs w:val="28"/>
          <w:rtl w:val="true"/>
          <w:lang w:bidi="fa-IR"/>
        </w:rPr>
        <w:t>جمیل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یقول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عمّته أو خالته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یعطی المساواة،و کذا الجواب الأول بعد السؤال یعطی أن المعنی ذلک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اللفظ الصریح الظهار المشتقّ من الظهر،و صدق المشتقّ یستدعی صدق المشتقّ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حجّة الشیخ بمنع الإجماع فی موضع النزاع،و العجب فی معارضته لدعوی المرتضی ذلک،ما هذه إلا مجازفة فی الإجماع کما اتّفق ذلک لهما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الخبر فهو صریح فی المطلوب لکنّه ضعیف السند بجماعة،و هم سهل بن زیاد،عن غیاث بن إبراهیم،عن محمد بن سلیمان،عن أبیه،عن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ضعیف غال،و غیاث بتری،و محمد بن سلیمان ضعیف أو مشترک بینه و بین الثقة،فیسقط اعتباره،و کذلک أبوه،و حال سدیر إلی الضعف أقرب منها إلی غیره،فسقط اعتبار الخبر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یشبّه الجملة بالجملة،کقوله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کأمی،أو بدنک أو جسمک علیّ کبدن أمی أو جسمها،و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وقوعه به قولان مبنیّان علی السابق،فالشیخ </w:t>
      </w:r>
      <w:r>
        <w:rPr>
          <w:rStyle w:val="FootnoteAnchor"/>
          <w:rtl w:val="true"/>
        </w:rPr>
        <w:footnoteReference w:id="1457"/>
      </w:r>
      <w:r>
        <w:rPr>
          <w:rFonts w:ascii="IRNazanin" w:hAnsi="IRNazanin" w:eastAsia="IRNazanin"/>
          <w:color w:val="111111"/>
          <w:sz w:val="28"/>
          <w:sz w:val="28"/>
          <w:szCs w:val="28"/>
          <w:rtl w:val="true"/>
          <w:lang w:bidi="fa-IR"/>
        </w:rPr>
        <w:t>حکم بوقوعه،لأن صحّته مع تشبیهه بتلک الأجزاء یستلزم صحّته مع تشبیهها بنفسها بطریق أولی،لاشتمالها علی تلک الأجزاء و زیادة،و لاشتمال جملتها علی ظهرها الذی هو مورد النصّ،فیدلّ علیه تضمّنا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 منع الأصل و الأولویّة،فإن الأسباب الشرعیّة لا تقاس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دخول الظاهر فی ضمن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أنت،و جاز أن یکون لتخصیصه فائدة باعثة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الأکثر إلی عدم الوقوع بذلک،لفوات الشرط،و هو التشبیه بالظهر، کما قد علم من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الخلاف ما إذا لم یقصد بذلک التشبیه بها فی الکرامة و التعظیم و إلا لم یقع قولا واحدا،لأن هذا اللفظ کنایة فلا بدّ فیها من القصد إلی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یشبّه بعض أجزاء الزوجة بجملة الأم،کقوله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أو رأسک أو فرجک علیّ کأمّی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القولان السابقان،فالشیخ صحّحه </w:t>
      </w:r>
      <w:r>
        <w:rPr>
          <w:rStyle w:val="FootnoteAnchor"/>
          <w:rtl w:val="true"/>
        </w:rPr>
        <w:footnoteReference w:id="1458"/>
      </w:r>
      <w:r>
        <w:rPr>
          <w:rFonts w:ascii="IRNazanin" w:hAnsi="IRNazanin" w:eastAsia="IRNazanin"/>
          <w:color w:val="111111"/>
          <w:sz w:val="28"/>
          <w:sz w:val="28"/>
          <w:szCs w:val="28"/>
          <w:rtl w:val="true"/>
          <w:lang w:bidi="fa-IR"/>
        </w:rPr>
        <w:t>،لأنه مرکّب من أمرین صحیحین،و هما تشبیه الجزء و التشبیه بالجزء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یشبّه جزء الزوجة بظهر الأم،کقوله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 أو فرجک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صحیح أیضا عند الشیخ </w:t>
      </w:r>
      <w:r>
        <w:rPr>
          <w:rStyle w:val="FootnoteAnchor"/>
          <w:rtl w:val="true"/>
        </w:rPr>
        <w:footnoteReference w:id="1459"/>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العدم،لما ذکرناه فی الثانی من الأصل 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یشبّه الجزء بالجزء،کقوله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 علیّ کید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صحّحه الشیخ </w:t>
      </w:r>
      <w:r>
        <w:rPr>
          <w:rStyle w:val="FootnoteAnchor"/>
          <w:rtl w:val="true"/>
        </w:rPr>
        <w:footnoteReference w:id="1460"/>
      </w:r>
      <w:r>
        <w:rPr>
          <w:rFonts w:ascii="IRNazanin" w:hAnsi="IRNazanin" w:eastAsia="IRNazanin"/>
          <w:color w:val="111111"/>
          <w:sz w:val="28"/>
          <w:sz w:val="28"/>
          <w:szCs w:val="28"/>
          <w:rtl w:val="true"/>
          <w:lang w:bidi="fa-IR"/>
        </w:rPr>
        <w:t>أیضا مع قصد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 مرکّب من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الوقوع</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بین الزوجة بصورها الستّ و غیر الأم من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وقع بین الجملة و الظهر مشبّها به فقد تقدّم </w:t>
      </w:r>
      <w:r>
        <w:rPr>
          <w:rStyle w:val="FootnoteAnchor"/>
          <w:rtl w:val="true"/>
        </w:rPr>
        <w:footnoteReference w:id="1461"/>
      </w:r>
      <w:r>
        <w:rPr>
          <w:rFonts w:ascii="IRNazanin" w:hAnsi="IRNazanin" w:eastAsia="IRNazanin"/>
          <w:color w:val="111111"/>
          <w:sz w:val="28"/>
          <w:sz w:val="28"/>
          <w:szCs w:val="28"/>
          <w:rtl w:val="true"/>
          <w:lang w:bidi="fa-IR"/>
        </w:rPr>
        <w:t>حکمه و أن الأقوی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وقع </w:t>
      </w:r>
    </w:p>
    <w:p>
      <w:pPr>
        <w:pStyle w:val="BookText"/>
        <w:rPr/>
      </w:pPr>
      <w:r>
        <w:rPr>
          <w:rFonts w:ascii="IRNazanin" w:hAnsi="IRNazanin" w:eastAsia="IRNazanin"/>
          <w:color w:val="111111"/>
          <w:sz w:val="28"/>
          <w:sz w:val="28"/>
          <w:szCs w:val="28"/>
          <w:rtl w:val="true"/>
          <w:lang w:bidi="fa-IR"/>
        </w:rPr>
        <w:t>و لو شبّهها بمحرّمة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بالمصاهرة تحریما مؤبّدا،کأمّ الزوجة، و بنت زوجته المدخول بها،و زوجة الأب و الابن،لم یقع به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شبّهها بأخت الزوجة أو عمّتها أو خالتها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بینها و بین جزء من المحارم غیر الظهر فقد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یقع قطعا،و هو یؤذن بعدم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المختلف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علمائنا قال بوقوعه، و آخرین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نقل الخلاف ابن إدریس </w:t>
      </w:r>
      <w:r>
        <w:rPr>
          <w:rStyle w:val="FootnoteAnchor"/>
          <w:rtl w:val="true"/>
        </w:rPr>
        <w:footnoteReference w:id="1463"/>
      </w:r>
      <w:r>
        <w:rPr>
          <w:rFonts w:ascii="IRNazanin" w:hAnsi="IRNazanin" w:eastAsia="IRNazanin"/>
          <w:color w:val="111111"/>
          <w:sz w:val="28"/>
          <w:sz w:val="28"/>
          <w:szCs w:val="28"/>
          <w:rtl w:val="true"/>
          <w:lang w:bidi="fa-IR"/>
        </w:rPr>
        <w:t>،و إن کان الأصحّ عدم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التقریب ما تقدّم </w:t>
      </w:r>
      <w:r>
        <w:rPr>
          <w:rStyle w:val="FootnoteAnchor"/>
          <w:rtl w:val="true"/>
        </w:rPr>
        <w:footnoteReference w:id="1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 بین الجملة و الجملة بغیر لفظ الظهر فالقولان، و أولی بالوقوع هنا منه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باقی الصور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هذه الأقسام الاثنی عشر تترکّب مع کلّ واحدة من تلک الصور الستّ السابقة </w:t>
      </w:r>
      <w:r>
        <w:rPr>
          <w:rStyle w:val="FootnoteAnchor"/>
          <w:rtl w:val="true"/>
        </w:rPr>
        <w:footnoteReference w:id="1465"/>
      </w:r>
      <w:r>
        <w:rPr>
          <w:rFonts w:ascii="IRNazanin" w:hAnsi="IRNazanin" w:eastAsia="IRNazanin"/>
          <w:color w:val="111111"/>
          <w:sz w:val="28"/>
          <w:sz w:val="28"/>
          <w:szCs w:val="28"/>
          <w:rtl w:val="true"/>
          <w:lang w:bidi="fa-IR"/>
        </w:rPr>
        <w:t>،و تتشعّب منها صور کثیرة لا تخفی مع حکمها علیک إذا لاحظت ما قرّرناه فی الموضعین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شبّهها بمحرّمة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بین الأصحاب،تمسّکا باستصحاب الحلّ فی غیر موضع النصّ و الوفاق،و قد دلّت الآیة </w:t>
      </w:r>
      <w:r>
        <w:rPr>
          <w:rStyle w:val="FootnoteAnchor"/>
          <w:rtl w:val="true"/>
        </w:rPr>
        <w:footnoteReference w:id="1466"/>
      </w:r>
      <w:r>
        <w:rPr>
          <w:rFonts w:ascii="IRNazanin" w:hAnsi="IRNazanin" w:eastAsia="IRNazanin"/>
          <w:color w:val="111111"/>
          <w:sz w:val="28"/>
          <w:sz w:val="28"/>
          <w:szCs w:val="28"/>
          <w:rtl w:val="true"/>
          <w:lang w:bidi="fa-IR"/>
        </w:rPr>
        <w:t xml:space="preserve">علی حکم تشبیهها بظهر الام،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الروایات </w:t>
      </w:r>
      <w:r>
        <w:rPr>
          <w:rStyle w:val="FootnoteAnchor"/>
          <w:rtl w:val="true"/>
        </w:rPr>
        <w:footnoteReference w:id="1467"/>
      </w:r>
      <w:r>
        <w:rPr>
          <w:rFonts w:ascii="IRNazanin" w:hAnsi="IRNazanin" w:eastAsia="IRNazanin"/>
          <w:color w:val="111111"/>
          <w:sz w:val="28"/>
          <w:sz w:val="28"/>
          <w:szCs w:val="28"/>
          <w:rtl w:val="true"/>
          <w:lang w:bidi="fa-IR"/>
        </w:rPr>
        <w:t>علی إلحاق المحرّمات من النسب و الرضاع،فیبقی الباقی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فی المختلف </w:t>
      </w:r>
      <w:r>
        <w:rPr>
          <w:rStyle w:val="FootnoteAnchor"/>
          <w:rtl w:val="true"/>
        </w:rPr>
        <w:footnoteReference w:id="1468"/>
      </w:r>
      <w:r>
        <w:rPr>
          <w:rFonts w:ascii="IRNazanin" w:hAnsi="IRNazanin" w:eastAsia="IRNazanin"/>
          <w:color w:val="111111"/>
          <w:sz w:val="28"/>
          <w:sz w:val="28"/>
          <w:szCs w:val="28"/>
          <w:rtl w:val="true"/>
          <w:lang w:bidi="fa-IR"/>
        </w:rPr>
        <w:t>إلی وقوعه إذا شبّهها بالمحرّمات علی التأبید بالمصاهرة،محتجّا بمشارکتها لمحرّمات النسب و الرضاع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قصور الدلیل،لأن العلّة المستنبطة لا تقتضی تعدیة الحکم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نعم،یمکن الاحتجاج له بصحیحة زرارة السابقة </w:t>
      </w:r>
      <w:r>
        <w:rPr>
          <w:rStyle w:val="FootnoteAnchor"/>
          <w:rtl w:val="true"/>
        </w:rPr>
        <w:footnoteReference w:id="1469"/>
      </w:r>
      <w:r>
        <w:rPr>
          <w:rFonts w:ascii="IRNazanin" w:hAnsi="IRNazanin" w:eastAsia="IRNazanin"/>
          <w:color w:val="111111"/>
          <w:sz w:val="28"/>
          <w:sz w:val="28"/>
          <w:szCs w:val="28"/>
          <w:rtl w:val="true"/>
          <w:lang w:bidi="fa-IR"/>
        </w:rPr>
        <w:t>عن الباقر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کلّ ذی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فتدخل المحرّمات بالمصاهرة مؤبّدا فی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ینافیه قوله بعد ذلک فی الروایة </w:t>
      </w:r>
      <w:r>
        <w:rPr>
          <w:rStyle w:val="FootnoteAnchor"/>
          <w:rtl w:val="true"/>
        </w:rPr>
        <w:footnoteReference w:id="1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أختا أو عمّة أو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تعداد الثلاثة للمثال لا للحصر،للإجماع علی عدم انحصار ذی المحرم فی الثلاثة،و التمثیل بذی المحرم النسبی لا یفید الحصر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القول قوّة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لا تحرم مؤبّدا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کأخت الزوجة و بنت غیر المدخول بها ممّا تحرم جمعا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فحکمها حکم الأجنبیّة فی جمیع الأحکام،لأن تحریمها یزول بفراق الأم و الأخت،کما یحرم جمیع نساء العالم علی المتزوّج أربعا،و تحلّ له کلّ واحدة ممّن لیست محرّمة بغیر ذلک علی وجه التخییر بفراق واحدة من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بعدم الوقوع تشبیهها بعمّة الزوجة و خالتها،لأن تحریمهما لیس مؤبّدا عینا و لا جمعا مطلقا،بل علی وجه مخصوص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 أبی،أو أخی،أو عمّی،لم یکن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أبی أو أمّی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وقوعه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عدلین یسمعان نطق 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محلّ وفاق،استصحابا للحلّ فی غیر موضع النصّ،و لأن الرجل لیس محلّ الاستمتاع و لا فی معرض الاستحلال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بذلک علی خلاف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حیث حکم بوقوع الظهار بالتشبیه بمحارم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المرأة ذلک فلا یفید التحریم،و لا یلزم به شیء إجماعا،و إنما الحکم مختصّ بالرجال کالطلاق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کلام الأصحاب الاتّفاق علی اشتراط سماع الشاهدین لصیغة الظهار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روایة حمران الحسنة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ظهار إلا علی طهر من غیر جماع بشهادة شاهدین مسلمین</w:t>
      </w:r>
      <w:r>
        <w:rPr>
          <w:rFonts w:eastAsia="IRNazanin" w:cs="IRNazanin"/>
          <w:color w:val="111111"/>
          <w:sz w:val="28"/>
          <w:szCs w:val="28"/>
          <w:rtl w:val="true"/>
          <w:lang w:bidi="fa-IR"/>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اشتراط کونهما عدلین فلا دلیل علیه إلا من عموم </w:t>
      </w:r>
      <w:r>
        <w:rPr>
          <w:rStyle w:val="FootnoteAnchor"/>
          <w:rtl w:val="true"/>
        </w:rPr>
        <w:footnoteReference w:id="1472"/>
      </w:r>
      <w:r>
        <w:rPr>
          <w:rFonts w:ascii="IRNazanin" w:hAnsi="IRNazanin" w:eastAsia="IRNazanin"/>
          <w:color w:val="111111"/>
          <w:sz w:val="28"/>
          <w:sz w:val="28"/>
          <w:szCs w:val="28"/>
          <w:rtl w:val="true"/>
          <w:lang w:bidi="fa-IR"/>
        </w:rPr>
        <w:t>اشتراط العدالة فی الشاهدین،و فی إثبات الحکم هنا بمثل ذلک ما لا یخفی من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473"/>
      </w:r>
      <w:r>
        <w:rPr>
          <w:rFonts w:ascii="IRNazanin" w:hAnsi="IRNazanin" w:eastAsia="IRNazanin"/>
          <w:color w:val="111111"/>
          <w:sz w:val="28"/>
          <w:sz w:val="28"/>
          <w:szCs w:val="28"/>
          <w:rtl w:val="true"/>
          <w:lang w:bidi="fa-IR"/>
        </w:rPr>
        <w:t>فی الطلاق روایة بالاجتزاء فیهما بالإسلام کما أطلق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جعله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یقع إلا منجّزا،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علّقه بانقضاء الشهر،أو دخول الجمعة،لم یقع علی القول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یقع فی إضرار؟قیل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إشکال،منشؤه التمسّک بالعموم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وقوعه موقوفا علی الشرط تردّد أظهره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بجعله یمینا جعله جزاء علی فعل أو ترک،قصدا للزجر عنه أو البعث علی الفعل،سواء تعلّق به أو بها،کقوله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کلّمت فلانا،أو إن ترکت الصلاة،فأنت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مشارک للشرط فی الصورة و مفارق له فی المعنی،لأن المراد من الشرط مجرّد التعلیق،و فی الیمین ما ذکرناه من الزجر أو البعث،و الفارق بینهما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لم یقع مع جعله یمینا للنهی </w:t>
      </w:r>
      <w:r>
        <w:rPr>
          <w:rStyle w:val="FootnoteAnchor"/>
          <w:rtl w:val="true"/>
        </w:rPr>
        <w:footnoteReference w:id="1475"/>
      </w:r>
      <w:r>
        <w:rPr>
          <w:rFonts w:ascii="IRNazanin" w:hAnsi="IRNazanin" w:eastAsia="IRNazanin"/>
          <w:color w:val="111111"/>
          <w:sz w:val="28"/>
          <w:sz w:val="28"/>
          <w:szCs w:val="28"/>
          <w:rtl w:val="true"/>
          <w:lang w:bidi="fa-IR"/>
        </w:rPr>
        <w:t>عن الیمین بغیر اللّه،و لأن اللّه تعالی جعل کفّارته غیر کفّارة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حسنة حمران </w:t>
      </w:r>
      <w:r>
        <w:rPr>
          <w:rStyle w:val="FootnoteAnchor"/>
          <w:rtl w:val="true"/>
        </w:rPr>
        <w:footnoteReference w:id="1476"/>
      </w:r>
      <w:r>
        <w:rPr>
          <w:rFonts w:ascii="IRNazanin" w:hAnsi="IRNazanin" w:eastAsia="IRNazanin"/>
          <w:color w:val="111111"/>
          <w:sz w:val="28"/>
          <w:sz w:val="28"/>
          <w:szCs w:val="28"/>
          <w:rtl w:val="true"/>
          <w:lang w:bidi="fa-IR"/>
        </w:rPr>
        <w:t>السابقة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ظهار فی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إلا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علّق الظهار علی شرط،کأن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أو فعلت کذا فأنت علیّ کظهر أمی،مریدا به مجرّد التعلیق،فهل یقع الظهار عند وجود الشرط أم لا؟فیه قولان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المصنّف،و جعله قول الأکثر </w:t>
      </w:r>
      <w:r>
        <w:rPr>
          <w:rStyle w:val="FootnoteAnchor"/>
          <w:rtl w:val="true"/>
        </w:rPr>
        <w:footnoteReference w:id="1477"/>
      </w:r>
      <w:r>
        <w:rPr>
          <w:rFonts w:ascii="IRNazanin" w:hAnsi="IRNazanin" w:eastAsia="IRNazanin"/>
          <w:color w:val="111111"/>
          <w:sz w:val="28"/>
          <w:sz w:val="28"/>
          <w:szCs w:val="28"/>
          <w:rtl w:val="true"/>
          <w:lang w:bidi="fa-IR"/>
        </w:rPr>
        <w:t>و ما سواه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العدم،لأصالة بقاء الحلّ،و الشک فی السبب،و لروایة القاسم بن محمد الزیّات أنه قال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قلت لامرأتی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إن فعلت کذا و 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علیک،و لا تعد</w:t>
      </w:r>
      <w:r>
        <w:rPr>
          <w:rFonts w:eastAsia="IRNazanin" w:cs="IRNazanin"/>
          <w:color w:val="111111"/>
          <w:sz w:val="28"/>
          <w:szCs w:val="28"/>
          <w:rtl w:val="true"/>
          <w:lang w:bidi="fa-IR"/>
        </w:rPr>
        <w:t xml:space="preserve">» </w:t>
      </w:r>
      <w:r>
        <w:rPr>
          <w:rStyle w:val="FootnoteAnchor"/>
          <w:rtl w:val="true"/>
        </w:rPr>
        <w:footnoteReference w:id="1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للعموم،لأنه نکرة فی سیاق نفی،فیلزم منه نفی الکفّارة اللازمة للظهار، و نفی اللازم یدلّ علی نفی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مرسلة </w:t>
      </w:r>
      <w:r>
        <w:rPr>
          <w:rStyle w:val="FootnoteAnchor"/>
          <w:rtl w:val="true"/>
        </w:rPr>
        <w:footnoteReference w:id="1479"/>
      </w:r>
      <w:r>
        <w:rPr>
          <w:rFonts w:ascii="IRNazanin" w:hAnsi="IRNazanin" w:eastAsia="IRNazanin"/>
          <w:color w:val="111111"/>
          <w:sz w:val="28"/>
          <w:sz w:val="28"/>
          <w:szCs w:val="28"/>
          <w:rtl w:val="true"/>
          <w:lang w:bidi="fa-IR"/>
        </w:rPr>
        <w:t>ابن بکیر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فضّال مرسلا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الظهار إلا علی مثل موقع الطلاق</w:t>
      </w:r>
      <w:r>
        <w:rPr>
          <w:rFonts w:eastAsia="IRNazanin" w:cs="IRNazanin"/>
          <w:color w:val="111111"/>
          <w:sz w:val="28"/>
          <w:szCs w:val="28"/>
          <w:rtl w:val="true"/>
          <w:lang w:bidi="fa-IR"/>
        </w:rPr>
        <w:t xml:space="preserve">» </w:t>
      </w:r>
      <w:r>
        <w:rPr>
          <w:rStyle w:val="FootnoteAnchor"/>
          <w:rtl w:val="true"/>
        </w:rPr>
        <w:footnoteReference w:id="1480"/>
      </w:r>
      <w:r>
        <w:rPr>
          <w:rFonts w:ascii="IRNazanin" w:hAnsi="IRNazanin" w:eastAsia="IRNazanin"/>
          <w:color w:val="111111"/>
          <w:sz w:val="28"/>
          <w:sz w:val="28"/>
          <w:szCs w:val="28"/>
          <w:rtl w:val="true"/>
          <w:lang w:bidi="fa-IR"/>
        </w:rPr>
        <w:t xml:space="preserve">و الطلاق لا یقع معلّقا علی الشرط کما تقدّم </w:t>
      </w:r>
      <w:r>
        <w:rPr>
          <w:rStyle w:val="FootnoteAnchor"/>
          <w:rtl w:val="true"/>
        </w:rPr>
        <w:footnoteReference w:id="1481"/>
      </w:r>
      <w:r>
        <w:rPr>
          <w:rFonts w:ascii="IRNazanin" w:hAnsi="IRNazanin" w:eastAsia="IRNazanin"/>
          <w:color w:val="111111"/>
          <w:sz w:val="28"/>
          <w:sz w:val="28"/>
          <w:szCs w:val="28"/>
          <w:rtl w:val="true"/>
          <w:lang w:bidi="fa-IR"/>
        </w:rPr>
        <w:t>فکذا الظهار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بوقوعه معلّقا للشیخ </w:t>
      </w:r>
      <w:r>
        <w:rPr>
          <w:rStyle w:val="FootnoteAnchor"/>
          <w:rtl w:val="true"/>
        </w:rPr>
        <w:footnoteReference w:id="1482"/>
      </w:r>
      <w:r>
        <w:rPr>
          <w:rFonts w:ascii="IRNazanin" w:hAnsi="IRNazanin" w:eastAsia="IRNazanin"/>
          <w:color w:val="111111"/>
          <w:sz w:val="28"/>
          <w:sz w:val="28"/>
          <w:szCs w:val="28"/>
          <w:rtl w:val="true"/>
          <w:lang w:bidi="fa-IR"/>
        </w:rPr>
        <w:t xml:space="preserve">و الصدوق </w:t>
      </w:r>
      <w:r>
        <w:rPr>
          <w:rStyle w:val="FootnoteAnchor"/>
          <w:rtl w:val="true"/>
        </w:rPr>
        <w:footnoteReference w:id="1483"/>
      </w:r>
      <w:r>
        <w:rPr>
          <w:rFonts w:ascii="Amiri" w:hAnsi="Amiri" w:eastAsia="Amiri" w:cs="Amiri"/>
          <w:color w:val="111111"/>
          <w:sz w:val="28"/>
          <w:sz w:val="28"/>
          <w:szCs w:val="28"/>
          <w:rtl w:val="true"/>
          <w:lang w:bidi="ar-SA"/>
        </w:rPr>
        <w:t xml:space="preserve">و ابن حمزة </w:t>
      </w:r>
      <w:r>
        <w:rPr>
          <w:rStyle w:val="FootnoteAnchor"/>
          <w:rtl w:val="true"/>
        </w:rPr>
        <w:footnoteReference w:id="1484"/>
      </w:r>
      <w:r>
        <w:rPr>
          <w:rFonts w:ascii="IRNazanin" w:hAnsi="IRNazanin" w:eastAsia="IRNazanin"/>
          <w:color w:val="111111"/>
          <w:sz w:val="28"/>
          <w:sz w:val="28"/>
          <w:szCs w:val="28"/>
          <w:rtl w:val="true"/>
          <w:lang w:bidi="fa-IR"/>
        </w:rPr>
        <w:t xml:space="preserve">،و اختاره المصنّف فی النافع </w:t>
      </w:r>
      <w:r>
        <w:rPr>
          <w:rStyle w:val="FootnoteAnchor"/>
          <w:rtl w:val="true"/>
        </w:rPr>
        <w:footnoteReference w:id="1485"/>
      </w:r>
      <w:r>
        <w:rPr>
          <w:rFonts w:ascii="Amiri" w:hAnsi="Amiri" w:eastAsia="Amiri" w:cs="Amiri"/>
          <w:color w:val="111111"/>
          <w:sz w:val="28"/>
          <w:sz w:val="28"/>
          <w:szCs w:val="28"/>
          <w:rtl w:val="true"/>
          <w:lang w:bidi="ar-SA"/>
        </w:rPr>
        <w:t xml:space="preserve">و العلاّمة </w:t>
      </w:r>
      <w:r>
        <w:rPr>
          <w:rStyle w:val="FootnoteAnchor"/>
          <w:rtl w:val="true"/>
        </w:rPr>
        <w:footnoteReference w:id="1486"/>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1487"/>
      </w:r>
      <w:r>
        <w:rPr>
          <w:rFonts w:ascii="IRNazanin" w:hAnsi="IRNazanin" w:eastAsia="IRNazanin"/>
          <w:color w:val="111111"/>
          <w:sz w:val="28"/>
          <w:sz w:val="28"/>
          <w:szCs w:val="28"/>
          <w:rtl w:val="true"/>
          <w:lang w:bidi="fa-IR"/>
        </w:rPr>
        <w:t>،لصحیحة حریز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ظهاران،فأحدهما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ثمَّ یسکت،فذلک الذی یکفّر قبل أن یواقع،فإذا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إن فعلت کذا و کذا ففعلت وجبت علیه الکفّارة حین الحنث</w:t>
      </w:r>
      <w:r>
        <w:rPr>
          <w:rFonts w:eastAsia="IRNazanin" w:cs="IRNazanin"/>
          <w:color w:val="111111"/>
          <w:sz w:val="28"/>
          <w:szCs w:val="28"/>
          <w:rtl w:val="true"/>
          <w:lang w:bidi="fa-IR"/>
        </w:rPr>
        <w:t xml:space="preserve">» </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عبد الرحمن بن الحجّاج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الکفّارة فیه قبل المواقعة،و الآخر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یکفّر قبل الشروع فهو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بک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یکفّر بعد المواقعة هو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إن قربتک</w:t>
      </w:r>
      <w:r>
        <w:rPr>
          <w:rFonts w:eastAsia="IRNazanin" w:cs="IRNazanin"/>
          <w:color w:val="111111"/>
          <w:sz w:val="28"/>
          <w:szCs w:val="28"/>
          <w:rtl w:val="true"/>
          <w:lang w:bidi="fa-IR"/>
        </w:rPr>
        <w:t xml:space="preserve">» </w:t>
      </w:r>
      <w:r>
        <w:rPr>
          <w:rStyle w:val="FootnoteAnchor"/>
          <w:rtl w:val="true"/>
        </w:rPr>
        <w:footnoteReference w:id="1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لعموم الآیات </w:t>
      </w:r>
      <w:r>
        <w:rPr>
          <w:rStyle w:val="FootnoteAnchor"/>
          <w:rtl w:val="true"/>
        </w:rPr>
        <w:footnoteReference w:id="1490"/>
      </w:r>
      <w:r>
        <w:rPr>
          <w:rFonts w:ascii="IRNazanin" w:hAnsi="IRNazanin" w:eastAsia="IRNazanin"/>
          <w:color w:val="111111"/>
          <w:sz w:val="28"/>
          <w:sz w:val="28"/>
          <w:szCs w:val="28"/>
          <w:rtl w:val="true"/>
          <w:lang w:bidi="fa-IR"/>
        </w:rPr>
        <w:t>الدالّة علی وقوع الظهار المتناولة لموضع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قوله صلّی اللّه علیه و آله و سلّم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لموافقته للحکمة،فإن المرأة قد تخالف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بعض مقاصده فتفعل ما یکرهه و تمتنع عمّا یرغب فیه و یکره الرجل طلاقها من حیث یرجو موافقتها فیحتاج إلی تعلیق ما یکره بفعل ما تکرهه </w:t>
      </w:r>
      <w:r>
        <w:rPr>
          <w:rStyle w:val="FootnoteAnchor"/>
          <w:rtl w:val="true"/>
        </w:rPr>
        <w:footnoteReference w:id="1492"/>
      </w:r>
      <w:r>
        <w:rPr>
          <w:rFonts w:ascii="IRNazanin" w:hAnsi="IRNazanin" w:eastAsia="IRNazanin"/>
          <w:color w:val="111111"/>
          <w:sz w:val="28"/>
          <w:sz w:val="28"/>
          <w:szCs w:val="28"/>
          <w:rtl w:val="true"/>
          <w:lang w:bidi="fa-IR"/>
        </w:rPr>
        <w:t xml:space="preserve">أو ترک ما تریده </w:t>
      </w:r>
      <w:r>
        <w:rPr>
          <w:rStyle w:val="FootnoteAnchor"/>
          <w:rtl w:val="true"/>
        </w:rPr>
        <w:footnoteReference w:id="1493"/>
      </w:r>
      <w:r>
        <w:rPr>
          <w:rFonts w:ascii="IRNazanin" w:hAnsi="IRNazanin" w:eastAsia="IRNazanin"/>
          <w:color w:val="111111"/>
          <w:sz w:val="28"/>
          <w:sz w:val="28"/>
          <w:szCs w:val="28"/>
          <w:rtl w:val="true"/>
          <w:lang w:bidi="fa-IR"/>
        </w:rPr>
        <w:t xml:space="preserve">،فإما أن تمتنع و تفعل </w:t>
      </w:r>
      <w:r>
        <w:rPr>
          <w:rStyle w:val="FootnoteAnchor"/>
          <w:rtl w:val="true"/>
        </w:rPr>
        <w:footnoteReference w:id="1494"/>
      </w:r>
      <w:r>
        <w:rPr>
          <w:rFonts w:ascii="IRNazanin" w:hAnsi="IRNazanin" w:eastAsia="IRNazanin"/>
          <w:color w:val="111111"/>
          <w:sz w:val="28"/>
          <w:sz w:val="28"/>
          <w:szCs w:val="28"/>
          <w:rtl w:val="true"/>
          <w:lang w:bidi="fa-IR"/>
        </w:rPr>
        <w:t xml:space="preserve">فیحصل غرضه،أو تخالف فیکون ذلک جزاء معصیتها لضرر </w:t>
      </w:r>
      <w:r>
        <w:rPr>
          <w:rStyle w:val="FootnoteAnchor"/>
          <w:rtl w:val="true"/>
        </w:rPr>
        <w:footnoteReference w:id="1495"/>
      </w:r>
      <w:r>
        <w:rPr>
          <w:rFonts w:ascii="IRNazanin" w:hAnsi="IRNazanin" w:eastAsia="IRNazanin"/>
          <w:color w:val="111111"/>
          <w:sz w:val="28"/>
          <w:sz w:val="28"/>
          <w:szCs w:val="28"/>
          <w:rtl w:val="true"/>
          <w:lang w:bidi="fa-IR"/>
        </w:rPr>
        <w:t>جاء 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حجّة المانع ضعف طرق روایاته و بعدها عن الدلالة،فإن القاسم بن محمد مشترک بین الثقة و الضعیف،و الأخیرتان مرسلتان،و فی طریقهما ابن فضّال و ابن بکیر،و حالهما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یذکر فی الخبر الأول أن الشرط المعلّق علیه وجد،فجاز کون الحکم بعدم الکفّارة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 لا یدلّ علی موضع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یرید بموقع الطلاق الشرائط المعتبرة فیه من الشاهدین و طهارتها من الحیض و انتقالها إلی غیر طهر المواقعة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سلّم اشتراط تجرید الطلاق عن الشرط</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التنجیز الذی اعتبره المصنّف و جعله موضع الخلاف یخرّج به تعلیقه علی الشرط و هو ما یجوز وقوعه عند التعلیق و عدمه،و الصفة و هو الأمر الذی لا بدّ من وقوعه عادة من غیر احتمال تقدّم و لا تأخّر،کطلوع الشمس و انقضاء الشهر و دخول الجمعة،و مثّل التعلیق بمثالین مختصّین بالصفة،و مقتضاه أن الخلاف واقع فی تعلیقه بکلّ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اشتراکهما فی المقتضی و هو التعلیق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قیّد بمدّة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یظاهر منها شهرا أو سنة،قال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مستند إلی 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قصرت المدّة عن زمان التربّص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تخصیص للعموم بالحکم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قیل الخلاف مختصّ بالشرط عملا بمدلول الأحادیث </w:t>
      </w:r>
      <w:r>
        <w:rPr>
          <w:rStyle w:val="FootnoteAnchor"/>
          <w:rtl w:val="true"/>
        </w:rPr>
        <w:footnoteReference w:id="1496"/>
      </w:r>
      <w:r>
        <w:rPr>
          <w:rFonts w:ascii="IRNazanin" w:hAnsi="IRNazanin" w:eastAsia="IRNazanin"/>
          <w:color w:val="111111"/>
          <w:sz w:val="28"/>
          <w:sz w:val="28"/>
          <w:szCs w:val="28"/>
          <w:rtl w:val="true"/>
          <w:lang w:bidi="fa-IR"/>
        </w:rPr>
        <w:t>، فإن متعلّقها الشرط،فتبقی الصفة علی أصل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جواز التعلیق بالأمرین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بوقوعه معلّقا علی الشرط یستلزم وقوعه معلّقا علی الصفة بطریق أولی،لأن الصفة لازمة الوقوع،بخلاف الشرط،فإنه قد لا یقع،فیکون إرادة إیقاع الظهار فی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التعلیق بالصفة أقوی،لأن الشرط یمکن وقوعه فی الحال، و المعلّق علی زمان یستحیل وقوعه فی زمان إیقاعه و إن تحتّم وقوعه فی الزمان المستقبل،فالمکلّف لم یرد إیقاع الظهار فی زمان إیقاعه علی تقدیر تعلیقه علی الصفة،بخلاف الشرط،فإن المقصود منه وقوع المشروط عند حصول الشرط، و هو ممکن الحصول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أن مثل هذا لا یصلح لاختلاف الحکم،مع اشتراکهما فی أصل التعلیق،و عموم الأدلّة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قیّد بمدّة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وقّت الظهار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علیّ کظهر أمی یوما أو شهرا أو إلی شهر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سنة،ففی صحّته أقوال أجودها أن صحیح،لعموم الآیة </w:t>
      </w:r>
      <w:r>
        <w:rPr>
          <w:rStyle w:val="FootnoteAnchor"/>
          <w:rtl w:val="true"/>
        </w:rPr>
        <w:footnoteReference w:id="1498"/>
      </w:r>
      <w:r>
        <w:rPr>
          <w:rFonts w:ascii="IRNazanin" w:hAnsi="IRNazanin" w:eastAsia="IRNazanin"/>
          <w:color w:val="111111"/>
          <w:sz w:val="28"/>
          <w:sz w:val="28"/>
          <w:szCs w:val="28"/>
          <w:rtl w:val="true"/>
          <w:lang w:bidi="fa-IR"/>
        </w:rPr>
        <w:t>،و لأنه منکر من القول و زور کالظهار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فالمروی </w:t>
      </w:r>
      <w:r>
        <w:rPr>
          <w:rStyle w:val="FootnoteAnchor"/>
          <w:rtl w:val="true"/>
        </w:rPr>
        <w:footnoteReference w:id="1499"/>
      </w:r>
      <w:r>
        <w:rPr>
          <w:rFonts w:ascii="IRNazanin" w:hAnsi="IRNazanin" w:eastAsia="IRNazanin"/>
          <w:color w:val="111111"/>
          <w:sz w:val="28"/>
          <w:sz w:val="28"/>
          <w:szCs w:val="28"/>
          <w:rtl w:val="true"/>
          <w:lang w:bidi="fa-IR"/>
        </w:rPr>
        <w:t>عن سلمة بن صخر الصحابی أنه کان قد ظاهر من امرأته حتی ینسلخ رمضان ثمَّ وطئها فی المدّة،فأمره النبی صلّی اللّه علیه و آله و سلّم بتحریر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المنع،لأنه لم یؤیّد التحریم،فأشبه ما إذا شبّهها بامرأة لا تحرم علیه علی التأیید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سعید الأعرج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ظاهر من امرأته یوما،قال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التفصیل،فإن زادت المدّة عن مدّة التربّص علی تقدیر المرافعة وقع و إلا فلا،لأن الظهار یلزمه التربّص مدّة ثلاثة أشهر من حین الترافع و عدم الطلاق،و هو یدلّ بالاقتضاء علی أن مدّته تزید عن ذلک و إلا لانتفی اللازم الدالّ علی انتفاء الملزوم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التفصیل ذهب فی المختلف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به،و الروایة </w:t>
      </w:r>
      <w:r>
        <w:rPr>
          <w:rStyle w:val="FootnoteAnchor"/>
          <w:rtl w:val="true"/>
        </w:rPr>
        <w:footnoteReference w:id="1501"/>
      </w:r>
      <w:r>
        <w:rPr>
          <w:rFonts w:ascii="IRNazanin" w:hAnsi="IRNazanin" w:eastAsia="IRNazanin"/>
          <w:color w:val="111111"/>
          <w:sz w:val="28"/>
          <w:sz w:val="28"/>
          <w:szCs w:val="28"/>
          <w:rtl w:val="true"/>
          <w:lang w:bidi="fa-IR"/>
        </w:rPr>
        <w:t xml:space="preserve">الصحیحة لا تنافیه،و إن کان القول بالجواز مطلقا لا یخلو من قوّة،و إلی ترجیحه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تخصیص للعموم بالحکم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من الآیة عامّ للموقّت مطلقا و المؤبّد،و الحکم بالتربّص تلک المدّة علی تقدیر المرافعة لا یوجب تخصیص العامّ،لأن المرافعة حکم من أحکام الظهار،و هی غیر لازمة،فجاز أن لا ترافعه،فیحتاج إلی معرفة حکمه علی هذا التقدیر،و جاز أن لا یعلمها بإیقاعه و یرید معرفة حکمه مع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بتربّصها تلک المدّة علی تقدیر المرافعة محمول علی ما لو کان مؤبّدا أو موقّتا بزیادة عنها،فإذا قصرت کان حکمه تحریم العود إلی أن یکفّر من غیر أن یتوقّف علی المرافعة أو أن یفیدها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ذلک،لأنّا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الظهار بمجرّده لا یوجب علیه شیئا،و إنما تجب الکفّارة بالعود قبل انقضاء المدّة،و لمّا کانت مدّة الیوم قصیرة فإذا صبر </w:t>
      </w:r>
      <w:r>
        <w:rPr>
          <w:rStyle w:val="FootnoteAnchor"/>
          <w:rtl w:val="true"/>
        </w:rPr>
        <w:footnoteReference w:id="1502"/>
      </w:r>
      <w:r>
        <w:rPr>
          <w:rFonts w:ascii="IRNazanin" w:hAnsi="IRNazanin" w:eastAsia="IRNazanin"/>
          <w:color w:val="111111"/>
          <w:sz w:val="28"/>
          <w:sz w:val="28"/>
          <w:szCs w:val="28"/>
          <w:rtl w:val="true"/>
          <w:lang w:bidi="fa-IR"/>
        </w:rPr>
        <w:t>حتی مضی لیس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طریق للجمع </w:t>
      </w:r>
      <w:r>
        <w:rPr>
          <w:rStyle w:val="FootnoteAnchor"/>
          <w:rtl w:val="true"/>
        </w:rPr>
        <w:footnoteReference w:id="1503"/>
      </w:r>
      <w:r>
        <w:rPr>
          <w:rFonts w:ascii="IRNazanin" w:hAnsi="IRNazanin" w:eastAsia="IRNazanin"/>
          <w:color w:val="111111"/>
          <w:sz w:val="28"/>
          <w:sz w:val="28"/>
          <w:szCs w:val="28"/>
          <w:rtl w:val="true"/>
          <w:lang w:bidi="fa-IR"/>
        </w:rPr>
        <w:t xml:space="preserve">بینه و بین عموم الآیة </w:t>
      </w:r>
      <w:r>
        <w:rPr>
          <w:rStyle w:val="FootnoteAnchor"/>
          <w:rtl w:val="true"/>
        </w:rPr>
        <w:footnoteReference w:id="1504"/>
      </w:r>
      <w:r>
        <w:rPr>
          <w:rFonts w:ascii="IRNazanin" w:hAnsi="IRNazanin" w:eastAsia="IRNazanin"/>
          <w:color w:val="111111"/>
          <w:sz w:val="28"/>
          <w:sz w:val="28"/>
          <w:szCs w:val="28"/>
          <w:rtl w:val="true"/>
          <w:lang w:bidi="fa-IR"/>
        </w:rPr>
        <w:t xml:space="preserve">و خصوص الروایة </w:t>
      </w:r>
      <w:r>
        <w:rPr>
          <w:rStyle w:val="FootnoteAnchor"/>
          <w:rtl w:val="true"/>
        </w:rPr>
        <w:footnoteReference w:id="1505"/>
      </w:r>
      <w:r>
        <w:rPr>
          <w:rFonts w:ascii="IRNazanin" w:hAnsi="IRNazanin" w:eastAsia="IRNazanin"/>
          <w:color w:val="111111"/>
          <w:sz w:val="28"/>
          <w:sz w:val="28"/>
          <w:szCs w:val="28"/>
          <w:rtl w:val="true"/>
          <w:lang w:bidi="fa-IR"/>
        </w:rPr>
        <w:t>الواردة فی صحّته مع توقیته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الروایة عن سلمة بن صخر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امرأ قد أوتیت من جماع النساء ما لم یؤت غیری،فلمّا دخل رمضان ظاهرت من امرأتی حتی ینسلخ رمضان،فرقا من أن أصیب فی لیلتی شیئا فأتتابع فی ذلک إلی أن یدرکنی النهار و لا أقدر علی أن أنزع</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فبینما هی تخدمنی من اللیل إذ انکشف لی منها شیء فوثبت علیها،فلمّا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أصبحت غدوت علی قومی فأخبرتهم خبری،و 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معی إلی رسول اللّه صلّی اللّه علیه و آله و سلّم فأخبروه بأمری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نفعل،نتخوّف أن ینزل فینا قرآن،أو یقول فینا رسول اللّه صلّی اللّه علیه و آله و سلّم مقالة یبقی علینا عارها،و لکن اذهب أنت و اصنع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حتی أتیت النبیّ صلّی اللّه علیه و آله و سلّم فأخبرته خبری،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بذاک؟فقلت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بذاک؟فقلت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بذاک،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بذاک؟فقلت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نعم،ها أنا ذا فامض فیّ حکم اللّه عزّ و جلّ،فأنا صابر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فضربت صفحة رقبتی بیدی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الذی بعثک بالحقّ ما أصبحت أملک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 شهرین متتابعین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هل أصابنی ما أصابنی إلاّ فی الصوم؟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لقد بتنا لیلتنا وحشا ما لنا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صاحب صدقة بنی زریق فقل له،فلیدفعها إلیک، فأطعم عنک وسقا من تمر ستّین مسکینا،ثمَّ استعن بسائره علیک و علی عیالک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إلی قومی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عندکم الضیق و سوء الرأی، و وجدت عند رسول اللّه صلّی اللّه علیه و آله و سلّم السعة و البرکة،و قد أمر لی </w:t>
      </w:r>
      <w:bookmarkStart w:id="372" w:name="pg13584_125407"/>
    </w:p>
    <w:p>
      <w:pPr>
        <w:pStyle w:val="Heading5"/>
        <w:numPr>
          <w:ilvl w:val="4"/>
          <w:numId w:val="1"/>
        </w:numPr>
        <w:rPr/>
      </w:pPr>
      <w:bookmarkStart w:id="373" w:name="__RefHeading___Toc2606572_1934241801"/>
      <w:bookmarkStart w:id="374" w:name="_Toc134"/>
      <w:bookmarkEnd w:id="372"/>
      <w:bookmarkEnd w:id="373"/>
      <w:r>
        <w:rPr>
          <w:rtl w:val="true"/>
        </w:rPr>
        <w:t>فروع</w:t>
      </w:r>
      <w:bookmarkEnd w:id="374"/>
    </w:p>
    <w:p>
      <w:pPr>
        <w:pStyle w:val="BookText"/>
        <w:rPr/>
      </w:pPr>
      <w:r>
        <w:rPr>
          <w:rFonts w:ascii="IRNazanin" w:hAnsi="IRNazanin" w:eastAsia="IRNazanin"/>
          <w:color w:val="111111"/>
          <w:sz w:val="28"/>
          <w:sz w:val="28"/>
          <w:szCs w:val="28"/>
          <w:rtl w:val="true"/>
          <w:lang w:bidi="fa-IR"/>
        </w:rPr>
        <w:t>فروع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 أمّی،وقع الطلاق و لغا الظهار،قصده أو لم یقصده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الشیخ،إن قصد الطلاق و الظهار صحّ إذا کانت الطلقة رجعیّة،فکأنّه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طالق،أنت علیّ کظهر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تردّد،لأن النیّة لا تستقلّ بوقوع الظهار ما لم یکن اللفظ الصریح الذی لا احتمال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حرام کظهر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بصدقتکم فادفعوها إلیّ،قال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فدفعوها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1506"/>
      </w:r>
      <w:r>
        <w:rPr>
          <w:rFonts w:ascii="IRNazanin" w:hAnsi="IRNazanin" w:eastAsia="IRNazanin"/>
          <w:color w:val="111111"/>
          <w:sz w:val="28"/>
          <w:sz w:val="28"/>
          <w:szCs w:val="28"/>
          <w:rtl w:val="true"/>
          <w:lang w:bidi="fa-IR"/>
        </w:rPr>
        <w:t>أخری أن النبیّ صلّی اللّه علیه و آله و سلّم أعطاه مکتلا فیه خمسة عشرا صاعا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 ستّین مسکینا،و ذلک لکلّ مسکین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أتینا علی الروایة مع طولها لما تشتمل علیه من الفوائد و النکت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کظهر أمی،فله أحوال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ینوی شیئا،فیقع الطلاق،لإتیانه بلفظه الصریح،و لا یصحّ الظهار،لأن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استقلال له،و قد انقطع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بالفاصل الحاصل بینهما فخرج عن الأصل،و صار الأصل فیه أن تکون جملته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للطلاق،فحیث لم یقصد به الظهار لا یقع،لأن ما عدا اللفظ الصریح لا یقع بدون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بمجموع کلامه الطلاق وحده،و یجعل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لتحریم الطلاق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طالق طلاقا یصیّرها کظهر أمه بالفعل کالبائن أو بالقوّة کالرجعی،فیقع الطلاق دون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هذین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بالجمیع الظهار،فیحصل الطلاق أیضا دون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حصول الطلاق فلفظة الصریح،و الصریح لا یقبل صرفه إلی غیره،حتی لو قال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به من وثاق غیری أو نحو ذلک،لم یسمع و حکم به علیه،بخلاف ما لو أتی بالکنایة حتی یصحّحه بها،و الأصل فی ذلک و نظائره أن اللفظ الصریح إذا وجد نفاذا فی موضوعه لا ینصرف إلی غیره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حصول الظهار فلأن الطلاق لا ینصرف إلی الظهار،و الثانی لیس بصریح فی الظهار کما بیّنّاه،و هو لم ینو به الظهار،و إنما نواه بالجمیع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هنا لزوم الظهار أخذا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الطلاق و الظهار جمیعا،نظر فإن قصدهما بمجموع کلامه حصل الطلاق دون الظهار أیضا،لما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الطلاق بقوله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الظهار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کانت تبین بالطلاق لم یصحّ الظهار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رجعیّة ففی صحّة الظهار قولان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الظهار أیضا،و هو قول الشیخ </w:t>
      </w:r>
      <w:r>
        <w:rPr>
          <w:rStyle w:val="FootnoteAnchor"/>
          <w:rtl w:val="true"/>
        </w:rPr>
        <w:footnoteReference w:id="1507"/>
      </w:r>
      <w:r>
        <w:rPr>
          <w:rFonts w:ascii="IRNazanin" w:hAnsi="IRNazanin" w:eastAsia="IRNazanin"/>
          <w:color w:val="111111"/>
          <w:sz w:val="28"/>
          <w:sz w:val="28"/>
          <w:szCs w:val="28"/>
          <w:rtl w:val="true"/>
          <w:lang w:bidi="fa-IR"/>
        </w:rPr>
        <w:t>،لأن کلمة الخطاب السابقة و إن صرفت أولا إلی الطلاق لکنّها تعود إلی الظهار أیضا مع النیّة،و یصیر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أنت کظهر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 الظهار،لأن اللفظ لیس صریحا فیه بانقطاع الخطاب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غیر کافیة عندنا فی وقوع ما لیس بصریح،و إنما یتوجّه هذا عند من یعتدّ بالکنایات اعتمادا علی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بعض من اعتدّ بالکنایة ردّ هذا أیضا،بناء علی ما ذکرناه من أنّا إذا استعملنا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إیقاع الطلاق لم یبق إلا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یصلح کنایة،إذ لا خطاب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فالأصل فی هذا الترکیب أن تکون الجملة الواقعة بعد النکرة وصفا لها، فالعدول بها عن أصلها خلاف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کتعدّد الخبر علی المبتدأ الواحد،لأن ذلک حیث یصلح الثانی للخبریّة بالوضع،و لیس کذلک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عدم وقوع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عکس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کظهر أمی طالق،و قصدهما معا وقع الظهار، لصراحته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وقوع الطلاق الوجهان،لأنه من النیّة،و أنه لیس فی لفظ الطلاق مخاطبة و لا ما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علی أصله من وقوعهما معا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هنا بین الطلاق البائن و الرجعی،لأن طلاق المظاهر منها صحیح علی التقدیرین،و إنما الشک من عدم صراحة الصیغة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 کظهر أمّی،قال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یقع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الظهار،و هو قول الشیخ فی المبسوط </w:t>
      </w:r>
      <w:r>
        <w:rPr>
          <w:rStyle w:val="FootnoteAnchor"/>
          <w:rtl w:val="true"/>
        </w:rPr>
        <w:footnoteReference w:id="1508"/>
      </w:r>
      <w:r>
        <w:rPr>
          <w:rFonts w:ascii="IRNazanin" w:hAnsi="IRNazanin" w:eastAsia="IRNazanin"/>
          <w:color w:val="111111"/>
          <w:sz w:val="28"/>
          <w:sz w:val="28"/>
          <w:szCs w:val="28"/>
          <w:rtl w:val="true"/>
          <w:lang w:bidi="fa-IR"/>
        </w:rPr>
        <w:t>،سواء نواه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یخالف مذهب الشیخ فی المسألة السابقة،بل وقوع الظهار هنا أقوی،لأن المتخلّل بین المسند و المسند إلیه مؤکّد للحکم،بخلاف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سبق من انصراف الخطاب إلی الکلمة الأولی 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فیلغو،لأنها لا تقتضی الحکم بالظهار،و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خالیا عن المسند إلیه لفظا،و النیّة غیر کافیة،و من ثمَّ عطف المصنّف الحکم علی السابق تنبیها علی اشتراکهما فی العلّة المقتضیة لعدم الوقوع</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وقوع الظهار هنا،لصحیحة زرارة السابقة </w:t>
      </w:r>
      <w:r>
        <w:rPr>
          <w:rStyle w:val="FootnoteAnchor"/>
          <w:rtl w:val="true"/>
        </w:rPr>
        <w:footnoteReference w:id="1509"/>
      </w:r>
      <w:r>
        <w:rPr>
          <w:rFonts w:ascii="IRNazanin" w:hAnsi="IRNazanin" w:eastAsia="IRNazanin"/>
          <w:color w:val="111111"/>
          <w:sz w:val="28"/>
          <w:sz w:val="28"/>
          <w:szCs w:val="28"/>
          <w:rtl w:val="true"/>
          <w:lang w:bidi="fa-IR"/>
        </w:rPr>
        <w:t>عن الباقر علیه السلام و قد سأله عن الظهار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الرجل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 مثل 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لغرضه فلا ینافیه،فإن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القصد إلی معناه،و هو یستلزم القصد إلی التحریم،فإذا نطق به 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من تجوز الشیخ </w:t>
      </w:r>
      <w:r>
        <w:rPr>
          <w:rStyle w:val="FootnoteAnchor"/>
          <w:rtl w:val="true"/>
        </w:rPr>
        <w:footnoteReference w:id="1510"/>
      </w:r>
      <w:r>
        <w:rPr>
          <w:rFonts w:ascii="IRNazanin" w:hAnsi="IRNazanin" w:eastAsia="IRNazanin"/>
          <w:color w:val="111111"/>
          <w:sz w:val="28"/>
          <w:sz w:val="28"/>
          <w:szCs w:val="28"/>
          <w:rtl w:val="true"/>
          <w:lang w:bidi="fa-IR"/>
        </w:rPr>
        <w:t>وقوعه بالکنایات و ما هو أبعد من هذه مع خلوّها من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یقتضی صحّتها،و منعه من هذه الصیغة مع ورود النصّ الصحیح بها</w:t>
      </w:r>
      <w:r>
        <w:rPr>
          <w:rFonts w:eastAsia="IRNazanin" w:cs="IRNazanin"/>
          <w:color w:val="111111"/>
          <w:sz w:val="28"/>
          <w:szCs w:val="28"/>
          <w:rtl w:val="true"/>
          <w:lang w:bidi="fa-IR"/>
        </w:rPr>
        <w:t xml:space="preserve">. </w:t>
      </w:r>
      <w:bookmarkStart w:id="375" w:name="pg13584_125411"/>
    </w:p>
    <w:p>
      <w:pPr>
        <w:pStyle w:val="BookText"/>
        <w:rPr/>
      </w:pPr>
      <w:bookmarkEnd w:id="375"/>
      <w:r>
        <w:rPr>
          <w:rFonts w:ascii="IRNazanin" w:hAnsi="IRNazanin" w:eastAsia="IRNazanin"/>
          <w:color w:val="111111"/>
          <w:sz w:val="28"/>
          <w:sz w:val="28"/>
          <w:szCs w:val="28"/>
          <w:rtl w:val="true"/>
          <w:lang w:bidi="fa-IR"/>
        </w:rPr>
        <w:t>و لو ظاهر إحدی زوجتیه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ضرّتها،ثمَّ ظاهر الضرّة،وقع الظهاران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ظاهرها إن ظاهر فلانة الأجنبیّة،و قصد النطق بلفظ الظهار، صحّ الظهار عند مواجهتها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الظهار الشرعی لم یقع ظهار، 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فلانة،من غیر وصف فتزوّجها و ظاهرها،قال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الظهاران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Heading4"/>
        <w:numPr>
          <w:ilvl w:val="3"/>
          <w:numId w:val="1"/>
        </w:numPr>
        <w:rPr/>
      </w:pPr>
      <w:bookmarkStart w:id="376" w:name="__RefHeading___Toc2606574_1934241801"/>
      <w:bookmarkStart w:id="377" w:name="_Toc135"/>
      <w:bookmarkEnd w:id="376"/>
      <w:r>
        <w:rPr>
          <w:rtl w:val="true"/>
        </w:rPr>
        <w:t>الثانی</w:t>
      </w:r>
      <w:r>
        <w:rPr>
          <w:rtl w:val="true"/>
        </w:rPr>
        <w:t>:</w:t>
      </w:r>
      <w:r>
        <w:rPr>
          <w:rtl w:val="true"/>
        </w:rPr>
        <w:t>فی المظاهر</w:t>
      </w:r>
      <w:bookmarkEnd w:id="37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المظاهر و یعتبر فیه البلوغ،و کمال العقل،و الاختیار،و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ظهار الطفل،و لا المجنون،و لا المکره،و لا فاقد القصد بالسکر أو الإغماء أو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ظاهر إحدی زوجتیه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فروع تعلیق الظهار علی الشرط،فإن صحّحناه فعلّق ظهار إحدی زوجتیه علی ظهاره من الأخری صحّ،فإن ظاهر من المعلّق علیها صار مظاهرا منهما جمیعا،أما من إحداهما فبالتنجیز،و أما الأخری فبموجب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من إحداکما،أو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أیّکما ظاهرت منها،فالأخری علیّ کظهر أمّی،ثمَّ ظاهر من إحداهما صار مظاهرا من الأخری أیضا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علّق ظهار زوجته علی ظهار الأجنبیّة،فإن ذکر اسمها و جعل الأجنبیّة وصفا لم یکن منعقدا و إن خاطب الأجنبیّة بالظهار،لأن الظهار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الأجنبیّة غیر منعقد،إلا أن یرید التلفّظ بالظهار،فیصیر بالتلفّظ مظاهرا من زوجته،و یکون ذلک فی قوّة تعلیق ظهار زوجته بتکلیمه فلانة 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أجنبیّة،من غیر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نکح الأجنبیّة ثمَّ ظاهر منها فهل یقع الظهار بالزوجة الأولی؟وجهان، من أنه إذا نکحها خرجت عن کونها أجنبیّة،و من أن ظهارها تعلّق بظهار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الأجنبیّة فی مثل ذلک للتعریف دون الشرط،کما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أدخل دار زید هذه،فباعها زید ثمَّ دخلها،فإن فی حنثه وجهین نظرا إلی ترجیح الإشارة أو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من فلانة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هی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علیّ کظهر أمی،فسواء نکحها و ظاهر عنها أو خاطبها بلفظ الظهار قبل أن ینکحها لا یصیر مظاهرا من زوجته التی علّق ظهارها،لأنه شرط وقوع الظهار فی حال کونها أجنبیّة،و ما دامت أجنبیّة لا ینعقد ظهارها،و إذا انعقد لم تکن أجنبیّة،فکان التعلیق بشیء محال،و هو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بعت الخمر فأنت علیّ کظهر أمی، و أتی بلفظ البیع لا یقع الظهار،تنزیلا لألفاظ العقود علی العقود الصحیحة،إلا أن یقصد الصورة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وصف بکونها أجنبیّة و لا حالیّة </w:t>
      </w:r>
      <w:r>
        <w:rPr>
          <w:rStyle w:val="FootnoteAnchor"/>
          <w:rtl w:val="true"/>
        </w:rPr>
        <w:footnoteReference w:id="1512"/>
      </w:r>
      <w:r>
        <w:rPr>
          <w:rFonts w:ascii="IRNazanin" w:hAnsi="IRNazanin" w:eastAsia="IRNazanin"/>
          <w:color w:val="111111"/>
          <w:sz w:val="28"/>
          <w:sz w:val="28"/>
          <w:szCs w:val="28"/>
          <w:rtl w:val="true"/>
          <w:lang w:bidi="fa-IR"/>
        </w:rPr>
        <w:t>،و کانت أجنبیّة،صحّ التعلیق و توقّف علی ظهارها صحیحا،فإن تزوّجها و ظاهر منها وقع الظهاران،لحصول الشرط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ظاهر و نوی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طلاق،لعدم اللفظ المعتبر،و لا ظهار،لعدم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نسبة هذا القول إلی الشیخ </w:t>
      </w:r>
      <w:r>
        <w:rPr>
          <w:rStyle w:val="FootnoteAnchor"/>
          <w:rtl w:val="true"/>
        </w:rPr>
        <w:footnoteReference w:id="1513"/>
      </w:r>
      <w:r>
        <w:rPr>
          <w:rFonts w:ascii="IRNazanin" w:hAnsi="IRNazanin" w:eastAsia="IRNazanin"/>
          <w:color w:val="111111"/>
          <w:sz w:val="28"/>
          <w:sz w:val="28"/>
          <w:szCs w:val="28"/>
          <w:rtl w:val="true"/>
          <w:lang w:bidi="fa-IR"/>
        </w:rPr>
        <w:t>تشعر بشبهة فیه غیر أنه حسن کما ذکره المصنّف،لوجود المقتضی و انتفاء المانع،إذ لیس إلا کونها حال التعلیق أجنبیّة، و ذلک لا یصلح للمانعیّة،إذ لم یقیّد تعلیق الظهار بها بوقت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علمت من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حصوله حال التعلیق و عدمه،و ظهار الأجنبیّة حال التعلیق غیر صحیح،و مجرّد الصورة غیر مقصود،لأنه الفرض،فکان ذلک أشبه بالصفة المتأخّرة عن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لا یخرجه عن أصل الشرطیّة،لأن المراد بتجویز وجوده بحسب ذاته مع قطع النظر عن الموانع الخارجیّة المقتضیة لامتناعه حینئذ،و الأمر هنا کذلک،فإن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ممکن بحسب ذاته،و إنما تخلّف لفقد شرط من شروطه و هو کونها أجنبیّة،کما یتخلّف لفقد غیره من الشروط التی لا یتیسّر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فاشتراط إمکان حصول الشرط حال التعلیق لا دلیل علیه، و مفهوم الشرط متحقّق علی التقدیرین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ظاهر و نوی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هذا الحکم علی أصولنا المفیدة لعدم وقوع الطلاق و الظهار بالکنایات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به علی خلاف العامّة </w:t>
      </w:r>
      <w:r>
        <w:rPr>
          <w:rStyle w:val="FootnoteAnchor"/>
          <w:rtl w:val="true"/>
        </w:rPr>
        <w:footnoteReference w:id="1514"/>
      </w:r>
      <w:r>
        <w:rPr>
          <w:rFonts w:ascii="IRNazanin" w:hAnsi="IRNazanin" w:eastAsia="IRNazanin"/>
          <w:color w:val="111111"/>
          <w:sz w:val="28"/>
          <w:sz w:val="28"/>
          <w:szCs w:val="28"/>
          <w:rtl w:val="true"/>
          <w:lang w:bidi="fa-IR"/>
        </w:rPr>
        <w:t>حیث جوّزوا وقوع الطلاق بلفظ الظهار مع النیّة،حتی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کظهر أمّی،و نوی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الطلاق،وقع </w:t>
      </w:r>
    </w:p>
    <w:p>
      <w:pPr>
        <w:pStyle w:val="BookText"/>
        <w:rPr/>
      </w:pPr>
      <w:r>
        <w:rPr>
          <w:rFonts w:ascii="IRNazanin" w:hAnsi="IRNazanin" w:eastAsia="IRNazanin"/>
          <w:color w:val="111111"/>
          <w:sz w:val="28"/>
          <w:sz w:val="28"/>
          <w:szCs w:val="28"/>
          <w:rtl w:val="true"/>
          <w:lang w:bidi="fa-IR"/>
        </w:rPr>
        <w:t>و یصحّ ظهار الخصیّ،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المجبوب،إن قلنا بتحریم ما عدا الوطء، مثل الملامسة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من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 الشیخ التفاتا إلی تعذّر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ضعیف،لإمکانها بتقدیم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من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طلاقان إن کان الأول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ظهار الخصیّ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الخصیّ و المجبوب إن بقی لهما ما یمکنهما به الجماع المتحقّق بإدخال الحشفة أو قدرها فظهارهما صحیح مطلقا،لأنهما حینئذ فی معنی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یمکنهما الإیلاج بنی وقوع ظهارهما علی أن الظهار هل یختصّ تحریمه بالوطء،أو یشمل جمیع الاستمتاعات؟و سیأتی </w:t>
      </w:r>
      <w:r>
        <w:rPr>
          <w:rStyle w:val="FootnoteAnchor"/>
          <w:rtl w:val="true"/>
        </w:rPr>
        <w:footnoteReference w:id="1515"/>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حرّمنا الجمیع صحّ ظهارهما أیضا،لبقاء فائدة الظهار بالامتناع عن الاستمتاع غیر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باختصاصه بالوطء لم یقع منهما ظهار،لعدم 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لم نشترط الدخول بالمظاهرة،و إلا لم یقع منهما مطلقا،حیث لا یتحقّق منهما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 القولین وقوع الظهار من کلّ زوج مکلّف،مسلما کان أم کافرا،حرّا کان أم عبدا،لعموم قوله تعالی وَ الَّذِینَ یُظاهِرُونَ مِنْ نِسائِهِمْ </w:t>
      </w:r>
      <w:r>
        <w:rPr>
          <w:rStyle w:val="FootnoteAnchor"/>
          <w:rtl w:val="true"/>
        </w:rPr>
        <w:footnoteReference w:id="1516"/>
      </w:r>
      <w:r>
        <w:rPr>
          <w:rFonts w:ascii="IRNazanin" w:hAnsi="IRNazanin" w:eastAsia="IRNazanin"/>
          <w:color w:val="111111"/>
          <w:sz w:val="28"/>
          <w:sz w:val="28"/>
          <w:szCs w:val="28"/>
          <w:rtl w:val="true"/>
          <w:lang w:bidi="fa-IR"/>
        </w:rPr>
        <w:t xml:space="preserve">و غیره من العمومات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الکلام هنا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من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منعه الشیخ فی کتابی </w:t>
      </w:r>
      <w:r>
        <w:rPr>
          <w:rStyle w:val="FootnoteAnchor"/>
          <w:rtl w:val="true"/>
        </w:rPr>
        <w:footnoteReference w:id="1518"/>
      </w:r>
      <w:r>
        <w:rPr>
          <w:rFonts w:ascii="IRNazanin" w:hAnsi="IRNazanin" w:eastAsia="IRNazanin"/>
          <w:color w:val="111111"/>
          <w:sz w:val="28"/>
          <w:sz w:val="28"/>
          <w:szCs w:val="28"/>
          <w:rtl w:val="true"/>
          <w:lang w:bidi="fa-IR"/>
        </w:rPr>
        <w:t xml:space="preserve">الفروع و ابن الجنید </w:t>
      </w:r>
      <w:r>
        <w:rPr>
          <w:rStyle w:val="FootnoteAnchor"/>
          <w:rtl w:val="true"/>
        </w:rPr>
        <w:footnoteReference w:id="1519"/>
      </w:r>
      <w:r>
        <w:rPr>
          <w:rFonts w:ascii="IRNazanin" w:hAnsi="IRNazanin" w:eastAsia="IRNazanin"/>
          <w:color w:val="111111"/>
          <w:sz w:val="28"/>
          <w:sz w:val="28"/>
          <w:szCs w:val="28"/>
          <w:rtl w:val="true"/>
          <w:lang w:bidi="fa-IR"/>
        </w:rPr>
        <w:t>،استنادا إلی أن من یصحّ ظهاره تصحّ الکفّارة منه،لقوله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یُظاهِرُونَ مِنْ نِسائِهِمْ ثُمَّ یَعُودُونَ لِما قالُوا فَتَحْرِیرُ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520"/>
      </w:r>
      <w:r>
        <w:rPr>
          <w:rFonts w:ascii="IRNazanin" w:hAnsi="IRNazanin" w:eastAsia="IRNazanin"/>
          <w:color w:val="111111"/>
          <w:sz w:val="28"/>
          <w:sz w:val="28"/>
          <w:szCs w:val="28"/>
          <w:rtl w:val="true"/>
          <w:lang w:bidi="fa-IR"/>
        </w:rPr>
        <w:t>و الکافر لا تصحّ منه الکفّارة،لأنها عبادة تفتقر إلی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الظهار یفید تحریما یصحّ إزالته بالکفّارة،فلا یتحقّق فی حقّ الکافر،فلا یترتّب أثر الظهار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عدم صحّتها منه مطلقا،غایته توقّفها علی شرط و هو قادر علیه بالإسلام،کتکلیف المسلم بالصلاة المتوقّفة علی شرط الطهارة و هو غیر متطهّر لکنّه قادر علی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الذمّی مقرّ علی دینه،فحمله علی الإسلام لذلک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الخطاب بالعبادة البدنیّة لا یتوجّه علی الکافر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بأنّا لا نحمل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علی الإسلام و لا نخاطبه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نمکّنک من الوطء إلا هکذا،فإما أن تترکه أو تسلک </w:t>
      </w:r>
      <w:r>
        <w:rPr>
          <w:rStyle w:val="FootnoteAnchor"/>
          <w:rtl w:val="true"/>
        </w:rPr>
        <w:footnoteReference w:id="1522"/>
      </w:r>
      <w:r>
        <w:rPr>
          <w:rFonts w:ascii="Amiri" w:hAnsi="Amiri" w:eastAsia="Amiri" w:cs="Amiri"/>
          <w:color w:val="111111"/>
          <w:sz w:val="28"/>
          <w:sz w:val="28"/>
          <w:szCs w:val="28"/>
          <w:rtl w:val="true"/>
          <w:lang w:bidi="ar-SA"/>
        </w:rPr>
        <w:t>طریق الحلّ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من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علمائنا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بعض </w:t>
      </w:r>
      <w:bookmarkStart w:id="378" w:name="pg13584_125416"/>
    </w:p>
    <w:p>
      <w:pPr>
        <w:pStyle w:val="Heading4"/>
        <w:numPr>
          <w:ilvl w:val="3"/>
          <w:numId w:val="1"/>
        </w:numPr>
        <w:rPr/>
      </w:pPr>
      <w:bookmarkStart w:id="379" w:name="__RefHeading___Toc2606576_1934241801"/>
      <w:bookmarkStart w:id="380" w:name="_Toc136"/>
      <w:bookmarkEnd w:id="378"/>
      <w:bookmarkEnd w:id="379"/>
      <w:r>
        <w:rPr>
          <w:rtl w:val="true"/>
        </w:rPr>
        <w:t>الثالث</w:t>
      </w:r>
      <w:r>
        <w:rPr>
          <w:rtl w:val="true"/>
        </w:rPr>
        <w:t>:</w:t>
      </w:r>
      <w:r>
        <w:rPr>
          <w:rtl w:val="true"/>
        </w:rPr>
        <w:t>فی المظاهرة</w:t>
      </w:r>
      <w:bookmarkEnd w:id="38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المظاهرة و یشترط أن تکون منکوحة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بالأجنبیّة و لو علّقه علی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تکون طاهرا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لم یجامعها فیه،إذا کان زوجها حاضرا، و کانت مثلها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غائبا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حاضرا،و هی یائسة،أو لم تبلغ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1523"/>
      </w:r>
      <w:r>
        <w:rPr>
          <w:rFonts w:ascii="IRNazanin" w:hAnsi="IRNazanin" w:eastAsia="IRNazanin"/>
          <w:color w:val="111111"/>
          <w:sz w:val="28"/>
          <w:sz w:val="28"/>
          <w:szCs w:val="28"/>
          <w:rtl w:val="true"/>
          <w:lang w:bidi="fa-IR"/>
        </w:rPr>
        <w:t>،نظرا إلی أن لازم الظهار إیجاب تحریر الرقبة،و العبد لا یملکها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أجیب بأن وجوبها فی الآیة مشروط بوجدانها،و قد قال تعالی فَمَنْ لَمْ یَجِدْ فَصِیامُ شَهْرَیْنِ مُتَتابِعَیْنِ مِنْ قَبْلِ أَنْ یَتَمَاسّا </w:t>
      </w:r>
      <w:r>
        <w:rPr>
          <w:rStyle w:val="FootnoteAnchor"/>
          <w:rtl w:val="true"/>
        </w:rPr>
        <w:footnoteReference w:id="1524"/>
      </w:r>
      <w:r>
        <w:rPr>
          <w:rFonts w:ascii="IRNazanin" w:hAnsi="IRNazanin" w:eastAsia="IRNazanin"/>
          <w:color w:val="111111"/>
          <w:sz w:val="28"/>
          <w:sz w:val="28"/>
          <w:szCs w:val="28"/>
          <w:rtl w:val="true"/>
          <w:lang w:bidi="fa-IR"/>
        </w:rPr>
        <w:t>و العبد غیر واجد فیلزمه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عندنا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فیه أن اللّه تعالی علّق الظهار علی الأزواج فقال وَ الَّذِینَ یُظاهِرُونَ مِنْ نِسائِهِمْ </w:t>
      </w:r>
      <w:r>
        <w:rPr>
          <w:rStyle w:val="FootnoteAnchor"/>
          <w:rtl w:val="true"/>
        </w:rPr>
        <w:footnoteReference w:id="1525"/>
      </w:r>
      <w:r>
        <w:rPr>
          <w:rFonts w:ascii="IRNazanin" w:hAnsi="IRNazanin" w:eastAsia="IRNazanin"/>
          <w:color w:val="111111"/>
          <w:sz w:val="28"/>
          <w:sz w:val="28"/>
          <w:szCs w:val="28"/>
          <w:rtl w:val="true"/>
          <w:lang w:bidi="fa-IR"/>
        </w:rPr>
        <w:t>فیبقی غیرهنّ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فیه بعض العامّة </w:t>
      </w:r>
      <w:r>
        <w:rPr>
          <w:rStyle w:val="FootnoteAnchor"/>
          <w:rtl w:val="true"/>
        </w:rPr>
        <w:footnoteReference w:id="1526"/>
      </w:r>
      <w:r>
        <w:rPr>
          <w:rFonts w:ascii="IRNazanin" w:hAnsi="IRNazanin" w:eastAsia="IRNazanin"/>
          <w:color w:val="111111"/>
          <w:sz w:val="28"/>
          <w:sz w:val="28"/>
          <w:szCs w:val="28"/>
          <w:rtl w:val="true"/>
          <w:lang w:bidi="fa-IR"/>
        </w:rPr>
        <w:t>،فصحّحه بالأجنبیّة إذا علّقه بنکاحها،کما صحّحه کذلک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تکون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الشرط أیضا موضع وفاق بین علمائنا،و هو مختصّ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w:t>
      </w:r>
    </w:p>
    <w:p>
      <w:pPr>
        <w:pStyle w:val="BookText"/>
        <w:rPr/>
      </w:pPr>
      <w:r>
        <w:rPr>
          <w:rFonts w:ascii="IRNazanin" w:hAnsi="IRNazanin" w:eastAsia="IRNazanin"/>
          <w:color w:val="111111"/>
          <w:sz w:val="28"/>
          <w:sz w:val="28"/>
          <w:szCs w:val="28"/>
          <w:rtl w:val="true"/>
          <w:lang w:bidi="fa-IR"/>
        </w:rPr>
        <w:t>و فی اشتراط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الدخول تردّد،و المروی اشتراطه،و القول الآخر مستنده التمسّک بالعموم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نصوصهم الصحیحة الدالّة علیه،کصحیحة زرارة عن أبی جعفر علیه السلام و قد سأله عن کیفیّته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الرجل لامرأته و هی طاهر فی غیر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 کظهر أمّی</w:t>
      </w:r>
      <w:r>
        <w:rPr>
          <w:rFonts w:eastAsia="IRNazanin" w:cs="IRNazanin"/>
          <w:color w:val="111111"/>
          <w:sz w:val="28"/>
          <w:szCs w:val="28"/>
          <w:rtl w:val="true"/>
          <w:lang w:bidi="fa-IR"/>
        </w:rPr>
        <w:t xml:space="preserve">» </w:t>
      </w:r>
      <w:r>
        <w:rPr>
          <w:rStyle w:val="FootnoteAnchor"/>
          <w:rtl w:val="true"/>
        </w:rPr>
        <w:footnoteReference w:id="1528"/>
      </w:r>
      <w:r>
        <w:rPr>
          <w:rFonts w:ascii="IRNazanin" w:hAnsi="IRNazanin" w:eastAsia="IRNazanin"/>
          <w:color w:val="111111"/>
          <w:sz w:val="28"/>
          <w:sz w:val="28"/>
          <w:szCs w:val="28"/>
          <w:rtl w:val="true"/>
          <w:lang w:bidi="fa-IR"/>
        </w:rPr>
        <w:t>و روایة حمران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ظهار إلا علی طهر بغیر جماع بشهادة شاهدین مسلمین</w:t>
      </w:r>
      <w:r>
        <w:rPr>
          <w:rFonts w:eastAsia="IRNazanin" w:cs="IRNazanin"/>
          <w:color w:val="111111"/>
          <w:sz w:val="28"/>
          <w:szCs w:val="28"/>
          <w:rtl w:val="true"/>
          <w:lang w:bidi="fa-IR"/>
        </w:rPr>
        <w:t xml:space="preserve">» </w:t>
      </w:r>
      <w:r>
        <w:rPr>
          <w:rStyle w:val="FootnoteAnchor"/>
          <w:rtl w:val="true"/>
        </w:rPr>
        <w:footnoteReference w:id="1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الظهار إلا علی مثل موقع الطلاق</w:t>
      </w:r>
      <w:r>
        <w:rPr>
          <w:rFonts w:eastAsia="IRNazanin" w:cs="IRNazanin"/>
          <w:color w:val="111111"/>
          <w:sz w:val="28"/>
          <w:szCs w:val="28"/>
          <w:rtl w:val="true"/>
          <w:lang w:bidi="fa-IR"/>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اشتراط الدخول بالمرأة و عدمه بالنسبة إلی صحّة الظهار،فذهب المفید </w:t>
      </w:r>
      <w:r>
        <w:rPr>
          <w:rStyle w:val="FootnoteAnchor"/>
          <w:rtl w:val="true"/>
        </w:rPr>
        <w:footnoteReference w:id="1531"/>
      </w:r>
      <w:r>
        <w:rPr>
          <w:rFonts w:ascii="IRNazanin" w:hAnsi="IRNazanin" w:eastAsia="IRNazanin"/>
          <w:color w:val="111111"/>
          <w:sz w:val="28"/>
          <w:sz w:val="28"/>
          <w:szCs w:val="28"/>
          <w:rtl w:val="true"/>
          <w:lang w:bidi="fa-IR"/>
        </w:rPr>
        <w:t xml:space="preserve">و المرتضی </w:t>
      </w:r>
      <w:r>
        <w:rPr>
          <w:rStyle w:val="FootnoteAnchor"/>
          <w:rtl w:val="true"/>
        </w:rPr>
        <w:footnoteReference w:id="153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533"/>
      </w:r>
      <w:r>
        <w:rPr>
          <w:rFonts w:ascii="Amiri" w:hAnsi="Amiri" w:eastAsia="Amiri" w:cs="Amiri"/>
          <w:color w:val="111111"/>
          <w:sz w:val="28"/>
          <w:sz w:val="28"/>
          <w:szCs w:val="28"/>
          <w:rtl w:val="true"/>
          <w:lang w:bidi="ar-SA"/>
        </w:rPr>
        <w:t xml:space="preserve">و جماعة </w:t>
      </w:r>
      <w:r>
        <w:rPr>
          <w:rStyle w:val="FootnoteAnchor"/>
          <w:rtl w:val="true"/>
        </w:rPr>
        <w:footnoteReference w:id="1534"/>
      </w:r>
      <w:r>
        <w:rPr>
          <w:rFonts w:ascii="IRNazanin" w:hAnsi="IRNazanin" w:eastAsia="IRNazanin"/>
          <w:color w:val="111111"/>
          <w:sz w:val="28"/>
          <w:sz w:val="28"/>
          <w:szCs w:val="28"/>
          <w:rtl w:val="true"/>
          <w:lang w:bidi="fa-IR"/>
        </w:rPr>
        <w:t>إلی عدمه، لعموم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w:t>
      </w:r>
      <w:r>
        <w:rPr>
          <w:rStyle w:val="FootnoteAnchor"/>
          <w:rtl w:val="true"/>
        </w:rPr>
        <w:footnoteReference w:id="1535"/>
      </w:r>
      <w:r>
        <w:rPr>
          <w:rFonts w:ascii="IRNazanin" w:hAnsi="IRNazanin" w:eastAsia="IRNazanin"/>
          <w:color w:val="111111"/>
          <w:sz w:val="28"/>
          <w:sz w:val="28"/>
          <w:szCs w:val="28"/>
          <w:rtl w:val="true"/>
          <w:lang w:bidi="fa-IR"/>
        </w:rPr>
        <w:t xml:space="preserve">و الصدوق </w:t>
      </w:r>
      <w:r>
        <w:rPr>
          <w:rStyle w:val="FootnoteAnchor"/>
          <w:rtl w:val="true"/>
        </w:rPr>
        <w:footnoteReference w:id="1536"/>
      </w:r>
      <w:r>
        <w:rPr>
          <w:rFonts w:ascii="IRNazanin" w:hAnsi="IRNazanin" w:eastAsia="IRNazanin"/>
          <w:color w:val="111111"/>
          <w:sz w:val="28"/>
          <w:sz w:val="28"/>
          <w:szCs w:val="28"/>
          <w:rtl w:val="true"/>
          <w:lang w:bidi="fa-IR"/>
        </w:rPr>
        <w:t xml:space="preserve">و أکثر المتأخّرین إلی الاشتراط، </w:t>
      </w:r>
    </w:p>
    <w:p>
      <w:pPr>
        <w:pStyle w:val="BookText"/>
        <w:rPr/>
      </w:pPr>
      <w:r>
        <w:rPr>
          <w:rFonts w:ascii="IRNazanin" w:hAnsi="IRNazanin" w:eastAsia="IRNazanin"/>
          <w:color w:val="111111"/>
          <w:sz w:val="28"/>
          <w:sz w:val="28"/>
          <w:szCs w:val="28"/>
          <w:rtl w:val="true"/>
          <w:lang w:bidi="fa-IR"/>
        </w:rPr>
        <w:t>و هل یقع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بالمستمتع بها؟فیه خلاف،و الأظهر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لصحیحة محمد بن مسلم عن أحدهما علیهما السلام قال فی غیر المدخول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علیها إیلاء و لا ظهار</w:t>
      </w:r>
      <w:r>
        <w:rPr>
          <w:rFonts w:eastAsia="IRNazanin" w:cs="IRNazanin"/>
          <w:color w:val="111111"/>
          <w:sz w:val="28"/>
          <w:szCs w:val="28"/>
          <w:rtl w:val="true"/>
          <w:lang w:bidi="fa-IR"/>
        </w:rPr>
        <w:t xml:space="preserve">» </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الفضیل بن یسار أن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ظهار و لا إیلاء حتی یدخل بها</w:t>
      </w:r>
      <w:r>
        <w:rPr>
          <w:rFonts w:eastAsia="IRNazanin" w:cs="IRNazanin"/>
          <w:color w:val="111111"/>
          <w:sz w:val="28"/>
          <w:szCs w:val="28"/>
          <w:rtl w:val="true"/>
          <w:lang w:bidi="fa-IR"/>
        </w:rPr>
        <w:t xml:space="preserve">»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539"/>
      </w:r>
      <w:r>
        <w:rPr>
          <w:rFonts w:ascii="IRNazanin" w:hAnsi="IRNazanin" w:eastAsia="IRNazanin"/>
          <w:color w:val="111111"/>
          <w:sz w:val="28"/>
          <w:sz w:val="28"/>
          <w:szCs w:val="28"/>
          <w:rtl w:val="true"/>
          <w:lang w:bidi="fa-IR"/>
        </w:rPr>
        <w:t>فی روایة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ظهار إلا علی طهر بعد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لتقدیم الخاصّ علی العامّ عند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قدّم العامّ نظر إلی أن خبر الواحد لیس بحجّة کما هو أصل المرتضی و ابن إدریس،أو أن عموم الکتاب لا یخصّ بخبر الواحد و إن علمنا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بالوقوع مذهب الأکثر،لعموم الآیة </w:t>
      </w:r>
      <w:r>
        <w:rPr>
          <w:rStyle w:val="FootnoteAnchor"/>
          <w:rtl w:val="true"/>
        </w:rPr>
        <w:footnoteReference w:id="1540"/>
      </w:r>
      <w:r>
        <w:rPr>
          <w:rFonts w:ascii="Amiri" w:hAnsi="Amiri" w:eastAsia="Amiri" w:cs="Amiri"/>
          <w:color w:val="111111"/>
          <w:sz w:val="28"/>
          <w:sz w:val="28"/>
          <w:szCs w:val="28"/>
          <w:rtl w:val="true"/>
          <w:lang w:bidi="ar-SA"/>
        </w:rPr>
        <w:t>،فإن المستمتع بها زوجة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بعدم الوقوع لابن إدریس </w:t>
      </w:r>
      <w:r>
        <w:rPr>
          <w:rStyle w:val="FootnoteAnchor"/>
          <w:rtl w:val="true"/>
        </w:rPr>
        <w:footnoteReference w:id="1541"/>
      </w:r>
      <w:r>
        <w:rPr>
          <w:rFonts w:ascii="Amiri" w:hAnsi="Amiri" w:eastAsia="Amiri" w:cs="Amiri"/>
          <w:color w:val="111111"/>
          <w:sz w:val="28"/>
          <w:sz w:val="28"/>
          <w:szCs w:val="28"/>
          <w:rtl w:val="true"/>
          <w:lang w:bidi="ar-SA"/>
        </w:rPr>
        <w:t xml:space="preserve">و جماعة </w:t>
      </w:r>
      <w:r>
        <w:rPr>
          <w:rStyle w:val="FootnoteAnchor"/>
          <w:rtl w:val="true"/>
        </w:rPr>
        <w:footnoteReference w:id="1542"/>
      </w:r>
      <w:r>
        <w:rPr>
          <w:rFonts w:ascii="IRNazanin" w:hAnsi="IRNazanin" w:eastAsia="IRNazanin"/>
          <w:color w:val="111111"/>
          <w:sz w:val="28"/>
          <w:sz w:val="28"/>
          <w:szCs w:val="28"/>
          <w:rtl w:val="true"/>
          <w:lang w:bidi="fa-IR"/>
        </w:rPr>
        <w:t xml:space="preserve">،نظرا إلی انتفاء لازم الظهار،فإن منه المرافعة المرتّبة </w:t>
      </w:r>
      <w:r>
        <w:rPr>
          <w:rStyle w:val="FootnoteAnchor"/>
          <w:rtl w:val="true"/>
        </w:rPr>
        <w:footnoteReference w:id="1543"/>
      </w:r>
      <w:r>
        <w:rPr>
          <w:rFonts w:ascii="IRNazanin" w:hAnsi="IRNazanin" w:eastAsia="IRNazanin"/>
          <w:color w:val="111111"/>
          <w:sz w:val="28"/>
          <w:sz w:val="28"/>
          <w:szCs w:val="28"/>
          <w:rtl w:val="true"/>
          <w:lang w:bidi="fa-IR"/>
        </w:rPr>
        <w:t>علی الإخلال بالواجب من الوطء و إلزامه بأحد الأمرین الفئة أو الطلاق،و هو ممتنع فیها،و إقامة هبة المدّة مقامه قیاس،و انتفاء اللازم یدلّ علی انتفاء الملزومات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الموطوءة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 تردّد،و المرویّ أنه یقع کما یقع بالحرّة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اللوازم مشروطة بزوجة یمکن فی حقّها ذلک،فلا یلزم من انتفائها انتفاء جمیع الأحکام التی أهمّها تحریم الاستمتاع من دون المرافعة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544"/>
      </w:r>
      <w:r>
        <w:rPr>
          <w:rFonts w:ascii="IRNazanin" w:hAnsi="IRNazanin" w:eastAsia="IRNazanin"/>
          <w:color w:val="111111"/>
          <w:sz w:val="28"/>
          <w:sz w:val="28"/>
          <w:szCs w:val="28"/>
          <w:rtl w:val="true"/>
          <w:lang w:bidi="fa-IR"/>
        </w:rPr>
        <w:t>البحث فی ذلک فی بابها من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الموطوءة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أیضا فی وقوعه بالأمة الموطوءة بملک الیمین و لو مدبّرة أو أم ولد،فذهب جماعة منهم الشیخ </w:t>
      </w:r>
      <w:r>
        <w:rPr>
          <w:rStyle w:val="FootnoteAnchor"/>
          <w:rtl w:val="true"/>
        </w:rPr>
        <w:footnoteReference w:id="1545"/>
      </w:r>
      <w:r>
        <w:rPr>
          <w:rFonts w:ascii="Amiri" w:hAnsi="Amiri" w:eastAsia="Amiri" w:cs="Amiri"/>
          <w:color w:val="111111"/>
          <w:sz w:val="28"/>
          <w:sz w:val="28"/>
          <w:szCs w:val="28"/>
          <w:rtl w:val="true"/>
          <w:lang w:bidi="ar-SA"/>
        </w:rPr>
        <w:t xml:space="preserve">و ابن حمزة </w:t>
      </w:r>
      <w:r>
        <w:rPr>
          <w:rStyle w:val="FootnoteAnchor"/>
          <w:rtl w:val="true"/>
        </w:rPr>
        <w:footnoteReference w:id="1546"/>
      </w:r>
      <w:r>
        <w:rPr>
          <w:rFonts w:ascii="Amiri" w:hAnsi="Amiri" w:eastAsia="Amiri" w:cs="Amiri"/>
          <w:color w:val="111111"/>
          <w:sz w:val="28"/>
          <w:sz w:val="28"/>
          <w:szCs w:val="28"/>
          <w:rtl w:val="true"/>
          <w:lang w:bidi="ar-SA"/>
        </w:rPr>
        <w:t xml:space="preserve">و جماعة </w:t>
      </w:r>
      <w:r>
        <w:rPr>
          <w:rStyle w:val="FootnoteAnchor"/>
          <w:rtl w:val="true"/>
        </w:rPr>
        <w:footnoteReference w:id="1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548"/>
      </w:r>
      <w:r>
        <w:rPr>
          <w:rFonts w:ascii="Amiri" w:hAnsi="Amiri" w:eastAsia="Amiri" w:cs="Amiri"/>
          <w:color w:val="111111"/>
          <w:sz w:val="28"/>
          <w:sz w:val="28"/>
          <w:szCs w:val="28"/>
          <w:rtl w:val="true"/>
          <w:lang w:bidi="ar-SA"/>
        </w:rPr>
        <w:t xml:space="preserve">المتأخّرین إلی الوقوع،و هو أصحّ القولین،لدخولها فی عموم وَ الَّذِینَ یُظاهِرُونَ مِنْ نِسائِهِمْ </w:t>
      </w:r>
      <w:r>
        <w:rPr>
          <w:rStyle w:val="FootnoteAnchor"/>
          <w:rtl w:val="true"/>
        </w:rPr>
        <w:footnoteReference w:id="1549"/>
      </w:r>
      <w:r>
        <w:rPr>
          <w:rFonts w:ascii="Amiri" w:hAnsi="Amiri" w:eastAsia="Amiri" w:cs="Amiri"/>
          <w:color w:val="111111"/>
          <w:sz w:val="28"/>
          <w:sz w:val="28"/>
          <w:szCs w:val="28"/>
          <w:rtl w:val="true"/>
          <w:lang w:bidi="ar-SA"/>
        </w:rPr>
        <w:t xml:space="preserve">کدخولها فی قوله تعالی وَ أُمَّهاتُ نِسائِکُمْ </w:t>
      </w:r>
      <w:r>
        <w:rPr>
          <w:rStyle w:val="FootnoteAnchor"/>
          <w:rtl w:val="true"/>
        </w:rPr>
        <w:footnoteReference w:id="1550"/>
      </w:r>
      <w:r>
        <w:rPr>
          <w:rFonts w:ascii="IRNazanin" w:hAnsi="IRNazanin" w:eastAsia="IRNazanin"/>
          <w:color w:val="111111"/>
          <w:sz w:val="28"/>
          <w:sz w:val="28"/>
          <w:szCs w:val="28"/>
          <w:rtl w:val="true"/>
          <w:lang w:bidi="fa-IR"/>
        </w:rPr>
        <w:t>فحرّمت بذلک أم الموطوءة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الظهار علی الحرّة و الأمة،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حفص بن البختری عن الصادق و الکاظم علیهما السلام فی رجل کان له عشر جوار فظاهر منهنّ جمیعا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 کفّارات</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إسحاق بن عمّار عن الکاظم علیه السلام قال فی الرجل یظاهر من جاریته،قال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 و الأمة فی هذا سواء</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1554"/>
      </w:r>
      <w:r>
        <w:rPr>
          <w:rFonts w:ascii="IRNazanin" w:hAnsi="IRNazanin" w:eastAsia="IRNazanin"/>
          <w:color w:val="111111"/>
          <w:sz w:val="28"/>
          <w:sz w:val="28"/>
          <w:szCs w:val="28"/>
          <w:rtl w:val="true"/>
          <w:lang w:bidi="fa-IR"/>
        </w:rPr>
        <w:t xml:space="preserve">و المرتضی </w:t>
      </w:r>
      <w:r>
        <w:rPr>
          <w:rStyle w:val="FootnoteAnchor"/>
          <w:rtl w:val="true"/>
        </w:rPr>
        <w:footnoteReference w:id="1555"/>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556"/>
      </w:r>
      <w:r>
        <w:rPr>
          <w:rFonts w:ascii="Amiri" w:hAnsi="Amiri" w:eastAsia="Amiri" w:cs="Amiri"/>
          <w:color w:val="111111"/>
          <w:sz w:val="28"/>
          <w:sz w:val="28"/>
          <w:szCs w:val="28"/>
          <w:rtl w:val="true"/>
          <w:lang w:bidi="ar-SA"/>
        </w:rPr>
        <w:t xml:space="preserve">و جماعة </w:t>
      </w:r>
      <w:r>
        <w:rPr>
          <w:rStyle w:val="FootnoteAnchor"/>
          <w:rtl w:val="true"/>
        </w:rPr>
        <w:footnoteReference w:id="1557"/>
      </w:r>
      <w:r>
        <w:rPr>
          <w:rFonts w:ascii="IRNazanin" w:hAnsi="IRNazanin" w:eastAsia="IRNazanin"/>
          <w:color w:val="111111"/>
          <w:sz w:val="28"/>
          <w:sz w:val="28"/>
          <w:szCs w:val="28"/>
          <w:rtl w:val="true"/>
          <w:lang w:bidi="fa-IR"/>
        </w:rPr>
        <w:t>من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یقع بها،لقوله علیه السلام فی الخبر السابق </w:t>
      </w:r>
      <w:r>
        <w:rPr>
          <w:rStyle w:val="FootnoteAnchor"/>
          <w:rtl w:val="true"/>
        </w:rPr>
        <w:footnoteReference w:id="1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ظهار إلا علی مثل موقع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الظهار کان فی الجاهلیّة طلاقا کما سبق </w:t>
      </w:r>
      <w:r>
        <w:rPr>
          <w:rStyle w:val="FootnoteAnchor"/>
          <w:rtl w:val="true"/>
        </w:rPr>
        <w:footnoteReference w:id="1559"/>
      </w:r>
      <w:r>
        <w:rPr>
          <w:rFonts w:ascii="IRNazanin" w:hAnsi="IRNazanin" w:eastAsia="IRNazanin"/>
          <w:color w:val="111111"/>
          <w:sz w:val="28"/>
          <w:sz w:val="28"/>
          <w:szCs w:val="28"/>
          <w:rtl w:val="true"/>
          <w:lang w:bidi="fa-IR"/>
        </w:rPr>
        <w:t>،و الطلاق لا یقع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المفهوم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w:t>
      </w:r>
      <w:r>
        <w:rPr>
          <w:rStyle w:val="FootnoteAnchor"/>
          <w:rtl w:val="true"/>
        </w:rPr>
        <w:footnoteReference w:id="1560"/>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الورود السبب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لروایة حمزة بن حمران عن الصادق علیه السلام فی من یظاهر من أمته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یأتیها و لیس علیه شیء</w:t>
      </w:r>
      <w:r>
        <w:rPr>
          <w:rFonts w:eastAsia="IRNazanin" w:cs="IRNazanin"/>
          <w:color w:val="111111"/>
          <w:sz w:val="28"/>
          <w:szCs w:val="28"/>
          <w:rtl w:val="true"/>
          <w:lang w:bidi="fa-IR"/>
        </w:rPr>
        <w:t xml:space="preserve">» </w:t>
      </w:r>
      <w:r>
        <w:rPr>
          <w:rStyle w:val="FootnoteAnchor"/>
          <w:rtl w:val="true"/>
        </w:rPr>
        <w:footnoteReference w:id="1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للأصل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ضعف سند الأول،فلا یعارض الصحیح،و إنما جعلناه فی السابق شاهدا لا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لا حجّة فیه،و قد نقل أنهم کانوا یظاهرون من الأمة </w:t>
      </w:r>
    </w:p>
    <w:p>
      <w:pPr>
        <w:pStyle w:val="BookText"/>
        <w:rPr/>
      </w:pPr>
      <w:r>
        <w:rPr>
          <w:rFonts w:ascii="IRNazanin" w:hAnsi="IRNazanin" w:eastAsia="IRNazanin"/>
          <w:color w:val="111111"/>
          <w:sz w:val="28"/>
          <w:sz w:val="28"/>
          <w:szCs w:val="28"/>
          <w:rtl w:val="true"/>
          <w:lang w:bidi="fa-IR"/>
        </w:rPr>
        <w:t>و مع الدخول یقع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الوطء دبرا،صغیرة کانت أو کبیرة، مجنونة أو 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یقع بالرتقاء و المریضة التی لا توطأ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أیضا،و یعتزل سیّدها فراشها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الطلاق أیضا کان فی الجاهلیّة،کما ینبّه علیه قول الأعشی </w:t>
      </w:r>
      <w:r>
        <w:rPr>
          <w:rStyle w:val="FootnoteAnchor"/>
          <w:rtl w:val="true"/>
        </w:rPr>
        <w:footnoteReference w:id="1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جارتی بینی فإنک طالقة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الحمل علی الزوجة مع وجود ما یصلح 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لیس مخصّصا کما حقّق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الأخیرة ضعیفة السند أیضا،فلا تعارض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إنما یتمّ مع عدم وجود دلیل مخرج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علی القول بوقوعه بها یأتی فیها الخلاف السابق </w:t>
      </w:r>
      <w:r>
        <w:rPr>
          <w:rStyle w:val="FootnoteAnchor"/>
          <w:rtl w:val="true"/>
        </w:rPr>
        <w:footnoteReference w:id="1563"/>
      </w:r>
      <w:r>
        <w:rPr>
          <w:rFonts w:ascii="IRNazanin" w:hAnsi="IRNazanin" w:eastAsia="IRNazanin"/>
          <w:color w:val="111111"/>
          <w:sz w:val="28"/>
          <w:sz w:val="28"/>
          <w:szCs w:val="28"/>
          <w:rtl w:val="true"/>
          <w:lang w:bidi="fa-IR"/>
        </w:rPr>
        <w:t>فی اشتراط الدخول و عدمه،لتناول الروایات الدالّة علیه لها کما تناولت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اختصاص ذلک الخلاف بالحرّة ضعیف جدّا،بل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الدخول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الدخول یشمل الدبر کما تحقّق فی باب المهر و غیره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الحکم یتناول الصغیرة و إن حرم الدخول بها،و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 xml:space="preserve">المجنونة و العاقلة،و الرتقاء علی تقدیر وطئها فی الدبر،و المریضة التی لا توطأ حال الظهار مع وجوده قبله،لتحقّق </w:t>
      </w:r>
      <w:r>
        <w:rPr>
          <w:rStyle w:val="FootnoteAnchor"/>
          <w:rtl w:val="true"/>
        </w:rPr>
        <w:footnoteReference w:id="1565"/>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نشترط الدخول فدخول الجمیع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بناء الحکم علی ذلک القول،بقرینة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المریضة التی لا توطأ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بإطلاقه للقبل و الدبر فی سائر الأوقات،و إن لم تدخل الرتقاء فی هذا </w:t>
      </w:r>
      <w:bookmarkStart w:id="381" w:name="pg13584_125422"/>
    </w:p>
    <w:p>
      <w:pPr>
        <w:pStyle w:val="Heading4"/>
        <w:numPr>
          <w:ilvl w:val="3"/>
          <w:numId w:val="1"/>
        </w:numPr>
        <w:rPr/>
      </w:pPr>
      <w:bookmarkStart w:id="382" w:name="__RefHeading___Toc2606578_1934241801"/>
      <w:bookmarkStart w:id="383" w:name="_Toc137"/>
      <w:bookmarkEnd w:id="381"/>
      <w:bookmarkEnd w:id="382"/>
      <w:r>
        <w:rPr>
          <w:rtl w:val="true"/>
        </w:rPr>
        <w:t>الرابع</w:t>
      </w:r>
      <w:r>
        <w:rPr>
          <w:rtl w:val="true"/>
        </w:rPr>
        <w:t>:</w:t>
      </w:r>
      <w:r>
        <w:rPr>
          <w:rtl w:val="true"/>
        </w:rPr>
        <w:t>فی الأحکام</w:t>
      </w:r>
      <w:bookmarkEnd w:id="383"/>
    </w:p>
    <w:p>
      <w:pPr>
        <w:pStyle w:val="Heading5"/>
        <w:numPr>
          <w:ilvl w:val="4"/>
          <w:numId w:val="1"/>
        </w:numPr>
        <w:rPr/>
      </w:pPr>
      <w:bookmarkStart w:id="384" w:name="__RefHeading___Toc2606580_1934241801"/>
      <w:bookmarkStart w:id="385" w:name="_Toc138"/>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و هی مسائل</w:t>
      </w:r>
      <w:r>
        <w:rPr>
          <w:rFonts w:eastAsia="IRNazanin" w:cs="IRNazanin"/>
          <w:color w:val="111111"/>
          <w:sz w:val="28"/>
          <w:szCs w:val="28"/>
          <w:rtl w:val="true"/>
          <w:lang w:bidi="fa-IR"/>
        </w:rPr>
        <w:t>:</w:t>
      </w:r>
    </w:p>
    <w:p>
      <w:pPr>
        <w:pStyle w:val="Heading5"/>
        <w:numPr>
          <w:ilvl w:val="4"/>
          <w:numId w:val="1"/>
        </w:numPr>
        <w:rPr/>
      </w:pPr>
      <w:bookmarkStart w:id="386" w:name="__RefHeading___Toc2606582_1934241801"/>
      <w:bookmarkStart w:id="387" w:name="_Toc139"/>
      <w:bookmarkEnd w:id="386"/>
      <w:r>
        <w:rPr>
          <w:rtl w:val="true"/>
        </w:rPr>
        <w:t>الأولی</w:t>
      </w:r>
      <w:r>
        <w:rPr>
          <w:rtl w:val="true"/>
        </w:rPr>
        <w:t>:</w:t>
      </w:r>
      <w:r>
        <w:rPr>
          <w:rtl w:val="true"/>
        </w:rPr>
        <w:t>الظهار محرّم</w:t>
      </w:r>
      <w:bookmarkEnd w:id="38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،لاتّصافه بالمنکر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عقاب فیه، لتعقیبه بالعفو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العموم غالبا بالنظر إلی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إطلاق المصنّف </w:t>
      </w:r>
      <w:r>
        <w:rPr>
          <w:rStyle w:val="FootnoteAnchor"/>
          <w:rtl w:val="true"/>
        </w:rPr>
        <w:footnoteReference w:id="1566"/>
      </w:r>
      <w:r>
        <w:rPr>
          <w:rFonts w:ascii="IRNazanin" w:hAnsi="IRNazanin" w:eastAsia="IRNazanin"/>
          <w:color w:val="111111"/>
          <w:sz w:val="28"/>
          <w:sz w:val="28"/>
          <w:szCs w:val="28"/>
          <w:rtl w:val="true"/>
          <w:lang w:bidi="fa-IR"/>
        </w:rPr>
        <w:t>الحکم بصحّة ظهار الخصیّ و المجبوب اللّذین لا یمکنهما الوطء،فإنه لا یتمّ مع القول باشتراط الدخول،فلا بدّ فی إطلاق هذه الأحکام من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العلماء فی تحریم الظهار،لوصفه بالمنکر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إِنَّهُمْ لَیَقُولُونَ مُنْکَراً مِنَ الْقَوْلِ وَ زُوراً </w:t>
      </w:r>
      <w:r>
        <w:rPr>
          <w:rStyle w:val="FootnoteAnchor"/>
          <w:rtl w:val="true"/>
        </w:rPr>
        <w:footnoteReference w:id="1567"/>
      </w:r>
      <w:r>
        <w:rPr>
          <w:rFonts w:ascii="IRNazanin" w:hAnsi="IRNazanin" w:eastAsia="IRNazanin"/>
          <w:color w:val="111111"/>
          <w:sz w:val="28"/>
          <w:sz w:val="28"/>
          <w:szCs w:val="28"/>
          <w:rtl w:val="true"/>
          <w:lang w:bidi="fa-IR"/>
        </w:rPr>
        <w:t>و المنکر و الزور محرّمان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اختلفوا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یعفی عنه و لا یعاقب علیه فی الآخرة،لقوله تعالی بعد ذلک وَ إِنَّ اللّهَ لَعَفُوٌّ غَفُورٌ </w:t>
      </w:r>
      <w:r>
        <w:rPr>
          <w:rStyle w:val="FootnoteAnchor"/>
          <w:rtl w:val="true"/>
        </w:rPr>
        <w:footnoteReference w:id="1568"/>
      </w:r>
      <w:r>
        <w:rPr>
          <w:rFonts w:ascii="IRNazanin" w:hAnsi="IRNazanin" w:eastAsia="IRNazanin"/>
          <w:color w:val="111111"/>
          <w:sz w:val="28"/>
          <w:sz w:val="28"/>
          <w:szCs w:val="28"/>
          <w:rtl w:val="true"/>
          <w:lang w:bidi="fa-IR"/>
        </w:rPr>
        <w:t>فعقّبه بالعفو و هو یستلزم نفی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القول ذکره بعض </w:t>
      </w:r>
      <w:r>
        <w:rPr>
          <w:rStyle w:val="FootnoteAnchor"/>
          <w:rtl w:val="true"/>
        </w:rPr>
        <w:footnoteReference w:id="1569"/>
      </w:r>
      <w:r>
        <w:rPr>
          <w:rFonts w:ascii="IRNazanin" w:hAnsi="IRNazanin" w:eastAsia="IRNazanin"/>
          <w:color w:val="111111"/>
          <w:sz w:val="28"/>
          <w:sz w:val="28"/>
          <w:szCs w:val="28"/>
          <w:rtl w:val="true"/>
          <w:lang w:bidi="fa-IR"/>
        </w:rPr>
        <w:t>المفسّرین،و لم یثبت عن الأصحاب</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نظر،لأنه لا یلزم من وصفه تعالی بالعفو و الغفران تعلّقهما بهذا النوع من المعصیة،و ذکره بعده لا یدلّ علیه،و نحن لا نشکّ فی أنّه تعالی عفوّ غفور، سواء عفا عن هذا الذنب الخاصّ أم لم یعف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نعم،تعقّبه له لا یخلو من باعث علی الرجاء و الطمع فی عفو اللّه تعالی،إلا أنه لا یلزم منه وقوعه به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 فی القرآن کثیرة،مثل قوله تعالی</w:t>
      </w:r>
      <w:r>
        <w:rPr>
          <w:rFonts w:eastAsia="IRNazanin" w:cs="IRNazanin"/>
          <w:color w:val="111111"/>
          <w:sz w:val="28"/>
          <w:szCs w:val="28"/>
          <w:rtl w:val="true"/>
          <w:lang w:bidi="fa-IR"/>
        </w:rPr>
        <w:t xml:space="preserve">: </w:t>
      </w:r>
      <w:bookmarkStart w:id="388" w:name="pg13584_125423"/>
    </w:p>
    <w:p>
      <w:pPr>
        <w:pStyle w:val="Heading5"/>
        <w:numPr>
          <w:ilvl w:val="4"/>
          <w:numId w:val="1"/>
        </w:numPr>
        <w:rPr/>
      </w:pPr>
      <w:bookmarkStart w:id="389" w:name="__RefHeading___Toc2606584_1934241801"/>
      <w:bookmarkStart w:id="390" w:name="_Toc140"/>
      <w:bookmarkEnd w:id="388"/>
      <w:bookmarkEnd w:id="389"/>
      <w:r>
        <w:rPr>
          <w:rtl w:val="true"/>
        </w:rPr>
        <w:t>الثانیة</w:t>
      </w:r>
      <w:r>
        <w:rPr>
          <w:rtl w:val="true"/>
        </w:rPr>
        <w:t>:</w:t>
      </w:r>
      <w:r>
        <w:rPr>
          <w:rtl w:val="true"/>
        </w:rPr>
        <w:t>لا تجب الکفّارة بالتلفّظ</w:t>
      </w:r>
      <w:bookmarkEnd w:id="39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بالتلفّظ،و إنما تجب بالعود،و هو إرادة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أنه لا استقرار لها،بل معنی الوجوب تحریم الوطء حتی یکفّر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 عَلَیْکُمْ جُناحٌ فِیما أَخْطَأْتُمْ بِهِ وَ لکِنْ ما تَعَمَّدَتْ قُلُوبُکُمْ وَ کانَ اللّهُ غَفُوراً رَحِیماً </w:t>
      </w:r>
      <w:r>
        <w:rPr>
          <w:rStyle w:val="FootnoteAnchor"/>
          <w:rtl w:val="true"/>
        </w:rPr>
        <w:footnoteReference w:id="1570"/>
      </w:r>
      <w:r>
        <w:rPr>
          <w:rFonts w:ascii="IRNazanin" w:hAnsi="IRNazanin" w:eastAsia="IRNazanin"/>
          <w:color w:val="111111"/>
          <w:sz w:val="28"/>
          <w:sz w:val="28"/>
          <w:szCs w:val="28"/>
          <w:rtl w:val="true"/>
          <w:lang w:bidi="fa-IR"/>
        </w:rPr>
        <w:t>مع أنه لم یقل أحد بوجوب عفوه عن هذا الذنب المذکور قبله،مع أن الوصف یصدق مع عفوه عن بعض أفراده دون بعض،کما یصدق به فی غیره،فلزوم العفو عنه مطلقا غیر لازم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کغیره من الذنوب أمر عقابها راجع إلی مشیئة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المصنّف ذلک إلی القیل مشعر بعدم ظهوره عنده،و الأمر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أن الکفّارة الواجبة فی الظهار تتعلّق بالعود،لقوله تعالی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یُظاهِرُونَ مِنْ نِسائِهِمْ ثُمَّ یَعُودُونَ لِما قالُوا فَتَحْرِیرُ رَقَبَةٍ </w:t>
      </w:r>
      <w:r>
        <w:rPr>
          <w:rStyle w:val="FootnoteAnchor"/>
          <w:rtl w:val="true"/>
        </w:rPr>
        <w:footnoteReference w:id="1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اختلفوا فی المراد من العود،فمذهب أکثر أصحابنا أنه إرادة الوطء،لا مجرّد إمساکهنّ فی النکاح،و القول </w:t>
      </w:r>
      <w:r>
        <w:rPr>
          <w:rStyle w:val="FootnoteAnchor"/>
          <w:rtl w:val="true"/>
        </w:rPr>
        <w:footnoteReference w:id="1572"/>
      </w:r>
      <w:r>
        <w:rPr>
          <w:rFonts w:ascii="Amiri" w:hAnsi="Amiri" w:eastAsia="Amiri" w:cs="Amiri"/>
          <w:color w:val="111111"/>
          <w:sz w:val="28"/>
          <w:sz w:val="28"/>
          <w:szCs w:val="28"/>
          <w:rtl w:val="true"/>
          <w:lang w:bidi="ar-SA"/>
        </w:rPr>
        <w:t xml:space="preserve">کنایة عنه،و الإرادة مضمرة،مثلها فی قوله تعالی فَإِذا قَرَأْتَ الْقُرْآنَ فَاسْتَعِذْ بِاللّهِ </w:t>
      </w:r>
      <w:r>
        <w:rPr>
          <w:rStyle w:val="FootnoteAnchor"/>
          <w:rtl w:val="true"/>
        </w:rPr>
        <w:footnoteReference w:id="1573"/>
      </w:r>
      <w:r>
        <w:rPr>
          <w:rFonts w:ascii="Amiri" w:hAnsi="Amiri" w:eastAsia="Amiri" w:cs="Amiri"/>
          <w:color w:val="111111"/>
          <w:sz w:val="28"/>
          <w:sz w:val="28"/>
          <w:szCs w:val="28"/>
          <w:rtl w:val="true"/>
          <w:lang w:bidi="ar-SA"/>
        </w:rPr>
        <w:t xml:space="preserve">و إِذا قُمْتُمْ إِلَی الصَّلاةِ فَاغْسِلُوا </w:t>
      </w:r>
      <w:r>
        <w:rPr>
          <w:rStyle w:val="FootnoteAnchor"/>
          <w:rtl w:val="true"/>
        </w:rPr>
        <w:footnoteReference w:id="157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القراءة،و أردتم القیام،و استدلّوا علیه بصحیحة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تجب الکفّارة علی المظاهر؟قال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یواقع</w:t>
      </w:r>
      <w:r>
        <w:rPr>
          <w:rFonts w:eastAsia="IRNazanin" w:cs="IRNazanin"/>
          <w:color w:val="111111"/>
          <w:sz w:val="28"/>
          <w:szCs w:val="28"/>
          <w:rtl w:val="true"/>
          <w:lang w:bidi="fa-IR"/>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إمساکها فی النکاح بقدر ما یمکنه مفارقتها فیه،محتجّا بأن العود للقول عبارة عن مخالفته،یقال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 قولا ثمَّ عاد فیه و عادلة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 و نقضه،و هو قریب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فی هبته، و مقصود الظهار و معناه وصف المرأة بالتحریم،فکان بالإمساک عائدا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القولان للعامّة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قول ثالث أنه هو الوطء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الثانی أن حقیقة الظهار کما اعترفوا به تحریم المرأة علیه،و ذلک لا ینافی بقاءها فی عصمته،فلا یکون إبقاؤها کذلک عودا فیه،و إنما یظهر العود فی قوله بإرادة فعل ما ینافیه،و ذلک بإرادة الاستمتاع أو به نفسه،لکن الثانی غیر مراد هنا،لقوله فَتَحْرِیرُ رَقَبَةٍ مِنْ قَبْلِ أَنْ یَتَمَاسّا </w:t>
      </w:r>
      <w:r>
        <w:rPr>
          <w:rStyle w:val="FootnoteAnchor"/>
          <w:rtl w:val="true"/>
        </w:rPr>
        <w:footnoteReference w:id="1577"/>
      </w:r>
      <w:r>
        <w:rPr>
          <w:rFonts w:ascii="IRNazanin" w:hAnsi="IRNazanin" w:eastAsia="IRNazanin"/>
          <w:color w:val="111111"/>
          <w:sz w:val="28"/>
          <w:sz w:val="28"/>
          <w:szCs w:val="28"/>
          <w:rtl w:val="true"/>
          <w:lang w:bidi="fa-IR"/>
        </w:rPr>
        <w:t>فجعل الکفّارة مرتّبة علی العود و جعلها قبل أن یتماسّا،فدلّ علی أن العود یتحقّق قبل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یضعّف القول الثالث</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 ثُمَّ یَعُودُونَ یقتضی التراخی بین الظهار و العود،لدلالة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علی قولهم لا یتحقّق التراخی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مثله فی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وقوعه بعد الظهار 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لأمکن الجواب بجریانه علی الغالب من أن المظاهر لا یقدم </w:t>
      </w:r>
      <w:r>
        <w:rPr>
          <w:rStyle w:val="FootnoteAnchor"/>
          <w:rtl w:val="true"/>
        </w:rPr>
        <w:footnoteReference w:id="1578"/>
      </w:r>
      <w:r>
        <w:rPr>
          <w:rFonts w:ascii="IRNazanin" w:hAnsi="IRNazanin" w:eastAsia="IRNazanin"/>
          <w:color w:val="111111"/>
          <w:sz w:val="28"/>
          <w:sz w:val="28"/>
          <w:szCs w:val="28"/>
          <w:rtl w:val="true"/>
          <w:lang w:bidi="fa-IR"/>
        </w:rPr>
        <w:t xml:space="preserve">فی الحال علی مخالفة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مقتضاه،و إنما یحصل ذلک منه بعد التروّی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وجوبها بالعود،لکن هل هو وجوب مستقرّ،حتی لو عزم بعد ذلک علی ترک وطئها أو طلّقها قبل المسیس و بعد العود تبقی الکفّارة لازمة له،أم استقرار الوجوب مشروط بالوطء بالفعل،بمعنی تحریم الوطء حتی یکفّر؟المشهور بین الأصحاب الثانی،لصحیحة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یظاهر من امرأته ثمَّ یرید أن یتمّ علی طلاقها،قال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أن یمسّها؟قال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یمسّها حتی یکفّر</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فإن ظاهرها أن جواز المسّ متوقّف علی التکفیر،فمتی لم یفعل لا یستقرّ علیه،و إنما یکون شرطا فی جواز المسّ،و هو المراد من الوجوب غیر المستقرّ لا الوجوب بالمعنی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الوجوب یستقرّ بإرادة الوطء و إن لم یفعل،لأن اللّه تعالی رتّب وجوبها علی العود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یَعُودُونَ لِما قالُوا فَتَحْرِیرُ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فعلیهم ذلک، و الأصل بقاء هذا الوجوب المرتّب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دلالتها علی الوجوب مطلقا،بل غایته أن یدلّ علی توقّف التماس علیها،و ذلک مطلوبنا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الوجوب فالمراد به المقیّد بقبلیّة التماس، و القبلیّة من الأمور الإضافیّة لا یتحقّق بدون المتضایفین،فما لم یحصل التماس لا یثبت الوجوب،و ذلک هو المراد من الوجوب غیر المستقرّ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من هذا عدم وجوبها،لأن الواجب هو الذی لا یجوز ترکه </w:t>
      </w:r>
    </w:p>
    <w:p>
      <w:pPr>
        <w:pStyle w:val="BookText"/>
        <w:rPr/>
      </w:pPr>
      <w:r>
        <w:rPr>
          <w:rFonts w:ascii="IRNazanin" w:hAnsi="IRNazanin" w:eastAsia="IRNazanin"/>
          <w:color w:val="111111"/>
          <w:sz w:val="28"/>
          <w:sz w:val="28"/>
          <w:szCs w:val="28"/>
          <w:rtl w:val="true"/>
          <w:lang w:bidi="fa-IR"/>
        </w:rPr>
        <w:t>و لو وطئ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الکفّارة لزمه کفّارتان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کرّر الوطء تکرّرت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إلی بدل،و هذه الکفّارة قبل المسیس یجوز ترکها مطلقا حیث یعزم علی عدم المسیس إما مطلقا أو مع فعل ما یرفع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یترتّب علی ذلک أنه لو أخرجها قبل المسیس لا تجزی،لأنه لم تجب،و لأن نیّة الوجوب بها </w:t>
      </w:r>
      <w:r>
        <w:rPr>
          <w:rStyle w:val="FootnoteAnchor"/>
          <w:rtl w:val="true"/>
        </w:rPr>
        <w:footnoteReference w:id="1580"/>
      </w:r>
      <w:r>
        <w:rPr>
          <w:rFonts w:ascii="IRNazanin" w:hAnsi="IRNazanin" w:eastAsia="IRNazanin"/>
          <w:color w:val="111111"/>
          <w:sz w:val="28"/>
          <w:sz w:val="28"/>
          <w:szCs w:val="28"/>
          <w:rtl w:val="true"/>
          <w:lang w:bidi="fa-IR"/>
        </w:rPr>
        <w:t>غیر 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الذی أطلقتموه علیه غیر الوجوب المتعارف،بل هو بالشرط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کما ذکرت،و إطلاق الوجوب علیها بهذا المعنی مجازی،و قد نبّهوا علیه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تحریم الوطء حتی یکفّر فهی حینئذ شرط فی جواز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الواجب علی الشرط من حیث إنه لا بدّ منه فی صحّة المشروط مستعمل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و منه وجوب الوضوء للصلاة المندوبة،و وجوب الترتیب فی الأذان،بمعنی الشرطیّة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نیّة الوجوب بالکفّارة فجاز إطلاقها بهذا المعنی،لأن نیّة کلّ شیء بحسبه و لو لم نعتبر </w:t>
      </w:r>
      <w:r>
        <w:rPr>
          <w:rStyle w:val="FootnoteAnchor"/>
          <w:rtl w:val="true"/>
        </w:rPr>
        <w:footnoteReference w:id="1582"/>
      </w:r>
      <w:r>
        <w:rPr>
          <w:rFonts w:ascii="IRNazanin" w:hAnsi="IRNazanin" w:eastAsia="IRNazanin"/>
          <w:color w:val="111111"/>
          <w:sz w:val="28"/>
          <w:sz w:val="28"/>
          <w:szCs w:val="28"/>
          <w:rtl w:val="true"/>
          <w:lang w:bidi="fa-IR"/>
        </w:rPr>
        <w:t>نیّة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حقّقناه فی أبواب العبادات،لعدم الدلیل الناهض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تخلّصا </w:t>
      </w:r>
      <w:r>
        <w:rPr>
          <w:rStyle w:val="FootnoteAnchor"/>
          <w:rtl w:val="true"/>
        </w:rPr>
        <w:footnoteReference w:id="1583"/>
      </w:r>
      <w:r>
        <w:rPr>
          <w:rFonts w:ascii="IRNazanin" w:hAnsi="IRNazanin" w:eastAsia="IRNazanin"/>
          <w:color w:val="111111"/>
          <w:sz w:val="28"/>
          <w:sz w:val="28"/>
          <w:szCs w:val="28"/>
          <w:rtl w:val="true"/>
          <w:lang w:bidi="fa-IR"/>
        </w:rPr>
        <w:t>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 المتقدّمین منهم و جمیع المتأخّرین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مستنده صحیحة الحلبی السابقة </w:t>
      </w:r>
      <w:r>
        <w:rPr>
          <w:rStyle w:val="FootnoteAnchor"/>
          <w:rtl w:val="true"/>
        </w:rPr>
        <w:footnoteReference w:id="1584"/>
      </w:r>
      <w:r>
        <w:rPr>
          <w:rFonts w:ascii="IRNazanin" w:hAnsi="IRNazanin" w:eastAsia="IRNazanin"/>
          <w:color w:val="111111"/>
          <w:sz w:val="28"/>
          <w:sz w:val="28"/>
          <w:szCs w:val="28"/>
          <w:rtl w:val="true"/>
          <w:lang w:bidi="fa-IR"/>
        </w:rPr>
        <w:t>عن الصادق علیه السلام و فی آخرها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أن یمسّها؟قال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یمسّها حتی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فعلیه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إنه لآثم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کفّارة غیر الأولی؟قال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یعتق أیضا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تجب الکفّارة علی المظاهر؟قال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أن یواقع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واقع قبل أن یکفّر؟قال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کفّارة أخری</w:t>
      </w:r>
      <w:r>
        <w:rPr>
          <w:rFonts w:eastAsia="IRNazanin" w:cs="IRNazanin"/>
          <w:color w:val="111111"/>
          <w:sz w:val="28"/>
          <w:szCs w:val="28"/>
          <w:rtl w:val="true"/>
          <w:lang w:bidi="fa-IR"/>
        </w:rPr>
        <w:t xml:space="preserve">» </w:t>
      </w:r>
      <w:r>
        <w:rPr>
          <w:rStyle w:val="FootnoteAnchor"/>
          <w:rtl w:val="true"/>
        </w:rPr>
        <w:footnoteReference w:id="1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الحسن الصیقل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ظاهر من امرأته فلم 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الکفّارة من قبل أن یتماسّا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أتاها قبل أن یکفّر،قال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أساء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 أیضا</w:t>
      </w:r>
      <w:r>
        <w:rPr>
          <w:rFonts w:eastAsia="IRNazanin" w:cs="IRNazanin"/>
          <w:color w:val="111111"/>
          <w:sz w:val="28"/>
          <w:szCs w:val="28"/>
          <w:rtl w:val="true"/>
          <w:lang w:bidi="fa-IR"/>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المظاهر إذا أقام علی إمساک زوجته بعد الظهار بالعقد الأول زمانا و إن قلّ فقد عاد لما قال،و لم یستحبّ له أن یطأ حتی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وطئ لم یعاود الوطء ثانیا حتی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وجب علیه لکلّ وطء کفّارة، إلا أن یکون ممّن لا یجد العتق و لا یقدر علی الصیام و کفّارته هی الإطعام،فإنه إن عاود إلی جماع ثان قبل الإطعام فالفقه لا یوجب علیه کفّارة،لأن اللّه شرط فی العتق و الصیام أن یکون قبل العود و لم یشترط ذلک فی 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الاختیار أن لا یعاود إلی جماع ثان حتی یتصدّق</w:t>
      </w:r>
      <w:r>
        <w:rPr>
          <w:rFonts w:eastAsia="IRNazanin" w:cs="IRNazanin"/>
          <w:color w:val="111111"/>
          <w:sz w:val="28"/>
          <w:szCs w:val="28"/>
          <w:rtl w:val="true"/>
          <w:lang w:bidi="fa-IR"/>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ما اختاره من عدم تعدّد الکفّارة أیضا صحیحة زرارة قال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ظاهر ثمَّ واقع قبل أن یکفّر،فقال 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لیس هکذا یفعل الفقیه؟</w:t>
      </w:r>
      <w:r>
        <w:rPr>
          <w:rFonts w:eastAsia="IRNazanin" w:cs="IRNazanin"/>
          <w:color w:val="111111"/>
          <w:sz w:val="28"/>
          <w:szCs w:val="28"/>
          <w:rtl w:val="true"/>
          <w:lang w:bidi="fa-IR"/>
        </w:rPr>
        <w:t xml:space="preserve">» </w:t>
      </w:r>
      <w:r>
        <w:rPr>
          <w:rStyle w:val="FootnoteAnchor"/>
          <w:rtl w:val="true"/>
        </w:rPr>
        <w:footnoteReference w:id="1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الحلبی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ظاهر من امرأته ثلاث مرّات،قال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واقع قبل أن یکفّر؟قال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 اللّه و یمسک حتی یکفّر</w:t>
      </w:r>
      <w:r>
        <w:rPr>
          <w:rFonts w:eastAsia="IRNazanin" w:cs="IRNazanin"/>
          <w:color w:val="111111"/>
          <w:sz w:val="28"/>
          <w:szCs w:val="28"/>
          <w:rtl w:val="true"/>
          <w:lang w:bidi="fa-IR"/>
        </w:rPr>
        <w:t xml:space="preserve">»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ظاهر من امرأته ثمَّ غشیها قبل أن یکفّر فإنما علیه کفّارة واحدة،و یکفّ عنها حتی یکفّر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حدیث سلمة بن صخر و أمر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أخبره أنه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بعتق رقبة،و لو وجبت علیه کفّارتان لأمره بعتق رقبتین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أخری عنه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المظاهر یواقع قبل أن یکفّر،قال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واحدة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علی هذا حمل الأخبار </w:t>
      </w:r>
      <w:r>
        <w:rPr>
          <w:rStyle w:val="FootnoteAnchor"/>
          <w:rtl w:val="true"/>
        </w:rPr>
        <w:footnoteReference w:id="1590"/>
      </w:r>
      <w:r>
        <w:rPr>
          <w:rFonts w:ascii="IRNazanin" w:hAnsi="IRNazanin" w:eastAsia="IRNazanin"/>
          <w:color w:val="111111"/>
          <w:sz w:val="28"/>
          <w:sz w:val="28"/>
          <w:szCs w:val="28"/>
          <w:rtl w:val="true"/>
          <w:lang w:bidi="fa-IR"/>
        </w:rPr>
        <w:t>الواردة بتعدّد الکفّارة علی الاستحباب جمعا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فی تینک الروایتین </w:t>
      </w:r>
      <w:r>
        <w:rPr>
          <w:rStyle w:val="FootnoteAnchor"/>
          <w:rtl w:val="true"/>
        </w:rPr>
        <w:footnoteReference w:id="1591"/>
      </w:r>
      <w:r>
        <w:rPr>
          <w:rFonts w:ascii="IRNazanin" w:hAnsi="IRNazanin" w:eastAsia="IRNazanin"/>
          <w:color w:val="111111"/>
          <w:sz w:val="28"/>
          <w:sz w:val="28"/>
          <w:szCs w:val="28"/>
          <w:rtl w:val="true"/>
          <w:lang w:bidi="fa-IR"/>
        </w:rPr>
        <w:t xml:space="preserve">رائحة الاستحباب،لأنه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لم یصرّح بأن علیه کفّارة أخری إلا بعد مراجعات و عدول عن الجواب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الروایة الأولی من الصحیح،و کذلک الثانیة،و لیس فی الباب صحیح غیرهما،فتأویلهما للجمع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حمل الروایات الدالّة علی عدم تکرّر الکفّارة علی من فعل ذلک جاهلا،و استشهد علیه بصحیحة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لا یکون إلا علی الحنث،فإذا حنث فلیس له أن یواقعها حتی یکفّر،فإن جهل و فعل فإنما علیه کفّارة واحدة</w:t>
      </w:r>
      <w:r>
        <w:rPr>
          <w:rFonts w:eastAsia="IRNazanin" w:cs="IRNazanin"/>
          <w:color w:val="111111"/>
          <w:sz w:val="28"/>
          <w:szCs w:val="28"/>
          <w:rtl w:val="true"/>
          <w:lang w:bidi="fa-IR"/>
        </w:rPr>
        <w:t xml:space="preserve">» </w:t>
      </w:r>
      <w:r>
        <w:rPr>
          <w:rStyle w:val="FootnoteAnchor"/>
          <w:rtl w:val="true"/>
        </w:rPr>
        <w:footnoteReference w:id="1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الروایة </w:t>
      </w:r>
      <w:r>
        <w:rPr>
          <w:rStyle w:val="FootnoteAnchor"/>
          <w:rtl w:val="true"/>
        </w:rPr>
        <w:footnoteReference w:id="1593"/>
      </w:r>
      <w:r>
        <w:rPr>
          <w:rFonts w:ascii="IRNazanin" w:hAnsi="IRNazanin" w:eastAsia="IRNazanin"/>
          <w:color w:val="111111"/>
          <w:sz w:val="28"/>
          <w:sz w:val="28"/>
          <w:szCs w:val="28"/>
          <w:rtl w:val="true"/>
          <w:lang w:bidi="fa-IR"/>
        </w:rPr>
        <w:t>الأولی منها علی ما إذا کان الظهار مشروطا بالمواقعة،فإن الکفّارة لا تجب إلا بعد الوطء، فلو أنه کفّر قبل الوطء لما کان مجزیا عمّا یجب علیه بعد الوطء،و لکان یلزمه کفّارة أخری إذا وطئ،فنبّه علیه السلام علی أن المواقعة لمن هذا حکمه من أفعال الفقیه الذی یطلب الخلاص من وجوب کفّارة أخری علیه،و لیس ذلک إلا بالمواقعة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بعد هذه المحامل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ابن الجنید لا یخلو من قوّة، و فیه جمع بین الأخبار،إلا أن الأشهر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نقول بتعدّد الکفّارة فیستثنی منه ما لو فعل موجبه نسیانا أو جهلا،فإنه لا یتعدّد،لما سبق </w:t>
      </w:r>
      <w:r>
        <w:rPr>
          <w:rStyle w:val="FootnoteAnchor"/>
          <w:rtl w:val="true"/>
        </w:rPr>
        <w:footnoteReference w:id="1594"/>
      </w:r>
      <w:r>
        <w:rPr>
          <w:rFonts w:ascii="IRNazanin" w:hAnsi="IRNazanin" w:eastAsia="IRNazanin"/>
          <w:color w:val="111111"/>
          <w:sz w:val="28"/>
          <w:sz w:val="28"/>
          <w:szCs w:val="28"/>
          <w:rtl w:val="true"/>
          <w:lang w:bidi="fa-IR"/>
        </w:rPr>
        <w:t xml:space="preserve">،و لرفع حکم الخطأ </w:t>
      </w:r>
      <w:r>
        <w:rPr>
          <w:rStyle w:val="FootnoteAnchor"/>
          <w:rtl w:val="true"/>
        </w:rPr>
        <w:footnoteReference w:id="1595"/>
      </w:r>
      <w:r>
        <w:rPr>
          <w:rFonts w:ascii="IRNazanin" w:hAnsi="IRNazanin" w:eastAsia="IRNazanin"/>
          <w:color w:val="111111"/>
          <w:sz w:val="28"/>
          <w:sz w:val="28"/>
          <w:szCs w:val="28"/>
          <w:rtl w:val="true"/>
          <w:lang w:bidi="fa-IR"/>
        </w:rPr>
        <w:t>و النسیان</w:t>
      </w:r>
      <w:r>
        <w:rPr>
          <w:rFonts w:eastAsia="IRNazanin" w:cs="IRNazanin"/>
          <w:color w:val="111111"/>
          <w:sz w:val="28"/>
          <w:szCs w:val="28"/>
          <w:rtl w:val="true"/>
          <w:lang w:bidi="fa-IR"/>
        </w:rPr>
        <w:t xml:space="preserve">. </w:t>
      </w:r>
      <w:bookmarkStart w:id="391" w:name="pg13584_125430"/>
    </w:p>
    <w:p>
      <w:pPr>
        <w:pStyle w:val="Heading5"/>
        <w:numPr>
          <w:ilvl w:val="4"/>
          <w:numId w:val="1"/>
        </w:numPr>
        <w:rPr/>
      </w:pPr>
      <w:bookmarkStart w:id="392" w:name="__RefHeading___Toc2606586_1934241801"/>
      <w:bookmarkStart w:id="393" w:name="_Toc141"/>
      <w:bookmarkEnd w:id="391"/>
      <w:bookmarkEnd w:id="392"/>
      <w:r>
        <w:rPr>
          <w:rtl w:val="true"/>
        </w:rPr>
        <w:t>[</w:t>
      </w:r>
      <w:r>
        <w:rPr>
          <w:rtl w:val="true"/>
        </w:rPr>
        <w:t>الثالثة</w:t>
      </w:r>
      <w:r>
        <w:rPr>
          <w:rtl w:val="true"/>
        </w:rPr>
        <w:t>:</w:t>
      </w:r>
      <w:r>
        <w:rPr>
          <w:rtl w:val="true"/>
        </w:rPr>
        <w:t>إذا طلّقهابعد الظهاررجعیّا ثمَّ راجعها</w:t>
      </w:r>
      <w:bookmarkEnd w:id="39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رجعیّا ثمَّ راجعها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 له حتی یکفّر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خرجت من العدّة ثمَّ تزوّجها و وطئها فلا کفّارة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لو طلّقها بائنا و تزوّجها فی العدّة و 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ماتا أو مات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ارتدّا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ارتدّ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تکرّر الکفّارة بتکرّر الوطء فیدلّ علیه الأخبار </w:t>
      </w:r>
      <w:r>
        <w:rPr>
          <w:rStyle w:val="FootnoteAnchor"/>
          <w:rtl w:val="true"/>
        </w:rPr>
        <w:footnoteReference w:id="1596"/>
      </w:r>
      <w:r>
        <w:rPr>
          <w:rFonts w:ascii="IRNazanin" w:hAnsi="IRNazanin" w:eastAsia="IRNazanin"/>
          <w:color w:val="111111"/>
          <w:sz w:val="28"/>
          <w:sz w:val="28"/>
          <w:szCs w:val="28"/>
          <w:rtl w:val="true"/>
          <w:lang w:bidi="fa-IR"/>
        </w:rPr>
        <w:t>الدالّة علی تعدّد الکفّارة قبل الوطء الشامل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حسنة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واقع المرّة الثانیة قبل أن یکفّر فعلیه کفّارة أخری،لیس فی هذا اختلاف</w:t>
      </w:r>
      <w:r>
        <w:rPr>
          <w:rFonts w:eastAsia="IRNazanin" w:cs="IRNazanin"/>
          <w:color w:val="111111"/>
          <w:sz w:val="28"/>
          <w:szCs w:val="28"/>
          <w:rtl w:val="true"/>
          <w:lang w:bidi="fa-IR"/>
        </w:rPr>
        <w:t xml:space="preserve">» </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کلّ واحد سبب لکفّارة،و الأصل عدم تداخل المسبّبات عند تعدّد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تکرّر منه الوطء قبل التکفیر الأول لم یلزمه غیر واحدة،و إن کفّر عن الأول لزمته عن الثانی،و هکذا</w:t>
      </w:r>
      <w:r>
        <w:rPr>
          <w:rFonts w:eastAsia="IRNazanin" w:cs="IRNazanin"/>
          <w:color w:val="111111"/>
          <w:sz w:val="28"/>
          <w:szCs w:val="28"/>
          <w:rtl w:val="true"/>
          <w:lang w:bidi="fa-IR"/>
        </w:rPr>
        <w:t xml:space="preserve">» </w:t>
      </w:r>
      <w:r>
        <w:rPr>
          <w:rStyle w:val="FootnoteAnchor"/>
          <w:rtl w:val="true"/>
        </w:rPr>
        <w:footnoteReference w:id="1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سبق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 المظاهر طلاقا رجعیّا ثمَّ راجعها فلا خلاف فی أنه یعود الظهار و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علیه بالظهار السابق،و تجب الکفّارة بالعود،و لا تجب بالرجعة مجرّدة،لأنها لا تستلزم العزم علی الوطء</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طلّقها بائنا أو رجعیّا و ترکها حتی بانت ثمَّ جدّد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العدّة إذا کان الطلاق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عود الظهار قولان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یعود،لأصالة البراءة،و الخروج عن العهدة بالطلاق،و صیرورته کالأجنبی بعد خروج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استباحة الوطء بعد ذلک لیس بالعقد الأول الذی لحقه التحریم بالظهار،بل بعقد لم یلحقه 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لصیرورتها أجنبیّة قبل العقد الثانی،فکما لا یصحّ ابتداء الظهار بها لا یصحّ استدامته،لأن حکمه معلّق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برید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ظاهر من امرأته ثمَّ طلّقها تطلیقة،فقال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طلّقها تطلیقة فقد بطل الظهار و هدم الطلاق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یراجعها؟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نعم،هی امرأته،فإن راجعها وجب علیه ما یجب علی المظاهر من قبل أن یتماسّا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ترکها حتی یحلّ أجلها و تملک نفسها ثمَّ تزوّجها بعد ذلک هل یلزمه الظهار من قبل أن یتماسّا؟قال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بانت و ملکت نفسها</w:t>
      </w:r>
      <w:r>
        <w:rPr>
          <w:rFonts w:eastAsia="IRNazanin" w:cs="IRNazanin"/>
          <w:color w:val="111111"/>
          <w:sz w:val="28"/>
          <w:szCs w:val="28"/>
          <w:rtl w:val="true"/>
          <w:lang w:bidi="fa-IR"/>
        </w:rPr>
        <w:t xml:space="preserve">» </w:t>
      </w:r>
      <w:r>
        <w:rPr>
          <w:rStyle w:val="FootnoteAnchor"/>
          <w:rtl w:val="true"/>
        </w:rPr>
        <w:footnoteReference w:id="1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فی الحکمین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أبو الصلاح </w:t>
      </w:r>
      <w:r>
        <w:rPr>
          <w:rStyle w:val="FootnoteAnchor"/>
          <w:rtl w:val="true"/>
        </w:rPr>
        <w:footnoteReference w:id="1600"/>
      </w:r>
      <w:r>
        <w:rPr>
          <w:rFonts w:ascii="Amiri" w:hAnsi="Amiri" w:eastAsia="Amiri" w:cs="Amiri"/>
          <w:color w:val="111111"/>
          <w:sz w:val="28"/>
          <w:sz w:val="28"/>
          <w:szCs w:val="28"/>
          <w:rtl w:val="true"/>
          <w:lang w:bidi="ar-SA"/>
        </w:rPr>
        <w:t xml:space="preserve">و سلاّر </w:t>
      </w:r>
      <w:r>
        <w:rPr>
          <w:rStyle w:val="FootnoteAnchor"/>
          <w:rtl w:val="true"/>
        </w:rPr>
        <w:footnoteReference w:id="1601"/>
      </w:r>
      <w:r>
        <w:rPr>
          <w:rFonts w:ascii="IRNazanin" w:hAnsi="IRNazanin" w:eastAsia="IRNazanin"/>
          <w:color w:val="111111"/>
          <w:sz w:val="28"/>
          <w:sz w:val="28"/>
          <w:szCs w:val="28"/>
          <w:rtl w:val="true"/>
          <w:lang w:bidi="fa-IR"/>
        </w:rPr>
        <w:t xml:space="preserve">إلی عود حکم الظهار بتزویجها و لو بعد العدّة البائنة،لعموم الآیة </w:t>
      </w:r>
      <w:r>
        <w:rPr>
          <w:rStyle w:val="FootnoteAnchor"/>
          <w:rtl w:val="true"/>
        </w:rPr>
        <w:footnoteReference w:id="1602"/>
      </w:r>
      <w:r>
        <w:rPr>
          <w:rFonts w:ascii="IRNazanin" w:hAnsi="IRNazanin" w:eastAsia="IRNazanin"/>
          <w:color w:val="111111"/>
          <w:sz w:val="28"/>
          <w:sz w:val="28"/>
          <w:szCs w:val="28"/>
          <w:rtl w:val="true"/>
          <w:lang w:bidi="fa-IR"/>
        </w:rPr>
        <w:t>،و خصوص حسنة علیّ بن جعفر عن أخیه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سأله عن رجل ظاهر من امرأته ثمَّ طلّقتها بعد ذلک بشهر أو بشهرین فتزوّجت،ثمَّ طلّقها الذی تزوّجها فراجعها الأول،هل علیه فیها الکفّارة للظهار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نعم،عتق رقبة أو صوم أو صدقة</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بمنع دلالة الآیة علی ذلک،لأن العود إلی استباحة ما حرّمه الظهار فی عقد إنما یکون بإرادة الوطء فی ذلک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الشیخ </w:t>
      </w:r>
      <w:r>
        <w:rPr>
          <w:rStyle w:val="FootnoteAnchor"/>
          <w:rtl w:val="true"/>
        </w:rPr>
        <w:footnoteReference w:id="1604"/>
      </w:r>
      <w:r>
        <w:rPr>
          <w:rFonts w:ascii="IRNazanin" w:hAnsi="IRNazanin" w:eastAsia="IRNazanin"/>
          <w:color w:val="111111"/>
          <w:sz w:val="28"/>
          <w:sz w:val="28"/>
          <w:szCs w:val="28"/>
          <w:rtl w:val="true"/>
          <w:lang w:bidi="fa-IR"/>
        </w:rPr>
        <w:t>الحدیث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نظر،لأن العامّة </w:t>
      </w:r>
      <w:r>
        <w:rPr>
          <w:rStyle w:val="FootnoteAnchor"/>
          <w:rtl w:val="true"/>
        </w:rPr>
        <w:footnoteReference w:id="1605"/>
      </w:r>
      <w:r>
        <w:rPr>
          <w:rFonts w:ascii="IRNazanin" w:hAnsi="IRNazanin" w:eastAsia="IRNazanin"/>
          <w:color w:val="111111"/>
          <w:sz w:val="28"/>
          <w:sz w:val="28"/>
          <w:szCs w:val="28"/>
          <w:rtl w:val="true"/>
          <w:lang w:bidi="fa-IR"/>
        </w:rPr>
        <w:t>مختلفون فی ذلک کالخاصّة،فلا وجه للتقیّة فی أحد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 العلاّمة </w:t>
      </w:r>
      <w:r>
        <w:rPr>
          <w:rStyle w:val="FootnoteAnchor"/>
          <w:rtl w:val="true"/>
        </w:rPr>
        <w:footnoteReference w:id="1606"/>
      </w:r>
      <w:r>
        <w:rPr>
          <w:rFonts w:ascii="IRNazanin" w:hAnsi="IRNazanin" w:eastAsia="IRNazanin"/>
          <w:color w:val="111111"/>
          <w:sz w:val="28"/>
          <w:sz w:val="28"/>
          <w:szCs w:val="28"/>
          <w:rtl w:val="true"/>
          <w:lang w:bidi="fa-IR"/>
        </w:rPr>
        <w:t>علی فساد النکاح،لأنه عقّب تزویجها بعد طلاقها بشهر أو شهرین فیکون قد وقع فی العدّة فیکون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استحسنه بعضهم </w:t>
      </w:r>
      <w:r>
        <w:rPr>
          <w:rStyle w:val="FootnoteAnchor"/>
          <w:rtl w:val="true"/>
        </w:rPr>
        <w:footnoteReference w:id="1607"/>
      </w:r>
      <w:r>
        <w:rPr>
          <w:rFonts w:ascii="IRNazanin" w:hAnsi="IRNazanin" w:eastAsia="IRNazanin"/>
          <w:color w:val="111111"/>
          <w:sz w:val="28"/>
          <w:sz w:val="28"/>
          <w:szCs w:val="28"/>
          <w:rtl w:val="true"/>
          <w:lang w:bidi="fa-IR"/>
        </w:rPr>
        <w:t>،و أیّده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التزویج بالفاء المقتضیة للفوریّة، و ذلک یقتضی عدم الخروج من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حکایة الحدیث تشعر به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فراجعها الأول،و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فتزوّجها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ما فی هذا التنزیل و التأیید،لأن إطلاق التزویج محمول علی الصحیح،و الشهر و الشهران متخلّلان بین الظهار و الطلاق لا بین الطلاق و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تعقیب التزویج بالفاء یقتضی التعقیب و الفوریّة بحسب الممکن لا مطلقا،کما نبّهوا علیه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فلان فولد له،فإن المراد به وجود الولادة فی أول أوقات الإمکان،و ذلک بعد مضیّ مدّة الحمل،لا عقیب التزویج بلا فصل،و کذلک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بغداد فالبصرة،و أمثال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أنه تزوّجها فی أول أوقات الإمکان شرعا،و هو 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دلالتها فی مثل هذا المقام علی الفوریّة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تسلیم وقوع الشهر و الشهرین بین التزویج و الطلاق فیمکن انقضاء العدّة بهما و بأقلّ منهما کما مرّ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طلّقها فراجعها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کالکلام فی الأولی، فإن المراجعة بعد الطلاق کنایة عن التزویج،و أطلق علیه المراجعة من حیث کانت زوجة له أولا،فأقام ردّها إلی النکاح بعقد جدید مقام الرجوع،و هو رجوع لغة،فحمله علی الرجوع الشرعی و إبقاء العدّة الأولی فی غایة السماجة و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حملت الکفّارة فیه علی الاستحباب جمعا کان أولی،مع أن الأولی </w:t>
      </w:r>
      <w:r>
        <w:rPr>
          <w:rStyle w:val="FootnoteAnchor"/>
          <w:rtl w:val="true"/>
        </w:rPr>
        <w:footnoteReference w:id="1609"/>
      </w:r>
      <w:r>
        <w:rPr>
          <w:rFonts w:ascii="IRNazanin" w:hAnsi="IRNazanin" w:eastAsia="IRNazanin"/>
          <w:color w:val="111111"/>
          <w:sz w:val="28"/>
          <w:sz w:val="28"/>
          <w:szCs w:val="28"/>
          <w:rtl w:val="true"/>
          <w:lang w:bidi="fa-IR"/>
        </w:rPr>
        <w:t>أرجح،لصحّة سندها فکانت مقدّمة لو تحقّق التعارض</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سقوط حکم الظهار مع موتهما أو موت أحدهما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الارتداد،فإن لم یشرط الدخول و کان الارتداد قبله انقطع النکاح ثمَّ لا یعود الظهار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بعد الدخول،فإن کان الارتداد من الرجل عن فطرة بانت منه،و سقط الحکم فی حقّه،لعدم إمکان تزویجها عند من لا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610"/>
      </w:r>
      <w:r>
        <w:rPr>
          <w:rFonts w:ascii="IRNazanin" w:hAnsi="IRNazanin" w:eastAsia="IRNazanin"/>
          <w:color w:val="111111"/>
          <w:sz w:val="28"/>
          <w:sz w:val="28"/>
          <w:szCs w:val="28"/>
          <w:rtl w:val="true"/>
          <w:lang w:bidi="fa-IR"/>
        </w:rPr>
        <w:t>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بالقبول و جواز تزویجه بعد ذلک یسقط حکم الظهار کما لو طلّق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هنا أقوی،لأنها تعتدّ عدّة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الارتداد من المرأة،أو کان ملّیا و کان ذلک بعد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اشترطناه فی صحّة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فالعدّة رجعیّة،فیترتّب حکمها من عوده مع العود فی العدّة، </w:t>
      </w:r>
      <w:bookmarkStart w:id="394" w:name="pg13584_125434"/>
    </w:p>
    <w:p>
      <w:pPr>
        <w:pStyle w:val="Heading5"/>
        <w:numPr>
          <w:ilvl w:val="4"/>
          <w:numId w:val="1"/>
        </w:numPr>
        <w:rPr/>
      </w:pPr>
      <w:bookmarkStart w:id="395" w:name="__RefHeading___Toc2606588_1934241801"/>
      <w:bookmarkStart w:id="396" w:name="_Toc142"/>
      <w:bookmarkEnd w:id="394"/>
      <w:bookmarkEnd w:id="395"/>
      <w:r>
        <w:rPr>
          <w:rtl w:val="true"/>
        </w:rPr>
        <w:t>الرابعة</w:t>
      </w:r>
      <w:r>
        <w:rPr>
          <w:rtl w:val="true"/>
        </w:rPr>
        <w:t>:</w:t>
      </w:r>
      <w:r>
        <w:rPr>
          <w:rtl w:val="true"/>
        </w:rPr>
        <w:t>لو ظاهر من زوجته الأمة ثمَّ ابتاعها</w:t>
      </w:r>
      <w:bookmarkEnd w:id="39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ظاهر من زوجته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ثمَّ ابتاعها فقد 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بالملک لم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ابتاعها من مولاها غیر الزوج ففسخ سقط حکم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تزوّجها الزوج بعقد مستأنف لم تجب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عدمه مع انقضائها قبل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المصنّف بأن ارتداد أحدهما یسقط الکفّارة مطلقا فلیس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ظاهر من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کانت الزوجة المظاهر منها أمة فابتاعها الزوج المظاهر من مولاها بطل العقد،لما تقدّم </w:t>
      </w:r>
      <w:r>
        <w:rPr>
          <w:rStyle w:val="FootnoteAnchor"/>
          <w:rtl w:val="true"/>
        </w:rPr>
        <w:footnoteReference w:id="1611"/>
      </w:r>
      <w:r>
        <w:rPr>
          <w:rFonts w:ascii="IRNazanin" w:hAnsi="IRNazanin" w:eastAsia="IRNazanin"/>
          <w:color w:val="111111"/>
          <w:sz w:val="28"/>
          <w:sz w:val="28"/>
          <w:szCs w:val="28"/>
          <w:rtl w:val="true"/>
          <w:lang w:bidi="fa-IR"/>
        </w:rPr>
        <w:t>من أن البضع لا یستباح بسببین،و السبب الطارئ أقوی، و العقد لا یجامع ملک الیمین،فزال التحریم المترتّب علی العقد،و استباحها حینئذ بالملک،و کان ذلک کما لو طلّقها و تزوّجها بعد انقضاء العدّة،بل هنا أقوی، لاختلاف جنس السبب الذاهب و العائد،بخلاف من تزوّجها بعد البینونة،فإن السبب و إن تعدّد إلا أنه متّحد فی الجنس و إن اختلف فی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ما لو اشتراها غیره ثمَّ فسخ النکاح و زوّجه إیّاها بعقد مستأنف، و لا تتوقّف صحّة العقد علی الاستبراء و لا الاعتداد،لأن الماء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طلّقها بائنا ثمَّ تزوّجها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تحصل الحیلة علی إسقاط حکم الظهار بغیر تکفیر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 بوقوعه بملک الیمین فظاهر من أمته ثمَّ باعها من غیره بطل حکم الظهار،فإن اشتراها منه لم یعد،کما لو طلّق بائنا ثمَّ 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ما لو أعتقها ثمَّ تزوّجها،لاختلاف السبب کما مرّ</w:t>
      </w:r>
      <w:r>
        <w:rPr>
          <w:rFonts w:eastAsia="IRNazanin" w:cs="IRNazanin"/>
          <w:color w:val="111111"/>
          <w:sz w:val="28"/>
          <w:szCs w:val="28"/>
          <w:rtl w:val="true"/>
          <w:lang w:bidi="fa-IR"/>
        </w:rPr>
        <w:t xml:space="preserve">. </w:t>
      </w:r>
      <w:bookmarkStart w:id="397" w:name="pg13584_125435"/>
    </w:p>
    <w:p>
      <w:pPr>
        <w:pStyle w:val="Heading5"/>
        <w:numPr>
          <w:ilvl w:val="4"/>
          <w:numId w:val="1"/>
        </w:numPr>
        <w:rPr/>
      </w:pPr>
      <w:bookmarkStart w:id="398" w:name="__RefHeading___Toc2606590_1934241801"/>
      <w:bookmarkStart w:id="399" w:name="_Toc143"/>
      <w:bookmarkEnd w:id="397"/>
      <w:bookmarkEnd w:id="398"/>
      <w:r>
        <w:rPr>
          <w:rtl w:val="true"/>
        </w:rPr>
        <w:t>[</w:t>
      </w:r>
      <w:r>
        <w:rPr>
          <w:rtl w:val="true"/>
        </w:rPr>
        <w:t>الخامسة</w:t>
      </w:r>
      <w:r>
        <w:rPr>
          <w:rtl w:val="true"/>
        </w:rPr>
        <w:t>:</w:t>
      </w:r>
      <w:r>
        <w:rPr>
          <w:rtl w:val="true"/>
        </w:rPr>
        <w:t>إذا قال</w:t>
      </w:r>
      <w:r>
        <w:rPr>
          <w:rtl w:val="true"/>
        </w:rPr>
        <w:t>:</w:t>
      </w:r>
      <w:r>
        <w:rPr>
          <w:rtl w:val="true"/>
        </w:rPr>
        <w:t>أنتعلیّکظهر أمّی</w:t>
      </w:r>
      <w:bookmarkEnd w:id="39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 أمّی إن شاء زید،فقال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شئت،وقع علی القول بدخول الشرط فی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لم یقع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لو ظاهر من زوجته الأمة و عاد ثمَّ قال لمالکها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أعتقها عن ظهاری،ففعل، وقع عتقها عن کفّارته و انفسخ النکاح بینهما،لأن إعتاقها عنه یتضمّن تملیکه کما سیأتی </w:t>
      </w:r>
      <w:r>
        <w:rPr>
          <w:rStyle w:val="FootnoteAnchor"/>
          <w:rtl w:val="true"/>
        </w:rPr>
        <w:footnoteReference w:id="1612"/>
      </w:r>
      <w:r>
        <w:rPr>
          <w:rFonts w:ascii="IRNazanin" w:hAnsi="IRNazanin" w:eastAsia="IRNazanin"/>
          <w:color w:val="111111"/>
          <w:sz w:val="28"/>
          <w:sz w:val="28"/>
          <w:szCs w:val="28"/>
          <w:rtl w:val="true"/>
          <w:lang w:bidi="fa-IR"/>
        </w:rPr>
        <w:t>،و إذا ملک زوجته انفسخ النکاح،و کذا لو أعتقها عنه باستدعائه عن کفّارة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ملکها بعد ما ظاهر منها و عاد فانفسخ النکاح بینهما ثمَّ أعتقها عن ظهاره منها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آلی من زوجته الأمة و وطئها و لزمته الکفّارة،فقال لسیّدها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أعتقها عن کفّارة عنّی </w:t>
      </w:r>
      <w:r>
        <w:rPr>
          <w:rStyle w:val="FootnoteAnchor"/>
          <w:rtl w:val="true"/>
        </w:rPr>
        <w:footnoteReference w:id="1613"/>
      </w:r>
      <w:r>
        <w:rPr>
          <w:rFonts w:ascii="IRNazanin" w:hAnsi="IRNazanin" w:eastAsia="IRNazanin"/>
          <w:color w:val="111111"/>
          <w:sz w:val="28"/>
          <w:sz w:val="28"/>
          <w:szCs w:val="28"/>
          <w:rtl w:val="true"/>
          <w:lang w:bidi="fa-IR"/>
        </w:rPr>
        <w:t>،ففعل،جاز و انفسخ النکاح کالظهار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ظاهر من زوجته الذمّیة و عاد،ثمَّ نقضت المرأة العهد فاسترقّت، فملکها الزوج و أسلمت،فأعتقها عن کفّارة ظهاره أو غیرها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فروع تعلیق الظهار علی الشرط،فإن صحّحناه صحّ هنا،و توقّف وقوعه علی حصول الشرط و هو المشیئة،فإن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شئت،وقع،لوجود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تعلیقه علی مشیئتها و مشیئة غیرها،فلو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إن شئت،فقالت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شئت إن شئت،لم یقع،لأن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المشیئة لا تقبل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مشیئة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و شاء فلان،توقّف وقوعه علی مشیئتهما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علّقه علی مشیئة صبی،فإن لم یکن ممیّزا لم تعتبر مشیئته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الممیّز وجهان،من سلب عبارته شرعا،و إمکان مشیئته عقلا، و قبول خبره فی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علّقه علی مشیئتها،فشاءت باللفظ کارهة بالقلب،وقع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وقوعه باطنا بالنسبة إلیها وجهان،من أنه تعلیق بلفظ المشیئة،و لو کان بالباطن لکان إذا علّق بمشیئة زید لم یصدّق زید فی حقّها،و من ظهور عدم الشرط و هو المشیئة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کظهر أمّی إن شئت أو أبیت،فقضیّة اللفظ وقوعه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المشیئة أو الإباء،کما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قمت أو قعدت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دلّ العرف علی إرادته منجّزا،فإن انضبط قدّم و إلاّ فالمعتبر مدلوله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 أو أبیت،وقع فی الحال قطعا،إذ لا تعلیق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تعلیقه علی مشیئة اللّه،فإن قصد به التبرّک کان کالمنجّز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التعلیق لم یقع،أما علی رأی العدلیّة فواضح،لأن اللّه تعالی لا یشأ الظهار،لکونه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رأی الأشعریّة فللجهل بحصول الشرط</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عکس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کظهر أمّی إن لم یشأ اللّه،وقع إن کان عدلیّا،لما ذکرناه من العلّة،فإن عدم مشیئة اللّه تعالی له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فی القواعد </w:t>
      </w:r>
      <w:r>
        <w:rPr>
          <w:rStyle w:val="FootnoteAnchor"/>
          <w:rtl w:val="true"/>
        </w:rPr>
        <w:footnoteReference w:id="1614"/>
      </w:r>
      <w:r>
        <w:rPr>
          <w:rFonts w:ascii="IRNazanin" w:hAnsi="IRNazanin" w:eastAsia="IRNazanin"/>
          <w:color w:val="111111"/>
          <w:sz w:val="28"/>
          <w:sz w:val="28"/>
          <w:szCs w:val="28"/>
          <w:rtl w:val="true"/>
          <w:lang w:bidi="fa-IR"/>
        </w:rPr>
        <w:t xml:space="preserve">بکون </w:t>
      </w:r>
      <w:bookmarkStart w:id="400" w:name="pg13584_125437"/>
    </w:p>
    <w:p>
      <w:pPr>
        <w:pStyle w:val="Heading5"/>
        <w:numPr>
          <w:ilvl w:val="4"/>
          <w:numId w:val="1"/>
        </w:numPr>
        <w:rPr/>
      </w:pPr>
      <w:bookmarkStart w:id="401" w:name="__RefHeading___Toc2606592_1934241801"/>
      <w:bookmarkStart w:id="402" w:name="_Toc144"/>
      <w:bookmarkEnd w:id="400"/>
      <w:bookmarkEnd w:id="401"/>
      <w:r>
        <w:rPr>
          <w:rtl w:val="true"/>
        </w:rPr>
        <w:t>السادسة</w:t>
      </w:r>
      <w:r>
        <w:rPr>
          <w:rtl w:val="true"/>
        </w:rPr>
        <w:t>:</w:t>
      </w:r>
      <w:r>
        <w:rPr>
          <w:rtl w:val="true"/>
        </w:rPr>
        <w:t>لو ظاهر من أربع بلفظ واحد</w:t>
      </w:r>
      <w:bookmarkEnd w:id="40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ظاهر من 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واحد کان علیه عن کلّ واحدة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ظاهر من واحدة مرارا وجب علیه بکلّ مرّة کفّارة،فرّق الظهار أو 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فقهائنا من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قبل التکفیر لزمه عن کلّ وطء کفّارة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المظاهر یعلم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بواضح،لحصول الشرط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أشعریّا فوجهان أجودهما الوقوع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ظاهر من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 من أربع نسوة بکلمة واحدة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أنتنّ علیّ کظهر أمّی، صار مظاهرا منهنّ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فارقهنّ بما یرفع الظهار فلا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 إلیهنّ جمع فقولان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أشهرهما أنه یلزمه عن کلّ واحدة کفّارة،لأنه وجد </w:t>
      </w:r>
      <w:r>
        <w:rPr>
          <w:rStyle w:val="FootnoteAnchor"/>
          <w:rtl w:val="true"/>
        </w:rPr>
        <w:footnoteReference w:id="1615"/>
      </w:r>
      <w:r>
        <w:rPr>
          <w:rFonts w:ascii="IRNazanin" w:hAnsi="IRNazanin" w:eastAsia="IRNazanin"/>
          <w:color w:val="111111"/>
          <w:sz w:val="28"/>
          <w:sz w:val="28"/>
          <w:szCs w:val="28"/>
          <w:rtl w:val="true"/>
          <w:lang w:bidi="fa-IR"/>
        </w:rPr>
        <w:t>الظهار و العود فی حقّهنّ جمیعا،و لحسنة حفص بن البختری عن الصادق و الکاظم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کان له عشر جوار فظاهر منهنّ کلّهنّ جمیعا بکلام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عشر کفّارات</w:t>
      </w:r>
      <w:r>
        <w:rPr>
          <w:rFonts w:eastAsia="IRNazanin" w:cs="IRNazanin"/>
          <w:color w:val="111111"/>
          <w:sz w:val="28"/>
          <w:szCs w:val="28"/>
          <w:rtl w:val="true"/>
          <w:lang w:bidi="fa-IR"/>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یجب إلا کفّارة واحدة،و هو قول ابن الجنید </w:t>
      </w:r>
      <w:r>
        <w:rPr>
          <w:rStyle w:val="FootnoteAnchor"/>
          <w:rtl w:val="true"/>
        </w:rPr>
        <w:footnoteReference w:id="1617"/>
      </w:r>
      <w:r>
        <w:rPr>
          <w:rFonts w:ascii="IRNazanin" w:hAnsi="IRNazanin" w:eastAsia="IRNazanin"/>
          <w:color w:val="111111"/>
          <w:sz w:val="28"/>
          <w:sz w:val="28"/>
          <w:szCs w:val="28"/>
          <w:rtl w:val="true"/>
          <w:lang w:bidi="fa-IR"/>
        </w:rPr>
        <w:t xml:space="preserve">،لأن الظهار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یقتضی مخالفتها الکفّارة،فإذا تعلّقت بجماعة لم یقتض إلا کفّارة واحدة کالیمین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غیاث بن إبراهیم عن الصادق،عن أبیه،عن علی علیهم السلام فی رجل ظاهر من أربع نسوة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کفّارة واحدة</w:t>
      </w:r>
      <w:r>
        <w:rPr>
          <w:rFonts w:eastAsia="IRNazanin" w:cs="IRNazanin"/>
          <w:color w:val="111111"/>
          <w:sz w:val="28"/>
          <w:szCs w:val="28"/>
          <w:rtl w:val="true"/>
          <w:lang w:bidi="fa-IR"/>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عملنا بالحسن کان مضمونه رافعا للتعلیل الموجب للوحدة،مع أنه معتضد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بنی الخلاف علی أن المغلّب فی الظهار مشابهة الطلاق أو الأیمان، فإن غلّبنا مشابهة الطلاق لزمته أربع کفّارات،و لم یختلف الحال بین أن یظاهر بکلمة أو کلمات،کما لا یختلف الحال بین أن یطلّقهنّ بکلمة أو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غلّبنا مشابهة الأیمان لم تجب إلا کفّارة واحدة،کما لو حلف ألاّ یکلّم جماعة فکلّمهم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الظهار ینزع إلی الأصلین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الأشهر من وجوب أربع کفّارات و حصل العود فی بعضهنّ دون بعض وجبت الکفّارة بعدد من حصل فیها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نوجب إلا کفّارة واحدة کفی العود فی بعضهنّ لوجوب الکفّارة،حتی لو طلّق ثلاثا وجبت الکفّارة للرابعة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علی هذا أن لا تجب،کما لو حلف أن لا یکلّم جماعة لا تلزمه الکفّارة بتکلیم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بینه و بین الیمین أن کفّارة الیمین إنما تجب بالحنث،و الحنث لا یحصل إلاّ بأن یکلّم الجمیع،و فی الظهار إنما وجبت الکفّارة لأنه بالإمساک خلاف قوله،و المخالفة تحصل بإمساک واحدة کما تحصل بإمساک الجمیع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ظاهر عنهنّ بأربعة ألفاظ،فإن الکفّارة تتعدّد بتعدّدهنّ بغیر خلاف،لتعدّد الظهار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ظاهر من واحدة مرارا متعدّدة ففی تعدّد الظهار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التعدّد مطلقا،سواء اتّحد المجلس أم تعدّد، و سواء اتّحدت المشبّه بها أم اختلفت،لأن کلّ ظهار سبب تامّ موجب للکفّارة مع العود بالآیة </w:t>
      </w:r>
      <w:r>
        <w:rPr>
          <w:rStyle w:val="FootnoteAnchor"/>
          <w:rtl w:val="true"/>
        </w:rPr>
        <w:footnoteReference w:id="1619"/>
      </w:r>
      <w:r>
        <w:rPr>
          <w:rFonts w:ascii="IRNazanin" w:hAnsi="IRNazanin" w:eastAsia="IRNazanin"/>
          <w:color w:val="111111"/>
          <w:sz w:val="28"/>
          <w:sz w:val="28"/>
          <w:szCs w:val="28"/>
          <w:rtl w:val="true"/>
          <w:lang w:bidi="fa-IR"/>
        </w:rPr>
        <w:t>،و تعدّد الأسباب یقتضی تعدّد المسبّبات،إلا أن یدلّ دلیل من خارج علی التداخل أو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ظاهر من امرأته خمس مرّات أو أکثر،قال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کلّ مرّة کفّارة</w:t>
      </w:r>
      <w:r>
        <w:rPr>
          <w:rFonts w:eastAsia="IRNazanin" w:cs="IRNazanin"/>
          <w:color w:val="111111"/>
          <w:sz w:val="28"/>
          <w:szCs w:val="28"/>
          <w:rtl w:val="true"/>
          <w:lang w:bidi="fa-IR"/>
        </w:rPr>
        <w:t xml:space="preserve">» </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ظاهر من امرأته ثلاث مرّات،قال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ثلاث مرّات</w:t>
      </w:r>
      <w:r>
        <w:rPr>
          <w:rFonts w:eastAsia="IRNazanin" w:cs="IRNazanin"/>
          <w:color w:val="111111"/>
          <w:sz w:val="28"/>
          <w:szCs w:val="28"/>
          <w:rtl w:val="true"/>
          <w:lang w:bidi="fa-IR"/>
        </w:rPr>
        <w:t xml:space="preserve">» </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روایة أبی بصیر </w:t>
      </w:r>
      <w:r>
        <w:rPr>
          <w:rStyle w:val="FootnoteAnchor"/>
          <w:rtl w:val="true"/>
        </w:rPr>
        <w:footnoteReference w:id="1622"/>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Style w:val="FootnoteAnchor"/>
          <w:rtl w:val="true"/>
        </w:rPr>
        <w:footnoteReference w:id="1623"/>
      </w:r>
      <w:r>
        <w:rPr>
          <w:rFonts w:ascii="IRNazanin" w:hAnsi="IRNazanin" w:eastAsia="IRNazanin"/>
          <w:color w:val="111111"/>
          <w:sz w:val="28"/>
          <w:sz w:val="28"/>
          <w:szCs w:val="28"/>
          <w:rtl w:val="true"/>
          <w:lang w:bidi="fa-IR"/>
        </w:rPr>
        <w:t>مع تراخی أحدهما عن الآخر أو توالیها من غیر أن یقصد به التأکید،و إلا فواحدة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المبسوط </w:t>
      </w:r>
      <w:r>
        <w:rPr>
          <w:rStyle w:val="FootnoteAnchor"/>
          <w:rtl w:val="true"/>
        </w:rPr>
        <w:footnoteReference w:id="1624"/>
      </w:r>
      <w:r>
        <w:rPr>
          <w:rFonts w:ascii="IRNazanin" w:hAnsi="IRNazanin" w:eastAsia="IRNazanin"/>
          <w:color w:val="111111"/>
          <w:sz w:val="28"/>
          <w:sz w:val="28"/>
          <w:szCs w:val="28"/>
          <w:rtl w:val="true"/>
          <w:lang w:bidi="fa-IR"/>
        </w:rPr>
        <w:t xml:space="preserve">،و تبعه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حمزة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بتعدّد المشبّه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 و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فتتعدّد الکفّارة، و اتّحادها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فتتّحد و إن فرّق،إلا أن یتخلّل التکفیر فتتعدّد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قول ابن الجنید </w:t>
      </w:r>
      <w:r>
        <w:rPr>
          <w:rStyle w:val="FootnoteAnchor"/>
          <w:rtl w:val="true"/>
        </w:rPr>
        <w:footnoteReference w:id="1626"/>
      </w:r>
      <w:r>
        <w:rPr>
          <w:rFonts w:ascii="IRNazanin" w:hAnsi="IRNazanin" w:eastAsia="IRNazanin"/>
          <w:color w:val="111111"/>
          <w:sz w:val="28"/>
          <w:sz w:val="28"/>
          <w:szCs w:val="28"/>
          <w:rtl w:val="true"/>
          <w:lang w:bidi="fa-IR"/>
        </w:rPr>
        <w:t>،محتجّا مع التعدّد بأنهما حرمتان انتهکهما فیجب لکلّ واحدة کفّارة،و مع الاتّحاد بأنه واحد،و الکفّارة معلّقة علی مطلق الظهار، و هو یتناول الواحد و الکثیر،و بروایة عبد الرحمن بن الحجّاج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ظاهر من امرأته أربع مرّات فی مجلس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کفّارة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627"/>
      </w:r>
      <w:r>
        <w:rPr>
          <w:rFonts w:ascii="IRNazanin" w:hAnsi="IRNazanin" w:eastAsia="IRNazanin"/>
          <w:color w:val="111111"/>
          <w:sz w:val="28"/>
          <w:sz w:val="28"/>
          <w:szCs w:val="28"/>
          <w:rtl w:val="true"/>
          <w:lang w:bidi="fa-IR"/>
        </w:rPr>
        <w:t>حمل هذا الخبر علی أن علیه کفّارة واحدة فی الجنس لا تختلف کما تختلف الکفّارات فیما عدا الظهار،و لیس المراد أن علیه کفّارة واحدة عن المرّات الکثیرة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بعد هذا التأویل فی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قیل بترجیح الأول </w:t>
      </w:r>
      <w:r>
        <w:rPr>
          <w:rStyle w:val="FootnoteAnchor"/>
          <w:rtl w:val="true"/>
        </w:rPr>
        <w:footnoteReference w:id="1628"/>
      </w:r>
      <w:r>
        <w:rPr>
          <w:rFonts w:ascii="IRNazanin" w:hAnsi="IRNazanin" w:eastAsia="IRNazanin"/>
          <w:color w:val="111111"/>
          <w:sz w:val="28"/>
          <w:sz w:val="28"/>
          <w:szCs w:val="28"/>
          <w:rtl w:val="true"/>
          <w:lang w:bidi="fa-IR"/>
        </w:rPr>
        <w:t>لأنه أصحّ إسنادا و أکثر کان أولی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فی المسألة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الظهار أو تابعه،و من فقهائنا من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منهم من فرّق بین ما لو تابع و فرّق،فحکم بتعدّد الکفّارة فی 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الحجّاج ما یرشد إلیه،لأنه حکم باتّحاد الکفّارة مع اتّحاد المجلس،و تلک الأخبار الدالّة علی تعدّدها مطلقة فتحمل علی اختلاف المجلس جمعا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موجّه بالنسبة إلی دلالة الأخبار و طریق الجمع بینها،إلا أنّا لم نقف علی قائل به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نعم،نقله الشیخ فی المبسوط </w:t>
      </w:r>
      <w:r>
        <w:rPr>
          <w:rStyle w:val="FootnoteAnchor"/>
          <w:rtl w:val="true"/>
        </w:rPr>
        <w:footnoteReference w:id="1629"/>
      </w:r>
      <w:r>
        <w:rPr>
          <w:rFonts w:ascii="IRNazanin" w:hAnsi="IRNazanin" w:eastAsia="IRNazanin"/>
          <w:color w:val="111111"/>
          <w:sz w:val="28"/>
          <w:sz w:val="28"/>
          <w:szCs w:val="28"/>
          <w:rtl w:val="true"/>
          <w:lang w:bidi="fa-IR"/>
        </w:rPr>
        <w:t>عن بعضهم،و مقتضی طریقته أنه من العامّة لا من أصحابنا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قول المصنّف بتعدّد الکفّارة یقتضی عدم الفرق بین ما إذا قصد بالثانی و ما بعده التأکید للأول،و ما إذا قصد الظهار،أو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الظاهر من إطلاق جماعة </w:t>
      </w:r>
      <w:r>
        <w:rPr>
          <w:rStyle w:val="FootnoteAnchor"/>
          <w:rtl w:val="true"/>
        </w:rPr>
        <w:footnoteReference w:id="1630"/>
      </w:r>
      <w:r>
        <w:rPr>
          <w:rFonts w:ascii="IRNazanin" w:hAnsi="IRNazanin" w:eastAsia="IRNazanin"/>
          <w:color w:val="111111"/>
          <w:sz w:val="28"/>
          <w:sz w:val="28"/>
          <w:szCs w:val="28"/>
          <w:rtl w:val="true"/>
          <w:lang w:bidi="fa-IR"/>
        </w:rPr>
        <w:t xml:space="preserve">،و المتبادر من مذهب العلاّمة فی المختلف </w:t>
      </w:r>
      <w:r>
        <w:rPr>
          <w:rStyle w:val="FootnoteAnchor"/>
          <w:rtl w:val="true"/>
        </w:rPr>
        <w:footnoteReference w:id="1631"/>
      </w:r>
      <w:r>
        <w:rPr>
          <w:rFonts w:ascii="IRNazanin" w:hAnsi="IRNazanin" w:eastAsia="IRNazanin"/>
          <w:color w:val="111111"/>
          <w:sz w:val="28"/>
          <w:sz w:val="28"/>
          <w:szCs w:val="28"/>
          <w:rtl w:val="true"/>
          <w:lang w:bidi="fa-IR"/>
        </w:rPr>
        <w:t>،لأنه أجاب عن حجّة الشیخ باتّحاد الظهار مع إرادة التأکید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الوحدة،فإن التأکید غیر المؤکّد،و المطلق موجود فی کلّ فرد،و هو یستلزم تعدّد المعلول بحسب تعدّد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أن نقل عن الشیخ فی النهایة إطلاق القول بتعدّد الکفّارة،و عن المبسوط بعدم وجوبها مع قصد التأکید علی ذلک الوجه،و عن الخلاف </w:t>
      </w:r>
      <w:r>
        <w:rPr>
          <w:rStyle w:val="FootnoteAnchor"/>
          <w:rtl w:val="true"/>
        </w:rPr>
        <w:footnoteReference w:id="1632"/>
      </w:r>
      <w:r>
        <w:rPr>
          <w:rFonts w:ascii="IRNazanin" w:hAnsi="IRNazanin" w:eastAsia="IRNazanin"/>
          <w:color w:val="111111"/>
          <w:sz w:val="28"/>
          <w:sz w:val="28"/>
          <w:szCs w:val="28"/>
          <w:rtl w:val="true"/>
          <w:lang w:bidi="fa-IR"/>
        </w:rPr>
        <w:t>قریبا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غیر مخالف لقوله فی النهایة،لأن قوله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ظاهر من امرأته مرّة بعد أخری،و تأکید </w:t>
      </w:r>
      <w:bookmarkStart w:id="403" w:name="pg13584_125442"/>
    </w:p>
    <w:p>
      <w:pPr>
        <w:pStyle w:val="Heading5"/>
        <w:numPr>
          <w:ilvl w:val="4"/>
          <w:numId w:val="1"/>
        </w:numPr>
        <w:rPr/>
      </w:pPr>
      <w:bookmarkStart w:id="404" w:name="__RefHeading___Toc2606594_1934241801"/>
      <w:bookmarkStart w:id="405" w:name="_Toc145"/>
      <w:bookmarkEnd w:id="403"/>
      <w:bookmarkEnd w:id="404"/>
      <w:r>
        <w:rPr>
          <w:rtl w:val="true"/>
        </w:rPr>
        <w:t>السابعة</w:t>
      </w:r>
      <w:r>
        <w:rPr>
          <w:rtl w:val="true"/>
        </w:rPr>
        <w:t>:</w:t>
      </w:r>
      <w:r>
        <w:rPr>
          <w:rtl w:val="true"/>
        </w:rPr>
        <w:t>إذا أطلق الظهار حرم علیه الوطء حتی یکفّر</w:t>
      </w:r>
      <w:bookmarkEnd w:id="40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الظهار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علیه الوطء حتی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علّقه بشرط جاز الوطء ما لم یحصل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قبله لم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الوطء هو الشرط ثبت الظهار بعد فعله،و لا تستقرّ الکفّارة حتی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بنفس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الظهار لیس ظهارا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یرشد إلی أن التأکید لا یوجب التعدّد مطلقا،و هو خلاف ما سبق منه و خلاف ما فصّله الشیخ،فإنه قیّد اتّحاد الکفّارة مع قصد التأکید بما لو وقع الظهار متتابعا،و أوجب مع التفریق تعدّدها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ولده فی الشرح </w:t>
      </w:r>
      <w:r>
        <w:rPr>
          <w:rStyle w:val="FootnoteAnchor"/>
          <w:rtl w:val="true"/>
        </w:rPr>
        <w:footnoteReference w:id="1633"/>
      </w:r>
      <w:r>
        <w:rPr>
          <w:rFonts w:ascii="IRNazanin" w:hAnsi="IRNazanin" w:eastAsia="IRNazanin"/>
          <w:color w:val="111111"/>
          <w:sz w:val="28"/>
          <w:sz w:val="28"/>
          <w:szCs w:val="28"/>
          <w:rtl w:val="true"/>
          <w:lang w:bidi="fa-IR"/>
        </w:rPr>
        <w:t>أن موضع الخلاف ما إذا لم یقصد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بإطلاقه علی ما ذکره والده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فی التحریر </w:t>
      </w:r>
      <w:r>
        <w:rPr>
          <w:rStyle w:val="FootnoteAnchor"/>
          <w:rtl w:val="true"/>
        </w:rPr>
        <w:footnoteReference w:id="1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الخلاف علی تقدیر الحکم باتّحاد الکفّارة مخصوص بما إذا لم یتخلّل التکفیر،أما لو کفّر من السابق ثمَّ جدّد الظهار فلا شبهة فی وجوب الکفّارة به،لأن حکم الأول قد سقط بالتکفیر فلا یتوجّه الاجتزاء بتلک الکفّارة عن الظهار المتأخّر عنها،مع أنه سبب تامّ فی إیجابها مع العود،و الکفّارة المتقدّمة علی سبب الوجوب لا تجزی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حکم الظهار الصحیح تحریم الوطء إذا وجبت الکفّارة إلی أن یکفّر، فلو وطئ قبل التکفیر عصی و حرم علیه العود ثانیا إلی أن یکفّر أیضا،قال تعالی فَتَحْرِیرُ رَقَبَةٍ مِنْ قَبْلِ أَنْ یَتَمَاسّا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 الظهار مطلقا غیر معلّق علی شرط فوقوع الظهار یحصل بنفس الصیغة،و وجوب الکفّارة بالعود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معلّقا علی شرط فوقوعه مشروط بحصول ذلک الشرط قضیّة للتعلیق،فیجوز الوطء قبل حصوله،فإذا حصل وقع الظهار حینئذ،و لحقه حکمه من تحریم الوطء و توقّف وجوب الکفّارة علی العود بعد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کون الشرط وطئا و غیره، لاشتراکهما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کونه وطئا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وطئتک فأنت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وطؤها أول مرّة،فإذا وطئ انعقد الظهار،و توقّف وجوب الکفّارة علی العزم علی وطئها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1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الشرط هو الوطء وجبت الکفّارة بنفس الوطء و إن کان ابتداؤه جائزا،بناء علی أن الاستمرار وطء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فإنما یباح منه مسمّاه،و تجب الکفّارة و لو بالنزع بعد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ضعیف،فإن الوطء أمر واحد عرفا من ابتدائه إلی النزع،و الإطلاق محمول علی العرف،و المشروط إنما یقع بعد وقوع الشرط لا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نزع کاملا ثمَّ عاد وجبت الکفّارة و إن کان فی حالة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 مباحث و صور متفرّعة علی التعلیق یتدرّب بها علی ما یرد من نظائرها،فإنها غیر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علّقه بفعل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دار فلان أو کلّمته،وقع بعد الدخول و التکلیم،سواء طال الزمان أم قصر،و لا یقع قبله کما قد عرفت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علّقه بنفی فعل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تدخلی الدار،لم یقع إلا عند الیأس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الدخول،کأن مات أحدهما قبله،فیحکم بوقوعه قبیل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أتزوّج علیک فأنت علیّ کظهر أمّی،فإنها تصیر مظاهرا عند الیأس و ذلک بالموت،فتبیّن أنه قبیل الموت صار مظاهرا،و لا کفّارة علیه،لعدم العود بعده،لأن الموت عقیب صیرورته مظاهرا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علّق النفی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تدخلی،وقع عند مضیّ زمن یمکن فیه ذلک الفعل من وقت التعلیق فلم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الأداتین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لا إشعار له بالزمان،و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التناول للأوقات،فإذا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ألقاک،صحّ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شئت،أو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شئت،و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تدخلی الدار،معناه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فاتک دخولها،و فواته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تدخلی الدار،معناه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 فاتک الدخول،فیقع الظهار بمضیّ زمان یمکن فیه الدخول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وقوعه فی الموضعین بمضیّ زمن یمکن فیه الفعل،لدلالة العرف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الاحتمال مع انضباطه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 أیّ وقت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علّقه بالحمل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حاملا فأنت کظهر أمّی،فإن کان بها حمل ظاهر وقع فی الحال،و إلا فإن ولدت لدون ستّة أشهر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Style w:val="FootnoteAnchor"/>
          <w:rtl w:val="true"/>
        </w:rPr>
        <w:footnoteReference w:id="1637"/>
      </w:r>
      <w:r>
        <w:rPr>
          <w:rFonts w:ascii="IRNazanin" w:hAnsi="IRNazanin" w:eastAsia="IRNazanin"/>
          <w:color w:val="111111"/>
          <w:sz w:val="28"/>
          <w:sz w:val="28"/>
          <w:szCs w:val="28"/>
          <w:rtl w:val="true"/>
          <w:lang w:bidi="fa-IR"/>
        </w:rPr>
        <w:t>التعلیق بأن وقوعه حین التعلیق،لوجود الحمل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ولدت لأکثر من أقصی مدّة الحمل أو بینهما،و وطئت بعد التعلیق،و أمکن حدوثه به بأن کان بین الوطء و الوضع ستّة أشهر فأکثر،لم یقع،لتبیّن انتفاء الحمل فی الأول،و احتمال حدوثه بعد التعلیق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یطأها بعد التعلیق بحیث یمکن حدوثه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وقوعه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احتمال حدوثه بغیر الوطء کاستدخال المنی،و الأصل عدم تقدّمه،و من أن ذلک نادر،و الظاهر وجوده عند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638"/>
      </w:r>
      <w:r>
        <w:rPr>
          <w:rFonts w:ascii="IRNazanin" w:hAnsi="IRNazanin" w:eastAsia="IRNazanin"/>
          <w:color w:val="111111"/>
          <w:sz w:val="28"/>
          <w:sz w:val="28"/>
          <w:szCs w:val="28"/>
          <w:rtl w:val="true"/>
          <w:lang w:bidi="fa-IR"/>
        </w:rPr>
        <w:t>نظیره فیما لو أوصی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ولدت أنثی فأنت علیّ کظهر أمّی،فولدتها وقع حین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حاملا بها،تبیّن بولادتها وقوعه حین التعلیق،و إن توقّف ظهوره علی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احتساب المدّة من حینه لو کان قد وقّته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علّقه بالحیض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حضت حیضة فأنت کظهر أمّی،لم یقع حتی ینقضی حیض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حضت،و اقتصر وقع إذا رأت دما محکوما بکونه حیضا،فإن کانت معتادة و رأته فی عادتها وقع برؤیة الدم،و إلا فبمضیّ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بتحیّضها برؤیة الدم مطلقا أو مع ظنّه یقع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توقّفه علی ثلاثة مطلقا،إذ به یتحقّق أنه لیس بدم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العبادة و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الظهار لا یقع إلا بیقین،و أحکام الحیض تثبت بالظاهر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لها ذلک و هی حائض لم یقع إلا بحیضة مستأنفة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حضت،فالقول قولها،بخلاف ما لو علّقه علی دخولها الدار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دخلتها،فإنها تحتاج إلی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عسر إقامة البیّنة علی الحیض، و غایة غیرها </w:t>
      </w:r>
      <w:r>
        <w:rPr>
          <w:rStyle w:val="FootnoteAnchor"/>
          <w:rtl w:val="true"/>
        </w:rPr>
        <w:footnoteReference w:id="1639"/>
      </w:r>
      <w:r>
        <w:rPr>
          <w:rFonts w:ascii="IRNazanin" w:hAnsi="IRNazanin" w:eastAsia="IRNazanin"/>
          <w:color w:val="111111"/>
          <w:sz w:val="28"/>
          <w:sz w:val="28"/>
          <w:szCs w:val="28"/>
          <w:rtl w:val="true"/>
          <w:lang w:bidi="fa-IR"/>
        </w:rPr>
        <w:t>مشاهدة الدم،و ذلک لا یعرّف إذا لم تعرف عادتها و أدوارها،فلعلّه دم فساد،فاکتفی الشارع فیه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640"/>
      </w:r>
      <w:r>
        <w:rPr>
          <w:rFonts w:ascii="IRNazanin" w:hAnsi="IRNazanin" w:eastAsia="IRNazanin"/>
          <w:color w:val="111111"/>
          <w:sz w:val="28"/>
          <w:sz w:val="28"/>
          <w:szCs w:val="28"/>
          <w:rtl w:val="true"/>
          <w:lang w:bidi="fa-IR"/>
        </w:rPr>
        <w:t xml:space="preserve">فی الطلاق ما یدلّ علیه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أضمرت بغضی فأنت علیّ کظهر أمّی،فقالت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أضمرت،فالقول قولها،لعسر الاطّلاع،بخلاف الأفعال الظاهرة کدخول الدار، لسهولة إقامة البیّنة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تعدّد الشرط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دار زید أو کلّمته فأنت علیّ کظهر أمّی،وقع بأیّ واحد من الشرطین وجد،ثمَّ لا یقع بالآخر شیء،لأنه ظهار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قدّم الجزاء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و إن کلّمت زیدا،أو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هذه الدار و إن دخلت الأخری فأنت علیّ کظهر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دار فلان فأنت علیّ کظهر أمّی و إن کلّمته فأنت کظهر أمّی،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هذه الدار فأنت کظهر أمّی و إن دخلت هذه الدار فأنت کظهر أمّی، فوجد الشرطان وقع الظهاران،لتعدّد الشرط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و کلّمت زیدا،فلا بدّ من وجودهما معا لوقوعه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یتقدّم الکلام أو یتأخّر،لأن الواو لمطلق الجمع علی أصحّ القولین،و یجیء علی قول من یجعلها للترتیب اشتراط أن یتقدّم الدخول علی الکلام،کما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ثمَّ کلّمته،أو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فکلّمته، فإنه یشترط جمعهما و تقدیم الدخول فی وقوعه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الدار،إن کلّمت زیدا،فأنت علیّ کظهر أمّی،أو قدّم الجزاء علیهما،فلا بدّ منهما فی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تقدّم المذکور آخرا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المذکور أولا و هو الدخول،لأنه جعل الکلام شرطا لتعلّق الظهار بالدخول،و یسمّی ذلک اعتراض الشرط علی الشرط،و التعلیق یقبل التعلیق، کما أن التنجیز یقبله،نظیر 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یَنْفَعُکُمْ نُصْحِی إِنْ أَرَدْتُ أَنْ أَنْصَحَ لَکُمْ إِنْ کانَ اللّهُ یُرِیدُ أَنْ یُغْوِیَکُمْ </w:t>
      </w:r>
      <w:r>
        <w:rPr>
          <w:rStyle w:val="FootnoteAnchor"/>
          <w:rtl w:val="true"/>
        </w:rPr>
        <w:footnoteReference w:id="1641"/>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اللّه یرید أن یغویکم فلا ینفعکم نصحی إن أردت أن أنصح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الترتیب،و یقع الظهار بحصولهما کیف اتّفق،لأنه ذکر صفتین من غیر عاطف،فلا وجه لاعتبار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علّق الظهار علی مخالفتها الأمر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خالفت أمری فأنت کظهر أمّی،ثمَّ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تکلّمی زیدا،أو لا تخرجی من الدار،فکلّمته أو خرجت لم یقع الظهار،لأنها ما خالفت أمره،و إنما خالفت 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الوقوع،نظرا إلی أنه یسمّی فی العرف مخالفة أمره،و یقوی ذلک إن استقرّ العرف علیه،و إلا فالعبرة بالمعنی المصطلح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خالفت نهیی فأنت کظهر أمّی،ثمَّ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قومی،فقعدت،ففی وقوعه أوجه مبنیّة علی أن الأمر بالشیء هل هو نهی عن ضدّه مطلقا،أو ضدّه العام،أو لیس نهیا عنهما؟فعلی الأول یقع الظهار بفعلها ما یخالف أمره دون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لم یدلّ العرف علی شیء،و إلا عمل بمقتضاه مقدّما علی القاعدة الأصولیّة،لأن التعلیقات تحمل علی الأمور العرفیّة لا علی القواعد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انضبط العرف،و إلا رجع إلی الاصطلاح</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علّقه بقذفها زیدا وقع بقذفها له حیّا و میّتا،لأن قذف المیّت کقذف الحیّ فی الحکم،و سواء سمع المقذوف القذف أم لا،لصدقه فی الحالین، بخلاف ما لو علّقه بکلامه،فإنه لا یقع إلا أن یسمع کلامها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 من السماع لعارض کلغظ و ذهول و صمم فوجهان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علّقه بالضرب لم یقع بضربه میّتا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اشتراط إیلامه به وجهان أجودهما العدم،لأنه أعمّ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قذفته فی المسجد،اعتبر کونها فی المسجد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ضربته فی المسجد،اعتبر کون المضروب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قرینة الحال تشعر بأن المقصود الامتناع عمّا یهتک حرمة المساجد،و هتک الحرمة تکون بالقذف و القتل فی المسجد،و هو یحصل إذا کان القاذف فیه و القتل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علّقه بالرؤیة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فلانا فأنت علیّ کظهر أمّی،وقع برؤیتها له حیّا و میّتا،مستیقظا و نائما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رؤیة شیء من بدنه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کلّه مستورا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رؤیته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رأته فی ماء صاف لا یمنع الرؤیة فالأصحّ وقوعه،لأن الماء المتخلّل بینهما کأجزاء الهواء بینهما،و لهذا لا تصحّ صلاة المستتر بالماء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رأته من وراء جسم شفّاف کالزجاج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نظرت فی المرآة أو الماء فرأته ففی وقوعه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حصول الرؤیة فی الجملة،و کون المرئی مثاله لا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المرأة عمیاء،فإن عرض عماها بعد إیقاعه الصیغة لم یقع بحضورها عنده،لأن ذلک لا یعدّ رؤیة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عمیاء من حین إیقاعه احتمل کونه کذلک لما ذکر،و حمله علی حضورها عنده،لأن الأعمی یقول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فلانا و یرید الحضور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وقوعه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علّقه بالمسّ وقع إذا مسّت شیئا من بدنه،حیّا کان أم میّتا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کون الممسوس ممّا تحلّه الحیاة،فلا یقع بمسّ الشعر و الظفر،إذ لا یقال لمن مسّهما من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مسّه،مع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اعتبار کون مسّها بباطن کفّها أو یعمّ سائر بدنها وجهان أجودهما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الوجهان آتیان فی مسّ المحدث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نعم،یشترط کونه بما تحلّه الحیاة من بدنها،کما یشترط ذلک فی الممسوس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یأتی فی مسّ المیّت علی الوجه الذی یوجب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بوقوعه معلّقا علی الصفة کالشرط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أقوی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فی شهر کذا،وقع عند استهلال هلاله،لأن اسمه یتحقّق عند مجیء أول جزء منه،کما أنه لو علّق بدخول الدار فحصلت فی أولها وقع و لم یعتبر توسّطها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نهار شهر کذا،أو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یوم منه،وقع عند طلوع الفجر من الیوم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الشهر،فأوجه،أصحّها وقوعه فی آخر جزء منه،لأنه المفهوم من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فی أول جزء من لیلة السادس عشر،لأن النصف الثانی کلّه آخر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فی أول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انتصافه،وقع عند غروب شمس الیوم الخامس عشر و إن کان الشهر ناقصا،لأنه المفهوم من إطلاق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وقوعه فی أول الیوم الخامس عشر،لأنه یسمّی النصف،و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النصف من شعبان مثلا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المعلّق علیه إن فعله فاعله عامدا أو کان الغرض مجرّد التعلیق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کقدوم الحاج و السلطان و من لا یبالی بتعلیقه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الظهار عند حصول الشرط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الغرض منه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دار فلان أو کلّمته،فکلمته ناسیة أو جاهلة بالتعلیق أو مجنونة أو مکرهة،أو علّق هو ذلک علی فعله قاصدا منع نفسه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وقوع وجهان،من وجود المعلّق به، و لیس النسیان و نحوه دافعا للوقوع،و من عموم قوله صلّی اللّه علیه و آله و سلّم</w:t>
      </w:r>
      <w:r>
        <w:rPr>
          <w:rFonts w:eastAsia="IRNazanin" w:cs="IRNazanin"/>
          <w:color w:val="111111"/>
          <w:sz w:val="28"/>
          <w:szCs w:val="28"/>
          <w:rtl w:val="true"/>
          <w:lang w:bidi="fa-IR"/>
        </w:rPr>
        <w:t xml:space="preserve">: </w:t>
      </w:r>
      <w:bookmarkStart w:id="406" w:name="pg13584_125450"/>
    </w:p>
    <w:p>
      <w:pPr>
        <w:pStyle w:val="Heading5"/>
        <w:numPr>
          <w:ilvl w:val="4"/>
          <w:numId w:val="1"/>
        </w:numPr>
        <w:rPr/>
      </w:pPr>
      <w:bookmarkStart w:id="407" w:name="__RefHeading___Toc2606596_1934241801"/>
      <w:bookmarkStart w:id="408" w:name="_Toc146"/>
      <w:bookmarkEnd w:id="406"/>
      <w:bookmarkEnd w:id="407"/>
      <w:r>
        <w:rPr>
          <w:rtl w:val="true"/>
        </w:rPr>
        <w:t>الثامنة</w:t>
      </w:r>
      <w:r>
        <w:rPr>
          <w:rtl w:val="true"/>
        </w:rPr>
        <w:t>:</w:t>
      </w:r>
      <w:r>
        <w:rPr>
          <w:rtl w:val="true"/>
        </w:rPr>
        <w:t>یحرم الوطء علی المظاهر ما لم یکفّر</w:t>
      </w:r>
      <w:bookmarkEnd w:id="408"/>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الوطء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المظاهر ما لم یکفّر،سواء کفّر بالعتق أو الصیام أو الإطعام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وضع عن أمّتی الخطأ،و النسیان،و ما استکرهوا علیه</w:t>
      </w:r>
      <w:r>
        <w:rPr>
          <w:rFonts w:eastAsia="IRNazanin" w:cs="IRNazanin"/>
          <w:color w:val="111111"/>
          <w:sz w:val="28"/>
          <w:szCs w:val="28"/>
          <w:rtl w:val="true"/>
          <w:lang w:bidi="fa-IR"/>
        </w:rPr>
        <w:t xml:space="preserve">» </w:t>
      </w:r>
      <w:r>
        <w:rPr>
          <w:rStyle w:val="FootnoteAnchor"/>
          <w:rtl w:val="true"/>
        </w:rPr>
        <w:footnoteReference w:id="1642"/>
      </w:r>
      <w:r>
        <w:rPr>
          <w:rFonts w:ascii="IRNazanin" w:hAnsi="IRNazanin" w:eastAsia="IRNazanin"/>
          <w:color w:val="111111"/>
          <w:sz w:val="28"/>
          <w:sz w:val="28"/>
          <w:szCs w:val="28"/>
          <w:rtl w:val="true"/>
          <w:lang w:bidi="fa-IR"/>
        </w:rPr>
        <w:t>و المراد رفع المؤاخذة أو رفع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متوجّه نظرا إلی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تحریم الوطء قبل العتق و الصیام فموضع وفاق بین المسلمین،لقوله تعالی فَتَحْرِیرُ رَقَبَةٍ مِنْ قَبْلِ أَنْ یَتَمَاسّا </w:t>
      </w:r>
      <w:r>
        <w:rPr>
          <w:rStyle w:val="FootnoteAnchor"/>
          <w:rtl w:val="true"/>
        </w:rPr>
        <w:footnoteReference w:id="1643"/>
      </w:r>
      <w:r>
        <w:rPr>
          <w:rFonts w:ascii="Amiri" w:hAnsi="Amiri" w:eastAsia="Amiri" w:cs="Amiri"/>
          <w:color w:val="111111"/>
          <w:sz w:val="28"/>
          <w:sz w:val="28"/>
          <w:szCs w:val="28"/>
          <w:rtl w:val="true"/>
          <w:lang w:bidi="ar-SA"/>
        </w:rPr>
        <w:t xml:space="preserve">ثمَّ قال فَمَنْ لَمْ یَجِدْ فَصِیامُ شَهْرَیْنِ مُتَتابِعَیْنِ مِنْ قَبْلِ أَنْ یَتَمَاسّا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تحریمه قبل الإطعام علی تقدیر عجزه عن الأولین فالأکثر منّا و من الجمهور علیه،لأن اللّه تعالی جعله بدلا عنهما بقوله عقیب ذلک فَمَنْ لَمْ یَسْتَطِعْ فَإِطْعامُ سِتِّینَ مِسْکِیناً </w:t>
      </w:r>
      <w:r>
        <w:rPr>
          <w:rStyle w:val="FootnoteAnchor"/>
          <w:rtl w:val="true"/>
        </w:rPr>
        <w:footnoteReference w:id="1645"/>
      </w:r>
      <w:r>
        <w:rPr>
          <w:rFonts w:ascii="IRNazanin" w:hAnsi="IRNazanin" w:eastAsia="IRNazanin"/>
          <w:color w:val="111111"/>
          <w:sz w:val="28"/>
          <w:sz w:val="28"/>
          <w:szCs w:val="28"/>
          <w:rtl w:val="true"/>
          <w:lang w:bidi="fa-IR"/>
        </w:rPr>
        <w:t>و البدل یجب مساواته للمبدل فی الحکم،و المطلق محمول علی المقیّد مع اتّحاد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روی أن النبی صلّی اللّه علیه و آله و سلّم قال لرجل ظاهر من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تقربها حتی تکفّر</w:t>
      </w:r>
      <w:r>
        <w:rPr>
          <w:rFonts w:eastAsia="IRNazanin" w:cs="IRNazanin"/>
          <w:color w:val="111111"/>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اعتزلها حتی تکفّر</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و هو شامل للخصال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طریق الخاصّة ما تقدّم </w:t>
      </w:r>
      <w:r>
        <w:rPr>
          <w:rStyle w:val="FootnoteAnchor"/>
          <w:rtl w:val="true"/>
        </w:rPr>
        <w:footnoteReference w:id="1648"/>
      </w:r>
      <w:r>
        <w:rPr>
          <w:rFonts w:ascii="IRNazanin" w:hAnsi="IRNazanin" w:eastAsia="IRNazanin"/>
          <w:color w:val="111111"/>
          <w:sz w:val="28"/>
          <w:sz w:val="28"/>
          <w:szCs w:val="28"/>
          <w:rtl w:val="true"/>
          <w:lang w:bidi="fa-IR"/>
        </w:rPr>
        <w:t>من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یمسّها حتی یکفّر،فإن </w:t>
      </w:r>
    </w:p>
    <w:p>
      <w:pPr>
        <w:pStyle w:val="BookText"/>
        <w:rPr/>
      </w:pPr>
      <w:r>
        <w:rPr>
          <w:rFonts w:ascii="IRNazanin" w:hAnsi="IRNazanin" w:eastAsia="IRNazanin"/>
          <w:color w:val="111111"/>
          <w:sz w:val="28"/>
          <w:sz w:val="28"/>
          <w:szCs w:val="28"/>
          <w:rtl w:val="true"/>
          <w:lang w:bidi="fa-IR"/>
        </w:rPr>
        <w:t>و لو وطئها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الصوم 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شاذّ منّا لا یبطل التتابع لو وطئ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یعتق أیضا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1649"/>
      </w:r>
      <w:r>
        <w:rPr>
          <w:rFonts w:ascii="Amiri" w:hAnsi="Amiri" w:eastAsia="Amiri" w:cs="Amiri"/>
          <w:color w:val="111111"/>
          <w:sz w:val="28"/>
          <w:sz w:val="28"/>
          <w:szCs w:val="28"/>
          <w:rtl w:val="true"/>
          <w:lang w:bidi="ar-SA"/>
        </w:rPr>
        <w:t>الشاملة للخصال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1650"/>
      </w:r>
      <w:r>
        <w:rPr>
          <w:rFonts w:ascii="IRNazanin" w:hAnsi="IRNazanin" w:eastAsia="IRNazanin"/>
          <w:color w:val="111111"/>
          <w:sz w:val="28"/>
          <w:sz w:val="28"/>
          <w:szCs w:val="28"/>
          <w:rtl w:val="true"/>
          <w:lang w:bidi="fa-IR"/>
        </w:rPr>
        <w:t>منّا و بعض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انتقل فرضه إلی الإطعام لم یحرم الوطء قبله،لأن اللّه تعالی شرط فی العتق و الصیام أن یکون قبل العود، و لم یشترط ذلک فی 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الوطء موقوف علی فعل الکفّارة الذی لا یتمّ إلا بالإتیان بها أجمع،فمتی وطئ فی خلال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بعد أن صام شهرا و من الثانی یوما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صدق علیه الوطء قبل أن یکفّر،فلا یحصل الامتثال بالإکمال علی هذا الوجه،لأن المأمور به هو صیام شهرین متتابعین من قبل أن یتماسّا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الحکم لا یختصّ بالنهار،بل تحریم الوطء حاصل إلی أن یصوم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شهرین،سواء کان فی حالة مجوّزة للتفریق کما لو صام شهرا و من الثانی یوما أم لا کما لو کان أقلّ من ذلک،و سواء کان الجماع مفسدا للصوم کما لو وقع نهارا أم لا کما إذا وقع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ذهب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1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یبطل التتابع بالوطء لیلا مطلقا،لأن التتابع عبارة عن إتباع </w:t>
      </w:r>
      <w:r>
        <w:rPr>
          <w:rStyle w:val="FootnoteAnchor"/>
          <w:rtl w:val="true"/>
        </w:rPr>
        <w:footnoteReference w:id="1652"/>
      </w:r>
      <w:r>
        <w:rPr>
          <w:rFonts w:ascii="IRNazanin" w:hAnsi="IRNazanin" w:eastAsia="IRNazanin"/>
          <w:color w:val="111111"/>
          <w:sz w:val="28"/>
          <w:sz w:val="28"/>
          <w:szCs w:val="28"/>
          <w:rtl w:val="true"/>
          <w:lang w:bidi="fa-IR"/>
        </w:rPr>
        <w:t>صوم اللاحق للسابق من غیر فارق،و هو متحقّق و إن وطئ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یستأنف الکفّارة،لأنه لم یبطل من الصوم شیء،و علیه إتمامه و کفّارة أخری للوطء</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قوله بذلک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استدلّوا به أن یکون قد أثم بالوطء خلال الصوم کما یأثم به لو فعله قبل الشروع فی الکفّارة،و إیجابه کفّارة أخری، أما وجوب استئناف هذه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المأمور به صیام شهرین متتابعین قبل المسیس لا ینفعهم،لأن الاستیناف یوجب </w:t>
      </w:r>
      <w:r>
        <w:rPr>
          <w:rStyle w:val="FootnoteAnchor"/>
          <w:rtl w:val="true"/>
        </w:rPr>
        <w:footnoteReference w:id="1653"/>
      </w:r>
      <w:r>
        <w:rPr>
          <w:rFonts w:ascii="IRNazanin" w:hAnsi="IRNazanin" w:eastAsia="IRNazanin"/>
          <w:color w:val="111111"/>
          <w:sz w:val="28"/>
          <w:sz w:val="28"/>
          <w:szCs w:val="28"/>
          <w:rtl w:val="true"/>
          <w:lang w:bidi="fa-IR"/>
        </w:rPr>
        <w:t xml:space="preserve">کون الشهرین واقعین بعد التماس، و إذا لم نوجبه </w:t>
      </w:r>
      <w:r>
        <w:rPr>
          <w:rStyle w:val="FootnoteAnchor"/>
          <w:rtl w:val="true"/>
        </w:rPr>
        <w:footnoteReference w:id="1654"/>
      </w:r>
      <w:r>
        <w:rPr>
          <w:rFonts w:ascii="IRNazanin" w:hAnsi="IRNazanin" w:eastAsia="IRNazanin"/>
          <w:color w:val="111111"/>
          <w:sz w:val="28"/>
          <w:sz w:val="28"/>
          <w:szCs w:val="28"/>
          <w:rtl w:val="true"/>
          <w:lang w:bidi="fa-IR"/>
        </w:rPr>
        <w:t>کان بعض الشهرین قبل التماس،و هذا أقرب إلی ما هو مأمور به من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سلّمنا لکن بمخالفته یحصل الإثم و الکفّارة کما لو وقع قبل الشروع،فإنه إذا صام بعده فقد صدق علیه أنه لم یأت بالمأمور به قبل أن یتماسّا،و مع ذلک وقع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مختار ابن إدریس،و وافقه العلاّمة فی </w:t>
      </w:r>
    </w:p>
    <w:p>
      <w:pPr>
        <w:pStyle w:val="BookText"/>
        <w:rPr/>
      </w:pPr>
      <w:r>
        <w:rPr>
          <w:rFonts w:ascii="IRNazanin" w:hAnsi="IRNazanin" w:eastAsia="IRNazanin"/>
          <w:color w:val="111111"/>
          <w:sz w:val="28"/>
          <w:sz w:val="28"/>
          <w:szCs w:val="28"/>
          <w:rtl w:val="true"/>
          <w:lang w:bidi="fa-IR"/>
        </w:rPr>
        <w:t>و هل یحرم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دون الوطء کالقبلة و الملامسة؟قیل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مماسّة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ینشأ من اختلاف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 </w:t>
      </w:r>
      <w:r>
        <w:rPr>
          <w:rStyle w:val="FootnoteAnchor"/>
          <w:rtl w:val="true"/>
        </w:rPr>
        <w:footnoteReference w:id="1655"/>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العلماء فی القدر المحرّم منها المعبّر عنه بالمسیس هل هو الوطء، أم جمیع الاستمتاعات المحرّمة علی غیر الزوج کالقبلة و اللمس بشهوة و غیرها؟ فقال بعضهم </w:t>
      </w:r>
      <w:r>
        <w:rPr>
          <w:rStyle w:val="FootnoteAnchor"/>
          <w:rtl w:val="true"/>
        </w:rPr>
        <w:footnoteReference w:id="1657"/>
      </w:r>
      <w:r>
        <w:rPr>
          <w:rFonts w:ascii="IRNazanin" w:hAnsi="IRNazanin" w:eastAsia="IRNazanin"/>
          <w:color w:val="111111"/>
          <w:sz w:val="28"/>
          <w:sz w:val="28"/>
          <w:szCs w:val="28"/>
          <w:rtl w:val="true"/>
          <w:lang w:bidi="fa-IR"/>
        </w:rPr>
        <w:t xml:space="preserve">بالثانی </w:t>
      </w:r>
      <w:r>
        <w:rPr>
          <w:rStyle w:val="FootnoteAnchor"/>
          <w:rtl w:val="true"/>
        </w:rPr>
        <w:footnoteReference w:id="1658"/>
      </w:r>
      <w:r>
        <w:rPr>
          <w:rFonts w:ascii="Amiri" w:hAnsi="Amiri" w:eastAsia="Amiri" w:cs="Amiri"/>
          <w:color w:val="111111"/>
          <w:sz w:val="28"/>
          <w:sz w:val="28"/>
          <w:szCs w:val="28"/>
          <w:rtl w:val="true"/>
          <w:lang w:bidi="ar-SA"/>
        </w:rPr>
        <w:t xml:space="preserve">،لأن المسیس فی قوله تعالی مِنْ قَبْلِ أَنْ یَتَمَاسّا </w:t>
      </w:r>
      <w:r>
        <w:rPr>
          <w:rStyle w:val="FootnoteAnchor"/>
          <w:rtl w:val="true"/>
        </w:rPr>
        <w:footnoteReference w:id="1659"/>
      </w:r>
      <w:r>
        <w:rPr>
          <w:rFonts w:ascii="IRNazanin" w:hAnsi="IRNazanin" w:eastAsia="IRNazanin"/>
          <w:color w:val="111111"/>
          <w:sz w:val="28"/>
          <w:sz w:val="28"/>
          <w:szCs w:val="28"/>
          <w:rtl w:val="true"/>
          <w:lang w:bidi="fa-IR"/>
        </w:rPr>
        <w:t>حقیقة فی تلاقی الأبدان لغة،و الأصل عدم النقل و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بعضهم </w:t>
      </w:r>
      <w:r>
        <w:rPr>
          <w:rStyle w:val="FootnoteAnchor"/>
          <w:rtl w:val="true"/>
        </w:rPr>
        <w:footnoteReference w:id="1660"/>
      </w:r>
      <w:r>
        <w:rPr>
          <w:rFonts w:ascii="IRNazanin" w:hAnsi="IRNazanin" w:eastAsia="IRNazanin"/>
          <w:color w:val="111111"/>
          <w:sz w:val="28"/>
          <w:sz w:val="28"/>
          <w:szCs w:val="28"/>
          <w:rtl w:val="true"/>
          <w:lang w:bidi="fa-IR"/>
        </w:rPr>
        <w:t>بالأول،لأن المسیس یطلق علی الوطء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 أَنْ تَمَسُّوهُنَّ </w:t>
      </w:r>
      <w:r>
        <w:rPr>
          <w:rStyle w:val="FootnoteAnchor"/>
          <w:rtl w:val="true"/>
        </w:rPr>
        <w:footnoteReference w:id="1661"/>
      </w:r>
      <w:r>
        <w:rPr>
          <w:rFonts w:ascii="IRNazanin" w:hAnsi="IRNazanin" w:eastAsia="IRNazanin"/>
          <w:color w:val="111111"/>
          <w:sz w:val="28"/>
          <w:sz w:val="28"/>
          <w:szCs w:val="28"/>
          <w:rtl w:val="true"/>
          <w:lang w:bidi="fa-IR"/>
        </w:rPr>
        <w:t>و الأصل فی الإطلاق الحقیقة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باستلزامه النقل أو الاشتراک،إذ لا خلاف فی عموم معناه لغة، و جاز استعماله فی بعض أفراده مجازا،و هو أولی منهما،و کثیرا ما یعدل فی القرآن عمّا یستهجن التصریح به إلی المجاز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مقتضی تشبیهها بالأم کون تحریمها علی حدّ تحریمها إلی أن یکفّر،و هو متناول لغیر الوطء من </w:t>
      </w:r>
      <w:bookmarkStart w:id="409" w:name="pg13584_125454"/>
    </w:p>
    <w:p>
      <w:pPr>
        <w:pStyle w:val="Heading5"/>
        <w:numPr>
          <w:ilvl w:val="4"/>
          <w:numId w:val="1"/>
        </w:numPr>
        <w:rPr/>
      </w:pPr>
      <w:bookmarkStart w:id="410" w:name="__RefHeading___Toc2606598_1934241801"/>
      <w:bookmarkStart w:id="411" w:name="_Toc147"/>
      <w:bookmarkEnd w:id="409"/>
      <w:bookmarkEnd w:id="410"/>
      <w:r>
        <w:rPr>
          <w:rtl w:val="true"/>
        </w:rPr>
        <w:t>التاسعة</w:t>
      </w:r>
      <w:r>
        <w:rPr>
          <w:rtl w:val="true"/>
        </w:rPr>
        <w:t>:</w:t>
      </w:r>
      <w:r>
        <w:rPr>
          <w:rtl w:val="true"/>
        </w:rPr>
        <w:t>إذا عجز المظاهر عن الکفّارة</w:t>
      </w:r>
      <w:bookmarkEnd w:id="411"/>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المظاهر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الکفّارة أو ما یقوم مقامها عدا الاستغفار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علیه حتی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بأن ذلک یقتضی تحریم النظر بشهوة،و الآیة لا تدلّ علیه،و ظاهر بعض </w:t>
      </w:r>
      <w:r>
        <w:rPr>
          <w:rStyle w:val="FootnoteAnchor"/>
          <w:rtl w:val="true"/>
        </w:rPr>
        <w:footnoteReference w:id="1662"/>
      </w:r>
      <w:r>
        <w:rPr>
          <w:rFonts w:ascii="IRNazanin" w:hAnsi="IRNazanin" w:eastAsia="IRNazanin"/>
          <w:color w:val="111111"/>
          <w:sz w:val="28"/>
          <w:sz w:val="28"/>
          <w:szCs w:val="28"/>
          <w:rtl w:val="true"/>
          <w:lang w:bidi="fa-IR"/>
        </w:rPr>
        <w:t>الأصحاب أنه غیر محرّم،لعدم الدلیل علیه،و إنما الکلام فیما یدخل فی مفهوم التماس لغة من ضروب 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بأنها لم تخرج عن ملک الاستمتاع بالظهار،فأشبه الصوم و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استصحاب الحلّ فیما عدا موضع الوفاق هو </w:t>
      </w:r>
      <w:r>
        <w:rPr>
          <w:rStyle w:val="FootnoteAnchor"/>
          <w:rtl w:val="true"/>
        </w:rPr>
        <w:footnoteReference w:id="1663"/>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تحریم المرأة شرعا تارة یختصّ بالوطء کحالة الحیض و الصوم، و تارة یعمّ کحالة الإحرام و الاعتکاف،و تارة یقع فیه الاختلاف کحالة الاستبراء و الظهار و استمتاع المالک بالجاریة المرهونة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قسم العموم الاستمتاع بالمعتدّة،و المرتدّة،و الأمة المزوّجة لغیر المالک بالنسبة إلیه،و المعتدّة عن وطء الشبهة فی صلب النکاح،و یلحق فی الصوم النظر و اللمس لمن یخشی الإنزال بالوطء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المظاهر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المظاهر إن قدر علی إحدی الخصال الثلاث لم یحلّ الوطء حتی یکفّر إجماعا،و هو المعبّر عنه فی کلام المصنّف بالکفّارة،و إن عجز عن الثلاث فهل لها بدل یتوقّف علیه حلّ الوطء؟قیل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اختلفوا فی البدل،فقال الشیخ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w:t>
      </w:r>
      <w:r>
        <w:rPr>
          <w:rStyle w:val="FootnoteAnchor"/>
          <w:rtl w:val="true"/>
        </w:rPr>
        <w:footnoteReference w:id="1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للإطعام بدلا و هو صیام ثمانیة عشر یوما،فإن عجز عنها حرم علیه وطؤها إلی أن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ابنا بابویه </w:t>
      </w:r>
      <w:r>
        <w:rPr>
          <w:rStyle w:val="FootnoteAnchor"/>
          <w:rtl w:val="true"/>
        </w:rPr>
        <w:footnoteReference w:id="1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العجز عن إطعام الستّین یتصدّق بما یطیق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حمزة </w:t>
      </w:r>
      <w:r>
        <w:rPr>
          <w:rStyle w:val="FootnoteAnchor"/>
          <w:rtl w:val="true"/>
        </w:rPr>
        <w:footnoteReference w:id="1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عن صوم شهرین متتابعین صام ثمانیة عشر یوما،فإن عجز تصدّق عن کلّ یوم بمدّین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1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عن الخصال الثلاث فبدلها الاستغفار، و یکفی فی حلّ الوطء،و لا یجب علیه قضاء الکفّارة بعد ذلک و إن قدر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w:t>
      </w:r>
      <w:r>
        <w:rPr>
          <w:rStyle w:val="FootnoteAnchor"/>
          <w:rtl w:val="true"/>
        </w:rPr>
        <w:footnoteReference w:id="1668"/>
      </w:r>
      <w:r>
        <w:rPr>
          <w:rFonts w:ascii="IRNazanin" w:hAnsi="IRNazanin" w:eastAsia="IRNazanin"/>
          <w:color w:val="111111"/>
          <w:sz w:val="28"/>
          <w:sz w:val="28"/>
          <w:szCs w:val="28"/>
          <w:rtl w:val="true"/>
          <w:lang w:bidi="fa-IR"/>
        </w:rPr>
        <w:t>قول آخر بذلک لکن تجب الکفّارة بعد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w:t>
      </w:r>
      <w:r>
        <w:rPr>
          <w:rStyle w:val="FootnoteAnchor"/>
          <w:rtl w:val="true"/>
        </w:rPr>
        <w:footnoteReference w:id="1669"/>
      </w:r>
      <w:r>
        <w:rPr>
          <w:rFonts w:ascii="IRNazanin" w:hAnsi="IRNazanin" w:eastAsia="IRNazanin"/>
          <w:color w:val="111111"/>
          <w:sz w:val="28"/>
          <w:sz w:val="28"/>
          <w:szCs w:val="28"/>
          <w:rtl w:val="true"/>
          <w:lang w:bidi="fa-IR"/>
        </w:rPr>
        <w:t xml:space="preserve">فی قول ثالث،و المفید </w:t>
      </w:r>
      <w:r>
        <w:rPr>
          <w:rStyle w:val="FootnoteAnchor"/>
          <w:rtl w:val="true"/>
        </w:rPr>
        <w:footnoteReference w:id="1670"/>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671"/>
      </w:r>
      <w:r>
        <w:rPr>
          <w:rFonts w:ascii="IRNazanin" w:hAnsi="IRNazanin" w:eastAsia="IRNazanin"/>
          <w:color w:val="111111"/>
          <w:sz w:val="28"/>
          <w:sz w:val="28"/>
          <w:szCs w:val="28"/>
          <w:rtl w:val="true"/>
          <w:lang w:bidi="fa-IR"/>
        </w:rPr>
        <w:t>إلی أن الخصال الثلاث لا بدل لها أصلا،بل یحرم علیه وطؤها إلی أن یؤدّی الواجب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یقتضیه نصّ القرآن،و إثبات حکم غیره یحتاج إلی دلیل صالح،و هو منفیّ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روایة </w:t>
      </w:r>
      <w:r>
        <w:rPr>
          <w:rStyle w:val="FootnoteAnchor"/>
          <w:rtl w:val="true"/>
        </w:rPr>
        <w:footnoteReference w:id="1672"/>
      </w:r>
      <w:r>
        <w:rPr>
          <w:rFonts w:ascii="IRNazanin" w:hAnsi="IRNazanin" w:eastAsia="IRNazanin"/>
          <w:color w:val="111111"/>
          <w:sz w:val="28"/>
          <w:sz w:val="28"/>
          <w:szCs w:val="28"/>
          <w:rtl w:val="true"/>
          <w:lang w:bidi="fa-IR"/>
        </w:rPr>
        <w:t xml:space="preserve">سلمة بن صخر و أمر النبی صلّی اللّه علیه و آله و سلّم إیّاه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بالخصال،و أمره مع إقراره بالعجز أن یأخذ من الصدقة و یکفّر،و لو کان الاستغفار للعاجز کافیا لأمره به،و کذا غیره من 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عجز عن الکفّارة التی تجب علیه من صوم أو عتق أو صدقة فی یمین أو نذر أو قتل أو غیر ذلک ممّا یجب علی صاحبه فیه الکفّارة فالاستغفار له کفّارة ما خلا یمین الظهار،فإنه إذا لم یجد ما یکفّر به حرمت علیه أن یجامعها، و فرّق بینهما إلا أن ترضی المرأة أن یکون معها و لا یجامعها</w:t>
      </w:r>
      <w:r>
        <w:rPr>
          <w:rFonts w:eastAsia="IRNazanin" w:cs="IRNazanin"/>
          <w:color w:val="111111"/>
          <w:sz w:val="28"/>
          <w:szCs w:val="28"/>
          <w:rtl w:val="true"/>
          <w:lang w:bidi="fa-IR"/>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 فی المختلف </w:t>
      </w:r>
      <w:r>
        <w:rPr>
          <w:rStyle w:val="FootnoteAnchor"/>
          <w:rtl w:val="true"/>
        </w:rPr>
        <w:footnoteReference w:id="1674"/>
      </w:r>
      <w:r>
        <w:rPr>
          <w:rFonts w:ascii="IRNazanin" w:hAnsi="IRNazanin" w:eastAsia="IRNazanin"/>
          <w:color w:val="111111"/>
          <w:sz w:val="28"/>
          <w:sz w:val="28"/>
          <w:szCs w:val="28"/>
          <w:rtl w:val="true"/>
          <w:lang w:bidi="fa-IR"/>
        </w:rPr>
        <w:t>للاجتزاء بالاستغفار بعد العجز عن الخصال الثلاث بأصالة براءة الذمّة،و إباحة الوطء،و إیجاب الکفّارة مع العجز تکلیف بغیر المقدور فیکون مدفوعا،و ما رواه إسحاق بن عمّار فی الموثّق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الظهار إذا عجز صاحبه عن الکفّارة فلیستغفر ربّه و لینو أن لا یعود قبل أن یواقع ثمَّ لیواقع و قد أجزأ ذلک عنه من الکفّارة،فإذا وجد السبیل إلی ما یکفّر به یوما من الأیّام فلیکفّر،و إن تصدّق بکفّه فأطعم نفسه و عیاله فإنه یجزیه إذا کان محتاجا،و إلاّ یجد ذلک فلیستغفر اللّه ربّه و ینوی أن لا یعود،فحسبه بذلک و اللّه کفّارة</w:t>
      </w:r>
      <w:r>
        <w:rPr>
          <w:rFonts w:eastAsia="IRNazanin" w:cs="IRNazanin"/>
          <w:color w:val="111111"/>
          <w:sz w:val="28"/>
          <w:szCs w:val="28"/>
          <w:rtl w:val="true"/>
          <w:lang w:bidi="fa-IR"/>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أصالة البراءة و إباحة الوطء انقطعا بالظهار،فإنه حرّم الوطء بإجماع المسلمین و أوجب الکفّارة مع العود،فإسقاطهما بعد ذلک یحتاج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العجب من هذا الفاضل مثل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فدلالتها لا تخلو من اضطراب،لتضمّن صدرها وجوب الکفّارة إذا قدر علیها بعد الاستغفار و آخرها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العمل بمضمونها موقوف علی قبول الموثّق،خصوصا مع معارضة القرآن </w:t>
      </w:r>
      <w:r>
        <w:rPr>
          <w:rStyle w:val="FootnoteAnchor"/>
          <w:rtl w:val="true"/>
        </w:rPr>
        <w:footnoteReference w:id="1676"/>
      </w:r>
      <w:r>
        <w:rPr>
          <w:rFonts w:ascii="IRNazanin" w:hAnsi="IRNazanin" w:eastAsia="IRNazanin"/>
          <w:color w:val="111111"/>
          <w:sz w:val="28"/>
          <w:sz w:val="28"/>
          <w:szCs w:val="28"/>
          <w:rtl w:val="true"/>
          <w:lang w:bidi="fa-IR"/>
        </w:rPr>
        <w:t xml:space="preserve">و ما </w:t>
      </w:r>
      <w:r>
        <w:rPr>
          <w:rStyle w:val="FootnoteAnchor"/>
          <w:rtl w:val="true"/>
        </w:rPr>
        <w:footnoteReference w:id="1677"/>
      </w:r>
      <w:r>
        <w:rPr>
          <w:rFonts w:ascii="IRNazanin" w:hAnsi="IRNazanin" w:eastAsia="IRNazanin"/>
          <w:color w:val="111111"/>
          <w:sz w:val="28"/>
          <w:sz w:val="28"/>
          <w:szCs w:val="28"/>
          <w:rtl w:val="true"/>
          <w:lang w:bidi="fa-IR"/>
        </w:rPr>
        <w:t>هو أقوی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کالشیخ لا ینضبط مذهبه فی العمل بالروایة،و فی أصول الفقه اشترط فی الراوی الإیمان و العدالة،و فی فروع الفقه له آراء متعدّدة منها قبول الموثّق کما هنا،بل ما هو أدنی مرتبة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الشیخ علی إیجاب صوم ثمانیة عشر یوما بدلا مع العجز عن الخصال بروایة وهیب بن حفص،عن أبی بصیر،عن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ظاهر من امرأته فلم یجد ما یعتق و لا ما یتصدّق و لا یقوی علی الصیام،قال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ثمانیة عشر یوما لکلّ عشرة مساکین ثلاثة أیّام</w:t>
      </w:r>
      <w:r>
        <w:rPr>
          <w:rFonts w:eastAsia="IRNazanin" w:cs="IRNazanin"/>
          <w:color w:val="111111"/>
          <w:sz w:val="28"/>
          <w:szCs w:val="28"/>
          <w:rtl w:val="true"/>
          <w:lang w:bidi="fa-IR"/>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 ضعف السند بوهیب،و اشتراک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قیل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بدل للواجب بالآیة بنصّ متأخّر یوجب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فضعیف علی ما حقّق فی الأصول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بقیّة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تفصیل ابن حمزة </w:t>
      </w:r>
      <w:r>
        <w:rPr>
          <w:rStyle w:val="FootnoteAnchor"/>
          <w:rtl w:val="true"/>
        </w:rPr>
        <w:footnoteReference w:id="1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دلیل معتدّ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bookmarkStart w:id="412" w:name="pg13584_125458"/>
    </w:p>
    <w:p>
      <w:pPr>
        <w:pStyle w:val="Heading5"/>
        <w:numPr>
          <w:ilvl w:val="4"/>
          <w:numId w:val="1"/>
        </w:numPr>
        <w:rPr/>
      </w:pPr>
      <w:bookmarkStart w:id="413" w:name="__RefHeading___Toc2606600_1934241801"/>
      <w:bookmarkStart w:id="414" w:name="_Toc148"/>
      <w:bookmarkEnd w:id="412"/>
      <w:bookmarkEnd w:id="413"/>
      <w:r>
        <w:rPr>
          <w:rtl w:val="true"/>
        </w:rPr>
        <w:t>العاشرة</w:t>
      </w:r>
      <w:r>
        <w:rPr>
          <w:rtl w:val="true"/>
        </w:rPr>
        <w:t>:</w:t>
      </w:r>
      <w:r>
        <w:rPr>
          <w:rtl w:val="true"/>
        </w:rPr>
        <w:t>إن صبرت المظاهرة فلا اعتراض</w:t>
      </w:r>
      <w:bookmarkEnd w:id="414"/>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صبرت المظاهرة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رفعت أمرها إلی الحاکم خیّره بین التکفیر و الرجعة أو الطلاق،و أنظره ثلاثة أشهر من حین المرافعة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انقضت المدّة و لم یختر أحدهما ضیّق علیه فی المطعم و المشرب حتی یختار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یجبره علی الطلاق تضییقا،و لا یطلّق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فی کفّارة رمضان أنه مع العجز عن إطعام الستّین یتصدّق بما یطیق،رواه عبد اللّه بن سنان </w:t>
      </w:r>
      <w:r>
        <w:rPr>
          <w:rStyle w:val="FootnoteAnchor"/>
          <w:rtl w:val="true"/>
        </w:rPr>
        <w:footnoteReference w:id="1680"/>
      </w:r>
      <w:r>
        <w:rPr>
          <w:rFonts w:ascii="IRNazanin" w:hAnsi="IRNazanin" w:eastAsia="IRNazanin"/>
          <w:color w:val="111111"/>
          <w:sz w:val="28"/>
          <w:sz w:val="28"/>
          <w:szCs w:val="28"/>
          <w:rtl w:val="true"/>
          <w:lang w:bidi="fa-IR"/>
        </w:rPr>
        <w:t>فی الحسن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بأمر فأتوا منه ما استطعتم</w:t>
      </w:r>
      <w:r>
        <w:rPr>
          <w:rFonts w:eastAsia="IRNazanin" w:cs="IRNazanin"/>
          <w:color w:val="111111"/>
          <w:sz w:val="28"/>
          <w:szCs w:val="28"/>
          <w:rtl w:val="true"/>
          <w:lang w:bidi="fa-IR"/>
        </w:rPr>
        <w:t xml:space="preserve">» </w:t>
      </w:r>
      <w:r>
        <w:rPr>
          <w:rStyle w:val="FootnoteAnchor"/>
          <w:rtl w:val="true"/>
        </w:rPr>
        <w:footnoteReference w:id="1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عامّ فیصلح حجّة للصدوقین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المراد بالاستغفار فی هذا الباب و نظائره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مقترنا بالتوبة التی هی الندم علی فعل الذنب و العزم علی ترک المعاودة إلی الذنب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اللفظ المجرّد عن ذلک،و إنما جعله الشارع کاشفا عمّا فی القلب کما جعل الإسلام باللفظ کاشفا عن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کاف فی البدلیّة ظاهرا،و أما فیما بینه و بین اللّه تعالی فإن لم یقترن بالتوبة التی هی من الأمور الباطنة لم یترتّب علیه أثر فیما بینه و بین اللّه تعالی،بل کان الوطء معه کالوطء قبل التکفیر،فیجب علیه به کفّارة أخری فی نفس الأمر و إن لم یحکم علیه بها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المظاهرة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منفعة الوطء أو مطلق الاستمتاع المترتّب تحریمه علی الظهار مشترکة بین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الزوجین،إلاّ أن المظاهر أدخل الضرر علی نفسه،فإذا أراد العود فوسیلته إلی الحلّ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المرأة فإن صبرت فلا اعتراض لأحد،و لیس له أن یحملها علی المرافعة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تصبر و رفعت أمرها إلی الحاکم خیّره بین العود و التکفیر و بین الطلاق،فإن أبی منهما أنظره ثلاثة أشهر من حین المرافعة لینظر فی أمره، فإذا انقضت المدّة و لم یختر أحدهما حبسه و ضیّق علیه فی المطعم و المشرب، بأن یمنعه ممّا زاد علی ما یسدّ الرمق و یشقّ معه الصبر إلی أن یختار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یجبره علی أحدهما عینا،بل یخیّره بینهما کما مرّ،لا من حیث إن الطلاق الإجباری لا یصحّ،لأن الإجبار یتحقّق علی التقدیرین،فإنه أحد الأمرین المحمول علیهما تخییرا،فهو محمول علیه فی الجملة،بل لأن الشارع لم یجبره إلا کذلک،و لو أمر بإجباره علی الطلاق بخصوصه لجاز کما صحّ الإجبار فی مواضع </w:t>
      </w:r>
      <w:r>
        <w:rPr>
          <w:rStyle w:val="FootnoteAnchor"/>
          <w:rtl w:val="true"/>
        </w:rPr>
        <w:footnoteReference w:id="1682"/>
      </w:r>
      <w:r>
        <w:rPr>
          <w:rFonts w:ascii="IRNazanin" w:hAnsi="IRNazanin" w:eastAsia="IRNazanin"/>
          <w:color w:val="111111"/>
          <w:sz w:val="28"/>
          <w:sz w:val="28"/>
          <w:szCs w:val="28"/>
          <w:rtl w:val="true"/>
          <w:lang w:bidi="fa-IR"/>
        </w:rPr>
        <w:t>کثیرة،و لم ینف صحّة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الأصحاب الاتّفاق علی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فیه من الأخبار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ظاهر من امرأته،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أتاها فعلیه عتق رقبة أو صیام شهرین متتابعین أو إطعام ستّین مسکینا، و إلاّ ترک ثلاثة أشهر،فإن فاء و إلاّ أوقف حتی یسأل أ لک حاجة فی امرأتک أو تطلّقها؟فإن فاء فلیس علیه شیء،و هی امرأته،و إن طلّق واحدة فهو أملک برجعتها</w:t>
      </w:r>
      <w:r>
        <w:rPr>
          <w:rFonts w:eastAsia="IRNazanin" w:cs="IRNazanin"/>
          <w:color w:val="111111"/>
          <w:sz w:val="28"/>
          <w:szCs w:val="28"/>
          <w:rtl w:val="true"/>
          <w:lang w:bidi="fa-IR"/>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طریق الروایة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الحکم علی إطلاقه إشکال،لشموله ما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رافعته عقیب الظهار بغیر فصل بحیث لا یفوت الواجب لها من الوطء بعد مضیّ المدّة المضروبة،فإن الواجب وطؤها فی کلّ أربعة أشهر مرّة،و غیره من الحقوق لا یفوت بالظهار،أما إذا لم نحرّم غیر الوطء فظاهر،و أما إذا حرّمناه فیبقی لها حقّ القسم علی بعض الوجوه،و هو غیر مناف للظهار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أمور أخر منافیة للقواعد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التاسع و للّه الحمد،و یلیه المجلّد العاشر بإذنه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یجوز،الوسائل </w:t>
      </w:r>
      <w:r>
        <w:rPr>
          <w:rFonts w:eastAsia="IRNazanin" w:cs="IRNazanin"/>
          <w:b w:val="false"/>
          <w:bCs w:val="false"/>
          <w:i w:val="false"/>
          <w:iCs w:val="false"/>
          <w:color w:val="333333"/>
          <w:sz w:val="20"/>
          <w:szCs w:val="20"/>
        </w:rPr>
        <w:t>15:324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 الکافی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الأحکام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11800</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7:360</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تمالی،و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مال،و الصحیح ما أثبتناه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المغمی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6:276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للخطّابی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،علل الحدیث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یمتنع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بعارض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ذکر ذیله فی</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،شرح معانی الآثار للطحاوی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،موضّح أوهام الجمع و التفریق للخطیب البغدادی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للرجعة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،و لم نجد الاستدلال فی باب الطلاق و الوکالة منه،و کذا فیما لدینا 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نعم،احتجّ له فی إیضاح الفوائد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المترتّبة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الخطّیة المعتمدة من الشرائع و نسخة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متن الجواهر و الشرائع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الشرط الخامس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علیه فی الصحاح و سائر الجوامع الحدیثیّة للعامّة،أنظر سنن البیهقی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تلخیص الحبیر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،ففیه ما یناسب المقام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الجنید،راجع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2:690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رسائل المحقّق الکرکی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السابقة،المسألة الخامسة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ضمن مجموعة تضمّ عشرة مباحث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الحجریّتین،و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 فقط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فلوارثهما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التفصیل فیما لدینا من کتب الشیخ،راجع المبسوط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نعم،نسبه إلیه فی إیضاح الفوائد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السرائر،و نسبه إلیه فی إیضاح الفوائد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استحسنوا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،و لکنّه مثّل بالجاریة لا الجارة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بقید،و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یقیّد،و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،و کذا فی سائر العقود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الحجریّتین،و لم ترد فی النسخ الخطیّة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 فیما ذکره من روایة السکونی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،حیث حصر صریح الطلاق فی ألفاظ مخصوصة لیست هذه منها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وهب بن وهب عن جعفر عن أبیه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8:268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المخیّر بینهما ابن حمزة،و الجامع بینهما الشهید فی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،إصباح الشیعة ضمن سلسلة الینابیع الفقهیّة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علیه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،الاشراف علی مذاهب العلماء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روی بکیر بن أعین،و لم یکن فطحیّا بل الفطحیّ ابنه، و اعتراض الشارح قدّس سرّه مبتن علی نسخته،راجع الجواهر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المتقدّمین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حسنة محمد بن مسلم المتقدّمة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فی باب العیب قوله فی روایة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یردّ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عدم انحصار ردّها فیما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یردّ النکاح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راجع مجمع البیان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حکاه عن أبیه فی رسالته إلیه فی الفقیه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4:470</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الخطّیة و الحجریّتین،و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بالمفارقة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الحاوی الکبیر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الحجریّتین،و لعلّه سهو من قلمه الشریف قدّس سرّه،و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الثانی،راجع الحدائق </w:t>
      </w:r>
      <w:r>
        <w:rPr>
          <w:rFonts w:eastAsia="IRNazanin" w:cs="IRNazanin"/>
          <w:b w:val="false"/>
          <w:bCs w:val="false"/>
          <w:i w:val="false"/>
          <w:iCs w:val="false"/>
          <w:color w:val="333333"/>
          <w:sz w:val="20"/>
          <w:szCs w:val="20"/>
        </w:rPr>
        <w:t>25:229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الأحکام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 طالق أو اعتدّی،و راجع أیضا الکافی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اعتدّی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کتاب الظهار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فیما عدا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جمیل عن زرارة عن أحدهما علیهما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کلامه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یشعر بعدم الوقوع،و لکنّه فی نفس المسألة فی</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التهذیب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للماوردی </w:t>
      </w:r>
      <w:r>
        <w:rPr>
          <w:rFonts w:eastAsia="IRNazanin" w:cs="IRNazanin"/>
          <w:b w:val="false"/>
          <w:bCs w:val="false"/>
          <w:i w:val="false"/>
          <w:iCs w:val="false"/>
          <w:color w:val="333333"/>
          <w:sz w:val="20"/>
          <w:szCs w:val="20"/>
        </w:rPr>
        <w:t>10:115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بطل من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للماوردی </w:t>
      </w:r>
      <w:r>
        <w:rPr>
          <w:rFonts w:eastAsia="IRNazanin" w:cs="IRNazanin"/>
          <w:b w:val="false"/>
          <w:bCs w:val="false"/>
          <w:i w:val="false"/>
          <w:iCs w:val="false"/>
          <w:color w:val="333333"/>
          <w:sz w:val="20"/>
          <w:szCs w:val="20"/>
        </w:rPr>
        <w:t>10:140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،روضة الطالبین للنووی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فرق فی ذلک بین کونه صادقا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للماوردی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8:279</w:t>
      </w:r>
      <w:r>
        <w:rPr>
          <w:rFonts w:ascii="IRNazanin" w:hAnsi="IRNazanin" w:eastAsia="IRNazanin"/>
          <w:b w:val="false"/>
          <w:b w:val="false"/>
          <w:bCs w:val="false"/>
          <w:i w:val="false"/>
          <w:i w:val="false"/>
          <w:iCs w:val="false"/>
          <w:color w:val="333333"/>
          <w:sz w:val="20"/>
          <w:sz w:val="20"/>
          <w:szCs w:val="20"/>
          <w:rtl w:val="true"/>
        </w:rPr>
        <w:t xml:space="preserve">،روضة الطالبین للنووی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التعلیقة تماما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العلماء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10:244</w:t>
      </w:r>
      <w:r>
        <w:rPr>
          <w:rFonts w:ascii="IRNazanin" w:hAnsi="IRNazanin" w:eastAsia="IRNazanin"/>
          <w:b w:val="false"/>
          <w:b w:val="false"/>
          <w:bCs w:val="false"/>
          <w:i w:val="false"/>
          <w:i w:val="false"/>
          <w:iCs w:val="false"/>
          <w:color w:val="333333"/>
          <w:sz w:val="20"/>
          <w:sz w:val="20"/>
          <w:szCs w:val="20"/>
          <w:rtl w:val="true"/>
        </w:rPr>
        <w:t xml:space="preserve">،الوجیز للغزالی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،روضة الطالبین للنووی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العلماء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،الکافی لابن عبد البرّ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10:241</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العتق،و سنن البیهقی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إنما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للغزالی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8:402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للغزالی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،الحاوی الکبیر للماوردی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التصریح به فیما لدینا من کتب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نعم،جوّز الطلاق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طالق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8:313</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حقّقت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للماوردی </w:t>
      </w:r>
      <w:r>
        <w:rPr>
          <w:rFonts w:eastAsia="IRNazanin" w:cs="IRNazanin"/>
          <w:b w:val="false"/>
          <w:bCs w:val="false"/>
          <w:i w:val="false"/>
          <w:iCs w:val="false"/>
          <w:color w:val="333333"/>
          <w:sz w:val="20"/>
          <w:szCs w:val="20"/>
        </w:rPr>
        <w:t>10:114</w:t>
      </w:r>
      <w:r>
        <w:rPr>
          <w:rFonts w:ascii="IRNazanin" w:hAnsi="IRNazanin" w:eastAsia="IRNazanin"/>
          <w:b w:val="false"/>
          <w:b w:val="false"/>
          <w:bCs w:val="false"/>
          <w:i w:val="false"/>
          <w:i w:val="false"/>
          <w:iCs w:val="false"/>
          <w:color w:val="333333"/>
          <w:sz w:val="20"/>
          <w:sz w:val="20"/>
          <w:szCs w:val="20"/>
          <w:rtl w:val="true"/>
        </w:rPr>
        <w:t xml:space="preserve">،الوجیز للغزالی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،روضة الطالبین للنووی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محتوما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،علل الحدیث للرازی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xml:space="preserve">،تلخیص الحبیر للعسقلانی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للشاشی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لمالک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،بدایة المجتهد لأبی الولید القرطبی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بالکتابة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مذاهبهم فی الصفحة السابقة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المشروعیّة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عدّتهما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ذیله 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الآیة فی 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الطلاق،و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یصدق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حکاه العلاّمة عن علیّ بن بابویه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الرموز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متعدّدة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15:382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فهد فی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المهذّب البارع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تصریح،و الصحیح ما أثبتناه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لاحظها فی الصفحة التالیة،هامش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لاحظهما فی</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الصحیح،لکی یکون خبرا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یظهر ما قیل إن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التطلیقة ثانیة،الوسائل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التطلیقة ثانیة،الوسائل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حکامه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 فقط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الاستحباب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صحیحتا محمد بن مسلم و أحمد بن أبی نصر،لاحظ الوسائل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نجوّزه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فیتعیّن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زرارة،و لم نظفر له علی روایة فی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17:530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یرثها و ترثه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التصریح بذلک فی بابه،راجع ج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و کذا النظر الثانی من کتاب الإقرار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اتبع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بائنا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السادسة من المقصد الثانی من کتاب الفرائض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،مسند إسحاق بن راهویه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فینبغی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11:445</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5:1764</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10:329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7:133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الإشراف علی مذاهب العلماء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،النکت و العیون للماوردی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10:178</w:t>
      </w:r>
      <w:r>
        <w:rPr>
          <w:rFonts w:ascii="IRNazanin" w:hAnsi="IRNazanin" w:eastAsia="IRNazanin"/>
          <w:b w:val="false"/>
          <w:b w:val="false"/>
          <w:bCs w:val="false"/>
          <w:i w:val="false"/>
          <w:i w:val="false"/>
          <w:iCs w:val="false"/>
          <w:color w:val="333333"/>
          <w:sz w:val="20"/>
          <w:sz w:val="20"/>
          <w:szCs w:val="20"/>
          <w:rtl w:val="true"/>
        </w:rPr>
        <w:t xml:space="preserve">،أحکام القرآن للکیا الهراسی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،أحکام القرآن لابن العربی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أوعب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فقه القرآن للراوندی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،فقد فسّر النکاح بالجماع،مع أنه شرط فی الصفحة التالیة کون التحلیل بالعقد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الرموز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باستیفاء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باستیفاء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لضعف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العلماء للمروزی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15:395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،مع اختلاف فی بعض اللفظ</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الجنید،راجع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،و ظاهر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حکاه الشیخ عن قوم من أصحابنا فی الخلاف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زوجیّة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ظاهرا،و هو الصحیح،و فی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المنفیّین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الطلاق،و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النسخ الخطّیة و الحجریّتین،و الظاهر أنها زائدة،راجع الجواهر </w:t>
      </w:r>
      <w:r>
        <w:rPr>
          <w:rFonts w:eastAsia="IRNazanin" w:cs="IRNazanin"/>
          <w:b w:val="false"/>
          <w:bCs w:val="false"/>
          <w:i w:val="false"/>
          <w:iCs w:val="false"/>
          <w:color w:val="333333"/>
          <w:sz w:val="20"/>
          <w:szCs w:val="20"/>
        </w:rPr>
        <w:t>32:182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کتاب الوصیّة،راجع ج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10:319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10:319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،و إصباح الشیعة ضمن سلسلة الینابیع الفقهیّة </w:t>
      </w:r>
      <w:r>
        <w:rPr>
          <w:rFonts w:eastAsia="IRNazanin" w:cs="IRNazanin"/>
          <w:b w:val="false"/>
          <w:bCs w:val="false"/>
          <w:i w:val="false"/>
          <w:iCs w:val="false"/>
          <w:color w:val="333333"/>
          <w:sz w:val="20"/>
          <w:szCs w:val="20"/>
        </w:rPr>
        <w:t>20:286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من مجوّز</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تدّعیه الزوجة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بابویه،راجع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حکاه عن والده فی الفقیه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،مع اختلاف فی بعض اللفظ</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کالتی تقدّمت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أیضا الوسائل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کالتی تقدّمت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أیضا الوسائل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،و لواحق المقصد الرابع من کتاب الشفعة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کتاب الأیمان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الثانی من کتاب الإیمان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ح،ش،ط</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نحمله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یلزم فرض،و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یلزم لو فرض</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یحصل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بالحمل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الصحیح،و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التخصیص</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العدد و غیرهما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سیذکر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 و نسخة بدل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یشغل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یدیر،و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مدار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بالوطء</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روضة الطالبین </w:t>
      </w:r>
      <w:r>
        <w:rPr>
          <w:rFonts w:eastAsia="IRNazanin" w:cs="IRNazanin"/>
          <w:b w:val="false"/>
          <w:bCs w:val="false"/>
          <w:i w:val="false"/>
          <w:iCs w:val="false"/>
          <w:color w:val="333333"/>
          <w:sz w:val="20"/>
          <w:szCs w:val="20"/>
        </w:rPr>
        <w:t>6:341</w:t>
      </w:r>
      <w:r>
        <w:rPr>
          <w:rFonts w:ascii="IRNazanin" w:hAnsi="IRNazanin" w:eastAsia="IRNazanin"/>
          <w:b w:val="false"/>
          <w:b w:val="false"/>
          <w:bCs w:val="false"/>
          <w:i w:val="false"/>
          <w:i w:val="false"/>
          <w:iCs w:val="false"/>
          <w:color w:val="333333"/>
          <w:sz w:val="20"/>
          <w:sz w:val="20"/>
          <w:szCs w:val="20"/>
          <w:rtl w:val="true"/>
        </w:rPr>
        <w:t>،و لم نجده فیما لدینا من کتب اللغة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کفعل و أفعال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المعنوی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،المصباح المنیر للفیّومی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،اختلاف العلماء للمروزی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،الحاوی الکبیر للماوردی </w:t>
      </w:r>
      <w:r>
        <w:rPr>
          <w:rFonts w:eastAsia="IRNazanin" w:cs="IRNazanin"/>
          <w:b w:val="false"/>
          <w:bCs w:val="false"/>
          <w:i w:val="false"/>
          <w:iCs w:val="false"/>
          <w:color w:val="333333"/>
          <w:sz w:val="20"/>
          <w:szCs w:val="20"/>
        </w:rPr>
        <w:t>11:165</w:t>
      </w:r>
      <w:r>
        <w:rPr>
          <w:rFonts w:ascii="IRNazanin" w:hAnsi="IRNazanin" w:eastAsia="IRNazanin"/>
          <w:b w:val="false"/>
          <w:b w:val="false"/>
          <w:bCs w:val="false"/>
          <w:i w:val="false"/>
          <w:i w:val="false"/>
          <w:iCs w:val="false"/>
          <w:color w:val="333333"/>
          <w:sz w:val="20"/>
          <w:sz w:val="20"/>
          <w:szCs w:val="20"/>
          <w:rtl w:val="true"/>
        </w:rPr>
        <w:t xml:space="preserve">،الکافی لابن عبد البرّ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للصنعانی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،النکت و العیون للماوردی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مصادر الروایة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التی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مصادر الروایة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التی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الشیخ فی التهذیب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لاحظ أیضا الوسائل </w:t>
      </w:r>
      <w:r>
        <w:rPr>
          <w:rFonts w:eastAsia="IRNazanin" w:cs="IRNazanin"/>
          <w:b w:val="false"/>
          <w:bCs w:val="false"/>
          <w:i w:val="false"/>
          <w:iCs w:val="false"/>
          <w:color w:val="333333"/>
          <w:sz w:val="20"/>
          <w:szCs w:val="20"/>
        </w:rPr>
        <w:t>15:425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الآدمیّین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 للشافعی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للاستزادة انظر المجموع </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ضمن سلسلة الینابیع الفقهیّة </w:t>
      </w:r>
      <w:r>
        <w:rPr>
          <w:rFonts w:eastAsia="IRNazanin" w:cs="IRNazanin"/>
          <w:b w:val="false"/>
          <w:bCs w:val="false"/>
          <w:i w:val="false"/>
          <w:iCs w:val="false"/>
          <w:color w:val="333333"/>
          <w:sz w:val="20"/>
          <w:szCs w:val="20"/>
        </w:rPr>
        <w:t>20:255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حمّاد بن عثمان عمّن رواه،التهذیب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مثلهنّ لا تحیض</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7:414</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علیک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مصادرها فی ص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،و رواه فی الفقیه مرسلا راجع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یظهر من المقنعة وجود روایة مصرّحة بالإلحاق،راجع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فی الهامش المتقدّم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اجتزأ</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الاختیار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الوسائل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روایتا سورة و عمّار المتقدّمتان فی</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الحمل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بمضی،و الصحیح ما أثبتناه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المتن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عنی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 طریقها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 زرارة التی ذکرها هناک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بالهلال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جمیع النسخ الخطّیة و الحجریّتین،و لم ترد فی مصادر الروایة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 الحدیث</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غایته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کالدیتین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تفسخ</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فطلّقها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قد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الآیة ثُمَّ طَلَّقْتُمُوهُنَّ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الخطّیة،و لعلّ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تتجاسر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لدینا من مصادر اللغة،و نقله فی إیضاح الفوائد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،و الحاوی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فتعتدّ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العلماء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،و انظر مسند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6:319</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أولات،و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العلماء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،و انظر مسند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6:320</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6:408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w:t>
      </w:r>
      <w:r>
        <w:rPr>
          <w:rFonts w:eastAsia="IRNazanin" w:cs="IRNazanin"/>
          <w:b w:val="false"/>
          <w:bCs w:val="false"/>
          <w:i w:val="false"/>
          <w:iCs w:val="false"/>
          <w:color w:val="333333"/>
          <w:sz w:val="20"/>
          <w:szCs w:val="20"/>
        </w:rPr>
        <w:t>24:364</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10:345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بمرتبة،و فی سائر النسخ مشوّشة لا تقرأ،و 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تفرشه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کلتیهما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الآیة فی 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محفوّة،و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محقورة فی الطلاق</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w:t>
      </w:r>
      <w:r>
        <w:rPr>
          <w:rFonts w:eastAsia="IRNazanin" w:cs="IRNazanin"/>
          <w:b w:val="false"/>
          <w:bCs w:val="false"/>
          <w:i w:val="false"/>
          <w:iCs w:val="false"/>
          <w:color w:val="333333"/>
          <w:sz w:val="20"/>
          <w:szCs w:val="20"/>
        </w:rPr>
        <w:t>9:401</w:t>
      </w:r>
      <w:r>
        <w:rPr>
          <w:rFonts w:ascii="IRNazanin" w:hAnsi="IRNazanin" w:eastAsia="IRNazanin"/>
          <w:b w:val="false"/>
          <w:b w:val="false"/>
          <w:bCs w:val="false"/>
          <w:i w:val="false"/>
          <w:i w:val="false"/>
          <w:iCs w:val="false"/>
          <w:color w:val="333333"/>
          <w:sz w:val="20"/>
          <w:sz w:val="20"/>
          <w:szCs w:val="20"/>
          <w:rtl w:val="true"/>
        </w:rPr>
        <w:t xml:space="preserve">،و راجع روضة الطالبین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6:324</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وطئت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نیّتها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نحوها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ظاهرا،و وردت فی مصادر الحدیث</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الصفحة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فتوقف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السبب الثانی من لواحق أسباب منع الإرث من کتاب الفرائض</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بالفوات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،و لکن فی</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ذکر ذلک السیّد جمال الدین بن طاوس صاحب البشری،و مصنف کشف الرموز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المصنّف و الشیخ لم یتعرّض لدعوی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کشف الرموز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زائدة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الصفحة السابقة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8:382</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الزوجیّة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یسوق</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ماجه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اعتبر باللحظة الدالّة،و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اعتبرنا اللحظة الدالّة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کإطلاق 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البقرة،و عموم الأحادیث لاحظ الوسائل </w:t>
      </w:r>
      <w:r>
        <w:rPr>
          <w:rFonts w:eastAsia="IRNazanin" w:cs="IRNazanin"/>
          <w:b w:val="false"/>
          <w:bCs w:val="false"/>
          <w:i w:val="false"/>
          <w:iCs w:val="false"/>
          <w:color w:val="333333"/>
          <w:sz w:val="20"/>
          <w:szCs w:val="20"/>
        </w:rPr>
        <w:t>15:421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التالیة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کلتیهما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،غنیة النزوع و إصباح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الإرشاد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نسبه إلی روایة الأصحاب من دون تعلیق</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تفریع</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زرارة المذکورة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المکاتبة المسألة الثانیة من أحکام المکاتب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11:352</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11:352</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7:361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11:351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7:361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عوده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9:162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6:408</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5:304</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8:193</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السابعة عشر من النظر الثانی من کتاب القضاء</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روایته مسندة عن أبی عبد اللّه علیه السلام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قبل 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رجعت بعد نصف،التهذیب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6:415</w:t>
      </w:r>
      <w:r>
        <w:rPr>
          <w:rFonts w:ascii="IRNazanin" w:hAnsi="IRNazanin" w:eastAsia="IRNazanin"/>
          <w:b w:val="false"/>
          <w:b w:val="false"/>
          <w:bCs w:val="false"/>
          <w:i w:val="false"/>
          <w:i w:val="false"/>
          <w:iCs w:val="false"/>
          <w:color w:val="333333"/>
          <w:sz w:val="20"/>
          <w:sz w:val="20"/>
          <w:szCs w:val="20"/>
          <w:rtl w:val="true"/>
        </w:rPr>
        <w:t xml:space="preserve">،شرح معانی الآثار للطحاوی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،الوجیز للغزالی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8:460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،مسند عبد بن حمید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،مسند الشهاب للقضاعی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الصحیح،و فیما لدینا من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الورثة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تحریر الأحکام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11:259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الصحیح،و فی سائر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موقوفة فی التهذیبین دون الکافی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الروایتین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حسبهما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انظر سنن أبی داود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تمتنع،و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السابقة،و انظر أیضا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ذیله فی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أبو جعفر علیه السلام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الخطّیة،و لعلّ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التأخیر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6:169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،مصابیح السنّة للبغوی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الخطّیة،و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فخالعها،و لم نجدها باللفظ الأول،راجع تلخیص الحبیر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البقرة،و راجع مسند أحمد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،و هنا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،رسالة صیغ العقود و الإیقاعات ضمن رسائل المحقّق الکرکی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یظهر أیضا من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،و لاحظ أیضا الوسائل </w:t>
      </w:r>
      <w:r>
        <w:rPr>
          <w:rFonts w:eastAsia="IRNazanin" w:cs="IRNazanin"/>
          <w:b w:val="false"/>
          <w:bCs w:val="false"/>
          <w:i w:val="false"/>
          <w:iCs w:val="false"/>
          <w:color w:val="333333"/>
          <w:sz w:val="20"/>
          <w:szCs w:val="20"/>
        </w:rPr>
        <w:t>15:492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لأبی داود السجستانی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الخلع و المبارأة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الخلع و المبارأة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یستقبل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یستقبل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6:552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8:190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5:693</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8:219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افتداء</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الحجریّتین،و فی سائر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فیتقدّر،و فی سائر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فیتعذّر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الودیعة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للوصف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الوجیز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لعلّها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عین،راجع إیضاح الفوائد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الثانیة من أحکام المکاتب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یبذله،و الصحیح ما أثبتناه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ذیله فی</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الجامع لأحکام القرآن للقرطبی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،و لاحظ أیضا الوسائل </w:t>
      </w:r>
      <w:r>
        <w:rPr>
          <w:rFonts w:eastAsia="IRNazanin" w:cs="IRNazanin"/>
          <w:b w:val="false"/>
          <w:bCs w:val="false"/>
          <w:i w:val="false"/>
          <w:iCs w:val="false"/>
          <w:color w:val="333333"/>
          <w:sz w:val="20"/>
          <w:szCs w:val="20"/>
        </w:rPr>
        <w:t>15:488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کامله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،الغنیة و إصباح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علیه،و فی نهایة المرام للعاملی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مجهول القائل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الخلع و المبارأة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8:387</w:t>
      </w:r>
      <w:r>
        <w:rPr>
          <w:rFonts w:ascii="IRNazanin" w:hAnsi="IRNazanin" w:eastAsia="IRNazanin"/>
          <w:b w:val="false"/>
          <w:b w:val="false"/>
          <w:bCs w:val="false"/>
          <w:i w:val="false"/>
          <w:i w:val="false"/>
          <w:iCs w:val="false"/>
          <w:color w:val="333333"/>
          <w:sz w:val="20"/>
          <w:sz w:val="20"/>
          <w:szCs w:val="20"/>
          <w:rtl w:val="true"/>
        </w:rPr>
        <w:t>،و لکن فیما لو أسلم الزوج قبل قبضها المهر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ألزمهما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فالوجه ثبوت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 فقط</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الخلع و المبارأة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الخلع و المبارأة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کالعنن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انظر مسند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رجوعها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یبتّهما،و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یبینها،و فی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نفی الضرر،و مرّ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 فقط</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لکن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یصرّح باسم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ظاهرا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یصرّح بذلک فیما تقدّم،راجع</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الأحکام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الصحیح،و فی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الروایة فیما عدا التهذیب مضمرة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تجعل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الخلع و المبارأة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،و 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المنع من أخذه أکثر من مهرها،الفقیه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8:102</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،المحکم و المتشابه للسید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انظر جامع البیان للطبری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،تفسیر القرآن للصنعانی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،النکت و العیون للماوردی </w:t>
      </w:r>
      <w:r>
        <w:rPr>
          <w:rFonts w:eastAsia="IRNazanin" w:cs="IRNazanin"/>
          <w:b w:val="false"/>
          <w:bCs w:val="false"/>
          <w:i w:val="false"/>
          <w:iCs w:val="false"/>
          <w:color w:val="333333"/>
          <w:sz w:val="20"/>
          <w:szCs w:val="20"/>
        </w:rPr>
        <w:t>5:487</w:t>
      </w:r>
      <w:r>
        <w:rPr>
          <w:rFonts w:ascii="IRNazanin" w:hAnsi="IRNazanin" w:eastAsia="IRNazanin"/>
          <w:b w:val="false"/>
          <w:b w:val="false"/>
          <w:bCs w:val="false"/>
          <w:i w:val="false"/>
          <w:i w:val="false"/>
          <w:iCs w:val="false"/>
          <w:color w:val="333333"/>
          <w:sz w:val="20"/>
          <w:sz w:val="20"/>
          <w:szCs w:val="20"/>
          <w:rtl w:val="true"/>
        </w:rPr>
        <w:t>،أسباب النزول للواحدی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ذیله فی</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یظهر منه التوقّف حیث ذکر قولین و لم یرجّح أحدهما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کعموم الحدیثین المتقدّمین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کعموم الحدیثین المتقدّمین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فیه،و کذا نسبه إلی مقنعة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المخطوطة و الحجریّتین،و فی مصادر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أو أخت أو</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الروایة فی الوسائل </w:t>
      </w:r>
      <w:r>
        <w:rPr>
          <w:rFonts w:eastAsia="IRNazanin" w:cs="IRNazanin"/>
          <w:b w:val="false"/>
          <w:bCs w:val="false"/>
          <w:i w:val="false"/>
          <w:iCs w:val="false"/>
          <w:color w:val="333333"/>
          <w:sz w:val="20"/>
          <w:szCs w:val="20"/>
        </w:rPr>
        <w:t>15:282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الأظهر،بعنوان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یکرهه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تفعل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الضرر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الظهار تجد الأحادیث کلّها فی الشرط</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تحدّث عنها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للماوردی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کعموم الأحادیث و إطلاقها،لاحظ الوسائل </w:t>
      </w:r>
      <w:r>
        <w:rPr>
          <w:rFonts w:eastAsia="IRNazanin" w:cs="IRNazanin"/>
          <w:b w:val="false"/>
          <w:bCs w:val="false"/>
          <w:i w:val="false"/>
          <w:iCs w:val="false"/>
          <w:color w:val="333333"/>
          <w:sz w:val="20"/>
          <w:szCs w:val="20"/>
        </w:rPr>
        <w:t>15:509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یترکه أو یسلک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للماوردی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،حلیة العلماء للشاشی </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8:555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8:578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لدینا من کتبه،و نسبه إلیه ابن إدریس فی السرائر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20:287</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و أبی عبد اللّه علیهما السلام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ابن الجنید حکاه عنه العلاّمة فی المختلف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المترتّبة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،إیضاح ترددات الشرائع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 الکافی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أو أبی الحسن علیهما السلام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لدینا من کتبه،و نسبه إلیه ابن إدریس فی السرائر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،و الغنیة و إصباح الشیعة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لیتحقّق</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البیان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،و نسبه فخر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بعض الأصحاب فی إیضاح الفوائد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العود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یعزم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 فقط</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یعتبر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المخطوطة،و العبارة نقلها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تخلّصنا، و علیه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شرطیّة لا وصلیّة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ذیله فی</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المتقدّمتین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التکفیر عن الأول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عدا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یزید الکناسی</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المغنی لابن قدامة </w:t>
      </w:r>
      <w:r>
        <w:rPr>
          <w:rFonts w:eastAsia="IRNazanin" w:cs="IRNazanin"/>
          <w:b w:val="false"/>
          <w:bCs w:val="false"/>
          <w:i w:val="false"/>
          <w:iCs w:val="false"/>
          <w:color w:val="333333"/>
          <w:sz w:val="20"/>
          <w:szCs w:val="20"/>
        </w:rPr>
        <w:t>8:575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 برید المتقدّمة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العتق من المقصد الثالث من الکفّارات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کفّارتی</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 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أو أبی الحسن علیهما السلام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 فقط</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الصفحة السابقة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6:190</w:t>
      </w:r>
      <w:r>
        <w:rPr>
          <w:rFonts w:ascii="IRNazanin" w:hAnsi="IRNazanin" w:eastAsia="IRNazanin"/>
          <w:b w:val="false"/>
          <w:b w:val="false"/>
          <w:bCs w:val="false"/>
          <w:i w:val="false"/>
          <w:i w:val="false"/>
          <w:iCs w:val="false"/>
          <w:color w:val="333333"/>
          <w:sz w:val="20"/>
          <w:sz w:val="20"/>
          <w:szCs w:val="20"/>
          <w:rtl w:val="true"/>
        </w:rPr>
        <w:t>،و لکن فیما لو أوصی بالحمل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عسرها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نصّ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ینفعکم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انظر أیضا سنن ابن ماجه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،تلخیص الحبیر للعسقلانی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انظر أیضا سنن أبی داود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الظهار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إیقاع</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الحجریّتین،و لعلّه الصحیح،و فی سائر النسخ و الحجریّة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یوجب</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إحدی الحجریّتین،و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المخطوطة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بالأول،و فیما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بالثانی،و الصحیح ما أثبتناه،کما استظهره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،و قوّاه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حکاه العلاّمة عن والد الصدوق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،ذکره فی مطلق الکفّارات،و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بمدّ،و 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المسالک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أبی بصیر المذکورة فی الصفحة السابقة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حفص</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بعضها فی 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الظهار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8.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97322</Words>
  <Characters>443382</Characters>
  <CharactersWithSpaces>537873</CharactersWithSpaces>
  <Paragraphs>3349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2026-08-24T09:38:44Z</dcterms:created>
  <dc:creator>ghaemiyeh.com</dc:creator>
  <dc:description/>
  <dc:language>en-US</dc:language>
  <cp:lastModifiedBy/>
  <dcterms:modified xsi:type="dcterms:W3CDTF">2026-08-24T13:09:01Z</dcterms:modified>
  <cp:revision>1</cp:revision>
  <dc:subject/>
  <dc:title>مسالک الافهام الی تنقیح شرائع الاسلام جلد 9</dc:title>
</cp:coreProperties>
</file>

<file path=docProps/custom.xml><?xml version="1.0" encoding="utf-8"?>
<Properties xmlns="http://schemas.openxmlformats.org/officeDocument/2006/custom-properties" xmlns:vt="http://schemas.openxmlformats.org/officeDocument/2006/docPropsVTypes"/>
</file>